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02860" w14:textId="77777777" w:rsidR="00A05ED8" w:rsidRDefault="00A05ED8" w:rsidP="00A05ED8">
      <w:pPr>
        <w:rPr>
          <w:rFonts w:ascii="Calibri" w:hAnsi="Calibri"/>
        </w:rPr>
      </w:pPr>
    </w:p>
    <w:p w14:paraId="42E1439F" w14:textId="77777777" w:rsidR="00A05ED8" w:rsidRDefault="00A05ED8" w:rsidP="00A05ED8">
      <w:pPr>
        <w:rPr>
          <w:rFonts w:ascii="Calibri" w:hAnsi="Calibri"/>
        </w:rPr>
      </w:pPr>
    </w:p>
    <w:p w14:paraId="56EC0905" w14:textId="77777777" w:rsidR="00A05ED8" w:rsidRDefault="00A05ED8" w:rsidP="00A05ED8">
      <w:pPr>
        <w:rPr>
          <w:rFonts w:ascii="Calibri" w:hAnsi="Calibri"/>
        </w:rPr>
      </w:pPr>
    </w:p>
    <w:p w14:paraId="3822F1FD" w14:textId="77777777" w:rsidR="00A05ED8" w:rsidRDefault="00A05ED8" w:rsidP="00A05ED8">
      <w:pPr>
        <w:rPr>
          <w:rFonts w:ascii="Calibri" w:hAnsi="Calibri"/>
        </w:rPr>
      </w:pPr>
    </w:p>
    <w:p w14:paraId="642FA931" w14:textId="77777777" w:rsidR="00A05ED8" w:rsidRDefault="00A05ED8" w:rsidP="00A05ED8">
      <w:pPr>
        <w:rPr>
          <w:rFonts w:ascii="Calibri" w:hAnsi="Calibri"/>
        </w:rPr>
      </w:pPr>
    </w:p>
    <w:p w14:paraId="46E9B44E" w14:textId="77777777" w:rsidR="00A05ED8" w:rsidRPr="00991BAF" w:rsidRDefault="00A05ED8" w:rsidP="00A05ED8"/>
    <w:p w14:paraId="0EB6EE7A" w14:textId="77777777" w:rsidR="00A05ED8" w:rsidRPr="009C02E8" w:rsidRDefault="00A05ED8" w:rsidP="00A05ED8">
      <w:pPr>
        <w:shd w:val="clear" w:color="auto" w:fill="808080" w:themeFill="background1" w:themeFillShade="80"/>
        <w:spacing w:before="120"/>
        <w:contextualSpacing/>
        <w:jc w:val="center"/>
        <w:rPr>
          <w:b/>
          <w:caps/>
          <w:color w:val="FFFFFF" w:themeColor="background1"/>
          <w:sz w:val="144"/>
          <w:szCs w:val="72"/>
        </w:rPr>
      </w:pPr>
      <w:r w:rsidRPr="005B4AFF">
        <w:rPr>
          <w:b/>
          <w:caps/>
          <w:color w:val="FFFFFF" w:themeColor="background1"/>
          <w:sz w:val="144"/>
          <w:szCs w:val="72"/>
        </w:rPr>
        <w:t>Budget</w:t>
      </w:r>
    </w:p>
    <w:p w14:paraId="1AE78581" w14:textId="77777777" w:rsidR="00A05ED8" w:rsidRPr="00DE3339" w:rsidRDefault="00A05ED8" w:rsidP="00A05ED8">
      <w:pPr>
        <w:shd w:val="clear" w:color="auto" w:fill="92CDDC" w:themeFill="accent5" w:themeFillTint="99"/>
        <w:contextualSpacing/>
        <w:jc w:val="center"/>
        <w:rPr>
          <w:b/>
          <w:caps/>
          <w:color w:val="BFBFBF" w:themeColor="background1" w:themeShade="BF"/>
          <w:sz w:val="124"/>
          <w:szCs w:val="124"/>
        </w:rPr>
      </w:pPr>
      <w:r w:rsidRPr="00606E79">
        <w:rPr>
          <w:b/>
          <w:caps/>
          <w:color w:val="808080" w:themeColor="background1" w:themeShade="80"/>
          <w:sz w:val="124"/>
          <w:szCs w:val="124"/>
          <w:shd w:val="clear" w:color="auto" w:fill="92CDDC" w:themeFill="accent5" w:themeFillTint="99"/>
        </w:rPr>
        <w:t>Transparency</w:t>
      </w:r>
    </w:p>
    <w:p w14:paraId="3EF96EC5" w14:textId="77777777" w:rsidR="00A05ED8" w:rsidRPr="00DE3339" w:rsidRDefault="00A05ED8" w:rsidP="00A05ED8">
      <w:pPr>
        <w:shd w:val="clear" w:color="auto" w:fill="808080" w:themeFill="background1" w:themeFillShade="80"/>
        <w:contextualSpacing/>
        <w:jc w:val="center"/>
        <w:rPr>
          <w:b/>
          <w:caps/>
          <w:color w:val="FFFFFF" w:themeColor="background1"/>
          <w:sz w:val="136"/>
          <w:szCs w:val="136"/>
        </w:rPr>
      </w:pPr>
      <w:r w:rsidRPr="005B4AFF">
        <w:rPr>
          <w:b/>
          <w:caps/>
          <w:color w:val="FFFFFF" w:themeColor="background1"/>
          <w:sz w:val="136"/>
          <w:szCs w:val="136"/>
        </w:rPr>
        <w:t>TOOLKIT</w:t>
      </w:r>
    </w:p>
    <w:p w14:paraId="021B4B4B" w14:textId="77777777" w:rsidR="00A05ED8" w:rsidRPr="00991BAF" w:rsidRDefault="00A05ED8" w:rsidP="00A05ED8">
      <w:pPr>
        <w:jc w:val="center"/>
        <w:rPr>
          <w:b/>
          <w:sz w:val="32"/>
        </w:rPr>
      </w:pPr>
    </w:p>
    <w:p w14:paraId="6C2439E9" w14:textId="77777777" w:rsidR="00A05ED8" w:rsidRPr="00991BAF" w:rsidRDefault="00A05ED8" w:rsidP="00A05ED8">
      <w:pPr>
        <w:jc w:val="center"/>
        <w:rPr>
          <w:b/>
          <w:sz w:val="32"/>
        </w:rPr>
      </w:pPr>
    </w:p>
    <w:p w14:paraId="44CE8C4B" w14:textId="77777777" w:rsidR="00A05ED8" w:rsidRPr="00991BAF" w:rsidRDefault="00A05ED8" w:rsidP="00A05ED8">
      <w:pPr>
        <w:jc w:val="center"/>
        <w:rPr>
          <w:b/>
          <w:sz w:val="32"/>
        </w:rPr>
      </w:pPr>
    </w:p>
    <w:p w14:paraId="42E8F230" w14:textId="77777777" w:rsidR="00A05ED8" w:rsidRDefault="00A05ED8" w:rsidP="00A05ED8">
      <w:pPr>
        <w:shd w:val="clear" w:color="auto" w:fill="92CDDC" w:themeFill="accent5" w:themeFillTint="99"/>
        <w:jc w:val="center"/>
        <w:rPr>
          <w:b/>
          <w:sz w:val="40"/>
        </w:rPr>
      </w:pPr>
    </w:p>
    <w:p w14:paraId="7D9FE636" w14:textId="77777777" w:rsidR="00A05ED8" w:rsidRPr="009C02E8" w:rsidRDefault="00A05ED8" w:rsidP="00A05ED8">
      <w:pPr>
        <w:shd w:val="clear" w:color="auto" w:fill="92CDDC" w:themeFill="accent5" w:themeFillTint="99"/>
        <w:jc w:val="center"/>
        <w:rPr>
          <w:b/>
          <w:color w:val="808080" w:themeColor="background1" w:themeShade="80"/>
          <w:sz w:val="40"/>
        </w:rPr>
      </w:pPr>
      <w:r w:rsidRPr="009C02E8">
        <w:rPr>
          <w:b/>
          <w:color w:val="808080" w:themeColor="background1" w:themeShade="80"/>
          <w:sz w:val="40"/>
        </w:rPr>
        <w:t xml:space="preserve">Practical steps for supporting </w:t>
      </w:r>
      <w:r w:rsidRPr="009C02E8">
        <w:rPr>
          <w:b/>
          <w:color w:val="808080" w:themeColor="background1" w:themeShade="80"/>
          <w:sz w:val="40"/>
        </w:rPr>
        <w:br/>
        <w:t>openness, integrity and accountability</w:t>
      </w:r>
    </w:p>
    <w:p w14:paraId="7A4FB075" w14:textId="77777777" w:rsidR="00A05ED8" w:rsidRPr="009C02E8" w:rsidRDefault="00A05ED8" w:rsidP="00A05ED8">
      <w:pPr>
        <w:shd w:val="clear" w:color="auto" w:fill="92CDDC" w:themeFill="accent5" w:themeFillTint="99"/>
        <w:jc w:val="center"/>
        <w:rPr>
          <w:b/>
          <w:color w:val="808080" w:themeColor="background1" w:themeShade="80"/>
          <w:sz w:val="40"/>
        </w:rPr>
      </w:pPr>
      <w:proofErr w:type="gramStart"/>
      <w:r w:rsidRPr="009C02E8">
        <w:rPr>
          <w:b/>
          <w:color w:val="808080" w:themeColor="background1" w:themeShade="80"/>
          <w:sz w:val="40"/>
        </w:rPr>
        <w:t>in</w:t>
      </w:r>
      <w:proofErr w:type="gramEnd"/>
      <w:r w:rsidRPr="009C02E8">
        <w:rPr>
          <w:b/>
          <w:color w:val="808080" w:themeColor="background1" w:themeShade="80"/>
          <w:sz w:val="40"/>
        </w:rPr>
        <w:t xml:space="preserve"> Public Financial Management </w:t>
      </w:r>
    </w:p>
    <w:p w14:paraId="5E3168AC" w14:textId="77777777" w:rsidR="00A05ED8" w:rsidRPr="00991BAF" w:rsidRDefault="00A05ED8" w:rsidP="00A05ED8">
      <w:pPr>
        <w:shd w:val="clear" w:color="auto" w:fill="92CDDC" w:themeFill="accent5" w:themeFillTint="99"/>
        <w:jc w:val="center"/>
        <w:rPr>
          <w:b/>
          <w:sz w:val="40"/>
        </w:rPr>
      </w:pPr>
    </w:p>
    <w:p w14:paraId="2889652E" w14:textId="77777777" w:rsidR="00A05ED8" w:rsidRDefault="00A05ED8" w:rsidP="00A05ED8">
      <w:pPr>
        <w:shd w:val="clear" w:color="auto" w:fill="808080" w:themeFill="background1" w:themeFillShade="80"/>
        <w:jc w:val="center"/>
        <w:rPr>
          <w:b/>
          <w:color w:val="FFFFFF" w:themeColor="background1"/>
          <w:sz w:val="32"/>
        </w:rPr>
      </w:pPr>
    </w:p>
    <w:p w14:paraId="39FB4F42" w14:textId="77777777" w:rsidR="00A05ED8" w:rsidRPr="00F17FD9" w:rsidRDefault="00A05ED8" w:rsidP="00A05ED8">
      <w:pPr>
        <w:shd w:val="clear" w:color="auto" w:fill="808080" w:themeFill="background1" w:themeFillShade="80"/>
        <w:jc w:val="center"/>
        <w:rPr>
          <w:b/>
          <w:color w:val="FFFFFF" w:themeColor="background1"/>
          <w:sz w:val="32"/>
        </w:rPr>
      </w:pPr>
      <w:proofErr w:type="gramStart"/>
      <w:r w:rsidRPr="00F17FD9">
        <w:rPr>
          <w:b/>
          <w:color w:val="FFFFFF" w:themeColor="background1"/>
          <w:sz w:val="32"/>
        </w:rPr>
        <w:t>developed</w:t>
      </w:r>
      <w:proofErr w:type="gramEnd"/>
      <w:r w:rsidRPr="00F17FD9">
        <w:rPr>
          <w:b/>
          <w:color w:val="FFFFFF" w:themeColor="background1"/>
          <w:sz w:val="32"/>
        </w:rPr>
        <w:t xml:space="preserve"> by the OECD with the participation of the </w:t>
      </w:r>
    </w:p>
    <w:p w14:paraId="791C5DA1" w14:textId="77777777" w:rsidR="00A05ED8" w:rsidRDefault="00A05ED8" w:rsidP="00A05ED8">
      <w:pPr>
        <w:shd w:val="clear" w:color="auto" w:fill="808080" w:themeFill="background1" w:themeFillShade="80"/>
        <w:jc w:val="center"/>
        <w:rPr>
          <w:b/>
          <w:color w:val="FFFFFF" w:themeColor="background1"/>
          <w:sz w:val="32"/>
        </w:rPr>
      </w:pPr>
      <w:r w:rsidRPr="00F17FD9">
        <w:rPr>
          <w:b/>
          <w:color w:val="FFFFFF" w:themeColor="background1"/>
          <w:sz w:val="32"/>
        </w:rPr>
        <w:t>Global Initiative for Fiscal Transparency (GIFT) Network</w:t>
      </w:r>
    </w:p>
    <w:p w14:paraId="5040F4B4" w14:textId="77777777" w:rsidR="00A05ED8" w:rsidRPr="00F17FD9" w:rsidRDefault="00A05ED8" w:rsidP="00A05ED8">
      <w:pPr>
        <w:shd w:val="clear" w:color="auto" w:fill="808080" w:themeFill="background1" w:themeFillShade="80"/>
        <w:jc w:val="center"/>
        <w:rPr>
          <w:rFonts w:ascii="Calibri" w:hAnsi="Calibri" w:cs="Courier New"/>
          <w:color w:val="FFFFFF" w:themeColor="background1"/>
        </w:rPr>
      </w:pPr>
    </w:p>
    <w:p w14:paraId="66F889F6" w14:textId="77777777" w:rsidR="00A05ED8" w:rsidRPr="00991BAF" w:rsidRDefault="00A05ED8" w:rsidP="00A05ED8">
      <w:pPr>
        <w:rPr>
          <w:rFonts w:ascii="Calibri" w:hAnsi="Calibri" w:cs="Courier New"/>
          <w:sz w:val="32"/>
          <w:szCs w:val="32"/>
        </w:rPr>
      </w:pPr>
    </w:p>
    <w:p w14:paraId="67D183C6" w14:textId="77777777" w:rsidR="00A05ED8" w:rsidRDefault="00A05ED8" w:rsidP="00A05ED8">
      <w:pPr>
        <w:jc w:val="center"/>
        <w:rPr>
          <w:rFonts w:ascii="Calibri" w:hAnsi="Calibri" w:cs="Courier New"/>
          <w:b/>
          <w:color w:val="BFBFBF" w:themeColor="background1" w:themeShade="BF"/>
          <w:sz w:val="32"/>
          <w:szCs w:val="32"/>
        </w:rPr>
      </w:pPr>
    </w:p>
    <w:p w14:paraId="6BB921DD" w14:textId="77777777" w:rsidR="00A05ED8" w:rsidRDefault="00A05ED8" w:rsidP="00A05ED8">
      <w:pPr>
        <w:jc w:val="center"/>
        <w:rPr>
          <w:rFonts w:ascii="Calibri" w:hAnsi="Calibri" w:cs="Courier New"/>
          <w:b/>
          <w:color w:val="BFBFBF" w:themeColor="background1" w:themeShade="BF"/>
          <w:sz w:val="32"/>
          <w:szCs w:val="32"/>
        </w:rPr>
      </w:pPr>
    </w:p>
    <w:p w14:paraId="4166989F" w14:textId="0CA8FBB8" w:rsidR="00FB35CB" w:rsidRDefault="00B86495" w:rsidP="00FB35CB">
      <w:pPr>
        <w:jc w:val="center"/>
        <w:rPr>
          <w:rFonts w:ascii="Calibri" w:hAnsi="Calibri" w:cs="Courier New"/>
          <w:b/>
          <w:color w:val="808080" w:themeColor="background1" w:themeShade="80"/>
          <w:sz w:val="32"/>
          <w:szCs w:val="32"/>
        </w:rPr>
      </w:pPr>
      <w:r>
        <w:rPr>
          <w:rFonts w:ascii="Calibri" w:hAnsi="Calibri" w:cs="Courier New"/>
          <w:b/>
          <w:color w:val="808080" w:themeColor="background1" w:themeShade="80"/>
          <w:sz w:val="32"/>
          <w:szCs w:val="32"/>
        </w:rPr>
        <w:t xml:space="preserve">Final </w:t>
      </w:r>
      <w:r w:rsidR="00F464D6">
        <w:rPr>
          <w:rFonts w:ascii="Calibri" w:hAnsi="Calibri" w:cs="Courier New"/>
          <w:b/>
          <w:color w:val="808080" w:themeColor="background1" w:themeShade="80"/>
          <w:sz w:val="32"/>
          <w:szCs w:val="32"/>
        </w:rPr>
        <w:t xml:space="preserve">Pre-publication </w:t>
      </w:r>
      <w:bookmarkStart w:id="0" w:name="_GoBack"/>
      <w:bookmarkEnd w:id="0"/>
      <w:r w:rsidR="00F464D6">
        <w:rPr>
          <w:rFonts w:ascii="Calibri" w:hAnsi="Calibri" w:cs="Courier New"/>
          <w:b/>
          <w:color w:val="808080" w:themeColor="background1" w:themeShade="80"/>
          <w:sz w:val="32"/>
          <w:szCs w:val="32"/>
        </w:rPr>
        <w:t xml:space="preserve">version </w:t>
      </w:r>
      <w:r>
        <w:rPr>
          <w:rFonts w:ascii="Calibri" w:hAnsi="Calibri" w:cs="Courier New"/>
          <w:b/>
          <w:color w:val="808080" w:themeColor="background1" w:themeShade="80"/>
          <w:sz w:val="32"/>
          <w:szCs w:val="32"/>
        </w:rPr>
        <w:t xml:space="preserve">– </w:t>
      </w:r>
      <w:r w:rsidR="00FB35CB">
        <w:rPr>
          <w:rFonts w:ascii="Calibri" w:hAnsi="Calibri" w:cs="Courier New"/>
          <w:b/>
          <w:color w:val="808080" w:themeColor="background1" w:themeShade="80"/>
          <w:sz w:val="32"/>
          <w:szCs w:val="32"/>
        </w:rPr>
        <w:t>31</w:t>
      </w:r>
      <w:r w:rsidR="00A05ED8" w:rsidRPr="005B4AFF">
        <w:rPr>
          <w:rFonts w:ascii="Calibri" w:hAnsi="Calibri" w:cs="Courier New"/>
          <w:b/>
          <w:color w:val="808080" w:themeColor="background1" w:themeShade="80"/>
          <w:sz w:val="32"/>
          <w:szCs w:val="32"/>
        </w:rPr>
        <w:t xml:space="preserve"> </w:t>
      </w:r>
      <w:r w:rsidR="001874D1">
        <w:rPr>
          <w:rFonts w:ascii="Calibri" w:hAnsi="Calibri" w:cs="Courier New"/>
          <w:b/>
          <w:color w:val="808080" w:themeColor="background1" w:themeShade="80"/>
          <w:sz w:val="32"/>
          <w:szCs w:val="32"/>
        </w:rPr>
        <w:t xml:space="preserve">March </w:t>
      </w:r>
      <w:r w:rsidR="00A05ED8" w:rsidRPr="005B4AFF">
        <w:rPr>
          <w:rFonts w:ascii="Calibri" w:hAnsi="Calibri" w:cs="Courier New"/>
          <w:b/>
          <w:color w:val="808080" w:themeColor="background1" w:themeShade="80"/>
          <w:sz w:val="32"/>
          <w:szCs w:val="32"/>
        </w:rPr>
        <w:t>2017</w:t>
      </w:r>
    </w:p>
    <w:p w14:paraId="31475447" w14:textId="77777777" w:rsidR="00FB35CB" w:rsidRDefault="00FB35CB">
      <w:pPr>
        <w:rPr>
          <w:rFonts w:ascii="Calibri" w:hAnsi="Calibri" w:cs="Courier New"/>
          <w:b/>
          <w:color w:val="808080" w:themeColor="background1" w:themeShade="80"/>
          <w:sz w:val="32"/>
          <w:szCs w:val="32"/>
        </w:rPr>
      </w:pPr>
      <w:r>
        <w:rPr>
          <w:rFonts w:ascii="Calibri" w:hAnsi="Calibri" w:cs="Courier New"/>
          <w:b/>
          <w:color w:val="808080" w:themeColor="background1" w:themeShade="80"/>
          <w:sz w:val="32"/>
          <w:szCs w:val="32"/>
        </w:rPr>
        <w:br w:type="page"/>
      </w:r>
    </w:p>
    <w:p w14:paraId="1697C27F" w14:textId="77777777" w:rsidR="00A05ED8" w:rsidRPr="00991BAF" w:rsidRDefault="00A05ED8" w:rsidP="00FB35CB">
      <w:pPr>
        <w:jc w:val="center"/>
      </w:pPr>
    </w:p>
    <w:p w14:paraId="5A12D8B8" w14:textId="77777777" w:rsidR="004E66FB" w:rsidRPr="00991BAF" w:rsidRDefault="004E66FB" w:rsidP="004E66FB">
      <w:pPr>
        <w:pStyle w:val="PlainText"/>
        <w:spacing w:line="240" w:lineRule="auto"/>
        <w:ind w:right="284"/>
        <w:jc w:val="center"/>
        <w:rPr>
          <w:rFonts w:ascii="Calibri" w:hAnsi="Calibri"/>
        </w:rPr>
      </w:pPr>
    </w:p>
    <w:p w14:paraId="2B2332CD" w14:textId="7D5FAED6" w:rsidR="00270B97" w:rsidRPr="00991BAF" w:rsidRDefault="00270B97" w:rsidP="00214F39">
      <w:pPr>
        <w:jc w:val="center"/>
        <w:rPr>
          <w:rFonts w:ascii="Calibri" w:hAnsi="Calibri" w:cs="Courier New"/>
          <w:b/>
          <w:sz w:val="24"/>
          <w:szCs w:val="24"/>
        </w:rPr>
      </w:pPr>
      <w:bookmarkStart w:id="1" w:name="_Toc447883379"/>
      <w:r w:rsidRPr="00991BAF">
        <w:rPr>
          <w:rFonts w:ascii="Calibri" w:hAnsi="Calibri" w:cs="Courier New"/>
          <w:b/>
          <w:sz w:val="24"/>
          <w:szCs w:val="24"/>
        </w:rPr>
        <w:br w:type="page"/>
      </w:r>
    </w:p>
    <w:bookmarkEnd w:id="1"/>
    <w:p w14:paraId="0060A6A9" w14:textId="77777777" w:rsidR="00C73CBE" w:rsidRPr="00991BAF" w:rsidRDefault="00C73CBE">
      <w:pPr>
        <w:rPr>
          <w:rFonts w:ascii="Arial" w:eastAsiaTheme="minorEastAsia" w:hAnsi="Arial" w:cs="Arial"/>
          <w:b/>
          <w:color w:val="FFFFFF" w:themeColor="background1"/>
          <w:sz w:val="32"/>
          <w:szCs w:val="32"/>
        </w:rPr>
      </w:pPr>
      <w:r w:rsidRPr="00991BAF">
        <w:rPr>
          <w:rFonts w:ascii="Arial" w:eastAsiaTheme="minorEastAsia" w:hAnsi="Arial" w:cs="Arial"/>
          <w:b/>
          <w:color w:val="FFFFFF" w:themeColor="background1"/>
          <w:sz w:val="32"/>
          <w:szCs w:val="32"/>
        </w:rPr>
        <w:lastRenderedPageBreak/>
        <w:br w:type="page"/>
      </w:r>
    </w:p>
    <w:p w14:paraId="16E6601D" w14:textId="77777777" w:rsidR="00C73CBE" w:rsidRPr="00991BAF" w:rsidRDefault="006355EE" w:rsidP="006355EE">
      <w:pPr>
        <w:jc w:val="center"/>
        <w:rPr>
          <w:rFonts w:ascii="Arial" w:eastAsiaTheme="minorEastAsia" w:hAnsi="Arial" w:cs="Arial"/>
          <w:b/>
          <w:color w:val="FFFFFF" w:themeColor="background1"/>
          <w:sz w:val="32"/>
          <w:szCs w:val="32"/>
        </w:rPr>
      </w:pPr>
      <w:r w:rsidRPr="00991BAF">
        <w:rPr>
          <w:rFonts w:ascii="Arial" w:eastAsiaTheme="minorEastAsia" w:hAnsi="Arial" w:cs="Arial"/>
          <w:b/>
          <w:color w:val="4F81BD" w:themeColor="accent1"/>
          <w:sz w:val="32"/>
          <w:szCs w:val="32"/>
        </w:rPr>
        <w:lastRenderedPageBreak/>
        <w:t>CONTENTS</w:t>
      </w:r>
      <w:r w:rsidRPr="00991BAF">
        <w:rPr>
          <w:rFonts w:ascii="Arial" w:eastAsiaTheme="minorEastAsia" w:hAnsi="Arial" w:cs="Arial"/>
          <w:b/>
          <w:color w:val="FFFFFF" w:themeColor="background1"/>
          <w:sz w:val="32"/>
          <w:szCs w:val="32"/>
        </w:rPr>
        <w:t>C</w:t>
      </w:r>
    </w:p>
    <w:p w14:paraId="1F01ED4A" w14:textId="77777777" w:rsidR="00AD5D94" w:rsidRPr="00991BAF" w:rsidRDefault="00AD5D94">
      <w:pPr>
        <w:rPr>
          <w:rFonts w:ascii="Arial" w:eastAsiaTheme="minorEastAsia" w:hAnsi="Arial" w:cs="Arial"/>
          <w:b/>
          <w:color w:val="0070C0"/>
          <w:sz w:val="32"/>
          <w:szCs w:val="32"/>
        </w:rPr>
      </w:pPr>
    </w:p>
    <w:p w14:paraId="27F8ECEF" w14:textId="77777777" w:rsidR="00AD5D94" w:rsidRPr="00991BAF" w:rsidRDefault="00AD5D94">
      <w:pPr>
        <w:rPr>
          <w:rFonts w:ascii="Arial" w:eastAsiaTheme="minorEastAsia" w:hAnsi="Arial" w:cs="Arial"/>
          <w:b/>
          <w:color w:val="0070C0"/>
          <w:sz w:val="32"/>
          <w:szCs w:val="32"/>
        </w:rPr>
      </w:pPr>
    </w:p>
    <w:p w14:paraId="13A64998" w14:textId="51EDDF2C" w:rsidR="00AD5D94" w:rsidRDefault="00AD5D94" w:rsidP="009D5552">
      <w:pPr>
        <w:spacing w:after="240"/>
        <w:rPr>
          <w:rFonts w:ascii="Arial" w:eastAsiaTheme="minorEastAsia" w:hAnsi="Arial" w:cs="Arial"/>
          <w:b/>
          <w:color w:val="0070C0"/>
          <w:sz w:val="28"/>
          <w:szCs w:val="32"/>
        </w:rPr>
      </w:pPr>
      <w:r w:rsidRPr="00991BAF">
        <w:rPr>
          <w:rFonts w:ascii="Arial" w:eastAsiaTheme="minorEastAsia" w:hAnsi="Arial" w:cs="Arial"/>
          <w:b/>
          <w:color w:val="0070C0"/>
          <w:sz w:val="28"/>
          <w:szCs w:val="32"/>
        </w:rPr>
        <w:t>Foreword</w:t>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A7E9A" w:rsidRPr="00991BAF">
        <w:rPr>
          <w:rFonts w:ascii="Arial" w:eastAsiaTheme="minorEastAsia" w:hAnsi="Arial" w:cs="Arial"/>
          <w:b/>
          <w:color w:val="0070C0"/>
          <w:sz w:val="28"/>
          <w:szCs w:val="32"/>
        </w:rPr>
        <w:tab/>
      </w:r>
      <w:r w:rsidR="00AA7E9A" w:rsidRPr="00991BAF">
        <w:rPr>
          <w:rFonts w:ascii="Arial" w:eastAsiaTheme="minorEastAsia" w:hAnsi="Arial" w:cs="Arial"/>
          <w:b/>
          <w:color w:val="0070C0"/>
          <w:sz w:val="28"/>
          <w:szCs w:val="32"/>
        </w:rPr>
        <w:tab/>
      </w:r>
      <w:r w:rsidR="005B4AFF">
        <w:rPr>
          <w:rFonts w:ascii="Arial" w:eastAsiaTheme="minorEastAsia" w:hAnsi="Arial" w:cs="Arial"/>
          <w:b/>
          <w:color w:val="0070C0"/>
          <w:sz w:val="28"/>
          <w:szCs w:val="32"/>
        </w:rPr>
        <w:t>2</w:t>
      </w:r>
    </w:p>
    <w:p w14:paraId="3BEC1C19" w14:textId="431861C4" w:rsidR="005B4AFF" w:rsidRPr="00991BAF" w:rsidRDefault="005B4AFF" w:rsidP="009D5552">
      <w:pPr>
        <w:spacing w:after="240"/>
        <w:rPr>
          <w:rFonts w:ascii="Arial" w:eastAsiaTheme="minorEastAsia" w:hAnsi="Arial" w:cs="Arial"/>
          <w:b/>
          <w:color w:val="0070C0"/>
          <w:sz w:val="28"/>
          <w:szCs w:val="32"/>
        </w:rPr>
      </w:pPr>
      <w:r>
        <w:rPr>
          <w:rFonts w:ascii="Arial" w:eastAsiaTheme="minorEastAsia" w:hAnsi="Arial" w:cs="Arial"/>
          <w:b/>
          <w:color w:val="0070C0"/>
          <w:sz w:val="28"/>
          <w:szCs w:val="32"/>
        </w:rPr>
        <w:t>Preface</w:t>
      </w:r>
      <w:r>
        <w:rPr>
          <w:rFonts w:ascii="Arial" w:eastAsiaTheme="minorEastAsia" w:hAnsi="Arial" w:cs="Arial"/>
          <w:b/>
          <w:color w:val="0070C0"/>
          <w:sz w:val="28"/>
          <w:szCs w:val="32"/>
        </w:rPr>
        <w:tab/>
      </w:r>
      <w:r>
        <w:rPr>
          <w:rFonts w:ascii="Arial" w:eastAsiaTheme="minorEastAsia" w:hAnsi="Arial" w:cs="Arial"/>
          <w:b/>
          <w:color w:val="0070C0"/>
          <w:sz w:val="28"/>
          <w:szCs w:val="32"/>
        </w:rPr>
        <w:tab/>
      </w:r>
      <w:r>
        <w:rPr>
          <w:rFonts w:ascii="Arial" w:eastAsiaTheme="minorEastAsia" w:hAnsi="Arial" w:cs="Arial"/>
          <w:b/>
          <w:color w:val="0070C0"/>
          <w:sz w:val="28"/>
          <w:szCs w:val="32"/>
        </w:rPr>
        <w:tab/>
      </w:r>
      <w:r>
        <w:rPr>
          <w:rFonts w:ascii="Arial" w:eastAsiaTheme="minorEastAsia" w:hAnsi="Arial" w:cs="Arial"/>
          <w:b/>
          <w:color w:val="0070C0"/>
          <w:sz w:val="28"/>
          <w:szCs w:val="32"/>
        </w:rPr>
        <w:tab/>
      </w:r>
      <w:r>
        <w:rPr>
          <w:rFonts w:ascii="Arial" w:eastAsiaTheme="minorEastAsia" w:hAnsi="Arial" w:cs="Arial"/>
          <w:b/>
          <w:color w:val="0070C0"/>
          <w:sz w:val="28"/>
          <w:szCs w:val="32"/>
        </w:rPr>
        <w:tab/>
      </w:r>
      <w:r>
        <w:rPr>
          <w:rFonts w:ascii="Arial" w:eastAsiaTheme="minorEastAsia" w:hAnsi="Arial" w:cs="Arial"/>
          <w:b/>
          <w:color w:val="0070C0"/>
          <w:sz w:val="28"/>
          <w:szCs w:val="32"/>
        </w:rPr>
        <w:tab/>
      </w:r>
      <w:r>
        <w:rPr>
          <w:rFonts w:ascii="Arial" w:eastAsiaTheme="minorEastAsia" w:hAnsi="Arial" w:cs="Arial"/>
          <w:b/>
          <w:color w:val="0070C0"/>
          <w:sz w:val="28"/>
          <w:szCs w:val="32"/>
        </w:rPr>
        <w:tab/>
      </w:r>
      <w:r>
        <w:rPr>
          <w:rFonts w:ascii="Arial" w:eastAsiaTheme="minorEastAsia" w:hAnsi="Arial" w:cs="Arial"/>
          <w:b/>
          <w:color w:val="0070C0"/>
          <w:sz w:val="28"/>
          <w:szCs w:val="32"/>
        </w:rPr>
        <w:tab/>
        <w:t>3</w:t>
      </w:r>
    </w:p>
    <w:p w14:paraId="65642CC5" w14:textId="4A06DC65" w:rsidR="00AD5D94" w:rsidRDefault="00AD5D94" w:rsidP="009D5552">
      <w:pPr>
        <w:spacing w:after="240"/>
        <w:rPr>
          <w:rFonts w:ascii="Arial" w:eastAsiaTheme="minorEastAsia" w:hAnsi="Arial" w:cs="Arial"/>
          <w:b/>
          <w:color w:val="0070C0"/>
          <w:sz w:val="28"/>
          <w:szCs w:val="32"/>
        </w:rPr>
      </w:pPr>
      <w:r w:rsidRPr="00991BAF">
        <w:rPr>
          <w:rFonts w:ascii="Arial" w:eastAsiaTheme="minorEastAsia" w:hAnsi="Arial" w:cs="Arial"/>
          <w:b/>
          <w:color w:val="0070C0"/>
          <w:sz w:val="28"/>
          <w:szCs w:val="32"/>
        </w:rPr>
        <w:t>Introduction</w:t>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066BD" w:rsidRPr="00991BAF">
        <w:rPr>
          <w:rFonts w:ascii="Arial" w:eastAsiaTheme="minorEastAsia" w:hAnsi="Arial" w:cs="Arial"/>
          <w:b/>
          <w:color w:val="0070C0"/>
          <w:sz w:val="28"/>
          <w:szCs w:val="32"/>
        </w:rPr>
        <w:tab/>
      </w:r>
      <w:r w:rsidR="00AA7E9A" w:rsidRPr="00991BAF">
        <w:rPr>
          <w:rFonts w:ascii="Arial" w:eastAsiaTheme="minorEastAsia" w:hAnsi="Arial" w:cs="Arial"/>
          <w:b/>
          <w:color w:val="0070C0"/>
          <w:sz w:val="28"/>
          <w:szCs w:val="32"/>
        </w:rPr>
        <w:tab/>
      </w:r>
      <w:r w:rsidR="005B4AFF">
        <w:rPr>
          <w:rFonts w:ascii="Arial" w:eastAsiaTheme="minorEastAsia" w:hAnsi="Arial" w:cs="Arial"/>
          <w:b/>
          <w:color w:val="0070C0"/>
          <w:sz w:val="28"/>
          <w:szCs w:val="32"/>
        </w:rPr>
        <w:t>5</w:t>
      </w:r>
    </w:p>
    <w:p w14:paraId="4F167E52" w14:textId="2E7E1B77" w:rsidR="00AD5D94" w:rsidRPr="00991BAF" w:rsidRDefault="00C34090" w:rsidP="009D5552">
      <w:pPr>
        <w:spacing w:after="240"/>
        <w:rPr>
          <w:rFonts w:ascii="Arial" w:eastAsiaTheme="minorEastAsia" w:hAnsi="Arial" w:cs="Arial"/>
          <w:b/>
          <w:color w:val="0070C0"/>
          <w:sz w:val="28"/>
          <w:szCs w:val="32"/>
        </w:rPr>
      </w:pPr>
      <w:r>
        <w:rPr>
          <w:rFonts w:ascii="Arial" w:eastAsiaTheme="minorEastAsia" w:hAnsi="Arial" w:cs="Arial"/>
          <w:b/>
          <w:color w:val="0070C0"/>
          <w:sz w:val="28"/>
          <w:szCs w:val="32"/>
        </w:rPr>
        <w:t xml:space="preserve">Budget Transparency Multidimensional Map </w:t>
      </w:r>
      <w:r>
        <w:rPr>
          <w:rFonts w:ascii="Arial" w:eastAsiaTheme="minorEastAsia" w:hAnsi="Arial" w:cs="Arial"/>
          <w:b/>
          <w:color w:val="0070C0"/>
          <w:sz w:val="28"/>
          <w:szCs w:val="32"/>
        </w:rPr>
        <w:tab/>
      </w:r>
      <w:r w:rsidR="005B4AFF">
        <w:rPr>
          <w:rFonts w:ascii="Arial" w:eastAsiaTheme="minorEastAsia" w:hAnsi="Arial" w:cs="Arial"/>
          <w:b/>
          <w:color w:val="0070C0"/>
          <w:sz w:val="28"/>
          <w:szCs w:val="32"/>
        </w:rPr>
        <w:t>8</w:t>
      </w:r>
    </w:p>
    <w:p w14:paraId="2CF8FA30" w14:textId="77777777" w:rsidR="00AD5D94" w:rsidRPr="00991BAF" w:rsidRDefault="00AD5D94">
      <w:pPr>
        <w:rPr>
          <w:rFonts w:ascii="Arial" w:eastAsiaTheme="minorEastAsia" w:hAnsi="Arial" w:cs="Arial"/>
          <w:b/>
          <w:color w:val="0070C0"/>
          <w:sz w:val="32"/>
          <w:szCs w:val="32"/>
        </w:rPr>
      </w:pPr>
    </w:p>
    <w:p w14:paraId="66A2DA94" w14:textId="77777777" w:rsidR="00AD5D94" w:rsidRPr="00991BAF" w:rsidRDefault="008134BD" w:rsidP="00AD5D94">
      <w:pPr>
        <w:rPr>
          <w:b/>
          <w:sz w:val="32"/>
        </w:rPr>
      </w:pPr>
      <w:r w:rsidRPr="00991BAF">
        <w:rPr>
          <w:b/>
          <w:noProof/>
          <w:sz w:val="32"/>
          <w:lang w:eastAsia="en-GB"/>
        </w:rPr>
        <mc:AlternateContent>
          <mc:Choice Requires="wps">
            <w:drawing>
              <wp:anchor distT="0" distB="0" distL="114300" distR="114300" simplePos="0" relativeHeight="251684864" behindDoc="1" locked="0" layoutInCell="1" allowOverlap="1" wp14:anchorId="4FCA48F5" wp14:editId="1E5DCBF4">
                <wp:simplePos x="0" y="0"/>
                <wp:positionH relativeFrom="column">
                  <wp:posOffset>635</wp:posOffset>
                </wp:positionH>
                <wp:positionV relativeFrom="paragraph">
                  <wp:posOffset>20955</wp:posOffset>
                </wp:positionV>
                <wp:extent cx="6050280" cy="599440"/>
                <wp:effectExtent l="635" t="0" r="0" b="1905"/>
                <wp:wrapNone/>
                <wp:docPr id="42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599440"/>
                        </a:xfrm>
                        <a:prstGeom prst="rect">
                          <a:avLst/>
                        </a:prstGeom>
                        <a:solidFill>
                          <a:schemeClr val="accent2">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369BD8" w14:textId="77777777" w:rsidR="00CC49D6" w:rsidRDefault="00CC49D6" w:rsidP="00AD5D94">
                            <w:pPr>
                              <w:ind w:left="1440" w:hanging="1440"/>
                              <w:rPr>
                                <w:rFonts w:ascii="Arial" w:eastAsiaTheme="minorEastAsia" w:hAnsi="Arial" w:cs="Arial"/>
                                <w:b/>
                                <w:color w:val="FFFFFF" w:themeColor="background1"/>
                                <w:sz w:val="28"/>
                                <w:szCs w:val="32"/>
                              </w:rPr>
                            </w:pPr>
                            <w:r w:rsidRPr="00AA7E9A">
                              <w:rPr>
                                <w:rFonts w:ascii="Arial" w:hAnsi="Arial" w:cs="Arial"/>
                                <w:b/>
                                <w:bCs/>
                                <w:color w:val="FFFFFF" w:themeColor="light1"/>
                                <w:kern w:val="24"/>
                                <w:sz w:val="28"/>
                                <w:szCs w:val="32"/>
                              </w:rPr>
                              <w:t>Part 1</w:t>
                            </w:r>
                            <w:r w:rsidRPr="00AA7E9A">
                              <w:rPr>
                                <w:rFonts w:ascii="Arial" w:hAnsi="Arial" w:cs="Arial"/>
                                <w:b/>
                                <w:bCs/>
                                <w:color w:val="FFFFFF" w:themeColor="light1"/>
                                <w:kern w:val="24"/>
                                <w:sz w:val="28"/>
                                <w:szCs w:val="32"/>
                              </w:rPr>
                              <w:tab/>
                            </w:r>
                            <w:r w:rsidRPr="00AA7E9A">
                              <w:rPr>
                                <w:rFonts w:ascii="Arial" w:eastAsiaTheme="minorEastAsia" w:hAnsi="Arial" w:cs="Arial"/>
                                <w:b/>
                                <w:color w:val="FFFFFF" w:themeColor="background1"/>
                                <w:sz w:val="28"/>
                                <w:szCs w:val="32"/>
                              </w:rPr>
                              <w:t xml:space="preserve">Gateway to International Standards &amp; Guidance </w:t>
                            </w:r>
                          </w:p>
                          <w:p w14:paraId="7A05A68D" w14:textId="6FCBD88C" w:rsidR="00CC49D6" w:rsidRPr="00AA7E9A" w:rsidRDefault="00CC49D6" w:rsidP="00AD5D94">
                            <w:pPr>
                              <w:ind w:left="1440" w:hanging="1440"/>
                              <w:rPr>
                                <w:rFonts w:ascii="Arial" w:eastAsiaTheme="minorEastAsia" w:hAnsi="Arial" w:cs="Arial"/>
                                <w:b/>
                                <w:color w:val="FFFFFF" w:themeColor="background1"/>
                                <w:sz w:val="28"/>
                                <w:szCs w:val="32"/>
                              </w:rPr>
                            </w:pPr>
                            <w:r>
                              <w:rPr>
                                <w:rFonts w:ascii="Arial" w:eastAsiaTheme="minorEastAsia" w:hAnsi="Arial" w:cs="Arial"/>
                                <w:b/>
                                <w:color w:val="FFFFFF" w:themeColor="background1"/>
                                <w:sz w:val="28"/>
                                <w:szCs w:val="32"/>
                              </w:rPr>
                              <w:tab/>
                            </w:r>
                            <w:proofErr w:type="gramStart"/>
                            <w:r w:rsidRPr="00AA7E9A">
                              <w:rPr>
                                <w:rFonts w:ascii="Arial" w:eastAsiaTheme="minorEastAsia" w:hAnsi="Arial" w:cs="Arial"/>
                                <w:b/>
                                <w:color w:val="BFBFBF" w:themeColor="background1" w:themeShade="BF"/>
                                <w:sz w:val="28"/>
                                <w:szCs w:val="32"/>
                              </w:rPr>
                              <w:t>on</w:t>
                            </w:r>
                            <w:proofErr w:type="gramEnd"/>
                            <w:r w:rsidRPr="00AA7E9A">
                              <w:rPr>
                                <w:rFonts w:ascii="Arial" w:eastAsiaTheme="minorEastAsia" w:hAnsi="Arial" w:cs="Arial"/>
                                <w:b/>
                                <w:color w:val="BFBFBF" w:themeColor="background1" w:themeShade="BF"/>
                                <w:sz w:val="28"/>
                                <w:szCs w:val="32"/>
                              </w:rPr>
                              <w:t xml:space="preserve"> Budget and Fiscal Transparency</w:t>
                            </w:r>
                            <w:r w:rsidRPr="00AA7E9A">
                              <w:rPr>
                                <w:rFonts w:ascii="Arial" w:eastAsiaTheme="minorEastAsia" w:hAnsi="Arial" w:cs="Arial"/>
                                <w:b/>
                                <w:color w:val="BFBFBF" w:themeColor="background1" w:themeShade="BF"/>
                                <w:sz w:val="28"/>
                                <w:szCs w:val="32"/>
                              </w:rPr>
                              <w:tab/>
                            </w:r>
                            <w:r w:rsidRPr="00AA7E9A">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FFFFFF" w:themeColor="background1"/>
                                <w:sz w:val="28"/>
                                <w:szCs w:val="32"/>
                              </w:rPr>
                              <w:t>10</w:t>
                            </w:r>
                          </w:p>
                          <w:p w14:paraId="45D35D71" w14:textId="77777777" w:rsidR="00CC49D6" w:rsidRDefault="00CC49D6" w:rsidP="00AD5D94">
                            <w:pPr>
                              <w:pStyle w:val="NormalWeb"/>
                              <w:spacing w:before="0" w:beforeAutospacing="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5pt;margin-top:1.65pt;width:476.4pt;height:47.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JvpQIAAEcFAAAOAAAAZHJzL2Uyb0RvYy54bWysVNtuEzEQfUfiHyy/p3vBueyqm6q0BCEV&#10;qCh8gOP1Zi18w3ayKYh/Z+xN0hReEOLFuzNjz5w5c+zLq72SaMedF0Y3uLjIMeKamVboTYO/fF5N&#10;Fhj5QHVLpdG8wY/c46vlyxeXg615aXojW+4QJNG+HmyD+xBsnWWe9VxRf2Es1xDsjFM0gOk2Wevo&#10;ANmVzMo8n2WDca11hnHvwXs7BvEy5e86zsLHrvM8INlgwBbS6tK6jmu2vKT1xlHbC3aAQf8BhaJC&#10;Q9FTqlsaKNo68UcqJZgz3nThghmVma4TjKceoJsi/62bh55annoBcrw90eT/X1r2YXfvkGgbTEpC&#10;MNJUwZQ+AW9UbyRH5atI0WB9DTsf7L2LTXp7Z9hXj7S56WEbv3bODD2nLQAr4v7s2YFoeDiK1sN7&#10;00J6ug0msbXvnIoJgQe0T0N5PA2F7wNi4Jzl07xcwOwYxKZVRUiaWkbr42nrfHjLjULxp8EOwKfs&#10;dHfnQ0RD6+OWhN5I0a6ElMmIQuM30qEdBYlQxrgOZToutwrgjv75NM8PYgE3SGp0H5EkucYsqZg/&#10;LyB1LKNNLDhiGT3QHqCLsdhoksqPqihJ/rqsJqvZYj4hKzKdVPN8McmL6nU1y0lFblc/I7aC1L1o&#10;W67vhOZH2Rbk72RxuECj4JJw0dDgckqgw0TJOXzvNusTO8DBgQag9FmXSgS4xlKoBi9Om2gdNfFG&#10;t9A3rQMVcvzPnuNPnAEJx2+iJSkoimYUX9iv95AlKmlt2kfQkjMwalAFvD3w0xv3HaMB7nGD/bct&#10;dRwj+U6DHqsiCgaFZJDpvATDnUfW5xGqGaRqMAsOo9G4CeNzsbVObHqoVSSWtLkGFXciCewJFzQR&#10;DbitqZ3DyxKfg3M77Xp6/5a/AAAA//8DAFBLAwQUAAYACAAAACEAS58Sk9wAAAAFAQAADwAAAGRy&#10;cy9kb3ducmV2LnhtbEyOQUvDQBSE74L/YXmCF7G7bbBtYjZFCoIoFGzV8zb7mgSzb0N2267/3teT&#10;3maYYeYrV8n14oRj6DxpmE4UCKTa244aDR+75/sliBANWdN7Qg0/GGBVXV+VprD+TO942sZG8AiF&#10;wmhoYxwKKUPdojNh4gckzg5+dCayHRtpR3PmcdfLmVJz6UxH/NCaAdct1t/bo9Pw+vb5tVnevRym&#10;Ms92ya2Tmquk9e1NenoEETHFvzJc8BkdKmba+yPZIPqLF1FDloHgMH+Y5SD2LBYLkFUp/9NXvwAA&#10;AP//AwBQSwECLQAUAAYACAAAACEAtoM4kv4AAADhAQAAEwAAAAAAAAAAAAAAAAAAAAAAW0NvbnRl&#10;bnRfVHlwZXNdLnhtbFBLAQItABQABgAIAAAAIQA4/SH/1gAAAJQBAAALAAAAAAAAAAAAAAAAAC8B&#10;AABfcmVscy8ucmVsc1BLAQItABQABgAIAAAAIQBKFxJvpQIAAEcFAAAOAAAAAAAAAAAAAAAAAC4C&#10;AABkcnMvZTJvRG9jLnhtbFBLAQItABQABgAIAAAAIQBLnxKT3AAAAAUBAAAPAAAAAAAAAAAAAAAA&#10;AP8EAABkcnMvZG93bnJldi54bWxQSwUGAAAAAAQABADzAAAACAYAAAAA&#10;" fillcolor="#943634 [2405]" stroked="f" strokeweight="2pt">
                <v:textbox>
                  <w:txbxContent>
                    <w:p w14:paraId="70369BD8" w14:textId="77777777" w:rsidR="00CC49D6" w:rsidRDefault="00CC49D6" w:rsidP="00AD5D94">
                      <w:pPr>
                        <w:ind w:left="1440" w:hanging="1440"/>
                        <w:rPr>
                          <w:rFonts w:ascii="Arial" w:eastAsiaTheme="minorEastAsia" w:hAnsi="Arial" w:cs="Arial"/>
                          <w:b/>
                          <w:color w:val="FFFFFF" w:themeColor="background1"/>
                          <w:sz w:val="28"/>
                          <w:szCs w:val="32"/>
                        </w:rPr>
                      </w:pPr>
                      <w:r w:rsidRPr="00AA7E9A">
                        <w:rPr>
                          <w:rFonts w:ascii="Arial" w:hAnsi="Arial" w:cs="Arial"/>
                          <w:b/>
                          <w:bCs/>
                          <w:color w:val="FFFFFF" w:themeColor="light1"/>
                          <w:kern w:val="24"/>
                          <w:sz w:val="28"/>
                          <w:szCs w:val="32"/>
                        </w:rPr>
                        <w:t>Part 1</w:t>
                      </w:r>
                      <w:r w:rsidRPr="00AA7E9A">
                        <w:rPr>
                          <w:rFonts w:ascii="Arial" w:hAnsi="Arial" w:cs="Arial"/>
                          <w:b/>
                          <w:bCs/>
                          <w:color w:val="FFFFFF" w:themeColor="light1"/>
                          <w:kern w:val="24"/>
                          <w:sz w:val="28"/>
                          <w:szCs w:val="32"/>
                        </w:rPr>
                        <w:tab/>
                      </w:r>
                      <w:r w:rsidRPr="00AA7E9A">
                        <w:rPr>
                          <w:rFonts w:ascii="Arial" w:eastAsiaTheme="minorEastAsia" w:hAnsi="Arial" w:cs="Arial"/>
                          <w:b/>
                          <w:color w:val="FFFFFF" w:themeColor="background1"/>
                          <w:sz w:val="28"/>
                          <w:szCs w:val="32"/>
                        </w:rPr>
                        <w:t xml:space="preserve">Gateway to International Standards &amp; Guidance </w:t>
                      </w:r>
                    </w:p>
                    <w:p w14:paraId="7A05A68D" w14:textId="6FCBD88C" w:rsidR="00CC49D6" w:rsidRPr="00AA7E9A" w:rsidRDefault="00CC49D6" w:rsidP="00AD5D94">
                      <w:pPr>
                        <w:ind w:left="1440" w:hanging="1440"/>
                        <w:rPr>
                          <w:rFonts w:ascii="Arial" w:eastAsiaTheme="minorEastAsia" w:hAnsi="Arial" w:cs="Arial"/>
                          <w:b/>
                          <w:color w:val="FFFFFF" w:themeColor="background1"/>
                          <w:sz w:val="28"/>
                          <w:szCs w:val="32"/>
                        </w:rPr>
                      </w:pPr>
                      <w:r>
                        <w:rPr>
                          <w:rFonts w:ascii="Arial" w:eastAsiaTheme="minorEastAsia" w:hAnsi="Arial" w:cs="Arial"/>
                          <w:b/>
                          <w:color w:val="FFFFFF" w:themeColor="background1"/>
                          <w:sz w:val="28"/>
                          <w:szCs w:val="32"/>
                        </w:rPr>
                        <w:tab/>
                      </w:r>
                      <w:proofErr w:type="gramStart"/>
                      <w:r w:rsidRPr="00AA7E9A">
                        <w:rPr>
                          <w:rFonts w:ascii="Arial" w:eastAsiaTheme="minorEastAsia" w:hAnsi="Arial" w:cs="Arial"/>
                          <w:b/>
                          <w:color w:val="BFBFBF" w:themeColor="background1" w:themeShade="BF"/>
                          <w:sz w:val="28"/>
                          <w:szCs w:val="32"/>
                        </w:rPr>
                        <w:t>on</w:t>
                      </w:r>
                      <w:proofErr w:type="gramEnd"/>
                      <w:r w:rsidRPr="00AA7E9A">
                        <w:rPr>
                          <w:rFonts w:ascii="Arial" w:eastAsiaTheme="minorEastAsia" w:hAnsi="Arial" w:cs="Arial"/>
                          <w:b/>
                          <w:color w:val="BFBFBF" w:themeColor="background1" w:themeShade="BF"/>
                          <w:sz w:val="28"/>
                          <w:szCs w:val="32"/>
                        </w:rPr>
                        <w:t xml:space="preserve"> Budget and Fiscal Transparency</w:t>
                      </w:r>
                      <w:r w:rsidRPr="00AA7E9A">
                        <w:rPr>
                          <w:rFonts w:ascii="Arial" w:eastAsiaTheme="minorEastAsia" w:hAnsi="Arial" w:cs="Arial"/>
                          <w:b/>
                          <w:color w:val="BFBFBF" w:themeColor="background1" w:themeShade="BF"/>
                          <w:sz w:val="28"/>
                          <w:szCs w:val="32"/>
                        </w:rPr>
                        <w:tab/>
                      </w:r>
                      <w:r w:rsidRPr="00AA7E9A">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FFFFFF" w:themeColor="background1"/>
                          <w:sz w:val="28"/>
                          <w:szCs w:val="32"/>
                        </w:rPr>
                        <w:t>10</w:t>
                      </w:r>
                    </w:p>
                    <w:p w14:paraId="45D35D71" w14:textId="77777777" w:rsidR="00CC49D6" w:rsidRDefault="00CC49D6" w:rsidP="00AD5D94">
                      <w:pPr>
                        <w:pStyle w:val="NormalWeb"/>
                        <w:spacing w:before="0" w:beforeAutospacing="0" w:after="0"/>
                      </w:pPr>
                    </w:p>
                  </w:txbxContent>
                </v:textbox>
              </v:rect>
            </w:pict>
          </mc:Fallback>
        </mc:AlternateContent>
      </w:r>
    </w:p>
    <w:p w14:paraId="10A84320" w14:textId="77777777" w:rsidR="00AD5D94" w:rsidRPr="00991BAF" w:rsidRDefault="00AD5D94" w:rsidP="00AD5D94">
      <w:pPr>
        <w:rPr>
          <w:b/>
          <w:sz w:val="32"/>
        </w:rPr>
      </w:pPr>
    </w:p>
    <w:p w14:paraId="2223D08F" w14:textId="77777777" w:rsidR="006D7CA2" w:rsidRDefault="002023F0" w:rsidP="00F556CC">
      <w:pPr>
        <w:rPr>
          <w:rFonts w:ascii="Arial" w:eastAsiaTheme="minorEastAsia" w:hAnsi="Arial" w:cs="Arial"/>
          <w:b/>
          <w:color w:val="0070C0"/>
          <w:sz w:val="32"/>
          <w:szCs w:val="32"/>
        </w:rPr>
      </w:pPr>
      <w:r w:rsidRPr="00991BAF">
        <w:rPr>
          <w:rFonts w:ascii="Arial" w:eastAsiaTheme="minorEastAsia" w:hAnsi="Arial" w:cs="Arial"/>
          <w:b/>
          <w:color w:val="0070C0"/>
          <w:sz w:val="32"/>
          <w:szCs w:val="32"/>
        </w:rPr>
        <w:br/>
      </w:r>
    </w:p>
    <w:p w14:paraId="4007EDE8" w14:textId="77777777" w:rsidR="009D5552" w:rsidRPr="00991BAF" w:rsidRDefault="009D5552" w:rsidP="00F556CC">
      <w:pPr>
        <w:rPr>
          <w:rFonts w:ascii="Arial" w:eastAsiaTheme="minorEastAsia" w:hAnsi="Arial" w:cs="Arial"/>
          <w:b/>
          <w:color w:val="0070C0"/>
          <w:sz w:val="32"/>
          <w:szCs w:val="32"/>
        </w:rPr>
      </w:pPr>
    </w:p>
    <w:p w14:paraId="5304BEB0" w14:textId="77777777"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78143D60" w14:textId="49475A47" w:rsidR="006D7CA2" w:rsidRPr="00991BAF" w:rsidRDefault="006D7CA2" w:rsidP="006D7CA2">
      <w:pPr>
        <w:shd w:val="clear" w:color="auto" w:fill="7F7F7F" w:themeFill="text1" w:themeFillTint="80"/>
        <w:ind w:left="720" w:firstLine="720"/>
        <w:rPr>
          <w:rFonts w:ascii="Arial" w:eastAsiaTheme="minorEastAsia" w:hAnsi="Arial" w:cs="Arial"/>
          <w:b/>
          <w:i/>
          <w:color w:val="FFFFFF" w:themeColor="background1"/>
          <w:sz w:val="28"/>
          <w:szCs w:val="32"/>
        </w:rPr>
      </w:pPr>
      <w:r w:rsidRPr="00991BAF">
        <w:rPr>
          <w:rFonts w:ascii="Arial" w:eastAsiaTheme="minorEastAsia" w:hAnsi="Arial" w:cs="Arial"/>
          <w:b/>
          <w:i/>
          <w:color w:val="FFFFFF" w:themeColor="background1"/>
          <w:sz w:val="28"/>
          <w:szCs w:val="32"/>
        </w:rPr>
        <w:t>Overview</w:t>
      </w:r>
      <w:r w:rsidRPr="00991BAF">
        <w:rPr>
          <w:rFonts w:ascii="Arial" w:eastAsiaTheme="minorEastAsia" w:hAnsi="Arial" w:cs="Arial"/>
          <w:b/>
          <w:i/>
          <w:color w:val="FFFFFF" w:themeColor="background1"/>
          <w:sz w:val="28"/>
          <w:szCs w:val="32"/>
        </w:rPr>
        <w:tab/>
      </w:r>
      <w:r w:rsidRPr="00991BAF">
        <w:rPr>
          <w:rFonts w:ascii="Arial" w:eastAsiaTheme="minorEastAsia" w:hAnsi="Arial" w:cs="Arial"/>
          <w:b/>
          <w:i/>
          <w:color w:val="FFFFFF" w:themeColor="background1"/>
          <w:sz w:val="28"/>
          <w:szCs w:val="32"/>
        </w:rPr>
        <w:tab/>
      </w:r>
      <w:r w:rsidRPr="00991BAF">
        <w:rPr>
          <w:rFonts w:ascii="Arial" w:eastAsiaTheme="minorEastAsia" w:hAnsi="Arial" w:cs="Arial"/>
          <w:b/>
          <w:i/>
          <w:color w:val="FFFFFF" w:themeColor="background1"/>
          <w:sz w:val="28"/>
          <w:szCs w:val="32"/>
        </w:rPr>
        <w:tab/>
      </w:r>
      <w:r w:rsidRPr="00991BAF">
        <w:rPr>
          <w:rFonts w:ascii="Arial" w:eastAsiaTheme="minorEastAsia" w:hAnsi="Arial" w:cs="Arial"/>
          <w:b/>
          <w:i/>
          <w:color w:val="FFFFFF" w:themeColor="background1"/>
          <w:sz w:val="28"/>
          <w:szCs w:val="32"/>
        </w:rPr>
        <w:tab/>
      </w:r>
      <w:r w:rsidRPr="00991BAF">
        <w:rPr>
          <w:rFonts w:ascii="Arial" w:eastAsiaTheme="minorEastAsia" w:hAnsi="Arial" w:cs="Arial"/>
          <w:b/>
          <w:i/>
          <w:color w:val="FFFFFF" w:themeColor="background1"/>
          <w:sz w:val="28"/>
          <w:szCs w:val="32"/>
        </w:rPr>
        <w:tab/>
      </w:r>
      <w:r w:rsidRPr="00991BAF">
        <w:rPr>
          <w:rFonts w:ascii="Arial" w:eastAsiaTheme="minorEastAsia" w:hAnsi="Arial" w:cs="Arial"/>
          <w:b/>
          <w:i/>
          <w:color w:val="FFFFFF" w:themeColor="background1"/>
          <w:sz w:val="28"/>
          <w:szCs w:val="32"/>
        </w:rPr>
        <w:tab/>
      </w:r>
      <w:r w:rsidR="00DA5B3A">
        <w:rPr>
          <w:rFonts w:ascii="Arial" w:eastAsiaTheme="minorEastAsia" w:hAnsi="Arial" w:cs="Arial"/>
          <w:b/>
          <w:i/>
          <w:color w:val="FFFFFF" w:themeColor="background1"/>
          <w:sz w:val="28"/>
          <w:szCs w:val="32"/>
        </w:rPr>
        <w:t>11</w:t>
      </w:r>
    </w:p>
    <w:p w14:paraId="3B838B1B" w14:textId="77777777"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407C4EC5" w14:textId="33D7C749"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G20</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14</w:t>
      </w:r>
    </w:p>
    <w:p w14:paraId="7BE6ABBD" w14:textId="77777777"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5B575923" w14:textId="57A40C38"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GIFT</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15</w:t>
      </w:r>
    </w:p>
    <w:p w14:paraId="410367B6" w14:textId="77777777"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3AAE7C59" w14:textId="2AD071AF" w:rsidR="002023F0" w:rsidRPr="00991BAF" w:rsidRDefault="002023F0"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IBP</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17</w:t>
      </w:r>
    </w:p>
    <w:p w14:paraId="52E523E5" w14:textId="77777777" w:rsidR="00A25E04" w:rsidRPr="00991BAF" w:rsidRDefault="00A25E04"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4BDFB29B" w14:textId="2036BF16" w:rsidR="005A28FA" w:rsidRDefault="005A28FA" w:rsidP="006D7CA2">
      <w:pPr>
        <w:shd w:val="clear" w:color="auto" w:fill="7F7F7F" w:themeFill="text1" w:themeFillTint="80"/>
        <w:ind w:left="720" w:firstLine="720"/>
        <w:rPr>
          <w:rFonts w:ascii="Arial" w:eastAsiaTheme="minorEastAsia" w:hAnsi="Arial" w:cs="Arial"/>
          <w:b/>
          <w:color w:val="FFFFFF" w:themeColor="background1"/>
          <w:sz w:val="28"/>
          <w:szCs w:val="32"/>
        </w:rPr>
      </w:pPr>
      <w:r>
        <w:rPr>
          <w:rFonts w:ascii="Arial" w:eastAsiaTheme="minorEastAsia" w:hAnsi="Arial" w:cs="Arial"/>
          <w:b/>
          <w:color w:val="FFFFFF" w:themeColor="background1"/>
          <w:sz w:val="28"/>
          <w:szCs w:val="32"/>
        </w:rPr>
        <w:t>IFAC</w:t>
      </w:r>
      <w:r w:rsidR="00E5691E">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and IPSASB</w:t>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t>1</w:t>
      </w:r>
      <w:r w:rsidR="00DA5B3A">
        <w:rPr>
          <w:rFonts w:ascii="Arial" w:eastAsiaTheme="minorEastAsia" w:hAnsi="Arial" w:cs="Arial"/>
          <w:b/>
          <w:color w:val="FFFFFF" w:themeColor="background1"/>
          <w:sz w:val="28"/>
          <w:szCs w:val="32"/>
        </w:rPr>
        <w:t>9</w:t>
      </w:r>
    </w:p>
    <w:p w14:paraId="5FD3C8B6" w14:textId="77777777" w:rsidR="005A28FA" w:rsidRDefault="005A28FA"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1C0A74C1" w14:textId="6F4D8336" w:rsidR="005A28FA" w:rsidRDefault="006D7CA2" w:rsidP="00DA5B3A">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IMF</w:t>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21</w:t>
      </w:r>
    </w:p>
    <w:p w14:paraId="58F342D8" w14:textId="1AE1BE3C" w:rsidR="006D7CA2" w:rsidRPr="00991BAF" w:rsidRDefault="006D7CA2" w:rsidP="00E5691E">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p>
    <w:p w14:paraId="075846C4" w14:textId="61CDB06C"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 xml:space="preserve">OECD </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141E63">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23</w:t>
      </w:r>
    </w:p>
    <w:p w14:paraId="609F8F10" w14:textId="77777777"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64404C0D" w14:textId="53C800D5" w:rsidR="00A25E04" w:rsidRPr="00991BAF" w:rsidRDefault="00A25E04"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PEFA</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25</w:t>
      </w:r>
    </w:p>
    <w:p w14:paraId="11B27680" w14:textId="77777777" w:rsidR="00A25E04" w:rsidRPr="00991BAF" w:rsidRDefault="00A25E04"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0678D5EF" w14:textId="5B7AF6DD" w:rsidR="00A25E04" w:rsidRPr="00991BAF" w:rsidRDefault="00A25E04"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World Bank Group</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27</w:t>
      </w:r>
    </w:p>
    <w:p w14:paraId="64B3E599" w14:textId="77777777" w:rsidR="00A25E04" w:rsidRPr="00991BAF" w:rsidRDefault="00A25E04" w:rsidP="006D7CA2">
      <w:pPr>
        <w:shd w:val="clear" w:color="auto" w:fill="7F7F7F" w:themeFill="text1" w:themeFillTint="80"/>
        <w:ind w:left="720" w:firstLine="720"/>
        <w:rPr>
          <w:rFonts w:ascii="Arial" w:eastAsiaTheme="minorEastAsia" w:hAnsi="Arial" w:cs="Arial"/>
          <w:b/>
          <w:color w:val="FFFFFF" w:themeColor="background1"/>
          <w:sz w:val="28"/>
          <w:szCs w:val="32"/>
        </w:rPr>
      </w:pPr>
    </w:p>
    <w:p w14:paraId="647C0C20" w14:textId="0A0E27E6" w:rsidR="006D7CA2" w:rsidRPr="00991BAF" w:rsidRDefault="006D7CA2" w:rsidP="006D7CA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Other relevant organisations</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29</w:t>
      </w:r>
    </w:p>
    <w:p w14:paraId="05EA16E6" w14:textId="77777777" w:rsidR="00A25E04" w:rsidRPr="00991BAF" w:rsidRDefault="00A25E04" w:rsidP="006D7CA2">
      <w:pPr>
        <w:shd w:val="clear" w:color="auto" w:fill="7F7F7F" w:themeFill="text1" w:themeFillTint="80"/>
        <w:ind w:left="720" w:firstLine="720"/>
        <w:rPr>
          <w:rFonts w:ascii="Arial" w:eastAsiaTheme="minorEastAsia" w:hAnsi="Arial" w:cs="Arial"/>
          <w:b/>
          <w:i/>
          <w:color w:val="FFFFFF" w:themeColor="background1"/>
          <w:sz w:val="28"/>
          <w:szCs w:val="32"/>
        </w:rPr>
      </w:pPr>
    </w:p>
    <w:p w14:paraId="007D1EEB" w14:textId="0DFF4560" w:rsidR="00A25E04" w:rsidRPr="00991BAF" w:rsidRDefault="00A25E04" w:rsidP="006D7CA2">
      <w:pPr>
        <w:shd w:val="clear" w:color="auto" w:fill="7F7F7F" w:themeFill="text1" w:themeFillTint="80"/>
        <w:ind w:left="720" w:firstLine="720"/>
        <w:rPr>
          <w:rFonts w:ascii="Arial" w:eastAsiaTheme="minorEastAsia" w:hAnsi="Arial" w:cs="Arial"/>
          <w:b/>
          <w:i/>
          <w:color w:val="FFFFFF" w:themeColor="background1"/>
          <w:sz w:val="28"/>
          <w:szCs w:val="32"/>
        </w:rPr>
      </w:pPr>
      <w:r w:rsidRPr="00991BAF">
        <w:rPr>
          <w:rFonts w:ascii="Arial" w:eastAsiaTheme="minorEastAsia" w:hAnsi="Arial" w:cs="Arial"/>
          <w:b/>
          <w:i/>
          <w:color w:val="FFFFFF" w:themeColor="background1"/>
          <w:sz w:val="28"/>
          <w:szCs w:val="32"/>
        </w:rPr>
        <w:t xml:space="preserve">Navigating the international </w:t>
      </w:r>
      <w:r w:rsidRPr="00991BAF">
        <w:rPr>
          <w:rFonts w:ascii="Arial" w:eastAsiaTheme="minorEastAsia" w:hAnsi="Arial" w:cs="Arial"/>
          <w:b/>
          <w:i/>
          <w:color w:val="FFFFFF" w:themeColor="background1"/>
          <w:sz w:val="28"/>
          <w:szCs w:val="32"/>
        </w:rPr>
        <w:br/>
        <w:t xml:space="preserve">  </w:t>
      </w:r>
      <w:r w:rsidRPr="00991BAF">
        <w:rPr>
          <w:rFonts w:ascii="Arial" w:eastAsiaTheme="minorEastAsia" w:hAnsi="Arial" w:cs="Arial"/>
          <w:b/>
          <w:i/>
          <w:color w:val="FFFFFF" w:themeColor="background1"/>
          <w:sz w:val="28"/>
          <w:szCs w:val="32"/>
        </w:rPr>
        <w:tab/>
      </w:r>
      <w:r w:rsidR="00141E63">
        <w:rPr>
          <w:rFonts w:ascii="Arial" w:eastAsiaTheme="minorEastAsia" w:hAnsi="Arial" w:cs="Arial"/>
          <w:b/>
          <w:i/>
          <w:color w:val="FFFFFF" w:themeColor="background1"/>
          <w:sz w:val="28"/>
          <w:szCs w:val="32"/>
        </w:rPr>
        <w:t>standards and guidance</w:t>
      </w:r>
      <w:r w:rsidR="00141E63">
        <w:rPr>
          <w:rFonts w:ascii="Arial" w:eastAsiaTheme="minorEastAsia" w:hAnsi="Arial" w:cs="Arial"/>
          <w:b/>
          <w:i/>
          <w:color w:val="FFFFFF" w:themeColor="background1"/>
          <w:sz w:val="28"/>
          <w:szCs w:val="32"/>
        </w:rPr>
        <w:tab/>
      </w:r>
      <w:r w:rsidR="00141E63">
        <w:rPr>
          <w:rFonts w:ascii="Arial" w:eastAsiaTheme="minorEastAsia" w:hAnsi="Arial" w:cs="Arial"/>
          <w:b/>
          <w:i/>
          <w:color w:val="FFFFFF" w:themeColor="background1"/>
          <w:sz w:val="28"/>
          <w:szCs w:val="32"/>
        </w:rPr>
        <w:tab/>
      </w:r>
      <w:r w:rsidR="00141E63">
        <w:rPr>
          <w:rFonts w:ascii="Arial" w:eastAsiaTheme="minorEastAsia" w:hAnsi="Arial" w:cs="Arial"/>
          <w:b/>
          <w:i/>
          <w:color w:val="FFFFFF" w:themeColor="background1"/>
          <w:sz w:val="28"/>
          <w:szCs w:val="32"/>
        </w:rPr>
        <w:tab/>
      </w:r>
      <w:r w:rsidR="00DA5B3A">
        <w:rPr>
          <w:rFonts w:ascii="Arial" w:eastAsiaTheme="minorEastAsia" w:hAnsi="Arial" w:cs="Arial"/>
          <w:b/>
          <w:i/>
          <w:color w:val="FFFFFF" w:themeColor="background1"/>
          <w:sz w:val="28"/>
          <w:szCs w:val="32"/>
        </w:rPr>
        <w:t>30</w:t>
      </w:r>
    </w:p>
    <w:p w14:paraId="5B17DB09" w14:textId="77777777" w:rsidR="006D7CA2" w:rsidRPr="00991BAF" w:rsidRDefault="006D7CA2" w:rsidP="006D7CA2">
      <w:pPr>
        <w:shd w:val="clear" w:color="auto" w:fill="7F7F7F" w:themeFill="text1" w:themeFillTint="80"/>
        <w:ind w:left="720" w:firstLine="720"/>
        <w:rPr>
          <w:rFonts w:ascii="Arial" w:eastAsiaTheme="minorEastAsia" w:hAnsi="Arial" w:cs="Arial"/>
          <w:b/>
          <w:i/>
          <w:color w:val="FFFFFF" w:themeColor="background1"/>
          <w:sz w:val="28"/>
          <w:szCs w:val="32"/>
        </w:rPr>
      </w:pPr>
    </w:p>
    <w:p w14:paraId="2B352433" w14:textId="4C1FC0E7" w:rsidR="00F556CC" w:rsidRPr="00991BAF" w:rsidRDefault="00F556CC" w:rsidP="00F556CC">
      <w:pPr>
        <w:rPr>
          <w:rFonts w:ascii="Arial" w:eastAsiaTheme="minorEastAsia" w:hAnsi="Arial" w:cs="Arial"/>
          <w:b/>
          <w:color w:val="0070C0"/>
          <w:sz w:val="32"/>
          <w:szCs w:val="32"/>
        </w:rPr>
      </w:pPr>
      <w:r w:rsidRPr="00991BAF">
        <w:rPr>
          <w:rFonts w:ascii="Arial" w:eastAsiaTheme="minorEastAsia" w:hAnsi="Arial" w:cs="Arial"/>
          <w:b/>
          <w:color w:val="0070C0"/>
          <w:sz w:val="32"/>
          <w:szCs w:val="32"/>
        </w:rPr>
        <w:br w:type="page"/>
      </w:r>
    </w:p>
    <w:p w14:paraId="30BA89E7" w14:textId="77777777" w:rsidR="00F556CC" w:rsidRPr="00991BAF" w:rsidRDefault="00F556CC">
      <w:pPr>
        <w:rPr>
          <w:rFonts w:ascii="Arial" w:eastAsiaTheme="minorEastAsia" w:hAnsi="Arial" w:cs="Arial"/>
          <w:b/>
          <w:color w:val="0070C0"/>
          <w:sz w:val="32"/>
          <w:szCs w:val="32"/>
        </w:rPr>
      </w:pPr>
    </w:p>
    <w:p w14:paraId="7F49206E" w14:textId="77777777" w:rsidR="00692762" w:rsidRPr="00991BAF" w:rsidRDefault="00692762" w:rsidP="00AD5D94">
      <w:pPr>
        <w:rPr>
          <w:rFonts w:ascii="Arial" w:eastAsiaTheme="minorEastAsia" w:hAnsi="Arial" w:cs="Arial"/>
          <w:b/>
          <w:color w:val="0070C0"/>
          <w:sz w:val="32"/>
          <w:szCs w:val="32"/>
        </w:rPr>
      </w:pPr>
    </w:p>
    <w:p w14:paraId="59DE9DAB" w14:textId="77777777" w:rsidR="00C34090" w:rsidRDefault="00C34090" w:rsidP="00AD5D94">
      <w:pPr>
        <w:rPr>
          <w:rFonts w:ascii="Arial" w:eastAsiaTheme="minorEastAsia" w:hAnsi="Arial" w:cs="Arial"/>
          <w:b/>
          <w:color w:val="0070C0"/>
          <w:sz w:val="32"/>
          <w:szCs w:val="32"/>
        </w:rPr>
      </w:pPr>
    </w:p>
    <w:p w14:paraId="09E93D1D" w14:textId="77777777" w:rsidR="009D5552" w:rsidRDefault="009D5552" w:rsidP="00AD5D94">
      <w:pPr>
        <w:rPr>
          <w:rFonts w:ascii="Arial" w:eastAsiaTheme="minorEastAsia" w:hAnsi="Arial" w:cs="Arial"/>
          <w:b/>
          <w:color w:val="0070C0"/>
          <w:sz w:val="32"/>
          <w:szCs w:val="32"/>
        </w:rPr>
      </w:pPr>
    </w:p>
    <w:p w14:paraId="53DA2713" w14:textId="77777777" w:rsidR="009D5552" w:rsidRDefault="009D5552" w:rsidP="00AD5D94">
      <w:pPr>
        <w:rPr>
          <w:rFonts w:ascii="Arial" w:eastAsiaTheme="minorEastAsia" w:hAnsi="Arial" w:cs="Arial"/>
          <w:b/>
          <w:color w:val="0070C0"/>
          <w:sz w:val="32"/>
          <w:szCs w:val="32"/>
        </w:rPr>
      </w:pPr>
    </w:p>
    <w:p w14:paraId="7319DDD0" w14:textId="77777777" w:rsidR="009D5552" w:rsidRDefault="009D5552" w:rsidP="00AD5D94">
      <w:pPr>
        <w:rPr>
          <w:rFonts w:ascii="Arial" w:eastAsiaTheme="minorEastAsia" w:hAnsi="Arial" w:cs="Arial"/>
          <w:b/>
          <w:color w:val="0070C0"/>
          <w:sz w:val="32"/>
          <w:szCs w:val="32"/>
        </w:rPr>
      </w:pPr>
    </w:p>
    <w:p w14:paraId="4C5384AF" w14:textId="5C510A13" w:rsidR="00C34090" w:rsidRPr="00991BAF" w:rsidRDefault="009D5552" w:rsidP="00AD5D94">
      <w:pPr>
        <w:rPr>
          <w:rFonts w:ascii="Arial" w:eastAsiaTheme="minorEastAsia" w:hAnsi="Arial" w:cs="Arial"/>
          <w:b/>
          <w:color w:val="0070C0"/>
          <w:sz w:val="32"/>
          <w:szCs w:val="32"/>
        </w:rPr>
      </w:pPr>
      <w:r>
        <w:rPr>
          <w:rFonts w:ascii="Arial" w:eastAsiaTheme="minorEastAsia" w:hAnsi="Arial" w:cs="Arial"/>
          <w:b/>
          <w:color w:val="0070C0"/>
          <w:sz w:val="32"/>
          <w:szCs w:val="32"/>
        </w:rPr>
        <w:br/>
      </w:r>
    </w:p>
    <w:p w14:paraId="22F62087" w14:textId="77777777" w:rsidR="00F556CC" w:rsidRPr="00991BAF" w:rsidRDefault="00F556CC" w:rsidP="00AD5D94">
      <w:pPr>
        <w:rPr>
          <w:rFonts w:ascii="Arial" w:eastAsiaTheme="minorEastAsia" w:hAnsi="Arial" w:cs="Arial"/>
          <w:b/>
          <w:color w:val="0070C0"/>
          <w:sz w:val="32"/>
          <w:szCs w:val="32"/>
        </w:rPr>
      </w:pPr>
    </w:p>
    <w:p w14:paraId="574A8EBE" w14:textId="77777777" w:rsidR="00F556CC" w:rsidRPr="00991BAF" w:rsidRDefault="00F556CC" w:rsidP="00AD5D94">
      <w:pPr>
        <w:rPr>
          <w:rFonts w:ascii="Arial" w:eastAsiaTheme="minorEastAsia" w:hAnsi="Arial" w:cs="Arial"/>
          <w:b/>
          <w:color w:val="0070C0"/>
          <w:sz w:val="32"/>
          <w:szCs w:val="32"/>
        </w:rPr>
      </w:pPr>
    </w:p>
    <w:p w14:paraId="6252F599" w14:textId="77777777" w:rsidR="00737BB3" w:rsidRPr="00991BAF" w:rsidRDefault="008134BD" w:rsidP="00AD5D94">
      <w:pPr>
        <w:rPr>
          <w:rFonts w:ascii="Arial" w:eastAsiaTheme="minorEastAsia" w:hAnsi="Arial" w:cs="Arial"/>
          <w:b/>
          <w:color w:val="0070C0"/>
          <w:sz w:val="32"/>
          <w:szCs w:val="32"/>
        </w:rPr>
      </w:pPr>
      <w:r w:rsidRPr="00991BAF">
        <w:rPr>
          <w:rFonts w:ascii="Arial" w:eastAsiaTheme="minorEastAsia" w:hAnsi="Arial" w:cs="Arial"/>
          <w:b/>
          <w:noProof/>
          <w:color w:val="0070C0"/>
          <w:sz w:val="32"/>
          <w:szCs w:val="32"/>
          <w:lang w:eastAsia="en-GB"/>
        </w:rPr>
        <mc:AlternateContent>
          <mc:Choice Requires="wps">
            <w:drawing>
              <wp:anchor distT="0" distB="0" distL="114300" distR="114300" simplePos="0" relativeHeight="251686912" behindDoc="1" locked="0" layoutInCell="1" allowOverlap="1" wp14:anchorId="0F66072A" wp14:editId="582DA096">
                <wp:simplePos x="0" y="0"/>
                <wp:positionH relativeFrom="column">
                  <wp:posOffset>11430</wp:posOffset>
                </wp:positionH>
                <wp:positionV relativeFrom="paragraph">
                  <wp:posOffset>73025</wp:posOffset>
                </wp:positionV>
                <wp:extent cx="6039485" cy="590550"/>
                <wp:effectExtent l="0" t="0" r="0" b="0"/>
                <wp:wrapNone/>
                <wp:docPr id="4243" name="Rectangl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590550"/>
                        </a:xfrm>
                        <a:prstGeom prst="rect">
                          <a:avLst/>
                        </a:prstGeom>
                        <a:solidFill>
                          <a:schemeClr val="accent2">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6D1C92" w14:textId="1A7EDF3C" w:rsidR="00CC49D6" w:rsidRPr="00AA7E9A" w:rsidRDefault="00CC49D6" w:rsidP="00AD5D94">
                            <w:pPr>
                              <w:ind w:left="1440" w:hanging="1440"/>
                              <w:rPr>
                                <w:rFonts w:ascii="Arial" w:eastAsiaTheme="minorEastAsia" w:hAnsi="Arial" w:cs="Arial"/>
                                <w:b/>
                                <w:color w:val="FFFFFF" w:themeColor="background1"/>
                                <w:sz w:val="28"/>
                                <w:szCs w:val="32"/>
                              </w:rPr>
                            </w:pPr>
                            <w:r w:rsidRPr="00AA7E9A">
                              <w:rPr>
                                <w:rFonts w:ascii="Arial" w:hAnsi="Arial" w:cs="Arial"/>
                                <w:b/>
                                <w:bCs/>
                                <w:color w:val="FFFFFF" w:themeColor="light1"/>
                                <w:kern w:val="24"/>
                                <w:sz w:val="28"/>
                                <w:szCs w:val="32"/>
                              </w:rPr>
                              <w:t>Part 2</w:t>
                            </w:r>
                            <w:r w:rsidRPr="00AA7E9A">
                              <w:rPr>
                                <w:rFonts w:ascii="Arial" w:hAnsi="Arial" w:cs="Arial"/>
                                <w:b/>
                                <w:bCs/>
                                <w:color w:val="FFFFFF" w:themeColor="light1"/>
                                <w:kern w:val="24"/>
                                <w:sz w:val="28"/>
                                <w:szCs w:val="32"/>
                              </w:rPr>
                              <w:tab/>
                              <w:t>Appl</w:t>
                            </w:r>
                            <w:r>
                              <w:rPr>
                                <w:rFonts w:ascii="Arial" w:hAnsi="Arial" w:cs="Arial"/>
                                <w:b/>
                                <w:bCs/>
                                <w:color w:val="FFFFFF" w:themeColor="light1"/>
                                <w:kern w:val="24"/>
                                <w:sz w:val="28"/>
                                <w:szCs w:val="32"/>
                              </w:rPr>
                              <w:t xml:space="preserve">ying </w:t>
                            </w:r>
                            <w:r w:rsidRPr="00AA7E9A">
                              <w:rPr>
                                <w:rFonts w:ascii="Arial" w:hAnsi="Arial" w:cs="Arial"/>
                                <w:b/>
                                <w:bCs/>
                                <w:color w:val="FFFFFF" w:themeColor="light1"/>
                                <w:kern w:val="24"/>
                                <w:sz w:val="28"/>
                                <w:szCs w:val="32"/>
                              </w:rPr>
                              <w:t>Budget Transparency</w:t>
                            </w:r>
                            <w:r>
                              <w:rPr>
                                <w:rFonts w:ascii="Arial" w:hAnsi="Arial" w:cs="Arial"/>
                                <w:b/>
                                <w:bCs/>
                                <w:color w:val="FFFFFF" w:themeColor="light1"/>
                                <w:kern w:val="24"/>
                                <w:sz w:val="28"/>
                                <w:szCs w:val="32"/>
                              </w:rPr>
                              <w:t xml:space="preserve"> in Different Areas</w:t>
                            </w:r>
                            <w:r w:rsidRPr="00AA7E9A">
                              <w:rPr>
                                <w:rFonts w:ascii="Arial" w:hAnsi="Arial" w:cs="Arial"/>
                                <w:b/>
                                <w:bCs/>
                                <w:color w:val="FFFFFF" w:themeColor="light1"/>
                                <w:kern w:val="24"/>
                                <w:sz w:val="28"/>
                                <w:szCs w:val="32"/>
                              </w:rPr>
                              <w:t xml:space="preserve">: </w:t>
                            </w:r>
                            <w:r w:rsidRPr="00AA7E9A">
                              <w:rPr>
                                <w:rFonts w:ascii="Arial" w:eastAsiaTheme="minorEastAsia" w:hAnsi="Arial" w:cs="Arial"/>
                                <w:b/>
                                <w:color w:val="BFBFBF" w:themeColor="background1" w:themeShade="BF"/>
                                <w:sz w:val="28"/>
                                <w:szCs w:val="32"/>
                              </w:rPr>
                              <w:br/>
                            </w:r>
                            <w:r>
                              <w:rPr>
                                <w:rFonts w:ascii="Arial" w:eastAsiaTheme="minorEastAsia" w:hAnsi="Arial" w:cs="Arial"/>
                                <w:b/>
                                <w:color w:val="BFBFBF" w:themeColor="background1" w:themeShade="BF"/>
                                <w:sz w:val="28"/>
                                <w:szCs w:val="32"/>
                              </w:rPr>
                              <w:t xml:space="preserve">OECD Guidance on Topics and Resources </w:t>
                            </w:r>
                            <w:r>
                              <w:rPr>
                                <w:rFonts w:ascii="Arial" w:eastAsiaTheme="minorEastAsia" w:hAnsi="Arial" w:cs="Arial"/>
                                <w:b/>
                                <w:color w:val="BFBFBF" w:themeColor="background1" w:themeShade="BF"/>
                                <w:sz w:val="28"/>
                                <w:szCs w:val="32"/>
                              </w:rPr>
                              <w:tab/>
                            </w:r>
                            <w:r w:rsidRPr="00AA7E9A">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FFFFFF" w:themeColor="background1"/>
                                <w:sz w:val="28"/>
                                <w:szCs w:val="32"/>
                              </w:rPr>
                              <w:t>23</w:t>
                            </w:r>
                          </w:p>
                          <w:p w14:paraId="2BEDC9F5" w14:textId="77777777" w:rsidR="00CC49D6" w:rsidRDefault="00CC49D6" w:rsidP="00AD5D94">
                            <w:pPr>
                              <w:pStyle w:val="NormalWeb"/>
                              <w:spacing w:before="0" w:beforeAutospacing="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76" o:spid="_x0000_s1027" style="position:absolute;margin-left:.9pt;margin-top:5.75pt;width:475.55pt;height:4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OsqwIAAFAFAAAOAAAAZHJzL2Uyb0RvYy54bWysVNuO0zAQfUfiHyy/d3NZp22iTVd7oQhp&#10;gRULH+A6TmPh2MZ2my6If2fstN0WXhDixclcPHPm+NhX17teoi23TmhV4+wixYgrphuh1jX+8nk5&#10;mWPkPFUNlVrxGj9zh68Xr19dDabiue60bLhFUES5ajA17rw3VZI41vGeugttuIJgq21PPZh2nTSW&#10;DlC9l0meptNk0LYxVjPuHHjvxyBexPpty5n/2LaOeyRrDNh8XG1cV2FNFle0WltqOsH2MOg/oOip&#10;UND0WOqeeoo2VvxRqhfMaqdbf8F0n+i2FYzHGWCaLP1tmqeOGh5nAXKcOdLk/l9Z9mH7aJFoakxy&#10;comRoj2c0ifgjaq15Cibz6aBpMG4CnKfzKMNYzrzoNlXh5S+6yCR31irh47TBqBlIT852xAMB1vR&#10;anivG2hAN15Hvnat7UNBYALt4rE8H4+F7zxi4JymlyWZFxgxiBVlWhTx3BJaHXYb6/xbrnsUfmps&#10;AX6sTrcPzgc0tDqkRPRaimYppIxGkBq/kxZtKYiEMsaVz+N2uekB7uifFWm6lwu4QVSj+4AkCjZU&#10;ic3caQOpQhulQ8MRy+iB8QBdiIVBo1h+lFlO0tu8nCyn89mELEkxKWfpfJJm5W05TUlJ7pc/A7aM&#10;VJ1oGq4ehOIH4Wbk74Sxv0Kj5KJ00VDjvCAwYaTkFL6z69WRHeBgTwNQejZlLzxcZCn6Gs+PSbQK&#10;mnijGpibVp4KOf4n5/gjZ0DC4RtpiQoKohnF53erXdRplFcQ1Eo3zyApq+HE4WrDIwQ/nbbfMRrg&#10;QtfYfdtQyzGS7xTIsswICS9ANEgxy8Gwp5HVaYQqBqVqzLzFaDTu/PhubIwV6w56ZZEspW9AzK2I&#10;OnvBBbMEA65tnGr/xIR34dSOWS8P4eIXAAAA//8DAFBLAwQUAAYACAAAACEAlbF2kt4AAAAIAQAA&#10;DwAAAGRycy9kb3ducmV2LnhtbEyPQUvDQBCF74L/YRnBi9jdVFOamE2RgiAKBVv1vM1Ok2B2NmS3&#10;7frvHU96Gt684c33qlVygzjhFHpPGrKZAoHUeNtTq+F993S7BBGiIWsGT6jhGwOs6suLypTWn+kN&#10;T9vYCg6hUBoNXYxjKWVoOnQmzPyIxN7BT85EllMr7WTOHO4GOVdqIZ3piT90ZsR1h83X9ug0vLx+&#10;fG6WN8+HTBZ3u+TWSS1U0vr6Kj0+gIiY4t8x/OIzOtTMtPdHskEMrBk88shyEGwX+bwAseeFus9B&#10;1pX8X6D+AQAA//8DAFBLAQItABQABgAIAAAAIQC2gziS/gAAAOEBAAATAAAAAAAAAAAAAAAAAAAA&#10;AABbQ29udGVudF9UeXBlc10ueG1sUEsBAi0AFAAGAAgAAAAhADj9If/WAAAAlAEAAAsAAAAAAAAA&#10;AAAAAAAALwEAAF9yZWxzLy5yZWxzUEsBAi0AFAAGAAgAAAAhABj2k6yrAgAAUAUAAA4AAAAAAAAA&#10;AAAAAAAALgIAAGRycy9lMm9Eb2MueG1sUEsBAi0AFAAGAAgAAAAhAJWxdpLeAAAACAEAAA8AAAAA&#10;AAAAAAAAAAAABQUAAGRycy9kb3ducmV2LnhtbFBLBQYAAAAABAAEAPMAAAAQBgAAAAA=&#10;" fillcolor="#943634 [2405]" stroked="f" strokeweight="2pt">
                <v:textbox>
                  <w:txbxContent>
                    <w:p w14:paraId="236D1C92" w14:textId="1A7EDF3C" w:rsidR="00CC49D6" w:rsidRPr="00AA7E9A" w:rsidRDefault="00CC49D6" w:rsidP="00AD5D94">
                      <w:pPr>
                        <w:ind w:left="1440" w:hanging="1440"/>
                        <w:rPr>
                          <w:rFonts w:ascii="Arial" w:eastAsiaTheme="minorEastAsia" w:hAnsi="Arial" w:cs="Arial"/>
                          <w:b/>
                          <w:color w:val="FFFFFF" w:themeColor="background1"/>
                          <w:sz w:val="28"/>
                          <w:szCs w:val="32"/>
                        </w:rPr>
                      </w:pPr>
                      <w:r w:rsidRPr="00AA7E9A">
                        <w:rPr>
                          <w:rFonts w:ascii="Arial" w:hAnsi="Arial" w:cs="Arial"/>
                          <w:b/>
                          <w:bCs/>
                          <w:color w:val="FFFFFF" w:themeColor="light1"/>
                          <w:kern w:val="24"/>
                          <w:sz w:val="28"/>
                          <w:szCs w:val="32"/>
                        </w:rPr>
                        <w:t>Part 2</w:t>
                      </w:r>
                      <w:r w:rsidRPr="00AA7E9A">
                        <w:rPr>
                          <w:rFonts w:ascii="Arial" w:hAnsi="Arial" w:cs="Arial"/>
                          <w:b/>
                          <w:bCs/>
                          <w:color w:val="FFFFFF" w:themeColor="light1"/>
                          <w:kern w:val="24"/>
                          <w:sz w:val="28"/>
                          <w:szCs w:val="32"/>
                        </w:rPr>
                        <w:tab/>
                        <w:t>Appl</w:t>
                      </w:r>
                      <w:r>
                        <w:rPr>
                          <w:rFonts w:ascii="Arial" w:hAnsi="Arial" w:cs="Arial"/>
                          <w:b/>
                          <w:bCs/>
                          <w:color w:val="FFFFFF" w:themeColor="light1"/>
                          <w:kern w:val="24"/>
                          <w:sz w:val="28"/>
                          <w:szCs w:val="32"/>
                        </w:rPr>
                        <w:t xml:space="preserve">ying </w:t>
                      </w:r>
                      <w:r w:rsidRPr="00AA7E9A">
                        <w:rPr>
                          <w:rFonts w:ascii="Arial" w:hAnsi="Arial" w:cs="Arial"/>
                          <w:b/>
                          <w:bCs/>
                          <w:color w:val="FFFFFF" w:themeColor="light1"/>
                          <w:kern w:val="24"/>
                          <w:sz w:val="28"/>
                          <w:szCs w:val="32"/>
                        </w:rPr>
                        <w:t>Budget Transparency</w:t>
                      </w:r>
                      <w:r>
                        <w:rPr>
                          <w:rFonts w:ascii="Arial" w:hAnsi="Arial" w:cs="Arial"/>
                          <w:b/>
                          <w:bCs/>
                          <w:color w:val="FFFFFF" w:themeColor="light1"/>
                          <w:kern w:val="24"/>
                          <w:sz w:val="28"/>
                          <w:szCs w:val="32"/>
                        </w:rPr>
                        <w:t xml:space="preserve"> in Different Areas</w:t>
                      </w:r>
                      <w:r w:rsidRPr="00AA7E9A">
                        <w:rPr>
                          <w:rFonts w:ascii="Arial" w:hAnsi="Arial" w:cs="Arial"/>
                          <w:b/>
                          <w:bCs/>
                          <w:color w:val="FFFFFF" w:themeColor="light1"/>
                          <w:kern w:val="24"/>
                          <w:sz w:val="28"/>
                          <w:szCs w:val="32"/>
                        </w:rPr>
                        <w:t xml:space="preserve">: </w:t>
                      </w:r>
                      <w:r w:rsidRPr="00AA7E9A">
                        <w:rPr>
                          <w:rFonts w:ascii="Arial" w:eastAsiaTheme="minorEastAsia" w:hAnsi="Arial" w:cs="Arial"/>
                          <w:b/>
                          <w:color w:val="BFBFBF" w:themeColor="background1" w:themeShade="BF"/>
                          <w:sz w:val="28"/>
                          <w:szCs w:val="32"/>
                        </w:rPr>
                        <w:br/>
                      </w:r>
                      <w:r>
                        <w:rPr>
                          <w:rFonts w:ascii="Arial" w:eastAsiaTheme="minorEastAsia" w:hAnsi="Arial" w:cs="Arial"/>
                          <w:b/>
                          <w:color w:val="BFBFBF" w:themeColor="background1" w:themeShade="BF"/>
                          <w:sz w:val="28"/>
                          <w:szCs w:val="32"/>
                        </w:rPr>
                        <w:t xml:space="preserve">OECD Guidance on Topics and Resources </w:t>
                      </w:r>
                      <w:r>
                        <w:rPr>
                          <w:rFonts w:ascii="Arial" w:eastAsiaTheme="minorEastAsia" w:hAnsi="Arial" w:cs="Arial"/>
                          <w:b/>
                          <w:color w:val="BFBFBF" w:themeColor="background1" w:themeShade="BF"/>
                          <w:sz w:val="28"/>
                          <w:szCs w:val="32"/>
                        </w:rPr>
                        <w:tab/>
                      </w:r>
                      <w:r w:rsidRPr="00AA7E9A">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FFFFFF" w:themeColor="background1"/>
                          <w:sz w:val="28"/>
                          <w:szCs w:val="32"/>
                        </w:rPr>
                        <w:t>23</w:t>
                      </w:r>
                    </w:p>
                    <w:p w14:paraId="2BEDC9F5" w14:textId="77777777" w:rsidR="00CC49D6" w:rsidRDefault="00CC49D6" w:rsidP="00AD5D94">
                      <w:pPr>
                        <w:pStyle w:val="NormalWeb"/>
                        <w:spacing w:before="0" w:beforeAutospacing="0" w:after="0"/>
                      </w:pPr>
                    </w:p>
                  </w:txbxContent>
                </v:textbox>
              </v:rect>
            </w:pict>
          </mc:Fallback>
        </mc:AlternateContent>
      </w:r>
    </w:p>
    <w:p w14:paraId="23A4E1F9" w14:textId="77777777" w:rsidR="00A066BD" w:rsidRPr="00991BAF" w:rsidRDefault="00A066BD" w:rsidP="00A066BD">
      <w:pPr>
        <w:rPr>
          <w:rFonts w:ascii="Arial" w:eastAsiaTheme="minorEastAsia" w:hAnsi="Arial" w:cs="Arial"/>
          <w:b/>
          <w:color w:val="0070C0"/>
          <w:sz w:val="32"/>
          <w:szCs w:val="32"/>
        </w:rPr>
      </w:pPr>
    </w:p>
    <w:p w14:paraId="077DDCCF" w14:textId="77777777" w:rsidR="00A066BD" w:rsidRPr="00991BAF" w:rsidRDefault="00A066BD" w:rsidP="00A066BD">
      <w:pPr>
        <w:rPr>
          <w:rFonts w:ascii="Arial" w:eastAsiaTheme="minorEastAsia" w:hAnsi="Arial" w:cs="Arial"/>
          <w:b/>
          <w:color w:val="0070C0"/>
          <w:sz w:val="32"/>
          <w:szCs w:val="32"/>
        </w:rPr>
      </w:pPr>
    </w:p>
    <w:p w14:paraId="36F06964" w14:textId="77777777" w:rsidR="009D5552" w:rsidRDefault="009D5552" w:rsidP="00A066BD">
      <w:pPr>
        <w:rPr>
          <w:rFonts w:ascii="Arial" w:eastAsiaTheme="minorEastAsia" w:hAnsi="Arial" w:cs="Arial"/>
          <w:b/>
          <w:color w:val="0070C0"/>
          <w:sz w:val="32"/>
          <w:szCs w:val="32"/>
        </w:rPr>
      </w:pPr>
    </w:p>
    <w:p w14:paraId="028CB264" w14:textId="77777777" w:rsidR="00A066BD" w:rsidRPr="00991BAF" w:rsidRDefault="008134BD" w:rsidP="00A066BD">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2816" behindDoc="1" locked="0" layoutInCell="1" allowOverlap="1" wp14:anchorId="69767B86" wp14:editId="016DA624">
                <wp:simplePos x="0" y="0"/>
                <wp:positionH relativeFrom="column">
                  <wp:posOffset>11430</wp:posOffset>
                </wp:positionH>
                <wp:positionV relativeFrom="paragraph">
                  <wp:posOffset>219075</wp:posOffset>
                </wp:positionV>
                <wp:extent cx="4478020" cy="598170"/>
                <wp:effectExtent l="0" t="3175" r="6350" b="0"/>
                <wp:wrapNone/>
                <wp:docPr id="4239"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020" cy="598170"/>
                          <a:chOff x="0" y="0"/>
                          <a:chExt cx="57228" cy="9360"/>
                        </a:xfrm>
                      </wpg:grpSpPr>
                      <wps:wsp>
                        <wps:cNvPr id="4240"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241"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C646BD" w14:textId="552CAF1F" w:rsidR="00CC49D6" w:rsidRPr="00AA7E9A" w:rsidRDefault="00CC49D6" w:rsidP="00AD5D94">
                              <w:pPr>
                                <w:pStyle w:val="NormalWeb"/>
                                <w:spacing w:before="0" w:beforeAutospacing="0" w:after="0"/>
                                <w:rPr>
                                  <w:rFonts w:ascii="Arial" w:hAnsi="Arial" w:cs="Arial"/>
                                  <w:b/>
                                  <w:color w:val="FFFFFF" w:themeColor="background1"/>
                                  <w:sz w:val="28"/>
                                </w:rPr>
                              </w:pPr>
                              <w:r w:rsidRPr="00AA7E9A">
                                <w:rPr>
                                  <w:rFonts w:ascii="Arial" w:hAnsi="Arial" w:cs="Arial"/>
                                  <w:b/>
                                  <w:color w:val="FFFFFF" w:themeColor="background1"/>
                                  <w:sz w:val="28"/>
                                  <w:szCs w:val="32"/>
                                </w:rPr>
                                <w:t>Clear budget</w:t>
                              </w:r>
                              <w:r>
                                <w:rPr>
                                  <w:rFonts w:ascii="Arial" w:hAnsi="Arial" w:cs="Arial"/>
                                  <w:b/>
                                  <w:color w:val="FFFFFF" w:themeColor="background1"/>
                                  <w:sz w:val="28"/>
                                </w:rPr>
                                <w:t xml:space="preserve"> information</w:t>
                              </w:r>
                              <w:r w:rsidRPr="00AA7E9A">
                                <w:rPr>
                                  <w:rFonts w:ascii="Arial" w:hAnsi="Arial" w:cs="Arial"/>
                                  <w:b/>
                                  <w:color w:val="FFFFFF" w:themeColor="background1"/>
                                  <w:sz w:val="28"/>
                                </w:rPr>
                                <w:t xml:space="preserve">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33</w:t>
                              </w:r>
                            </w:p>
                            <w:p w14:paraId="6C9497B9" w14:textId="518F3CE9" w:rsidR="00CC49D6" w:rsidRPr="00AA7E9A" w:rsidRDefault="00CC49D6" w:rsidP="00AD5D94">
                              <w:pPr>
                                <w:pStyle w:val="NormalWeb"/>
                                <w:spacing w:before="0" w:beforeAutospacing="0" w:after="0"/>
                                <w:rPr>
                                  <w:rFonts w:ascii="Arial" w:hAnsi="Arial" w:cs="Arial"/>
                                  <w:b/>
                                  <w:color w:val="BFBFBF" w:themeColor="background1" w:themeShade="BF"/>
                                  <w:sz w:val="22"/>
                                </w:rPr>
                              </w:pPr>
                              <w:proofErr w:type="gramStart"/>
                              <w:r>
                                <w:rPr>
                                  <w:rFonts w:ascii="Arial" w:hAnsi="Arial" w:cs="Arial"/>
                                  <w:b/>
                                  <w:color w:val="BFBFBF" w:themeColor="background1" w:themeShade="BF"/>
                                  <w:sz w:val="28"/>
                                </w:rPr>
                                <w:t>from</w:t>
                              </w:r>
                              <w:proofErr w:type="gramEnd"/>
                              <w:r w:rsidRPr="00AA7E9A">
                                <w:rPr>
                                  <w:rFonts w:ascii="Arial" w:hAnsi="Arial" w:cs="Arial"/>
                                  <w:b/>
                                  <w:color w:val="BFBFBF" w:themeColor="background1" w:themeShade="BF"/>
                                  <w:sz w:val="28"/>
                                </w:rPr>
                                <w:t xml:space="preserve"> government</w:t>
                              </w:r>
                            </w:p>
                          </w:txbxContent>
                        </wps:txbx>
                        <wps:bodyPr rot="0" vert="horz" wrap="square" lIns="91440" tIns="45720" rIns="91440" bIns="45720" anchor="ctr" anchorCtr="0" upright="1">
                          <a:noAutofit/>
                        </wps:bodyPr>
                      </wps:wsp>
                      <pic:pic xmlns:pic="http://schemas.openxmlformats.org/drawingml/2006/picture">
                        <pic:nvPicPr>
                          <pic:cNvPr id="424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97" y="1679"/>
                            <a:ext cx="6051" cy="6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60" o:spid="_x0000_s1028" style="position:absolute;margin-left:.9pt;margin-top:17.25pt;width:352.6pt;height:47.1pt;z-index:-251633664"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2+qjAQAAHoOAAAOAAAAZHJzL2Uyb0RvYy54bWzsV9tu4zYQfS/QfxD0&#10;rpiSZd0QZZH4EiyQtkG3/QBaoixiJVEl6djZov/eGVLyJU7RIFssULQBrIjkcDg8czu6/rBvG+eJ&#10;ScVFl7v+FXEd1hWi5N0md3/9ZeUlrqM07UraiI7l7jNT7oeb77+73vUZC0QtmpJJB5R0Ktv1uVtr&#10;3WeTiSpq1lJ1JXrWwWIlZEs1DOVmUkq6A+1tMwkIiSY7IcteioIpBbMLu+jeGP1VxQr9U1Uppp0m&#10;d8E2bZ7SPNf4nNxc02wjaV/zYjCDvsOKlvIODj2oWlBNna3kF6paXkihRKWvCtFORFXxgpk7wG18&#10;8uI291Jse3OXTbbb9AeYANoXOL1bbfHj06N0eJm7YTBNXaejLXjJHOz4SWQA2vWbDOTuZf+pf5T2&#10;lvD6IIrPCvCbvFzH8cYKO+vdD6IEjXSrhQFoX8kWVcDVnb3xw/PBD2yvnQImwzBOSADuKmBtliZ+&#10;PDiqqMGbF9uKejlsnMVBAAGH29KpNX5CM3ukMXMwC8MD4k0dIVVfB+mnmvbMeEohVAdIQ7iEhfRn&#10;CEXabRrmBBh0eD4IjoAqi6bTiXkNUuxWSrGrGS3BLh/lwfqTDThQ4Iv3weuTJAj/AiWa9VLpeyZa&#10;B19yV4LdxnH06UFptOQogn5UouHlijeNGWDasnkjnScKCaf3vtnabFuIAjsXzQgZvAnT6E4jOh2n&#10;Qb1JftRiDjs7oOnwmE7ggdYWOwORA9bhGsaQSbzfUz8IyV2Qeqsoib1wFc68NCaJR/z0Lo1ImIaL&#10;1R9onx9mNS9L1j3wjo1FwA/fFhFDObLpa8qAs8vdYBbCLQ0kZ/jIzfqADuAwQIF3PhVruYai2PA2&#10;d5ODEM0wHpZdCfemmaa8se+Tc/sNZgDC+N/AYqIHA8YG3lqUzxA8UoB/IUChfMNLLeQX19lBKcxd&#10;9duWSuY6zccOAjD1Q4xjbQYh5BgM5OnK+nSFdgWoyt1CS9exg7m2FXfbS76p4SwbFp24hapQcRNV&#10;GNLWLrAcB5Cd3y5N/cs0nX7DNB0y8pVKGIXk/1T9D6eq3q/3pj0fusa/J3l7XmTwGyoqvF1U1L+n&#10;d7BLb7EUWYrYvklHS+Xnbe8Bw+qp5mvecP1s2CJUZDSqe3rkBRZDHJy162CsAyCA5zohVoFRzG6C&#10;/scLQ36O7Vr10Caxrh2nLjr4uZYJDs8MWTe8Hxspvg9XhtL5guy9gpolkgtRbFvWacuMJWvg9qJT&#10;Ne8VVOyMtWtWQkf/WNr6+1rTDJJbQtLgzpvPyNwLSbz0btMw9mKyjKEUJf7cn49Nc6sYwECbRc//&#10;ga5paIBhBtAOLxoYzRAS01BlgVzKdEGlJdNFjdMVMIJhHtvpuGBgPiKLoL+JOAVBGrsOFGQ/ilOM&#10;AcsskJ1GZAZ+Ro4ZEWLJ2cgxj9TojezpwGSM+ksKQ9JlskxCLwyiJXhjsfBuV/PQi1Z+PFtMF/P5&#10;wh+9YSkMBtDXO8PgfMpI1ClxWZk/w0rPiMsJE7Fx/JojRw9Al8dX+Jl+bz5wDGcZPsbwC+p0bKSO&#10;n4w3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NGPCPeAAAACAEAAA8AAABk&#10;cnMvZG93bnJldi54bWxMj0FLw0AQhe+C/2EZwZvdpLWmxGxKKeqpCLaCeJsm0yQ0Oxuy2yT9944n&#10;Pb55jzffy9aTbdVAvW8cG4hnESjiwpUNVwY+D68PK1A+IJfYOiYDV/Kwzm9vMkxLN/IHDftQKSlh&#10;n6KBOoQu1doXNVn0M9cRi3dyvcUgsq902eMo5bbV8yh60hYblg81drStqTjvL9bA24jjZhG/DLvz&#10;aXv9Pizfv3YxGXN/N22eQQWawl8YfvEFHXJhOroLl161ogU8GFg8LkGJnUSJTDvKfb5KQOeZ/j8g&#10;/wEAAP//AwBQSwMECgAAAAAAAAAhAMfFPcNbFAAAWxQAABQAAABkcnMvbWVkaWEvaW1hZ2UxLnBu&#10;Z4lQTkcNChoKAAAADUlIRFIAAAB3AAAAdggGAAAA8mUMLwAAAAFzUkdCAkDAfcUAAAAJcEhZcwAA&#10;FxIAABcSAWef0lIAAAAZdEVYdFNvZnR3YXJlAE1pY3Jvc29mdCBPZmZpY2V/7TVxAAAT20lEQVR4&#10;2u1dCZQVxRWVdYZ1kEVkk00WQRhQlE0WWRRXFLcJakQIEXEBQQQ0OHI0ajRGo3FL4oaKceJugKjJ&#10;ibtiUAGJOCBoQA0iDDuDMsPLvfabnDmd/v93d3X/33+m+5x3+vdWXV33V9WrV+/dOkhE8srLy588&#10;cODAfsh6/L4D50ZDDps/f/5BsViC8mi1f//+4SifGyH/gpRBluH8HJwfiH2LqOX5IGTwKXHYAPRG&#10;yCJcvx6HQyCNqhmY9QDaMfj+2SiH5yCfS5IN1z/FvX/CzyshvSA5GQeXNVZSbLhnLzK+GvIgDgsg&#10;PSG1qyCgXSHj8J13Qpbju3eJjw3P7SgrK1uKNG6BnIJTHTMCrp/MI8Ob8AFLsJ+Pw1GQg7MUzIaQ&#10;4yBz8T0v4Hs2SAgb0l2L9IvwcwZbA7YKkQXXoVavgTyGw4u0SaoXUTDrQI5AXgsgD0BWIf+7JY0b&#10;azXe+xFbBxyeATk8suA6ZH4r5DU2SThkk9Q8w4DmobaMpO5AHQLyH4nQhvz8m306+3YcDoY0CBVc&#10;/VfPQ7/xBl68ySDj+6iIIK2FkMk4lc+mMGQwcwFmD7zvAsgj1BVMaiee34JyeA/7X0FuRlrltlu2&#10;Qwq1n/5Qj/2+ayfSX4H9vTg8G9LFRLdJBO5ELaiakN6QiTj3Bwg1wgOGmf8H9rdDxnF4ERCgzSAn&#10;I82bkP4rBMSwNvEPuQByKQ77Qerqe0Y4tVTY9dHr9fHHYh8+Hc8+jWsbDPPxDeQl/PwFWx/sGwcB&#10;7hSnm0tLS1vi8lBcL8RL/w752gBojqu/YJOEw8sgR0OauFWE8LG99E+3UBWWUoNC/Ba18y3tSkbj&#10;O1sneO/JDs+WYDfA4d5akHZI8zTIXbhvKWSLQXntxvMcXz+Mw/GQ7mylAgPX4QO6494JkPvx4uUO&#10;TZaXzJfi+Xew/w0Oz2XB2N51CK6NJQD6x9ppUit0aPcw5OfaXdR08b2uwXV4ti7kWLzvCjUarTfM&#10;/xaksZhdAmSMOIxYjMC1Fz6Elppr2DTSCGJQkw5orebwZD4NLWwqIT+YNHGona9rYQxLVDvDAteh&#10;FTwMrc+JePZWpPEuZLPBt+2FfIZyegKHEyoqRmDgOhREB1Vq7maTxGZY0rjhnZSPaXiBTMKprgF8&#10;U2Dg2tKtQd0G+ZxKJRBprjas1bSmDQoNXLvCo6a8K5Hxl7H/CvuyEAClAvIqWw9+HHWEgL8jFHAd&#10;3tMGcjxbGbQ2b1In8AHwsrSA69AktcE7zqWioYrMHp9gfq+twn04vJCtRcjDrLSA61Cru0Em4zsf&#10;om7jdsSSEXBtmW+MWk1N+RJIEd79JcfHCcD8AcJa/zIOp7FQ2SqkMa9pB9chDy1RXkOx54TGq7RD&#10;JGoFMw6uQ+abE7gEQxvOULXJYN4yDm5lKSoqqqm6zf3G4OJSA8hlatCYKdbYtGEIhZivxgH7NjyE&#10;d9WH9FJl5h7IjEStgVdwxRrnXgv5LQ1DqHFsXnND+IYJRuDidA41Odt9VMH/ybEp+1Cc6hJQZgdo&#10;odm3MQGl375izIw+n2PrnTbAXsQuz9CI0QrX3rPfyzE6WyAAPcbPcCzB91xiCm4fnC9PoeB8odrw&#10;XLHGvI2jAK62OH0hVyHdZyDFLrTN0w3B/VmKsiqDrKJBA4dTAHZPv7U6CHBHeVTF90FWcpyLw/Mg&#10;R6QTXNzbGXIm7dhI6wMfkwdnGYI71WN57dCRw436nnbpBHekoXlxo5rL5kGGJqvVfsDFtXqQ/mJZ&#10;yJ5P5RaTbKMlC01mM0NwO9EW7DcPNGRw8kEst518SJ3IgmvLeClrtVhj0xqm4PI8+048s8dvntQw&#10;/wFrOvvkgBSqnmp3p6Xse4Py2qXGmX5pA5c2Tf7LdVam3Eem97JvNgEX57r6nVpTd6Fn8XOajh0b&#10;hTEUEmtKcqS2KotRZiU+QV6BXdO0gIv7trNQ2ITh8ES6xSLjb2PvxQg+yxDcCzwUTolatDgZTheX&#10;1uJhMlwCGOfi3hy2DJACtTh96FEfGJgucHfQZ9duLsO5o7CfhOt/xDOs1cnMZYWG4A6lGTJJ7dyg&#10;GikVHFq0cgyGHIEbMcSamx6O/Qy2Isk8X3BtG/vydIJ7XIrMt4AMV63VCbB5huDWogeGqHsLnvuO&#10;U2g492ux5jlbiYu52ihYqMRy4GvHVoWtC20ICijLejPk8gQ6SmbArTzWZGaDBrfSM3RvKVDX0VB8&#10;qiXN5kexHOMHo5zH0/6eVm3ZI7jN2L+EBW51tC1HCdzmMbgxuFUGXLHmYvuijIZBOlE/iMGtAuDi&#10;XK668O7WsqKF7s86m0b9oH4MbvaCe2qS4dl2DSnhPCydz1mr68bgZg+4M8XlhnL8lp6e+MmQEjq+&#10;N47BjTa4Q/y44tJapSEl9Kk+X6zZrdwY3IgpVIyPMpkZ0jLexnBZsXzG8mJwIzQUwjV6ejKO6WYG&#10;ZFdYnHxuj65bty43BjeC41zcVxtypIaULPRaq9WltXcMbhYYMfBcWwhDSm5AOm+4rNV9YnCzzEIl&#10;VqAYvSPpe/WoOp/vt5X3wpKSkvoxuFlufhTL+XwUyvg6Tp3ieJY4TNTH4Ma25RjcGNwYXK9DodqJ&#10;xqcxuFkMLsrnVBoglDFgAe6bAulRXFxcJwY3i8EVK0Jji8P9pHJ6W53PTxAPzucxuNEB9yo3hgmG&#10;tpAWAjINh3QsrB2DG31wC8TjxlrNiHh17uO7OsbgRhPcJhoO4nsjuxyZYCFX47BXDG6EFCqx4pfO&#10;0njmleR9NAD6WwWxRgxuxMa5YgV5DxOL7uBZlN3XPgDe6tRUhwnu4Bhcb0YMsdjl6FrDENPfaaCY&#10;K85IlHf/tICLjbFCx2Q7uEi3AVsgfDejDkc4NX1hWqjEcj4fxL5Vnei+TFBzV4kDC66EFOXH6PDn&#10;8ZPuIF1KSkrqZQO4xcXFnIHpCDmbTmqV2Vbp5kKGVqchiaTJ/FhaWsq8nUqtuaysjIHjX+GY7HeD&#10;wlKoRicL6MIzW5U9ncHVnKNsYXs+D7IsU+CKxbtM4q5ZSjuYLOCKgWXDomBbRtq5kEMliR9VEOAO&#10;8tDx71O+h8dxOFEsJ6+26QRXrFBJ9ms/UW31Y4+hkuOr08TBwfiQj/yo8VqraV/9Lkxw2fSjdnLZ&#10;nGuVFf07n/klo2qnagOuJpKvbDW+2cDDABfnu2rI4wpDeoIdkL/h5/EBjXNbIz+z1OJUgL60vSTh&#10;tsgouJoQWcu6kaeYMx1aoAcyBS4K7BAoHe8aAFp5PaDeksS26wVc5Is8VO/a7t2s1Ia0ODHg+uBI&#10;geuQMDt7Dh/m8F+fAJRkm1FkvZKbeQFzp87KkMf5JPFGCeTF/Dg5lV6iduSHID/FqQ7iM6QkNHBt&#10;L2FkOJueC5Xvgexy+1KU92QTcHHutBT9Z7nyYZE6gazoXBgqx+f3eQG30OOfbpuyy83VynJopMB1&#10;UsK0+eHg/GU7GziVLDZfhuA2Vkaayvnfpn3ndVCwTsA7Dg3oe7yAO89vV8FuTr0fH1OafnpF1owU&#10;uPZarQrFeapgzEz07/ShUDWBTNX1ES4GoFyyJQwCzbSA64DHdu2r8yMJrsdCrApTfvMc7t2sQ8Kt&#10;PpW/j5yUsBjcCIALrZ6EL6S4p1GHy+Y8QWNPIvLwBNugMIdCtMu2lBCXEM0EuGJ5KbZw8ugPsOZ+&#10;ILbYW7GonEjQNk/Nt1uT1FwOOUeHZcQYoMOdjfgXvo/7btMlRDtkI7hai+jVP5+xOiQkw/59nDsl&#10;JHBZc5ulmB2iQeYCJSctsz3PiZuRgYMLZag5zn+S4B+1nlNVqiSRpa1eFMFl7UTh9cV3kO398URL&#10;vOiaSN3SDW5lQT6PFdu6gKGBi9PHuh2vKd/DPWLxK3pmcQkSXDxzGOQkTuOxtXG75Bqj2jMMLueX&#10;d6QL3I4J1h1IBTZXE3lGrLV+yIxaP0xwVSfoj2+Y7ndZNVVwhmQY3CHpBJecSpf4WcCoUua4MDBt&#10;0b/H4bhEzbdXcHXy/URtLZb5+RNWBosLUYrhZH1WgVspIa7kcTWN7XS9FINNXT+bGFqocpRq3yQf&#10;m9Sj5DrW+hC15WiDa2+qIafQ4kQjuM8aU2AI7givS8ex0NTefJ+2IF2WLFlS28X3Vh9wHcaJRzEs&#10;Qvkeil2W9VWGs0LjXTa3X1b0/XRGEx/myWoLrsMLyRt8AgOeOMXmVKu1YI42rLmdce8ah7S36awU&#10;7dicOeoUAfNj1QDXpvBwKpCLOVyqJjcOSV5hoQc0cUC29Jd0dWmuBzhdrKCqQCcPYnDdFVJTSTIx&#10;Lf7ItOkh0jTiEwdVH9xqPCsUgxuDmwFwxfKsmEEjBFeXJJUOjltmM7j6TUMgM/FND6hTfetqBa5Y&#10;5NALbPftpzsIfj4qFjlWNzHgDU4HuDpk68iZF65nr+v87bUV4l/FeXGmKgtufor1gSqGH2+I5RxG&#10;voe2UQBXLMIuhpJco6tFu3FWP6M6gdvbq38yiStp0MDPy5HZI8Ul34MpuGKFSHYhJS7X/GWIpA8r&#10;1thqAy6pYLX59bWxVpOSltS0OKS/cJuAh0ItUCBcL+8XeM+bhpMH1atZ1kTyxFpPnu4g28Rgw/Os&#10;1ZMDMmJwnYBlhvnZxUUn8fPaaqdQ2ZUrSGdOaCtd+0ofiw+LspIOMTQ/9vYzDcmYIg0lYbcxCXIE&#10;pEE8zv3/xBuL5SU/W2NfvRT2TENwz/fQ3JZok1uoXUPzeJzrrQA4cU7XmoqodfraJosKPN0Q3IF4&#10;x94EYDJK/hMqVWItxcqhWj2Db4stVLYX19eMzlS+h436jj1cb9epsD2CWxPpzIGUaLpcxuUl7Tup&#10;YOUF+C0xuImkqKioli57xjFnP0lMLOJHW+6tYDLQq24Y+Y/BjW3LMbjVGNymkQVXLKrZ88QiQKlX&#10;FcAVy97cD991jiSgAwoI3KXicoHGTBgxLq1YU11dQBkZfq9Yzud0q6mdDeCKNbHP5c7H0A2H9AYV&#10;scM0zkBuEAdH+gDAZZndJlbMcoso2ZY7JgtSUvdQBkHPEIvjsGGUwKWShQIbKFYc75OMC0oyHi4V&#10;c6f0wiTpH8D71+qqI5OQr6PsyqUyyqUN3AHicuOasWSL08yTd7i9eIgKlGB4qNjUtoaMVaabpR5N&#10;pqbhJLM8lNfmsrKyt9WZj0wAzbigsp01KExwm5K5RnxsykO1SCy30pGpNEbxz0PVCOkzZGWaMqNu&#10;8pnfDYy2MwR3oH2e2M1mVerytbRzO8wzh9rn9tP50F3ic1N2uY91YeAeAU0ctOcq05x4r1hp2mfe&#10;9qBQ30nyHi/g1iBRKK6v1GbeeEuHtkw31Xx1Pn86URiky8xyocJOhhaqZmKRXvrNw+caSsJAtf6S&#10;ZAQg/paeod19KMrqety7WMNDowmuXdA/METyZHU+f8uuBLjYppqAi/ed7bGAdmsNvx2HZ0I6hzHO&#10;TaIF98D9BYxv8lmrR2XEiIFHc5H5nthP0fDJVS48IEx5qMa66EPXaCgJVwzpKymm9sIE16FWU1Gd&#10;i3T+AvkixXew5vaJhIUKtZra6hhIIQm0Koz7lQqGg/o2huA2YcHY8r+TfSf2t9BdBvnokG4Llc/0&#10;SZlwrlIuLbPPdunsVo4puBeHYAXK1cyTxeVedSFtF5BCRdKQq1VJmwrpJS4tQR6/YYQDuBz754fw&#10;rkaQo8VyJX5QrNXEGiS41xO4LCRyEdaIbcv/yxPJUW5wAJd95jTxOPEfcN7cg6v09rQ4vYrD2Tp2&#10;bFmdwFUtnP3hNKU2JP3DDwnKa5+uS1DEgkZ5scY1jiS4DjW5govwIbHYSLuFWaszBa5YweQkJb1P&#10;IwZ9cTfTEQF9PkcOd+GQkxGtMwIujf8+xlv0dniTihKdvaGwtM1GcMUiSxsslrP6a5BvJOCNrSDK&#10;+CvlbryCq7nQvJiumksD9eeGH7CamhyEykxv01ot4YaTsNWZpPFOyyXNGz0+1X/7boa0SAAEbQnB&#10;1YucrpuggdGf+bGJVgJ6szKE3yo+lxCVYHmoOBzjFFsh5HWT2sk+lxYtXV+PrHMvcmyaKswmRZob&#10;NRCdFrKBZH4PFFzbjYx6qxibLnZaA9bjP3W9EllfIRZRWd0wwRVrrjZfafofMTGPauHv1DH6j2Nm&#10;u2KpFePHsakyspYavIt2iuXqNToBp7oHCq7D2LQ7ZDydzzX2x8Qwv1Wn3u6CnKYFUyuAcS5r52ik&#10;eSunzgy5skp1rpXO6hPRR3LM3NBlIZP3mZryZUjnOdZqdbz3m5evlT39eshQ1OqWgYHrZC6riMdR&#10;DgojBQTPb1AuqumkwxM1PGDfJ0Gsz/BKE+/HYE+OjQWQdYb52MKmEencJJYVqllAik4rpDlO7djs&#10;EnYatICs1p8qQdtE1W1q6nsuNgbXYTKcjOTn6NBhhUnmsW3nsmuQO7V/3O7QZP1SORzfc8vhmKCg&#10;6DO9upKzOo35gTOrO1ic8jXy8Cmdjdrn9xtoh0A5kGl2HoPGAwXXIfMNIIPxotnaJBmxywW9qRvQ&#10;Ik69ieXf3CRTFiUtr+ZiEbTdosOwrUF/c1gZJ0/k4WItIXonQ0pMFgb2+c9mKMkqtcvS1YeBXnUy&#10;CWiS8uIiyuzbL9JFK9aYKGahgpsg8+wjZ5AnCrI2pNpJMuwXxFq+5TgxcNLLMNgcsVSQfC/x6y6U&#10;qcx3rNQkLfVbq+nuo0MH9tPkcOyajWC60G1I0MYFJx+kruDGDoF79kch8zmq+V2pxoHVKTJNReQ5&#10;9u2qMderaoC6UMyGqNvOokRuO1Taopj5FupfPEed3ss0Cv9GnKelqVV1AtNFedHNiRybd3BIyBXY&#10;lHUo77/M+uiyVnryPwAAAABJRU5ErkJgglBLAQItABQABgAIAAAAIQCxgme2CgEAABMCAAATAAAA&#10;AAAAAAAAAAAAAAAAAABbQ29udGVudF9UeXBlc10ueG1sUEsBAi0AFAAGAAgAAAAhADj9If/WAAAA&#10;lAEAAAsAAAAAAAAAAAAAAAAAOwEAAF9yZWxzLy5yZWxzUEsBAi0AFAAGAAgAAAAhALqXb6qMBAAA&#10;eg4AAA4AAAAAAAAAAAAAAAAAOgIAAGRycy9lMm9Eb2MueG1sUEsBAi0AFAAGAAgAAAAhAKomDr68&#10;AAAAIQEAABkAAAAAAAAAAAAAAAAA8gYAAGRycy9fcmVscy9lMm9Eb2MueG1sLnJlbHNQSwECLQAU&#10;AAYACAAAACEAc0Y8I94AAAAIAQAADwAAAAAAAAAAAAAAAADlBwAAZHJzL2Rvd25yZXYueG1sUEsB&#10;Ai0ACgAAAAAAAAAhAMfFPcNbFAAAWxQAABQAAAAAAAAAAAAAAAAA8AgAAGRycy9tZWRpYS9pbWFn&#10;ZTEucG5nUEsFBgAAAAAGAAYAfAEAAH0dAAAAAA==&#10;">
                <v:rect id="Rectangle 2" o:spid="_x0000_s1029"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Bj8EA&#10;AADdAAAADwAAAGRycy9kb3ducmV2LnhtbERP3WrCMBS+H/gO4Qi7m6lFZFajSFHxZrDFPsChObbF&#10;5qQ0Uds9vbkY7PLj+9/sBtuKB/W+caxgPktAEJfONFwpKC7Hj08QPiAbbB2TgpE87LaTtw1mxj35&#10;hx46VCKGsM9QQR1Cl0npy5os+pnriCN3db3FEGFfSdPjM4bbVqZJspQWG44NNXaU11Te9N0qSE7f&#10;Bz3+pgXlK1345ajlV5Ur9T4d9msQgYbwL/5zn42CRbqI++Ob+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Y/BAAAA3QAAAA8AAAAAAAAAAAAAAAAAmAIAAGRycy9kb3du&#10;cmV2LnhtbFBLBQYAAAAABAAEAPUAAACGAwAAAAA=&#10;" fillcolor="#5a5a5a [2109]" stroked="f" strokeweight="2pt"/>
                <v:rect id="Rectangle 3" o:spid="_x0000_s1030"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kFMUA&#10;AADdAAAADwAAAGRycy9kb3ducmV2LnhtbESP0WrCQBRE3wX/YblC33RjEGlTV5GgxZdCu+YDLtlr&#10;EszeDdlVE7++Wyj0cZiZM8xmN9hW3Kn3jWMFy0UCgrh0puFKQXE+zl9B+IBssHVMCkbysNtOJxvM&#10;jHvwN911qESEsM9QQR1Cl0npy5os+oXriKN3cb3FEGVfSdPjI8JtK9MkWUuLDceFGjvKayqv+mYV&#10;JB9fBz0+04LyN1349ajlZ5Ur9TIb9u8gAg3hP/zXPhkFq3S1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uQUxQAAAN0AAAAPAAAAAAAAAAAAAAAAAJgCAABkcnMv&#10;ZG93bnJldi54bWxQSwUGAAAAAAQABAD1AAAAigMAAAAA&#10;" fillcolor="#5a5a5a [2109]" stroked="f" strokeweight="2pt">
                  <v:textbox>
                    <w:txbxContent>
                      <w:p w14:paraId="57C646BD" w14:textId="552CAF1F" w:rsidR="00CC49D6" w:rsidRPr="00AA7E9A" w:rsidRDefault="00CC49D6" w:rsidP="00AD5D94">
                        <w:pPr>
                          <w:pStyle w:val="NormalWeb"/>
                          <w:spacing w:before="0" w:beforeAutospacing="0" w:after="0"/>
                          <w:rPr>
                            <w:rFonts w:ascii="Arial" w:hAnsi="Arial" w:cs="Arial"/>
                            <w:b/>
                            <w:color w:val="FFFFFF" w:themeColor="background1"/>
                            <w:sz w:val="28"/>
                          </w:rPr>
                        </w:pPr>
                        <w:r w:rsidRPr="00AA7E9A">
                          <w:rPr>
                            <w:rFonts w:ascii="Arial" w:hAnsi="Arial" w:cs="Arial"/>
                            <w:b/>
                            <w:color w:val="FFFFFF" w:themeColor="background1"/>
                            <w:sz w:val="28"/>
                            <w:szCs w:val="32"/>
                          </w:rPr>
                          <w:t>Clear budget</w:t>
                        </w:r>
                        <w:r>
                          <w:rPr>
                            <w:rFonts w:ascii="Arial" w:hAnsi="Arial" w:cs="Arial"/>
                            <w:b/>
                            <w:color w:val="FFFFFF" w:themeColor="background1"/>
                            <w:sz w:val="28"/>
                          </w:rPr>
                          <w:t xml:space="preserve"> information</w:t>
                        </w:r>
                        <w:r w:rsidRPr="00AA7E9A">
                          <w:rPr>
                            <w:rFonts w:ascii="Arial" w:hAnsi="Arial" w:cs="Arial"/>
                            <w:b/>
                            <w:color w:val="FFFFFF" w:themeColor="background1"/>
                            <w:sz w:val="28"/>
                          </w:rPr>
                          <w:t xml:space="preserve">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33</w:t>
                        </w:r>
                      </w:p>
                      <w:p w14:paraId="6C9497B9" w14:textId="518F3CE9" w:rsidR="00CC49D6" w:rsidRPr="00AA7E9A" w:rsidRDefault="00CC49D6" w:rsidP="00AD5D94">
                        <w:pPr>
                          <w:pStyle w:val="NormalWeb"/>
                          <w:spacing w:before="0" w:beforeAutospacing="0" w:after="0"/>
                          <w:rPr>
                            <w:rFonts w:ascii="Arial" w:hAnsi="Arial" w:cs="Arial"/>
                            <w:b/>
                            <w:color w:val="BFBFBF" w:themeColor="background1" w:themeShade="BF"/>
                            <w:sz w:val="22"/>
                          </w:rPr>
                        </w:pPr>
                        <w:proofErr w:type="gramStart"/>
                        <w:r>
                          <w:rPr>
                            <w:rFonts w:ascii="Arial" w:hAnsi="Arial" w:cs="Arial"/>
                            <w:b/>
                            <w:color w:val="BFBFBF" w:themeColor="background1" w:themeShade="BF"/>
                            <w:sz w:val="28"/>
                          </w:rPr>
                          <w:t>from</w:t>
                        </w:r>
                        <w:proofErr w:type="gramEnd"/>
                        <w:r w:rsidRPr="00AA7E9A">
                          <w:rPr>
                            <w:rFonts w:ascii="Arial" w:hAnsi="Arial" w:cs="Arial"/>
                            <w:b/>
                            <w:color w:val="BFBFBF" w:themeColor="background1" w:themeShade="BF"/>
                            <w:sz w:val="28"/>
                          </w:rPr>
                          <w:t xml:space="preserve"> government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2297;top:1679;width:6051;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o2EPIAAAA3QAAAA8AAABkcnMvZG93bnJldi54bWxEj09rwkAUxO+C32F5Qi9iNgYRSd2IKFJL&#10;vfin2ONr9pkEs29DdtW0n75bKPQ4zMxvmPmiM7W4U+sqywrGUQyCOLe64kLB6bgZzUA4j6yxtkwK&#10;vsjBIuv35phq++A93Q++EAHCLkUFpfdNKqXLSzLoItsQB+9iW4M+yLaQusVHgJtaJnE8lQYrDgsl&#10;NrQqKb8ebkaB9C/nuPncvZ6+39bD8+qjxln3rtTToFs+g/DU+f/wX3urFUySSQK/b8ITk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6NhDyAAAAN0AAAAPAAAAAAAAAAAA&#10;AAAAAJ8CAABkcnMvZG93bnJldi54bWxQSwUGAAAAAAQABAD3AAAAlAMAAAAA&#10;">
                  <v:imagedata r:id="rId10" o:title=""/>
                </v:shape>
              </v:group>
            </w:pict>
          </mc:Fallback>
        </mc:AlternateContent>
      </w:r>
    </w:p>
    <w:p w14:paraId="6AA45ADA" w14:textId="77777777" w:rsidR="00A066BD" w:rsidRPr="00991BAF" w:rsidRDefault="00A066BD" w:rsidP="00A066BD">
      <w:pPr>
        <w:rPr>
          <w:rFonts w:ascii="Arial" w:eastAsiaTheme="minorEastAsia" w:hAnsi="Arial" w:cs="Arial"/>
          <w:b/>
          <w:color w:val="0070C0"/>
          <w:sz w:val="32"/>
          <w:szCs w:val="32"/>
        </w:rPr>
      </w:pPr>
    </w:p>
    <w:p w14:paraId="3E3E43B3" w14:textId="77777777" w:rsidR="00A066BD" w:rsidRPr="00991BAF" w:rsidRDefault="00A066BD" w:rsidP="00A066BD">
      <w:pPr>
        <w:rPr>
          <w:rFonts w:ascii="Arial" w:eastAsiaTheme="minorEastAsia" w:hAnsi="Arial" w:cs="Arial"/>
          <w:b/>
          <w:color w:val="0070C0"/>
          <w:sz w:val="32"/>
          <w:szCs w:val="32"/>
        </w:rPr>
      </w:pPr>
    </w:p>
    <w:p w14:paraId="75B80716" w14:textId="77777777" w:rsidR="00A066BD" w:rsidRPr="00991BAF" w:rsidRDefault="00A066BD" w:rsidP="00A066BD">
      <w:pPr>
        <w:rPr>
          <w:rFonts w:ascii="Arial" w:eastAsiaTheme="minorEastAsia" w:hAnsi="Arial" w:cs="Arial"/>
          <w:b/>
          <w:color w:val="0070C0"/>
          <w:sz w:val="32"/>
          <w:szCs w:val="32"/>
        </w:rPr>
      </w:pPr>
    </w:p>
    <w:p w14:paraId="2FF4C7C3" w14:textId="77777777" w:rsidR="00A066BD" w:rsidRPr="00991BAF" w:rsidRDefault="008134BD" w:rsidP="00A066BD">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3840" behindDoc="1" locked="0" layoutInCell="1" allowOverlap="1" wp14:anchorId="668B5A1D" wp14:editId="0B0CFCBB">
                <wp:simplePos x="0" y="0"/>
                <wp:positionH relativeFrom="column">
                  <wp:posOffset>13335</wp:posOffset>
                </wp:positionH>
                <wp:positionV relativeFrom="paragraph">
                  <wp:posOffset>48260</wp:posOffset>
                </wp:positionV>
                <wp:extent cx="4476115" cy="593090"/>
                <wp:effectExtent l="635" t="0" r="6350" b="6350"/>
                <wp:wrapNone/>
                <wp:docPr id="4235"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593090"/>
                          <a:chOff x="0" y="0"/>
                          <a:chExt cx="57228" cy="9360"/>
                        </a:xfrm>
                      </wpg:grpSpPr>
                      <wps:wsp>
                        <wps:cNvPr id="4236"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237"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E50D7F" w14:textId="3A2DAB34" w:rsidR="00CC49D6" w:rsidRPr="00AA7E9A" w:rsidRDefault="00CC49D6" w:rsidP="00AD5D94">
                              <w:pPr>
                                <w:pStyle w:val="NormalWeb"/>
                                <w:spacing w:before="0" w:beforeAutospacing="0" w:after="0"/>
                                <w:rPr>
                                  <w:rFonts w:ascii="Arial" w:eastAsiaTheme="minorEastAsia" w:hAnsi="Arial" w:cs="Arial"/>
                                  <w:b/>
                                  <w:noProof/>
                                  <w:color w:val="FFFFFF" w:themeColor="background1"/>
                                  <w:sz w:val="20"/>
                                  <w:szCs w:val="22"/>
                                  <w:lang w:eastAsia="en-GB"/>
                                </w:rPr>
                              </w:pPr>
                              <w:r w:rsidRPr="00AA7E9A">
                                <w:rPr>
                                  <w:rFonts w:ascii="Arial" w:eastAsiaTheme="minorEastAsia" w:hAnsi="Arial" w:cs="Arial"/>
                                  <w:b/>
                                  <w:noProof/>
                                  <w:color w:val="FFFFFF" w:themeColor="background1"/>
                                  <w:sz w:val="28"/>
                                  <w:szCs w:val="22"/>
                                  <w:lang w:eastAsia="en-GB"/>
                                </w:rPr>
                                <w:t xml:space="preserve">Parliamentary scrutiny </w:t>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Pr>
                                  <w:rFonts w:ascii="Arial" w:eastAsiaTheme="minorEastAsia" w:hAnsi="Arial" w:cs="Arial"/>
                                  <w:b/>
                                  <w:noProof/>
                                  <w:color w:val="FFFFFF" w:themeColor="background1"/>
                                  <w:sz w:val="28"/>
                                  <w:szCs w:val="22"/>
                                  <w:lang w:eastAsia="en-GB"/>
                                </w:rPr>
                                <w:t>49</w:t>
                              </w:r>
                              <w:r w:rsidRPr="00AA7E9A">
                                <w:rPr>
                                  <w:rFonts w:ascii="Arial" w:eastAsiaTheme="minorEastAsia" w:hAnsi="Arial" w:cs="Arial"/>
                                  <w:b/>
                                  <w:noProof/>
                                  <w:color w:val="FFFFFF" w:themeColor="background1"/>
                                  <w:sz w:val="28"/>
                                  <w:szCs w:val="22"/>
                                  <w:lang w:eastAsia="en-GB"/>
                                </w:rPr>
                                <w:br/>
                              </w:r>
                              <w:r w:rsidRPr="00AA7E9A">
                                <w:rPr>
                                  <w:rFonts w:ascii="Arial" w:eastAsiaTheme="minorEastAsia" w:hAnsi="Arial" w:cs="Arial"/>
                                  <w:b/>
                                  <w:noProof/>
                                  <w:color w:val="BFBFBF" w:themeColor="background1" w:themeShade="BF"/>
                                  <w:sz w:val="28"/>
                                  <w:szCs w:val="22"/>
                                  <w:lang w:eastAsia="en-GB"/>
                                </w:rPr>
                                <w:t>and engagement</w:t>
                              </w:r>
                              <w:r w:rsidRPr="00AA7E9A">
                                <w:rPr>
                                  <w:rFonts w:ascii="Arial" w:eastAsiaTheme="minorEastAsia" w:hAnsi="Arial" w:cs="Arial"/>
                                  <w:b/>
                                  <w:noProof/>
                                  <w:color w:val="FFFFFF" w:themeColor="background1"/>
                                  <w:sz w:val="28"/>
                                  <w:szCs w:val="22"/>
                                  <w:lang w:eastAsia="en-GB"/>
                                </w:rPr>
                                <w:t xml:space="preserve"> </w:t>
                              </w:r>
                            </w:p>
                            <w:p w14:paraId="6B438877" w14:textId="77777777" w:rsidR="00CC49D6" w:rsidRPr="009A390F" w:rsidRDefault="00CC49D6" w:rsidP="00AD5D94">
                              <w:pPr>
                                <w:pStyle w:val="NormalWeb"/>
                                <w:spacing w:before="0" w:beforeAutospacing="0" w:after="0"/>
                                <w:rPr>
                                  <w:rFonts w:ascii="Arial" w:hAnsi="Arial" w:cs="Arial"/>
                                  <w:color w:val="FFFFFF" w:themeColor="background1"/>
                                  <w:sz w:val="30"/>
                                  <w:szCs w:val="30"/>
                                </w:rPr>
                              </w:pPr>
                            </w:p>
                          </w:txbxContent>
                        </wps:txbx>
                        <wps:bodyPr rot="0" vert="horz" wrap="square" lIns="91440" tIns="45720" rIns="91440" bIns="45720" anchor="ctr" anchorCtr="0" upright="1">
                          <a:noAutofit/>
                        </wps:bodyPr>
                      </wps:wsp>
                      <pic:pic xmlns:pic="http://schemas.openxmlformats.org/drawingml/2006/picture">
                        <pic:nvPicPr>
                          <pic:cNvPr id="423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97" y="1684"/>
                            <a:ext cx="6051" cy="59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64" o:spid="_x0000_s1032" style="position:absolute;margin-left:1.05pt;margin-top:3.8pt;width:352.45pt;height:46.7pt;z-index:-251632640"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WvIggQAAHoOAAAOAAAAZHJzL2Uyb0RvYy54bWzsV9tu4zYQfS/QfxD0&#10;ruhiWpaEKIvEl2CBtA267QfQFGURK5EqScdOi/57h6TkS5y2QbZYoGgDWBHJ4XB45nZ0/WHftd4T&#10;lYoJXvrxVeR7lBNRMb4p/Z9/WgWZ7ymNeYVbwWnpP1Plf7j59pvrXV/QRDSiraj0QAlXxa4v/Ubr&#10;vghDRRraYXUlesphsRaywxqGchNWEu9Ae9eGSRSl4U7IqpeCUKVgduEW/Rurv64p0T/UtaLaa0sf&#10;bNP2Ke1zbZ7hzTUuNhL3DSODGfgdVnSYcTj0oGqBNfa2kl2o6hiRQolaXxHRhaKuGaH2DnCbOHpx&#10;m3sptr29y6bYbfoDTADtC5zerZZ8//QoPVaVPkomU9/juAMv2YO9OEuRAWjXbwqQu5f9p/5RulvC&#10;64MgnxUshy/XzXjjhL317jtRgUa81cICtK9lZ1TA1b299cPzwQ90rz0CkwjN0jgGawisTfNJlA+O&#10;Ig1482IbaZbDxuksSSDgzLZ8ktpNIS7ckdbMwSxzJ4g3dYRUfRmknxrcU+spZaA6QpqOkP4IoYj5&#10;pqVe4jC1giOgyqHpcTFvQIreSil2DcUV2BUbebD+ZIMZKPDF++CNoyxBf4ISLnqp9D0VnWdeSl+C&#10;3dZx+OlBaWPJUcT4UYmWVSvWtnZg0pbOW+k9YUg4vY/t1nbbQRS4uXQaRYM3Ydq404pOxmlQb5Pf&#10;aLGHnR3QcnMMF+ZAZ4ubgcgB68yaiSGbeL/lcYKiuyQPVmk2C9AKTYN8FmVBFOd3eRqhHC1Wvxv7&#10;YlQ0rKoof2CcjkUgRm+LiKEcufS1ZcDblX4yRXBLC8kZPnKzPqADOAxQmDufinVMQ1FsWVf62UEI&#10;FyYelryCe+NCY9a69/DcfosZgDD+t7DY6DEB4wJ/LapnCB4pwL9QFKF8w0sj5K++t4NSWPrqly2W&#10;1PfajxwCMI8RMrXTDhDkGAzk6cr6dAVzAqpKn2jpe24w167ibnvJNg2c5cKCi1uoCjWzUWVC2tkF&#10;lg/Z+fXSdHaZppOvmKZDRr5SCVMU/Z+q/+FU1fv13rbnQzj+e5K3Z6SA31BR4e2iov49vYNdemtK&#10;kaOI3Zt0dFh+3vYBMKwea7ZmLdPPli1CRTZG8adHRkwxNIOzdg3kwTEgEDDnepYAjWJuE/Q/Riz5&#10;ObZr1UObNHXtOHXRwc+1hGZ4Zsi6Zf3YSM37cGUonS/I3iuoOSK5EGTbUa4dM5a0hdsLrhrWK6jY&#10;Be3WtIKO/rFy9fe1pplkt1GUJ3fBfBrNAxTNlsFtjmbBLFrOoBRl8Tyej01zqyjAgNtFz/6Brmlp&#10;wEjZLhoYLgwktqFKYriU7YJKS6pJY6ZrYATDvGmn44KF+YisAf1NxClJcugJUJDjNLMx4JiFYadp&#10;NAU/O2qaO3I2cswjNXojezowGav+ksJE+TJbZihASboEbywWwe1qjoJ0Fc+mi8liPl/EozcchTEB&#10;9OXO+GvisrJ/lpWeEZcTJuLiGBxx4cjRA9DlzSv8bL+3HziWswwfY+YL6nRspY6fjD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fAby90AAAAHAQAADwAAAGRycy9kb3ducmV2&#10;LnhtbEyPQUvDQBCF74L/YZmCN7ubio2k2ZRS1FMRbAXxNs1Ok9Dsbshuk/TfO57scXgf732Tryfb&#10;ioH60HinIZkrEORKbxpXafg6vD2+gAgRncHWO9JwpQDr4v4ux8z40X3SsI+V4BIXMtRQx9hlUoay&#10;Joth7jtynJ18bzHy2VfS9DhyuW3lQqmltNg4Xqixo21N5Xl/sRreRxw3T8nrsDufttefw/PH9y4h&#10;rR9m02YFItIU/2H402d1KNjp6C/OBNFqWCQMakiXIDhNVcqfHRlTiQJZ5PLWv/gFAAD//wMAUEsD&#10;BAoAAAAAAAAAIQDqiRTvpQUAAKUFAAAUAAAAZHJzL21lZGlhL2ltYWdlMS5wbmeJUE5HDQoaCgAA&#10;AA1JSERSAAAAZQAAAGQIBgAAAJ8g/moAAAABc1JHQgJAwH3FAAAACXBIWXMAABcSAAAXEgFnn9JS&#10;AAAAGXRFWHRTb2Z0d2FyZQBNaWNyb3NvZnQgT2ZmaWNlf+01cQAABSVJREFUeNrtnWuIFWUYx11Z&#10;MxMjhWDFTEgKEpViwwvZByX8EIaKpWut65LufkhxNYVWI2TRXUndL9UH77WLN8KKCvKCN1D8IkgE&#10;qSShiIoXwkvIEDPnvP0fmMVtPZ7zzplnzsyc83/gzzOwZ//zzvObZ27n8vZra2vrl1YZY0ZkMpkV&#10;2Wz2FPIDyIOuQ/vwt5nQgDRuV1phPAUtA4wbJn+chN4klIjluu5EwDhsLAOvvY/O+RyLgwhFvzuG&#10;QJ+hwPdMEQE4J5AmEIped0z1PO+UCRkA84+AhZ4hlOK7Yxg64wsU86FRDPgdS3LXJBYIYMxA8c6Z&#10;iALefyOtggYSSuHueAFAtkIZU4IAnF+RXiOUJwNZABZ/mRIHwNxBaoGqCeXRiXwMYOw3MYd0DcYS&#10;e9fE3RkDoCUoxrW4gfQEdo5bSEvjfBoQJ5BawPglKTBydM2PSGMqAorcI2BvbPWP44kOv4ObyxoK&#10;NnCKf2edqsCYDyC9UlZQsEFD0R0btG8CS3yukYefTVBV6qFgY94FjN/SCiMHnH1Rd02U3TESG7AF&#10;ypYLkF6HsytIDamCAhAfQJfKDUaOrumWnS/RUHDj9TIGuqfcYfTpmstI9YmDgkH1h5oB5GolAenT&#10;NV1IoxIBBd0xHnvLT5UKow8YOWTPiw0KVj4QWpWGm8ASH86ygLMNi8NLCgUrnOR53kkiyNs155Fm&#10;lAQKVtYA3WXZrbrGRWqJFApWMAtA/mW5A4GR9+vqI4EC/7FYwS2WuSgw8tbz66pQYFgF4+9Y3lBg&#10;fkDqrwllHEwfsLShoEj9xmtCmcuyhg+cW95XgyLPslhSFSjzNaHUs6QqUD7UhDJb7tzlQwXQTSqY&#10;5KoVWeo3S/OcMggaDtVQRUvq93QqPyFJEQqhUCWG4jhOjeu603HcnIMT2nuS/eU65LFFPIl+Hn5v&#10;9/j0kviNK8JvGDQN4/nf+Hy/2iL8npPvzYhfjvG9ESsUDKAKA/sE+jPPpeCmgJ4f44rlQh6/LwP6&#10;LYbfH3n8dgf0WwC/3/P47Y8VCgawzuL6vCOAX6uFX2eAArZY+O0KCDhTwK8rNihY/2QM0LHY6Hbb&#10;t5bx2ocWfpstx/cqxnfXwm+npd8ovPa2xX3it7FBwQDXW97Jtlv6rbH0s4WyzNLPFsoiy5v3WKF8&#10;owxlqyYUvG6jJhSbQ3USoHQpQ9mhDKVTGUpH4qHIypWhbFeGslkZSjuhEAqhEAqhEAqhEAqhEAqh&#10;EAqhEAqhEAqhEAqhEAqhEAqhEAqhEAqhEAqhEAqhEAqhEAqhEAqhEAqhEAqhEAqhEAqhEAqhVAKU&#10;DmUoncpQdmlCifs7j7ZQPtWEglirDKVTGcrXiYYiPwmL9JYylHeUocxRPnw1JBqKP9dWtRYUMP7Z&#10;WE4DaAMFfkeRBmtBgd9ppGdjg+JPW5FvgPLL3jUB/LoL+B1xHOfFAH5fFfA74bru6AB+mwr4nTEK&#10;U0aF7ZSVGMhx6KCvQ5LlagZ/m28CTmyJ/1sus5X29fM7ssF2j+7l1/SE8XVDH8FvSEC/RumsHh8/&#10;H5JJF6Bm7DBDwwIJDYWKRiwCoVCEQigUoVQqFFwyTsGl3l55lkOpaa/UNQyUJsOIIprCQFnI+kUS&#10;CwmFUBiEQigMQiGUnFAaWb9IojEMlDrWL5KoCwOlNpvNcl5HxfDrWRsGSjVMvmcpVaEcMAU+s1Dw&#10;4Zi8h+153lmWM3z4dXxJ5Smx4zgyzcXqTCZzsdCP7zMe6wyZpvYiFluljjb1/g/9c2SnUcewhwAA&#10;AABJRU5ErkJgglBLAQItABQABgAIAAAAIQCxgme2CgEAABMCAAATAAAAAAAAAAAAAAAAAAAAAABb&#10;Q29udGVudF9UeXBlc10ueG1sUEsBAi0AFAAGAAgAAAAhADj9If/WAAAAlAEAAAsAAAAAAAAAAAAA&#10;AAAAOwEAAF9yZWxzLy5yZWxzUEsBAi0AFAAGAAgAAAAhAJzxa8iCBAAAeg4AAA4AAAAAAAAAAAAA&#10;AAAAOgIAAGRycy9lMm9Eb2MueG1sUEsBAi0AFAAGAAgAAAAhAKomDr68AAAAIQEAABkAAAAAAAAA&#10;AAAAAAAA6AYAAGRycy9fcmVscy9lMm9Eb2MueG1sLnJlbHNQSwECLQAUAAYACAAAACEACfAby90A&#10;AAAHAQAADwAAAAAAAAAAAAAAAADbBwAAZHJzL2Rvd25yZXYueG1sUEsBAi0ACgAAAAAAAAAhAOqJ&#10;FO+lBQAApQUAABQAAAAAAAAAAAAAAAAA5QgAAGRycy9tZWRpYS9pbWFnZTEucG5nUEsFBgAAAAAG&#10;AAYAfAEAALwOAAAAAA==&#10;">
                <v:rect id="Rectangle 2" o:spid="_x0000_s1033"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PHcUA&#10;AADdAAAADwAAAGRycy9kb3ducmV2LnhtbESPwWrDMBBE74X+g9hCb41cN5jUjRKCaUMuhUT1ByzW&#10;1ja1VsZSEjtfHwUKOQ4z84ZZrkfbiRMNvnWs4HWWgCCunGm5VlD+fL0sQPiAbLBzTAom8rBePT4s&#10;MTfuzAc66VCLCGGfo4ImhD6X0lcNWfQz1xNH79cNFkOUQy3NgOcIt51MkySTFluOCw32VDRU/emj&#10;VZBs9596uqQlFe+69Nmk5XddKPX8NG4+QAQawz38394ZBfP0LYP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Q8dxQAAAN0AAAAPAAAAAAAAAAAAAAAAAJgCAABkcnMv&#10;ZG93bnJldi54bWxQSwUGAAAAAAQABAD1AAAAigMAAAAA&#10;" fillcolor="#5a5a5a [2109]" stroked="f" strokeweight="2pt"/>
                <v:rect id="Rectangle 3" o:spid="_x0000_s1034"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qhsYA&#10;AADdAAAADwAAAGRycy9kb3ducmV2LnhtbESP0WrCQBRE3wv9h+UW+lY3TYvW6Col2OJLQbf5gEv2&#10;mgSzd0N21aRf7wpCH4eZOcMs14NtxZl63zhW8DpJQBCXzjRcKSh+v14+QPiAbLB1TApG8rBePT4s&#10;MTPuwns661CJCGGfoYI6hC6T0pc1WfQT1xFH7+B6iyHKvpKmx0uE21amSTKVFhuOCzV2lNdUHvXJ&#10;Kki+dxs9/qUF5XNd+Omo5U+VK/X8NHwuQAQawn/43t4aBe/p2wx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qhsYAAADdAAAADwAAAAAAAAAAAAAAAACYAgAAZHJz&#10;L2Rvd25yZXYueG1sUEsFBgAAAAAEAAQA9QAAAIsDAAAAAA==&#10;" fillcolor="#5a5a5a [2109]" stroked="f" strokeweight="2pt">
                  <v:textbox>
                    <w:txbxContent>
                      <w:p w14:paraId="21E50D7F" w14:textId="3A2DAB34" w:rsidR="00CC49D6" w:rsidRPr="00AA7E9A" w:rsidRDefault="00CC49D6" w:rsidP="00AD5D94">
                        <w:pPr>
                          <w:pStyle w:val="NormalWeb"/>
                          <w:spacing w:before="0" w:beforeAutospacing="0" w:after="0"/>
                          <w:rPr>
                            <w:rFonts w:ascii="Arial" w:eastAsiaTheme="minorEastAsia" w:hAnsi="Arial" w:cs="Arial"/>
                            <w:b/>
                            <w:noProof/>
                            <w:color w:val="FFFFFF" w:themeColor="background1"/>
                            <w:sz w:val="20"/>
                            <w:szCs w:val="22"/>
                            <w:lang w:eastAsia="en-GB"/>
                          </w:rPr>
                        </w:pPr>
                        <w:r w:rsidRPr="00AA7E9A">
                          <w:rPr>
                            <w:rFonts w:ascii="Arial" w:eastAsiaTheme="minorEastAsia" w:hAnsi="Arial" w:cs="Arial"/>
                            <w:b/>
                            <w:noProof/>
                            <w:color w:val="FFFFFF" w:themeColor="background1"/>
                            <w:sz w:val="28"/>
                            <w:szCs w:val="22"/>
                            <w:lang w:eastAsia="en-GB"/>
                          </w:rPr>
                          <w:t xml:space="preserve">Parliamentary scrutiny </w:t>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Pr>
                            <w:rFonts w:ascii="Arial" w:eastAsiaTheme="minorEastAsia" w:hAnsi="Arial" w:cs="Arial"/>
                            <w:b/>
                            <w:noProof/>
                            <w:color w:val="FFFFFF" w:themeColor="background1"/>
                            <w:sz w:val="28"/>
                            <w:szCs w:val="22"/>
                            <w:lang w:eastAsia="en-GB"/>
                          </w:rPr>
                          <w:t>49</w:t>
                        </w:r>
                        <w:r w:rsidRPr="00AA7E9A">
                          <w:rPr>
                            <w:rFonts w:ascii="Arial" w:eastAsiaTheme="minorEastAsia" w:hAnsi="Arial" w:cs="Arial"/>
                            <w:b/>
                            <w:noProof/>
                            <w:color w:val="FFFFFF" w:themeColor="background1"/>
                            <w:sz w:val="28"/>
                            <w:szCs w:val="22"/>
                            <w:lang w:eastAsia="en-GB"/>
                          </w:rPr>
                          <w:br/>
                        </w:r>
                        <w:r w:rsidRPr="00AA7E9A">
                          <w:rPr>
                            <w:rFonts w:ascii="Arial" w:eastAsiaTheme="minorEastAsia" w:hAnsi="Arial" w:cs="Arial"/>
                            <w:b/>
                            <w:noProof/>
                            <w:color w:val="BFBFBF" w:themeColor="background1" w:themeShade="BF"/>
                            <w:sz w:val="28"/>
                            <w:szCs w:val="22"/>
                            <w:lang w:eastAsia="en-GB"/>
                          </w:rPr>
                          <w:t>and engagement</w:t>
                        </w:r>
                        <w:r w:rsidRPr="00AA7E9A">
                          <w:rPr>
                            <w:rFonts w:ascii="Arial" w:eastAsiaTheme="minorEastAsia" w:hAnsi="Arial" w:cs="Arial"/>
                            <w:b/>
                            <w:noProof/>
                            <w:color w:val="FFFFFF" w:themeColor="background1"/>
                            <w:sz w:val="28"/>
                            <w:szCs w:val="22"/>
                            <w:lang w:eastAsia="en-GB"/>
                          </w:rPr>
                          <w:t xml:space="preserve"> </w:t>
                        </w:r>
                      </w:p>
                      <w:p w14:paraId="6B438877" w14:textId="77777777" w:rsidR="00CC49D6" w:rsidRPr="009A390F" w:rsidRDefault="00CC49D6" w:rsidP="00AD5D94">
                        <w:pPr>
                          <w:pStyle w:val="NormalWeb"/>
                          <w:spacing w:before="0" w:beforeAutospacing="0" w:after="0"/>
                          <w:rPr>
                            <w:rFonts w:ascii="Arial" w:hAnsi="Arial" w:cs="Arial"/>
                            <w:color w:val="FFFFFF" w:themeColor="background1"/>
                            <w:sz w:val="30"/>
                            <w:szCs w:val="30"/>
                          </w:rPr>
                        </w:pPr>
                      </w:p>
                    </w:txbxContent>
                  </v:textbox>
                </v:rect>
                <v:shape id="Picture 4" o:spid="_x0000_s1035" type="#_x0000_t75" style="position:absolute;left:2297;top:1684;width:605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7PxXEAAAA3QAAAA8AAABkcnMvZG93bnJldi54bWxET89rwjAUvg/2P4Qn7DZTdcioRpGBMtnE&#10;VXvp7dE822LzUpKo1b9+OQx2/Ph+z5e9acWVnG8sKxgNExDEpdUNVwry4/r1HYQPyBpby6TgTh6W&#10;i+enOaba3jij6yFUIoawT1FBHUKXSunLmgz6oe2II3eyzmCI0FVSO7zFcNPKcZJMpcGGY0ONHX3U&#10;VJ4PF6MgOX5tvyfmZ7ML+7zPKCvahyuUehn0qxmIQH34F/+5P7WCt/Ekzo1v4hO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7PxXEAAAA3QAAAA8AAAAAAAAAAAAAAAAA&#10;nwIAAGRycy9kb3ducmV2LnhtbFBLBQYAAAAABAAEAPcAAACQAwAAAAA=&#10;">
                  <v:imagedata r:id="rId12" o:title=""/>
                </v:shape>
              </v:group>
            </w:pict>
          </mc:Fallback>
        </mc:AlternateContent>
      </w:r>
    </w:p>
    <w:p w14:paraId="5CA0458D" w14:textId="77777777" w:rsidR="00A066BD" w:rsidRPr="00991BAF" w:rsidRDefault="00A066BD" w:rsidP="00A066BD">
      <w:pPr>
        <w:rPr>
          <w:rFonts w:ascii="Arial" w:eastAsiaTheme="minorEastAsia" w:hAnsi="Arial" w:cs="Arial"/>
          <w:b/>
          <w:color w:val="0070C0"/>
          <w:sz w:val="32"/>
          <w:szCs w:val="32"/>
        </w:rPr>
      </w:pPr>
    </w:p>
    <w:p w14:paraId="0B991787" w14:textId="77777777" w:rsidR="00A066BD" w:rsidRPr="00991BAF" w:rsidRDefault="00A066BD" w:rsidP="00A066BD">
      <w:pPr>
        <w:rPr>
          <w:rFonts w:ascii="Arial" w:eastAsiaTheme="minorEastAsia" w:hAnsi="Arial" w:cs="Arial"/>
          <w:b/>
          <w:color w:val="0070C0"/>
          <w:sz w:val="32"/>
          <w:szCs w:val="32"/>
        </w:rPr>
      </w:pPr>
    </w:p>
    <w:p w14:paraId="0B285FB3" w14:textId="77777777" w:rsidR="00A066BD" w:rsidRPr="00991BAF" w:rsidRDefault="008134BD" w:rsidP="00A066BD">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0768" behindDoc="1" locked="0" layoutInCell="1" allowOverlap="1" wp14:anchorId="0C4849FC" wp14:editId="4C4AF6ED">
                <wp:simplePos x="0" y="0"/>
                <wp:positionH relativeFrom="column">
                  <wp:posOffset>13335</wp:posOffset>
                </wp:positionH>
                <wp:positionV relativeFrom="paragraph">
                  <wp:posOffset>147955</wp:posOffset>
                </wp:positionV>
                <wp:extent cx="4478020" cy="605790"/>
                <wp:effectExtent l="635" t="0" r="4445" b="0"/>
                <wp:wrapNone/>
                <wp:docPr id="4231"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020" cy="605790"/>
                          <a:chOff x="0" y="0"/>
                          <a:chExt cx="57228" cy="9360"/>
                        </a:xfrm>
                      </wpg:grpSpPr>
                      <wps:wsp>
                        <wps:cNvPr id="4232"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233"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E9A23F" w14:textId="1BFCDBC9" w:rsidR="00CC49D6" w:rsidRPr="00AA7E9A" w:rsidRDefault="00CC49D6" w:rsidP="00AD5D94">
                              <w:pPr>
                                <w:pStyle w:val="NormalWeb"/>
                                <w:spacing w:before="0" w:beforeAutospacing="0" w:after="0"/>
                                <w:rPr>
                                  <w:rFonts w:ascii="Arial" w:hAnsi="Arial" w:cs="Arial"/>
                                  <w:b/>
                                  <w:color w:val="FFFFFF" w:themeColor="background1"/>
                                  <w:sz w:val="28"/>
                                </w:rPr>
                              </w:pPr>
                              <w:r w:rsidRPr="00AA7E9A">
                                <w:rPr>
                                  <w:rFonts w:ascii="Arial" w:hAnsi="Arial" w:cs="Arial"/>
                                  <w:b/>
                                  <w:color w:val="FFFFFF" w:themeColor="background1"/>
                                  <w:sz w:val="28"/>
                                </w:rPr>
                                <w:t xml:space="preserve">Independent oversight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57</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control</w:t>
                              </w:r>
                            </w:p>
                          </w:txbxContent>
                        </wps:txbx>
                        <wps:bodyPr rot="0" vert="horz" wrap="square" lIns="91440" tIns="45720" rIns="91440" bIns="45720" anchor="ctr" anchorCtr="0" upright="1">
                          <a:noAutofit/>
                        </wps:bodyPr>
                      </wps:wsp>
                      <pic:pic xmlns:pic="http://schemas.openxmlformats.org/drawingml/2006/picture">
                        <pic:nvPicPr>
                          <pic:cNvPr id="423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27" y="1684"/>
                            <a:ext cx="5991" cy="59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52" o:spid="_x0000_s1036" style="position:absolute;margin-left:1.05pt;margin-top:11.65pt;width:352.6pt;height:47.7pt;z-index:-251635712"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HZLhgQAAHoOAAAOAAAAZHJzL2Uyb0RvYy54bWzsV+lu4zYQ/l+g70Do&#10;v6LDtHUgyiLxESywbYNu+wA0RVnESqJK0rGzRd+9Q1LyEadtmm0LFG0AOzyHM99cn6/f7dsGPTKp&#10;uOgKL7oKPcQ6KkrebQrvxx9WfuohpUlXkkZ0rPCemPLe3Xz91fWuz1ksatGUTCIQ0ql81xderXWf&#10;B4GiNWuJuhI962CzErIlGqZyE5SS7EB62wRxGM6CnZBlLwVlSsHqwm16N1Z+VTGqv6sqxTRqCg90&#10;0/Zb2u+1+Q5urkm+kaSvOR3UIG/QoiW8g0cPohZEE7SV/EJUy6kUSlT6ioo2EFXFKbM2gDVR+Mya&#10;eym2vbVlk+82/QEmgPYZTm8WS799fJCIl4WH40nkoY604CX7MIrSaWwA2vWbHM7dy/5j/yCdlTD8&#10;IOgnBdvB830z37jDaL37RpQgkWy1sADtK9kaEWA62ls/PB38wPYaUVjEOEnDGNxFYW8WTpNscBSt&#10;wZsX12i9HC5OkziGgDPXssnMXgpI7p60ag5qGZsg3tQRUvVlkH6sSc+sp5SB6ghpPEL6PYQi6TYN&#10;QwOm9uAIqHJook7MazjFbqUUu5qREvSKjA9A+5MLZqLAF2+DNwrTGP8GSiTvpdL3TLTIDApPgt7W&#10;ceTxg9JGk+MR40clGl6ueNPYiUlbNm8keiSQcHof2avNtoUocGuzaRgO3oRl4057dDIug3ib/EaK&#10;fezsgaYzz3TCPOh0cSsQOaCd2TMxZBPv5yyKcXgXZ/5qliY+XuGpnyVh6odRdpfNQpzhxeoXo1+E&#10;85qXJes+8I6NRSDCr4uIoRy59LVlAO0KL55isNJCcoaP3KwP6AAOAxTG5tNjLddQFBveFl56OERy&#10;Ew/LrgS7Sa4Jb9w4ONffYgYgjP8tLDZ6TMC4wF+L8gmCRwrwL2QZlG8Y1EJ+9tAOSmHhqZ+2RDIP&#10;Ne87CMAswtjUTjvBkGMwkac769Md0lEQVXhUSw+5yVy7irvtJd/U8JYLi07cQlWouI0qE9JOL9B8&#10;yM5/Lk0nl2k6caXvJOvAS39Tmg4Z+UIlnOHw/1T9D6eq3q/3rj2P4fjvSd6e0xw+Q0WF0UVF/WN6&#10;B7f01pQiRxHbV8loify07X1gWD3RfM0brp8sW4SKbJTqHh84NcXQTM7aNeSaY0BwwLyLsIF9POYu&#10;Qf/j1JKfY7tWPbRJU9eOSxcd/FxKYKZniqwb3o+N1IwHk6F0PiN7L6DmiORC0G3LOu2YsWQNWC86&#10;VfNeQcXOWbtmJXT096Wrvy81zTi9DcMsvvPn03Du4zBZ+rcZTvwkXCZQitJoHs3HprlVDGAgzaLn&#10;f0HXtDRgpGwXDYzkBhLbUCU1XMp2QaUl07Q2yxUwgmHdtNNxw8J8RNaA/iriFE/ixENQkKNZamPA&#10;MQvDTqdZBn42HNOOHA0Zae2fZE8HJmPFX1KYMFumyxT7OJ4twRuLhX+7mmN/toqS6WKymM8X0egN&#10;R2FMAH25M36fuKzsn2WlZ8TlhIm4OAZHXDhy9AB0eTOEj+339geO5SzDjzHzC+p0bk8dfzLe/Ao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yexYneAAAACAEAAA8AAABkcnMvZG93&#10;bnJldi54bWxMj0FLw0AQhe+C/2EZwZvdbIOmxGxKKeqpCLaCeNtmp0lodjZkt0n67x1PepoZ3uPN&#10;94r17Dox4hBaTxrUIgGBVHnbUq3h8/D6sAIRoiFrOk+o4YoB1uXtTWFy6yf6wHEfa8EhFHKjoYmx&#10;z6UMVYPOhIXvkVg7+cGZyOdQSzuYicNdJ5dJ8iSdaYk/NKbHbYPVeX9xGt4mM21S9TLuzqft9fvw&#10;+P61U6j1/d28eQYRcY5/ZvjFZ3QomenoL2SD6DQsFRt5pCkIlrMk4+XIPrXKQJaF/F+g/AEAAP//&#10;AwBQSwMECgAAAAAAAAAhAMcVPgalEwAApRMAABQAAABkcnMvbWVkaWEvaW1hZ2UxLnBuZ4lQTkcN&#10;ChoKAAAADUlIRFIAAACQAAAAkAgGAAAA50biuAAAAAFzUkdCAK7OHOkAAAAEZ0FNQQAAsY8L/GEF&#10;AAAACXBIWXMAACHVAAAh1QEEnLSdAAATOklEQVR4Xu2dCdR1UxnHDZGUoUKZW6ZF5nnIEFpYyxga&#10;UMhCQkSLiI/CymqplBXK2PeZKWVqWIYsVoZMkZAxKUMZSyGh3/+e/6fv/d73nLPPufuce8/99m+t&#10;Z5373vs8z9772fu99wx7P3umxHjefPPNRZEpyHMWvV7UHycS+bz11luLMVge5jgGv7eY1RKJ8TBA&#10;ZmagXN4bMRPgz2a2eiIxFgbISsh/suEyHn0mHasnEmNhcBzssZKLdKyeSIyFwXGyx0ku6Jxi9URi&#10;LAyOyR4nuUjH6onEWNIASvTFsA4gik1XfiEQqFnooD2R+xBd8TyCHI98wCqNQjlDM4DUZuSbyGPI&#10;68h9FL83MotVEtNDkPZH3uz11DTwloK4ltUagzKGYgBRxppqs4t8G94TX7RaYlqIzzwE56ksVOPh&#10;s78hS1m9EfA/8AGE/6XVVhc3Dj5TjOaxemIqBGa9LET5oHM1h9lsEh38D3QA4X42/F+TlZSPYmWT&#10;xFQIytaOTy7ovIF82ibRwfdABxC+d0LG/YRPDypb2yQxFYKyluNTCHp/Qt5ts6jgd2ADSG1S21xM&#10;Ieg1fj7YOYiLzoGeyUJUDHqTbBYV/A5yAB3lIgpxjNI50EQQnJOyMJXyIrKEzaIxqAGEzyVxrTaV&#10;ohjZLDE9BGdh5J+OVSHonWOzaODzh3afi3SsHg21xe4LUWyQRWyWmAjidFgWrmII5H85rG+zKODz&#10;iMx7PtKxehTwt4HbUgp6h9sskQdBmhv5o2NWCHq/4TC7TfsGX+vj842e8wnwZ9EGLb5mdxtKQe9B&#10;ZG6bJoogUNs7biHsbrO+wdeslH1L5nY8/mxWq/cNvnbvOQ6AsnewWaIM4qWOLL2hJtB7nMO8Nu0b&#10;fK2Oz+d7zqfB761utb7B17yueymORbSBO0NAwNSRr/YiWAJ6Uc8N8LcWchsyFb2Oeu+Faoee672K&#10;rGGzRBUI3CmOYyHoPcAh2rmQwN878LuIRK/9dhRUV9e5FPROtVmiKgRvQeTvjmUu6Oj2f2eW3Kiu&#10;rnMhajuyoM0SdSCABwYGuzNf86qrq52L2gxfskmiLgTxXcg9jmsR0e9MNwXtWcp1zkVtVtttkugH&#10;AqkJVi85tuPgs+jnQE2iurrOebyoNls9EQMCugXyrAP8Nryn6Z47W60zqM6qu5vxNryn857NrZaI&#10;CYFdHDkZ0RTX55E7kU/5486huiN3IErg8CjyfcZQWn/fNAR5DmQeJOrl9SBQG9yWOfxWIpFIJJqB&#10;3+nlkSOR05Hv8dW7O8dW1m0l4qE+c999132pPl3BH8eHwpQ7ZxLyGq/HwHua6HQCsoDVOw/NmhmZ&#10;3TIyK0PVR+6rcRP3eO81RFNr47cXx5sghROf+PyvHLR6shMnt9RT/xRLIpo+chjHM5HreH07xwcQ&#10;Xe1JdM9G712HnGnd7RFNRe3E4KKeOlnfmzqrj3Lhc6182dRm8cBp6XTPqaB7lyrBy6ELLvVaCNHy&#10;6fOQv2Q1ro982Jd8LuxihgaqqH+STZG7shqXg+4ZNo8HTs+3/yDQ1w2+i5Al7WJgUJ05qYfWXF2B&#10;/COrYXzk22XsxJ9zuviBQT307ao+GHfDsgj0L7SLeOA3aP7K9FCZl5FjeBlt0lcolDs/8hXkz1lt&#10;2kNluuz5XZ3WoHhNVjsGeTmrTTWwiz/3GqdKfVv7vxdbLQjcmZeNnx9Rhr5xDkdy15i3heqguvCy&#10;8W8kytAcJj0iCVqgOBHY6uS6mbvhOFf2jNxJ52VgKy5D3meXUaEIXTlth//7ewUOEa7Tdkgj54WK&#10;qWNbOvUlD0x1At1c9g/KmAXRFci4S/kqYH8TEnWFAf4UwLORoCUyg0B1cx2j/gPhby7kJhdTC+x1&#10;Ca9vyubzD1HQRsidWdH1wP5bdtc3+FoHGbpvnTxUV9XZ1e8bxdKua4G9rtA+irR31UxhmtOyD/Kk&#10;KlEV7DS/Zz67qwX2ukTV1VWtk8VBojojOifsq9Own8+xrAx2TyFf4OXg5lJRAaViOxGpdKkosKl9&#10;wwpzDZ5Dkb5+TqeCn6eRa5FT+VM/0/shu1n283unItJ5umfUJ/jRz8ahvKw9iLDX/bZKYKNbLHqE&#10;MTyPoKiMnpFdhQSfZKO7hc0rgalyKX4981IP7PX45UpkL2QZ3gruROnKxrbyEbSePw/s1ZZa5x7Y&#10;bpF5KQddnSSrj5p75tUP1HFWRFdBIUtWNG2z1rMz7A5BKp8sYyOUuFMT9aPdNZYv+5TvyldBmOjk&#10;+hC7qwR28+OiNLMHeuoTXQUO/wJFKquJ8Pp5mXBJDu/rq/vzVq8EdnsgdTpJM/52Rd5pV9GRb+Sz&#10;yCMuNhhsxB52VQns9E044U8572uKrPqiexP0qbSe/B6EXIPooeRDtOlijhtxrPy7j52utirdzET/&#10;38ixvGwtKZPKUpkqu1eJQNQ2pPLVGab6Sd2Qo2L7EKJYK+aK/cjMkOgLBQKp9J+NvvJNR7tcrorK&#10;Vh1cnSDURqT1xx8jDXHVSfMFWYjDQP9ypJE73lVQHVQXVysItzUlFI8FAd0GCT5pRvcMpLFznapQ&#10;Jd0zOy2rXTlqK7KNzRP9QDz1ZPnRLLTluKMayyVdF9WJulWZU6U2tz6DYeQgkF/NQloOupdyGNoV&#10;qqqb6xiE2m7TRB0I4PuRoCkZ6Gn9/HttOrSojq5rKeg9oxjYNFEVgnekY1kIev9CVrXZ0EOVV1Gd&#10;s9oXg17UpJ4zDARONyMfcxwLQe9om3UG6hyaWFz3dFKWjqoQtK2QkLxAyl7ayNYHTULVNWuyNBut&#10;YgBb2iwRCkH7sWNYRrQsrW1DG3dzGwpB7xKbJEIgYNp4pPSRBTpau9XZr3fVXW1wc3JRLJDOfcsO&#10;DIK1iWNXCHpH2qSz0IbS7PgCvY1tkiiDYB3vuOWCjvZUXdwmnUVtUFvcrFwUE5skyiBe12dhy4eA&#10;3mH1zkNzbs9aVcj1Vk8UwcDQnJrSJcfofMMmnYe2HOdm5aKYKDY2SeRBkLSAsXQeDToj87CRtmzl&#10;ZuWimCg2NukG1FvPbvSNUCroRnmAia91exErAB3N7V3aJp1HbVGb3LxcFBub9AWu9GB3wn6cXtAN&#10;f7aI8hwYaWnszxAtRdayXE2JDBE9t9FNvXOQzfFVa+4ttltiWwg6ytY69M+9QlFb3KZCFBubVAJT&#10;bV6zGaK+UR+prybqw4lEY0BjQWNCy5AmzuXIh0sht/Zq2if4ET/lZeVOxk6ZLQpBR4kLRub2vtqi&#10;Nrl5uSg2NgkGM02HuRSpveR5WnBzKzJ2/37eVyEPZirxwOdVHColU0BfCaoKwa/mVo/M9kdqi9tU&#10;xt42CQJ9JVu4MjONh8fK/+cq8cZB2Udxwa/OVTZxMUGgv4/Nc3EDRm0Alf4DKzY2CQL9jZHayTCK&#10;wO9BLqZXUNCmr3XA95ddTBDof8amuaCjjdpGJq+y2uI2FaLY2CQI9A+2aXTwfa6L6RX0bb8fnRqN&#10;Lt3uEh0tQx6Z/UNpi7JrlC6XVmxsEgT6u9g0Ovj+jovpFbQi8oo/iwY+H0cqrYxAfzOb54LOS8jI&#10;LH1RW9QmNy8XxcYmQWCiq7vayabywOcryIouJoM3lCQyaIvJEPCl/R82svtgMNVsvcIrBn0Oy9uk&#10;86gtapCbV8QqNgkGt0rF85zt+wZf2oJzT7sfCx+sjfwcqbSiclqwfQGZwsta+3dhq10KS5MVoPNx&#10;m3QetcXNykUxQRaySSUwXwLbycgLmbfqYKs74Roba9vtxKCrRXxK2aKlskqUoHzIIaK1W+tg09cN&#10;Pux19/sJjoWgMzIrFtQWNysXdPp+FoYb/aRptaz6aqI+HCfYaAxsiCizfTcWO1LZ0s340fml1TuP&#10;2uJm5YLOzVZPlEGwTnTcckFHMxYHnou5X2iH7kKHnECfZJNEGcTrE1nY8iGgotJVyTBCUz6mhmSt&#10;ygeVzm6s1zoES/u1hwR1ik06C834UdaafBQLWMQmiTKImW7t/y4LXz7oaNvLzq7cpAmhT+Hv5jAy&#10;j25agaBNysJXDHqd3Vuduh/gZhSCXucWTg4cgrYyEjLZXKtXO3cyrTpT99KsI+goo2pnlm0PDcRO&#10;96NuzsJYDHr72awzUOd9Xf1C0NMcrfTzVQeCt2sWxmLQU7LzvpKWtwn1VdaRwo3fpoLe52yWqArx&#10;e0+FQJ9os6GHugZtTYDek8jIzDoYCARQmdxLQU9PiD9is6GFOupRQuizxsNslqgLQVTK3KCtKdG7&#10;GxnaudJUURPHgjapQU8/yynFXQwIZtAJp0D3OJsNHdQteHsGdJvbt2tGg3jqP/eWLLTFoKdsZWvY&#10;dGigTqshQbsKoXcbh5GZsjsUENS1kKCdedDTrtFDleYXCVn/rroracR6Nk3EhMCe7DiXgu4kmw0c&#10;6qKdAINA9zSbJQQxWYyg6H7O1zgeiSh1Xa0TXXxoc7XS1QsCPf2UrWbTgUFVNEU39KdLk8Zq7eGF&#10;naaFKLaTEO3YrJg3s3luG9AA7Vk+BRmTjZS/ha6WlrNqJbDbQQ7srhDUdBd3YHmjVTZ1CNrLVG2C&#10;yitPBXYfRu6RA7vrwZ/6J1IfDHzv/mCoty679R9QOK+Zz/W0vVZCBmzPy7yUg+7BNmsdyg56WCrQ&#10;vchmlcBUiRIKZy7wueZTa+/+1nYsqgyV03/bLkjQMhL0RK1sE9hpznZoOZou0fpXOeVqE7rQJOlP&#10;IAvatBLYrYuEfiMrSYIWbg5XNn8qpdUcNyJBDZkK6lvZRWWw1cTw0MCdbrPWoMygE361AWqvMMG2&#10;NLfQtGTF9fqqeHVFG1AfnSBruUjptIvpsc2ydlUZbLXJWtCSbPT0mKPWOVcdKEv5fkIz0Z/Pofam&#10;u9gui49a8Ucm87L9E20K1Y29w5F+FqwpD2LtwAnKVzaz0hl9Ar2zbdY4lBW0K4/ih/SVKBQ3+kf6&#10;deaxOq6DbjO0c+OSwlZF7s2Kr4023F3ZLvsCP9r3vBT0dEXS+Lxiivog5QRty4ne/jbrC/ysjLvS&#10;jXeLwMe9SLMT1yhH9zSeyYqsB/Zaubq5XfYNvpSKLXTiWeMbl1BG6OyB33KI9l+Pv82R2itPBfbK&#10;RtbMIMK/frZqf/NgK7TH+tjsVhHAp1ZOlu5oiM4fODQ2uw/fmkUZshhAOxJWypsUAj6VZU4xrnQx&#10;My2Yqo/j/5zhuDT1XB7YavPbbXnZSOfhV+cB1/YKKwAdnTiuZLPo4Hs5pPR5HTo3cGhkmTB+taJl&#10;W6TSZr/Tgm2tG5qF4PQs+w8GG52g6Su98UnvlBN0Oav62CQ6+D7QxRSC3g42aQyK0aR97Rdf+UIH&#10;m7PsJh44Dd41GV2lADkTaW0xHMVq+mtIUoZLbRIdfJfGCJ2nkNamqVKWFmmqL4JT96B7gc3jgdPQ&#10;NUw3IFHyGVeFcs9wNXJBR8uAKiX+DAGf+ukI2f9rsk1aRX2C6KezFPQOsFk8cKotmHIndfHZw4hS&#10;qg1sCQpl796rTAHUUSeY0Z8J4VbxCTmR38smrUPxGuR63PRwVpvx8NktSDNbS+Ff6YCPRZSsWnc/&#10;dT/nOmQfZC6rDQzqsBISkvE9epZ7fC5u97m4bqvbZGBQD+VkVJ9dR33Uh7q4UJ9qz44Zdx42AdBD&#10;1pDb+uvbJBqUu7Z954KOVpmmJAnDCp2jm4qlJ4vo/AKpNXFrIvClJJlX2H0u6LyGDPybOlEAHVSa&#10;Llegp60F9u6nQ7HXlZ+Sk4ZOLdGd4r6e/yUahk66JuuuMNT5yFHICkjpRHzpIJoBqOm5uqILBv0b&#10;7CYxrNBJpVslTAR2Qnu0/wQ5HtkP2dWi199A9NmjSK1HBZiltV7DDp00N1J6P6ZtqJMundNK0y5A&#10;Z22CVJ5k1RTURVdf0WYgJFqAftMJctBCxCbRQEb2dbUSXYG+0xN63XUNmtzVBJSt1RBan5WuvLoK&#10;HbgMcmPWpe1BmXok0No87ESD0JHKt1h7/4+qUJY22tvWxSe6DP2pB4jKdtEqlPksEu1ud2JA0Jda&#10;Kft81q3tQZliTVcj0WXoz9Js8LFh8CjFzMjsLD1DQ3/qmdW5+krIurdZKEY/mR9y8YmuQ2dq++sT&#10;kEZ2MJ4eyvk9MjI7Ks7w0JlHu29bgzKVx6gzuasTBdCZpXuyNwHl7ugqJLoMfXlx1qXtweBRQofG&#10;1qAlWoSOVK6e0hWjsaAszTxMUzdGCTp0R+R193GjUM5lSLqEHxXoTOVVjLYnfiD62Uy77HQdOlFP&#10;5e/vdWmLUKZuGURf/ZFoGTpRA+ieXq+2iAYQMvg0con+oSO3RF5x37YC5Sn9XvoJGxXo0A2Qu7Lu&#10;bQ7KUAKtI3hZK4VxYoihY5XZtdHHGfhPWxWMIvStMqyVpn/pF8pQ9rF1XGxiVKBTF0CCUu/2C+V8&#10;0sUmRgX6VVdjV2Vd3ByU8QySZiKOIupYpLEJ9vjWJrkbubjEKEIHa237QUhQQoQQ8KXlO6ciC7mY&#10;xKhDZ2t/LV2V/QDRVklBe3oJdPWw9HHkEmRfZAG7TcyIMCZ0frQgoowbhdNe+fhCZGleRs+zmOg4&#10;DAotAToZmTDXIe9fzSElSEjkwwBRtnkl6v4VotT/LyFaZaqcgmmKxhhmmul/2YxVnORDnHgAAAAA&#10;SUVORK5CYIJQSwECLQAUAAYACAAAACEAsYJntgoBAAATAgAAEwAAAAAAAAAAAAAAAAAAAAAAW0Nv&#10;bnRlbnRfVHlwZXNdLnhtbFBLAQItABQABgAIAAAAIQA4/SH/1gAAAJQBAAALAAAAAAAAAAAAAAAA&#10;ADsBAABfcmVscy8ucmVsc1BLAQItABQABgAIAAAAIQCIxHZLhgQAAHoOAAAOAAAAAAAAAAAAAAAA&#10;ADoCAABkcnMvZTJvRG9jLnhtbFBLAQItABQABgAIAAAAIQCqJg6+vAAAACEBAAAZAAAAAAAAAAAA&#10;AAAAAOwGAABkcnMvX3JlbHMvZTJvRG9jLnhtbC5yZWxzUEsBAi0AFAAGAAgAAAAhAKyexYneAAAA&#10;CAEAAA8AAAAAAAAAAAAAAAAA3wcAAGRycy9kb3ducmV2LnhtbFBLAQItAAoAAAAAAAAAIQDHFT4G&#10;pRMAAKUTAAAUAAAAAAAAAAAAAAAAAOoIAABkcnMvbWVkaWEvaW1hZ2UxLnBuZ1BLBQYAAAAABgAG&#10;AHwBAADBHAAAAAA=&#10;">
                <v:rect id="Rectangle 2" o:spid="_x0000_s1037"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JHsUA&#10;AADdAAAADwAAAGRycy9kb3ducmV2LnhtbESP0WrCQBRE3wv+w3IF3+rGWKRGV5HQSl8K7ZoPuGSv&#10;STB7N2RXTfz6bqHQx2FmzjDb/WBbcaPeN44VLOYJCOLSmYYrBcXp/fkVhA/IBlvHpGAkD/vd5GmL&#10;mXF3/qabDpWIEPYZKqhD6DIpfVmTRT93HXH0zq63GKLsK2l6vEe4bWWaJCtpseG4UGNHeU3lRV+t&#10;guT49abHR1pQvtaFX41afla5UrPpcNiACDSE//Bf+8MoeEmX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gkexQAAAN0AAAAPAAAAAAAAAAAAAAAAAJgCAABkcnMv&#10;ZG93bnJldi54bWxQSwUGAAAAAAQABAD1AAAAigMAAAAA&#10;" fillcolor="#5a5a5a [2109]" stroked="f" strokeweight="2pt"/>
                <v:rect id="Rectangle 3" o:spid="_x0000_s1038"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shcUA&#10;AADdAAAADwAAAGRycy9kb3ducmV2LnhtbESP0WrCQBRE3wv+w3IF3+rGWESjq0iopS+FuuYDLtlr&#10;EszeDdmtJv36bqHQx2FmzjC7w2BbcafeN44VLOYJCOLSmYYrBcXl9LwG4QOywdYxKRjJw2E/edph&#10;ZtyDz3TXoRIRwj5DBXUIXSalL2uy6OeuI47e1fUWQ5R9JU2Pjwi3rUyTZCUtNhwXauwor6m86S+r&#10;IHn7fNXjd1pQvtGFX41aflS5UrPpcNyCCDSE//Bf+90oeEmXS/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qyFxQAAAN0AAAAPAAAAAAAAAAAAAAAAAJgCAABkcnMv&#10;ZG93bnJldi54bWxQSwUGAAAAAAQABAD1AAAAigMAAAAA&#10;" fillcolor="#5a5a5a [2109]" stroked="f" strokeweight="2pt">
                  <v:textbox>
                    <w:txbxContent>
                      <w:p w14:paraId="13E9A23F" w14:textId="1BFCDBC9" w:rsidR="00CC49D6" w:rsidRPr="00AA7E9A" w:rsidRDefault="00CC49D6" w:rsidP="00AD5D94">
                        <w:pPr>
                          <w:pStyle w:val="NormalWeb"/>
                          <w:spacing w:before="0" w:beforeAutospacing="0" w:after="0"/>
                          <w:rPr>
                            <w:rFonts w:ascii="Arial" w:hAnsi="Arial" w:cs="Arial"/>
                            <w:b/>
                            <w:color w:val="FFFFFF" w:themeColor="background1"/>
                            <w:sz w:val="28"/>
                          </w:rPr>
                        </w:pPr>
                        <w:r w:rsidRPr="00AA7E9A">
                          <w:rPr>
                            <w:rFonts w:ascii="Arial" w:hAnsi="Arial" w:cs="Arial"/>
                            <w:b/>
                            <w:color w:val="FFFFFF" w:themeColor="background1"/>
                            <w:sz w:val="28"/>
                          </w:rPr>
                          <w:t xml:space="preserve">Independent oversight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57</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control</w:t>
                        </w:r>
                      </w:p>
                    </w:txbxContent>
                  </v:textbox>
                </v:rect>
                <v:shape id="Picture 4" o:spid="_x0000_s1039" type="#_x0000_t75" style="position:absolute;left:2327;top:1684;width:599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yzHAAAA3QAAAA8AAABkcnMvZG93bnJldi54bWxEj0FrwkAUhO+C/2F5Qm9mo5US02wkthR6&#10;kIraQ46P7GsSmn0bstsY/323UPA4zMw3TLabTCdGGlxrWcEqikEQV1a3XCv4vLwtExDOI2vsLJOC&#10;GznY5fNZhqm2Vz7RePa1CBB2KSpovO9TKV3VkEEX2Z44eF92MOiDHGqpB7wGuOnkOo6fpMGWw0KD&#10;Pb00VH2ff4yCw8fRy218K8ryeJiKfaKT8XWr1MNiKp5BeJr8PfzfftcKNuvHDfy9CU9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lyzHAAAA3QAAAA8AAAAAAAAAAAAA&#10;AAAAnwIAAGRycy9kb3ducmV2LnhtbFBLBQYAAAAABAAEAPcAAACTAwAAAAA=&#10;">
                  <v:imagedata r:id="rId14" o:title=""/>
                </v:shape>
              </v:group>
            </w:pict>
          </mc:Fallback>
        </mc:AlternateContent>
      </w:r>
    </w:p>
    <w:p w14:paraId="26EC1EB6" w14:textId="77777777" w:rsidR="00A066BD" w:rsidRPr="00991BAF" w:rsidRDefault="00A066BD" w:rsidP="00A066BD">
      <w:pPr>
        <w:rPr>
          <w:rFonts w:ascii="Arial" w:eastAsiaTheme="minorEastAsia" w:hAnsi="Arial" w:cs="Arial"/>
          <w:b/>
          <w:color w:val="0070C0"/>
          <w:sz w:val="32"/>
          <w:szCs w:val="32"/>
        </w:rPr>
      </w:pPr>
    </w:p>
    <w:p w14:paraId="4B62E6EF" w14:textId="77777777" w:rsidR="00A066BD" w:rsidRPr="00991BAF" w:rsidRDefault="00A066BD" w:rsidP="00A066BD">
      <w:pPr>
        <w:rPr>
          <w:rFonts w:ascii="Arial" w:eastAsiaTheme="minorEastAsia" w:hAnsi="Arial" w:cs="Arial"/>
          <w:b/>
          <w:color w:val="0070C0"/>
          <w:sz w:val="32"/>
          <w:szCs w:val="32"/>
        </w:rPr>
      </w:pPr>
    </w:p>
    <w:p w14:paraId="2C424F38" w14:textId="77777777" w:rsidR="00A066BD" w:rsidRPr="00991BAF" w:rsidRDefault="00A066BD" w:rsidP="00A066BD">
      <w:pPr>
        <w:rPr>
          <w:rFonts w:ascii="Arial" w:eastAsiaTheme="minorEastAsia" w:hAnsi="Arial" w:cs="Arial"/>
          <w:b/>
          <w:color w:val="0070C0"/>
          <w:sz w:val="32"/>
          <w:szCs w:val="32"/>
        </w:rPr>
      </w:pPr>
    </w:p>
    <w:p w14:paraId="06E5DC82" w14:textId="77777777" w:rsidR="00A066BD" w:rsidRPr="00991BAF" w:rsidRDefault="008134BD" w:rsidP="00A25E04">
      <w:pPr>
        <w:tabs>
          <w:tab w:val="left" w:pos="6744"/>
        </w:tabs>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1792" behindDoc="1" locked="0" layoutInCell="1" allowOverlap="1" wp14:anchorId="72EFCCA5" wp14:editId="748ABB04">
                <wp:simplePos x="0" y="0"/>
                <wp:positionH relativeFrom="column">
                  <wp:posOffset>19685</wp:posOffset>
                </wp:positionH>
                <wp:positionV relativeFrom="paragraph">
                  <wp:posOffset>36830</wp:posOffset>
                </wp:positionV>
                <wp:extent cx="4471670" cy="595630"/>
                <wp:effectExtent l="0" t="0" r="4445" b="2540"/>
                <wp:wrapNone/>
                <wp:docPr id="4227"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595630"/>
                          <a:chOff x="0" y="0"/>
                          <a:chExt cx="57228" cy="9360"/>
                        </a:xfrm>
                      </wpg:grpSpPr>
                      <wps:wsp>
                        <wps:cNvPr id="4228"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229"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B37088C" w14:textId="1B69A81E" w:rsidR="00CC49D6" w:rsidRPr="00737BB3" w:rsidRDefault="00CC49D6" w:rsidP="00AD5D94">
                              <w:pPr>
                                <w:pStyle w:val="NormalWeb"/>
                                <w:spacing w:before="0" w:beforeAutospacing="0" w:after="0"/>
                                <w:rPr>
                                  <w:rFonts w:ascii="Arial" w:hAnsi="Arial" w:cs="Arial"/>
                                  <w:b/>
                                  <w:color w:val="FFFFFF" w:themeColor="background1"/>
                                  <w:sz w:val="32"/>
                                </w:rPr>
                              </w:pPr>
                              <w:r w:rsidRPr="00AA7E9A">
                                <w:rPr>
                                  <w:rFonts w:ascii="Arial" w:hAnsi="Arial" w:cs="Arial"/>
                                  <w:b/>
                                  <w:color w:val="FFFFFF" w:themeColor="background1"/>
                                  <w:sz w:val="28"/>
                                </w:rPr>
                                <w:t xml:space="preserve">Openness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ab/>
                                <w:t>65</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civic engagement</w:t>
                              </w:r>
                            </w:p>
                          </w:txbxContent>
                        </wps:txbx>
                        <wps:bodyPr rot="0" vert="horz" wrap="square" lIns="91440" tIns="45720" rIns="91440" bIns="45720" anchor="ctr" anchorCtr="0" upright="1">
                          <a:noAutofit/>
                        </wps:bodyPr>
                      </wps:wsp>
                      <pic:pic xmlns:pic="http://schemas.openxmlformats.org/drawingml/2006/picture">
                        <pic:nvPicPr>
                          <pic:cNvPr id="423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97" y="1654"/>
                            <a:ext cx="6051" cy="6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56" o:spid="_x0000_s1040" style="position:absolute;margin-left:1.55pt;margin-top:2.9pt;width:352.1pt;height:46.9pt;z-index:-251634688"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u2gwQAAHoOAAAOAAAAZHJzL2Uyb0RvYy54bWzsV+lu4zYQ/l+g7yDo&#10;v6IjlGQJcRaJj2CBtA12tw9AU5RFrESqJB07W/TdOyQlH3HaptligaINYIfHcDj85vp89W7Xtd4j&#10;lYoJPvXji8j3KCeiYnw99X/+tAwmvqc05hVuBadT/4kq/931999dbfuSJqIRbUWlB0q4Krf91G+0&#10;7sswVKShHVYXoqccNmshO6xhKtdhJfEWtHdtmERRFm6FrHopCFUKVudu07+2+uuaEv1TXSuqvXbq&#10;g23afkv7vTLf4fUVLtcS9w0jgxn4DVZ0mHG4dK9qjjX2NpKdqeoYkUKJWl8Q0YWirhmh9g3wmjh6&#10;9po7KTa9fcu63K77PUwA7TOc3qyW/Pj4ID1WTX2UJLnvcdyBl+zFXjxJMwPQtl+XIHcn+4/9g3Sv&#10;hOG9IJ8VbIfP98187YS91fYHUYFGvNHCArSrZWdUwNO9nfXD094PdKc9AosI5XGWg7sI7KVFml0O&#10;jiINePPsGGkWw8E0TxIIOHOsuMzsoRCX7kpr5mCWeRPEmzpAqr4O0o8N7qn1lDJQHSAFaxykHyAU&#10;MV+31EscplZwBFQ5ND0uZg1I0RspxbahuAK7YiMP1h8dMBMFvngbvHE0SdAfoITLXip9R0XnmcHU&#10;l2C3dRx+vFfaWHIQMX5UomXVkrWtnZi0pbNWeo8YEk7vYnu03XQQBW4tS6No8CYsG3da0ctxGdTb&#10;5Dda7GUnF7TcXMOFudDZ4lYgcsA6s2diyCber0WcoOg2KYJlNskDtERpUOTRJIji4rbIIlSg+fI3&#10;Y1+MyoZVFeX3jNOxCMTodRExlCOXvrYMeNupn6QIXmkhOcFHrld7dACHAQrz5mOxjmkoii3rpv5k&#10;L4RLEw8LXsG7cakxa904PLXfYgYgjP8tLDZ6TMC4wF+J6gmCRwrwL2QZlG8YNEJ+8b0tlMKpr37Z&#10;YEl9r33PIQCLGCFTO+0EQY7BRB7vrI53MCegauoTLX3PTWbaVdxNL9m6gbtcWHBxA1WhZjaqTEg7&#10;u8DyITu/XZoW52l6+Q3TdMjIFyphhqL/U/U/nKp6t9rZ9pyO4fjvSd6ekRI+Q0WF0VlF/Wt6B6f0&#10;xpQiRxG7V+nosPy86QNgWD3WbMVapp8sW4SKbIzijw+MmGJoJsftGnjG0K5BwNzrIQP7KOYOQf9j&#10;xJKfQ7tWPbRJU9cOS2cd/FRLaKYnhqxa1o+N1IyHJ0PpfEb2XkDNEcm5IJuOcu2YsaQtvF5w1bBe&#10;QcUuabeiFXT095Wrvy81zWRyE0VFchvM0mgWoChfBDcFyoM8WuRQiibxLJ6NTXOjKMCA23nP/oGu&#10;aWnASNnOGhguDSS2oUpiuJTtgkpLqkljlmtgBMO6aafjhoX5gKwB/VXEKUkKYMNQkOMstTHgmIVh&#10;p1mUgp8Nx7QjR0NGWvs32dOeyVj15xQmKhaTxQQFKMkW4I35PLhZzlCQLeM8nV/OZ7N5PHrDURgT&#10;QF/vjD8nLkv7Z1npCXE5YiIujsERZ44cPQBd3gzhY/u9/YFjOcvwY8z8gjqeW6nDT8br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Jky//dAAAABgEAAA8AAABkcnMvZG93bnJl&#10;di54bWxMzkFLw0AQBeC74H9YRvBmNzG0tTGTUop6KoKtIN62yTQJzc6G7DZJ/73jSY/De7z5svVk&#10;WzVQ7xvHCPEsAkVcuLLhCuHz8PrwBMoHw6VpHRPClTys89ubzKSlG/mDhn2olIywTw1CHUKXau2L&#10;mqzxM9cRS3ZyvTVBzr7SZW9GGbetfoyihbamYflQm462NRXn/cUivI1m3CTxy7A7n7bX78P8/WsX&#10;E+L93bR5BhVoCn9l+OULHXIxHd2FS69ahCSWIsJc/JIuo2UC6oiwWi1A55n+z89/AAAA//8DAFBL&#10;AwQKAAAAAAAAACEAaMjPgS8cAAAvHAAAFAAAAGRycy9tZWRpYS9pbWFnZTEucG5niVBORw0KGgoA&#10;AAANSUhEUgAAAK4AAACuCAYAAACvDDbuAAAAAXNSR0ICQMB9xQAAAAlwSFlzAAAXEgAAFxIBZ5/S&#10;UgAAABl0RVh0U29mdHdhcmUATWljcm9zb2Z0IE9mZmljZX/tNXEAABuvSURBVHja7V0JmFTFtZ4Z&#10;NtkcBNkERAQUFBkBFTWoaETEBdw1YhRcWYS4PFwSElSM4oZb4tOnMYqaBeMzie9FE40aE+MSlRj1&#10;6ZgQ3I0SR+I2moGp9//eM1oUt3t6umu5PVP1feernjvdt+pU/bduLef8p+L888+viBKl3CQ2QpQI&#10;3ChRInCjRInAjRKBGyVKBG6UKBG4USJwo0SJwI0SJQI3SpQI3CgRuFGiROBGiRKBGyUCN0qUCNwo&#10;USJwo0TgRokSgRslSgRuVkUp1R6yDeQwyIJ169ZdAflPyA2Qq3DtW8i/3tDQsCM+d4ttFoEbVADE&#10;oQDi/MbGxvsgr0PWqTwJ4F29du3aPyJfjD/HxTaMwPUq9fX1gwG+CyGrVJEJv62D3BwBHIHra1ow&#10;HYB7XllKGKX/gft9Ex+7xvZt48AFCLpANoVsDulLUECqSrxndwDsckiDcpAA4J8j28KC7lWQnpBB&#10;vB+kT2ucV7cWoHaG7Ao5HcC6HSB4CJ+fQv5/kBWYV/4O+d3433dxfV+86vu08P498dvblOOEOj6O&#10;efOoIvTvjfpNg1zCBwDyhOheK/r/Hv/7Mb53DmQiH+wI3LCA5ag6A53zAOTDAsHxKTrxBcj5+HNo&#10;IaO3D9Bq9XsC2ZYF6j+cCz385jnIvwu8/yd8kPHxVEi/CFzPgg6big54okSQrMR9zuU0IE85FynP&#10;CfX6X2TVuepUV1e3Mf7/H/je30ss5xlkR0bg+hllOde8BvKZRaD8Atl2kEqjrINRTr0KkPhGyKH/&#10;SNT3HovlrOV+Mz72iMB1B9r+nKs6GuV+rc/9uKhDhz6tAiWU/T7n7Yb+u+H6i470/00hU6cI3Jbv&#10;nfYUcDlJmHZci6ydBpKzVOAEkP4UWXvWZ+XKlRvZHGlzgPchVSbz3nIZaTuiE29y2GEfcDTTyuvH&#10;BVxo4KJeHyPbXZtvX+Ch2OWqDHYdygW4c9GJLgHyR6XtddKuIDRotVH32qZ6NTQ0fAV1/ZeHYs+I&#10;wC0dtDxefdUxOK7WyqvE3z/JCnAB1L8g6y116wF5ykOZbyMbHYFb2rbXZR7wMcOYJryoMpJkurC3&#10;1h7LPI3010fgFr8gG4IGfN0xMOrxCt5dA+4eKPNDla10mla/RZ4eGE5JtovALW6aMMfDyMLX4kht&#10;RJvhcj5dZB2v0trkOE/A5eFEZi3Xsj5NuMADKFYhG6wBY0HGRlvW8Q6tflMdA/Y9ZAvz2XPg/9V4&#10;S41AvhNkAj7TTqQGMrDVAFclllm7Q+aJddWNtEOFXCf2AsdAhqkU6y2VLEbOQGO+6xAUtUrbu8Tf&#10;52UNuGI51kHaZBLq2OioHI6ye+box36QI3nKhu89JgvmNTxZxN8fQd6BPM9TSFxbIECuKivgqsS0&#10;bm8osBTyrCwwcjVWI77zLrJ7kc/HpSEp95tIaydHnbUS2eZlANz20hYHupjK0ItDf/NoW3BD0SaX&#10;Eqj4ztoW3HKN2FxMcQFgF6CdgAovhxRlS4AG+huys5VsAWn3HV6qUU2O8t5Btm0ZTRWOdQDae5H1&#10;Mdq7M8o9C7KyxLr/m9uLeAB2yCRwVWL+d4mtDXLcawWyfUzwcgS33GncQRivL84yCNwrtTY4zbL+&#10;jyHra7TzAFz/mWUdXoMclSngol6bQ9H/dtBhXCicbJRVg+tvWew4OjhO07fDCrXt9Qjcb2gP1tUW&#10;deeOyg5m++L604704JRxQSaAi4oMoeeqq06TedW5RpnHtHC+1VyDXpThA4iPkH1V6tYJfz9o6b6c&#10;KJ9inlLi8p89qDUvKHBRgR4yAXfdeZwvH6sv/gCuH1q8P63O2mujWpaOfJ9DtqnoPQyDxOuW7ksz&#10;xs5GX97nSa01kKlBgKuSM/1rPXbg+8gmaOWPwrW3LN2bYBiuAfeYrACXRvN6vSDrLA0Eexn9ucSz&#10;XlyEDw0B3KmF+jnZShhtHtFHCe4LW2zIeZpufbNg1og6fNL0sCJvj/a+09KD+isl+8Ky5TUGZa0J&#10;oN9Sr8BFmRuL0bHXJHu+J2j1GC22tDYeikepl3bvMzMAXE5Z2kl9toeudTbaENl0Tc929IwOoR+q&#10;sloVeaxcLHCPDXWej0ammd+m2ih0l6X7crF3kKZjH1x7SgVKAlJ9m26pJT3pYDlYG23H5jsg8tCf&#10;13gBLsrqAEX/J/BINFWrzyyLYHnQGHWnyes6RFqkgWsX2Rq0oSMf9MqsHLjIlKynD+AO57l0YGVv&#10;0Ooz3sYrVEtnG4Y+iwOMtvc0PUAq2QK7y+Ltz9GnCZCHQ/alrJMm+QDuiSpwEsOYaqnPplD+WeP/&#10;79NghHNEMebhWfvVkB/weJN8BLlGUpLRIRujGwnh2i2+dMNc+0ml2U7g80akLM1R13+Rx4zAFlpT&#10;Gt0vQf49yI9wr8eR/8PYiThcu/dWLg2YWtCfFzoHrvjgh1aUC7IvXLe5/8jTNFl1nygmd9VK89rV&#10;gUCTPY7UJAPBb+7XF3jiKrOVuV+N797qAbQ8yBmZUuc+TYth2g/Lou0UlXDyblJbW9shh6FTdz4E&#10;Qs90tezdbqd9hwY7n4buTx4vOwUuyqgUg4zQinIEOVqr184A6+giF5okZd5DOMdo1rdLju91E1uM&#10;zxzpdJc+0qaUXyOsO9uXsIXZUa3vgj8ndF9K4nSlg0vgdhGP2Cyk0wuoL+dw1RhheyPvpfKwFsoI&#10;1buAe35NdjZsAZYjKMnoOpV4ikniP7I0UtdNCrkfvpMJb2bhS6t2CVweCz6ZAUVXINsxRx03gxxB&#10;OnuOYpBHIH8SBsPfcmSFLMJ39lR5OMOaaYeBtNuV05+iEn77TxrV4+PYIuvQAcKDg9PIOSFzdxp4&#10;k6XyUS7wOL/Hd06AbKUMeqmmgQgy26bRUpH9+bhr4HZlo4RUUmwUBphTGJUYrt9CMKGODQU01gek&#10;WOLCAH+OKBI85J+dw5MoyGv5ThIbk/SOHHQswtRm+yLLJKXoPNzn4UIXVvjeG7JTMV2lkH2gLhNs&#10;vkWKnCp0dAncKo+GGCZg1wm/bQejTmMht4jJXLH3XoVsIaR/Ca/qgSqx9p9LXzkJYHIlLc8gZ0AO&#10;LfYB0aYCM2XXoZTRjf23f8r9R3AXItCIe6ePXYWbQiiHchearztcO5HbPRYbkPP3XfPMlwkeMpxv&#10;CRmpEoZHyrbyOuYITBb0YRjF+P+RyHl9MAWfhyPfBvl2XEyqZFeA/nYD6urquqscCxRcHySLR1t6&#10;fsItQnP0ZV1tG+oX2LeLfQB3dgDFrkjxtri4kClBEWXRCfCIFPDsI3Nk7pu+Iouq90zBdc5dV/M1&#10;Tl86+fzPtO/SbUimGC9htPsDyphnPpx0eREvBRcjHXcyBhl6jrc5GBTQ3p9Bx719HECM5MLC42uE&#10;c7ONfJpTigfEUYbeNKN8w2GZzI40yhwNXV9yrOtvleFvJm8yL8YoKOc5MnH6AG5HX/NcGf1GGI3q&#10;xWoLOr6pNPvfpg616Xlh6Hqj0c7kAv6Dp3a+3RgcqnwZ0+v+dD6sw07ypNQ8o9wpuPaR8pSE2PmL&#10;VynmoV1dLGBoa0GbWH1w8MURpun67ZQDj/dclslQWUo7XvcB3J6ut8UEINX6VpwL9/QCOnSJMerO&#10;czHiGWUc4iosVZ46EKQ1Rj2WOi7zshAeEEeIDaurdLxR3qzGAEbAslCp0Z1DS4komTLqsA0P0O6/&#10;CQ9NVIAkkS7baQvDHS1b3ullce4+JARwO9DaypFSZK3pb2y6B9sgl8VgpTYS3W7x3uzAAboHc0A9&#10;PwFYxxu2KdZpB8R/cEpIL9/ettyljQa80ihnXxUwydFuXxcLRLLUKKEoWr58ebvQHsY8PDGmC1YN&#10;ceR0cXYWeBW2FasqW4pxbref0XhXhuxMqdOBms4TbXHo4j5n60fILrfcCtSVe8bt9W1AMSO1cW8u&#10;rMnEUxkcuKLc1ra2yHAfboH1Mwypn1WBk8FROySN3l+YC2kr8SCJ6sSg5zbZ6KdtwUqeWhm/0R0X&#10;v9YYnpyX3r7jtDoxrtwzFtpvFbJDbODNGnCbFhW0vC/V8Y6dXltb28kY0VeHBi4NztWXHre9moDL&#10;EzL64JEmCX/uVl9fz2Pf9Y5vVXJczGiQg/kdjjrCTsl77KW9WS4OraekmYZ9ys9LaLePJaTs9raw&#10;ZhW4mqKTyW4jxt7FPJnXGdOEKQEdFvUOIDVRn6a3gIyoXLSNUUXQaKrEqJt2Dr00Xe/ICHAXGnU9&#10;Cvq2iGeCp6uysJusLEwNnANXs2RiONGb6B/WnNcAGR7F6mmRMrZI8PsjXZ1WtRC4f1USHJodgZHV&#10;eiA7V1Ezixg8Lk/p0wHsC75VaVeBnPYatMOgf18dDxN4fCtBBU9paGioUSmuU5kGrqFwNWQS5Ewh&#10;eiYj+Q8h3xeq/OP4GlG5LaOOLnb0tgxcLpqGF6BvJ8gWNI6B7EbB3+NUYjnWsZnf0rj9qdC66vP5&#10;PEbs9NsbLn03SiXToI1d48nFHJejbD901NaizA4qsZXlkzdSfWkGWCP/Z05zwK0l57XxakOu1oN9&#10;Uz3l6kyl0T+lPJx70V6YRiuQl2Xu+4EIP/PNcz9N+NBGe+bqZJWwRd4aWNeLjDpNFU/izxebrJ8M&#10;Pj+Qt+pNEh6BdtHL5Ht3iPC710sUenqIT1SJaWhlEOCqZI7G4BWzqAAt+7ly5EkTzfjkFaILXye6&#10;6R8/14kreZMwUvkCo5wJnqIp5urEtfJm6JhjQTpH3GUK9palnmivP+F3JDPpkXJf7qRcFnCKdLox&#10;XbvMYnty5+WvMp+nR8ZAL8CVEYEhSu+TExCnrylc2kzYFENMD5QEWEkLrHK4DXsN3OP3KmWbCNfa&#10;06s4gM58u00zgHujw/Kep4EPPm7hBLgyupzpmsVQJveVxqLlV4FGW3JItEsZDRcztoHFzquXoCmd&#10;zLea2A/4BC636PTj9o1cnI6mlEuSF57SdbEGXNxskljo+wDLCmV436rEM8Brgr4cCXsa9djUpbmh&#10;OIL2Mo/VffqCMfCMaReMer3psfy7VQopSouAK0/8ObaoPAusOOez26Z4AnhjFOTcm7sBKW2xzEPZ&#10;BG9Hw32HR8zve9J9hqH3/i5cpJrBAI2s9ikKuCo56rteBUj0a0sBzR0ey780xdduscfyF6WUf5WH&#10;cgmYfr7LzQFempMe2iLgqiTG1W0qUJLXRZVRpx1Vco7uuvNWKYPinQ3oinopRx0+Jd+XMeoOT7OP&#10;sFzuLEPvoMzs3H1SOcwfc00PrlMBkxgvj00ZdZzHnOBK3tyjxRzzMd9tIHPs7ob+lzssjzp2M3Q/&#10;NrTRjywWa5oFLhrndJWBlOPYsa8wwbh8YHYyypwTou+SqAHrTjLqsrPQoNou6x2M6F8xyuqWFZ44&#10;1ON3ytjvrkjZ7H8/I5WlRdgGq0uSaTBKoaMyH1Dawkgl9KLPBGwD0++ug7iT2xwgeOhzZMogcXIW&#10;cKDVc3EqcPG/7rYbxUJlb8u1PUdSDgflmVZRXM1/FlB/nsbtZrwRz7f4YHxqelKL3sNIfp0xLHB9&#10;MzYNuCdkqaJSWW7yH50DvDuUyqOVkvY1QPLdDLTBeaYbk42jYGFoTDuxs03db7Mtlq0HXJWQFv85&#10;o5Xl5ndNGnjr6+v7i4HHpxbKeQHTkC31nRUfJ0bNJZm+rGdYTwr9Eu7H9GvoOi4FtJViDJPJJOcJ&#10;Y78ALiMWZsBlJB+o6LozIp85IKr/y2IATMYa2a0YbtyT/l9/C627HIXqXsDVEsK1mHsxJgQNW1Kp&#10;9+n/llUMaFi49Avg2g7x7qDzlFhoVeUBbxVGkb2Qf1vInD80w4fKfRq4uS0hAei4NyrXVCQjLkPc&#10;iB9t1G0QZCYDlJA0j1Mqc9zh3zKHpXH3Fbg0TeUhT5b2m8QDh6zNbw29nqmrq9uYr1tSWL6d0Uq+&#10;RD8s0hOpFPO/Zo6r+4sRN4lLjlcJX8EBcq+uzf0e39sjpDml1gZ15lZViuE6g7XsJzpS1+n4zWTI&#10;UFWE3atK7BPmy0la1jDBxfKYz1foWaucRJYhH+7AXKODSoyRd4EcyvN1oT+dKzm5zY7H55nIZ8j/&#10;Z/CzjFQnQE4WzoC5KrFK2lMf0bMKXJUEW5lK50wII+9Ql891bdJTZKY8sDTeps10k5787lFizD5Y&#10;5QkaohJ3nQuz8OYx0kms3HkZeppo3ncz92pTGpFestyeuoChk8RGd40t7whZBHXTpwrkts1Am6w3&#10;VcDn7qVyqHFXglMpRp8Xg3baI0xTORjZcX1slqaTdFyoKMX12HIHMWjeYSmNRt8mmjU+7JKzVYL8&#10;9dLKHVxKcBKL9TIXZ2QPeslRWX+RLcARObwyFvu02chTz8e4o/Bi6IqIre84s6EgJ6OSz3lqjDfp&#10;L+fbgLqAepnbYduQ6dx1W4g1XJ8Uk4DjQ7+JuEVa4ZoDtYBGWq42jKIzSpjIfdaDU46vZu0AAsk8&#10;gNjPly8ayiE/8P45uDOCLejJkVwRcugXwojuKb5crwSq0tkp+8Mh24d2BKZBu9c1iRBpM6JllfFQ&#10;H2aLU6yIdmmsCNgpDyljMSAesx8ErBP3dvWQoT1k1AmSxGVnY8PI5v4QdZFDmq5Gf82ycWpZTKoI&#10;1Ajkut3aBG3oib8EvBvrkmazhekkY295Z7r4h6qMRHHvYLTPJSHqUhFAefKAmTSih/n0a2umfheY&#10;3s0hDMmFlbzaaKclGWgfRuKs1NqnV4jAfiGAe40xiowWK/dMJLLQIBtsAOZQmW/6fLinGg/QUNRh&#10;VQba5zPU72ijffbz6czqHbiytTXIsMAKwpnQDHAWp2wDXeCpjZh9J6X8S7LSPtxz17cOpX5e3b0q&#10;PCpLm5cTjFFkdhYI7VKAuxods1MIB1K6p9fV1XVO8Uypy1gbMTSuvpCt8bm/W+FR0RVq/ZOpAa6j&#10;Jpb4oP1GGcR0KiF0vtVhG5G1ZhOzTJVEF89a+3xMvgdj1PUWm83nVOEco0My4ZTZDJCWqg0pmDrL&#10;0We9xXI4p12ktOiOGn/YdRlunx+p9Q2TJvtaC1R4UpAGMcMMQ5EnVRkkWUV3TiO9s0FLhXtw9yDN&#10;haaLRDjPcttwa25MU50xxeniy2/RF3BvTDm29LZKLzbRA0KMsHvmsJrqoRL39cdb4lRJA29usQnN&#10;aHUOtyTGdrvWZjBAR31rOpie1SqAKy5B013xrTqqM/346Z49qFAmS9rvIj+PIw70e1m8LOqaaOaF&#10;2PkB0ivhe7urAgzj8Z1KlVipzfFFOlhEW/Ekr4vuGS1hocoeuG+hU0cZRBPBra5y1JUW/xwFi6aE&#10;V18auZOBncTXpI4aiRG07/Lly6tKuG+1SgzlazM24r6DbBvde4Kct2UPXBkpumkT+K3ENTpLjf+B&#10;0Btt0YyLzJYqiSIzm/uqQhHfRB+/TGjjbxbP4xvk/9fL5ya6+Vu1798ix6hL5IGhN8oQlSdWBN1x&#10;aPjte8O/mfY7SH9LALi/KHvg6r7wTS4xNkmRLYyypHU/IA9gGZ9ivngRv2Y6YFquCz0TXhXj/lPR&#10;Vjl5YlENRjV6JQttiHqcZtTte60BuBeb4Z8yBFqugEfnGNnI03V9KBp/qd+rAoId8rjUPBK6Hblm&#10;Mfr4W2UPXGUEwlAZYcyRYM/9UsAwkNOG0Ab2Rl1Xi4HNZmn1dRHhvIX1+y/joZ9b9sBNYRz0Totv&#10;Jka+VMYJldRtipzwZTUxBtqklHr3lpO+UMC93ajPDMf911hRqsdocwUgO8ZQan5g0JKmdHAKGQZP&#10;8taojCexx52bAt6h9NgNBNwfG3WZ7oIZiZT+0JFOs9NZSE/ISfRIIMuLA+BOzwpwGb1cbcgK046W&#10;X7Z1dwwUHnZwHlmZwr7zSoD6OAUumdhlB+ZgJV4Y6xH5QvaWwHBPm+Hpyx24XLFDt+NSSN6+XS6A&#10;TWnbs9J4bX1b3NkGruyurKQtBHntVMo2Za4toB4StfxSDs3CxV/WwJXFWAdzodiSiJBZSzTOgRxr&#10;uvX75spIA24Lf0+gMqj1vbQNoeG+MoKRtzjOmUoYZBhk+GiutrmwIReDhD0t5PX69dDAJTGcMsjt&#10;ZLsrk5xpLex0bteNNXQb69N9PAW4M80BjJ4TnJ/Ti0NCyN4jDpg8WucROA93OrsMicrzc9qI7iQu&#10;ygTiEh40SJjUx+jpIGHh2XiHhwYuWbz1OpDtL5S3rKMHk7skXUN5TKQAd6xY1Z2jklNGvu6ncrBQ&#10;CdNkF5WHedNr9PQmUzyVLPbIlDiMHGBqw+iM8z13Kh+ekUannpphOuBidGxM2XbcXryWvQPXh1T4&#10;LtA3cGkjkMJiHpx2yoGe5D7rbTygd3gqOwLXcoPS5td0L/lGawOtlk425rqTfXBVROBaTqZlGj53&#10;EY+DVplSwl1VA1TOmXgicO036MUpXGAfqVaaJKjJrsYb5ooI3DICrjAaHm504jdbK2g1EC0wdJ7u&#10;OjBNBK5d4NJYXWfy7pgVEmvHIOJBS3tN7x2LPUCKwA0AXJPHgbsJ4prT2oHLeHW9DVea5xyXGYFr&#10;ccTlQkVnWtkuJNOhr8R964aGBt0HrJNQukbglglwf5ZCY5Q5uicHIKoHcHfRdafbkeMyf9IWgHum&#10;pw5cZpQ7ubWDVh5YLsQmGsC903GZd7UF4JKy8++u4xikkJAc1BaAK2kfY2fhdoft/DLjqrV64DYt&#10;GFQS8ZEu4Q+7cLVOAe7BbQi4k10Cl57ONHdVybSvfwgMBQFuitlkDeREtMdPGVvMBjt5BK5d4Eps&#10;5KfpLcJIl6oE0pRWAdwUIG8CYQzeU8lUSBdyyBsRuP6BS+40yN1CGzVRafHWQkvmgJsC5K6QETQY&#10;ETAvJVOKRAV/m6NzmkF7iudpmwVuvnCmEoaWBt6v0bZDaE0ZD5mxfodkFReZB24OMFfW1tZ2YuR3&#10;fJ6Axj6cwafpPwa5Wk6PZkfgfqH7QvK1cfUvFFDfJ8evBLGeAhmtEueA9uWCgbIEbpFgb8vA7awM&#10;0uhylwjcNgDc1igRuBG4EbgRuBG4EbgRuBG4EbgRuBG4EbgRuBG4EbgRuBG4EbgRuBG4EbgRuFkB&#10;7iFtCLj7RuC2HuAe2oaAOykCt/UAd2tajDU2Nr7c2JoY77QkXswLVY4QrhG45Q1gBsA7SLh+GU83&#10;83Ef8iWy15AyldZx+HPzttKPbQ64Boi7Q8ZBZjHqIwDwZDm4sEtsYPL7fgdCztlWZfkVgdtyIJPb&#10;dzxpiyDnkS8AAFnBOGOhXNuFzfvdtWvXPspgfZATcXmMypA3QgRu9oBcJWBmWNQDIecCQByZfynM&#10;64yITi+Mkpw96XvIKQujWEJekCjrN+JfC1huQ0MDy+8e+yQC1wagOc0YoBJHTwaPZowMBh9cIJ4Y&#10;DMJxGeQaRl6UYNT8fKl4H/A7BCYjbU4DOOlnt41KIq+36dE0AjdKBG6UKBG4UaJE4EaJwI0SJQI3&#10;SpQI3ChRInCjROBGiRKBGyVKBG6UCNwoUSJwo0SJwI0SgRslSgRulCgRuFGiROBGicCNEiUCN0qU&#10;lsj/AxUm4zZWTAdLAAAAAElFTkSuQmCCUEsBAi0AFAAGAAgAAAAhALGCZ7YKAQAAEwIAABMAAAAA&#10;AAAAAAAAAAAAAAAAAFtDb250ZW50X1R5cGVzXS54bWxQSwECLQAUAAYACAAAACEAOP0h/9YAAACU&#10;AQAACwAAAAAAAAAAAAAAAAA7AQAAX3JlbHMvLnJlbHNQSwECLQAUAAYACAAAACEArL7LtoMEAAB6&#10;DgAADgAAAAAAAAAAAAAAAAA6AgAAZHJzL2Uyb0RvYy54bWxQSwECLQAUAAYACAAAACEAqiYOvrwA&#10;AAAhAQAAGQAAAAAAAAAAAAAAAADpBgAAZHJzL19yZWxzL2Uyb0RvYy54bWwucmVsc1BLAQItABQA&#10;BgAIAAAAIQCiZMv/3QAAAAYBAAAPAAAAAAAAAAAAAAAAANwHAABkcnMvZG93bnJldi54bWxQSwEC&#10;LQAKAAAAAAAAACEAaMjPgS8cAAAvHAAAFAAAAAAAAAAAAAAAAADmCAAAZHJzL21lZGlhL2ltYWdl&#10;MS5wbmdQSwUGAAAAAAYABgB8AQAARyUAAAAA&#10;">
                <v:rect id="Rectangle 2" o:spid="_x0000_s1041"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oKcEA&#10;AADdAAAADwAAAGRycy9kb3ducmV2LnhtbERP3WrCMBS+H/gO4QjezdQiMjujjOLEG0FjH+DQnLVl&#10;zUlpMm19enMh7PLj+9/sBtuKG/W+caxgMU9AEJfONFwpKK7f7x8gfEA22DomBSN52G0nbxvMjLvz&#10;hW46VCKGsM9QQR1Cl0npy5os+rnriCP343qLIcK+kqbHewy3rUyTZCUtNhwbauwor6n81X9WQXI4&#10;7/X4SAvK17rwq1HLU5UrNZsOX58gAg3hX/xyH42CZZrGufFNf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XqCnBAAAA3QAAAA8AAAAAAAAAAAAAAAAAmAIAAGRycy9kb3du&#10;cmV2LnhtbFBLBQYAAAAABAAEAPUAAACGAwAAAAA=&#10;" fillcolor="#5a5a5a [2109]" stroked="f" strokeweight="2pt"/>
                <v:rect id="Rectangle 3" o:spid="_x0000_s1042"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NssQA&#10;AADdAAAADwAAAGRycy9kb3ducmV2LnhtbESP0WrCQBRE3wv+w3IF3+rGIFJTV5Gg4kuh3eYDLtlr&#10;EszeDdlVE7++Wyj0cZiZM8xmN9hW3Kn3jWMFi3kCgrh0puFKQfF9fH0D4QOywdYxKRjJw247edlg&#10;ZtyDv+iuQyUihH2GCuoQukxKX9Zk0c9dRxy9i+sthij7SpoeHxFuW5kmyUpabDgu1NhRXlN51Ter&#10;IDl9HvT4TAvK17rwq1HLjypXajYd9u8gAg3hP/zXPhsFyzRdw++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DbLEAAAA3QAAAA8AAAAAAAAAAAAAAAAAmAIAAGRycy9k&#10;b3ducmV2LnhtbFBLBQYAAAAABAAEAPUAAACJAwAAAAA=&#10;" fillcolor="#5a5a5a [2109]" stroked="f" strokeweight="2pt">
                  <v:textbox>
                    <w:txbxContent>
                      <w:p w14:paraId="3B37088C" w14:textId="1B69A81E" w:rsidR="00CC49D6" w:rsidRPr="00737BB3" w:rsidRDefault="00CC49D6" w:rsidP="00AD5D94">
                        <w:pPr>
                          <w:pStyle w:val="NormalWeb"/>
                          <w:spacing w:before="0" w:beforeAutospacing="0" w:after="0"/>
                          <w:rPr>
                            <w:rFonts w:ascii="Arial" w:hAnsi="Arial" w:cs="Arial"/>
                            <w:b/>
                            <w:color w:val="FFFFFF" w:themeColor="background1"/>
                            <w:sz w:val="32"/>
                          </w:rPr>
                        </w:pPr>
                        <w:r w:rsidRPr="00AA7E9A">
                          <w:rPr>
                            <w:rFonts w:ascii="Arial" w:hAnsi="Arial" w:cs="Arial"/>
                            <w:b/>
                            <w:color w:val="FFFFFF" w:themeColor="background1"/>
                            <w:sz w:val="28"/>
                          </w:rPr>
                          <w:t xml:space="preserve">Openness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ab/>
                          <w:t>65</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civic engagement</w:t>
                        </w:r>
                      </w:p>
                    </w:txbxContent>
                  </v:textbox>
                </v:rect>
                <v:shape id="Picture 4" o:spid="_x0000_s1043" type="#_x0000_t75" style="position:absolute;left:2297;top:1654;width:6051;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LOvrCAAAA3QAAAA8AAABkcnMvZG93bnJldi54bWxET89rwjAUvgv7H8IbeNN0bjippkU2BuKt&#10;dYx5ezSvTbF5KU1m639vDgOPH9/vXT7ZTlxp8K1jBS/LBARx5XTLjYLv09diA8IHZI2dY1JwIw95&#10;9jTbYardyAVdy9CIGMI+RQUmhD6V0leGLPql64kjV7vBYohwaKQecIzhtpOrJFlLiy3HBoM9fRiq&#10;LuWfVfBpR4+X85H3VTiezHtRn39+a6Xmz9N+CyLQFB7if/dBK3hbvcb98U18Aj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izr6wgAAAN0AAAAPAAAAAAAAAAAAAAAAAJ8C&#10;AABkcnMvZG93bnJldi54bWxQSwUGAAAAAAQABAD3AAAAjgMAAAAA&#10;">
                  <v:imagedata r:id="rId16" o:title=""/>
                </v:shape>
              </v:group>
            </w:pict>
          </mc:Fallback>
        </mc:AlternateContent>
      </w:r>
      <w:r w:rsidR="00A25E04" w:rsidRPr="00991BAF">
        <w:rPr>
          <w:rFonts w:ascii="Arial" w:eastAsiaTheme="minorEastAsia" w:hAnsi="Arial" w:cs="Arial"/>
          <w:b/>
          <w:color w:val="0070C0"/>
          <w:sz w:val="32"/>
          <w:szCs w:val="32"/>
        </w:rPr>
        <w:tab/>
      </w:r>
    </w:p>
    <w:p w14:paraId="3B490D71" w14:textId="77777777" w:rsidR="00A066BD" w:rsidRPr="00991BAF" w:rsidRDefault="00A066BD" w:rsidP="00A066BD">
      <w:pPr>
        <w:rPr>
          <w:rFonts w:ascii="Arial" w:eastAsiaTheme="minorEastAsia" w:hAnsi="Arial" w:cs="Arial"/>
          <w:b/>
          <w:color w:val="0070C0"/>
          <w:sz w:val="32"/>
          <w:szCs w:val="32"/>
        </w:rPr>
      </w:pPr>
    </w:p>
    <w:p w14:paraId="7C9573F3" w14:textId="77777777" w:rsidR="00A066BD" w:rsidRPr="00991BAF" w:rsidRDefault="00A066BD" w:rsidP="00A066BD">
      <w:pPr>
        <w:rPr>
          <w:rFonts w:ascii="Arial" w:eastAsiaTheme="minorEastAsia" w:hAnsi="Arial" w:cs="Arial"/>
          <w:b/>
          <w:color w:val="0070C0"/>
          <w:sz w:val="32"/>
          <w:szCs w:val="32"/>
        </w:rPr>
      </w:pPr>
    </w:p>
    <w:p w14:paraId="0C8E318F" w14:textId="77777777" w:rsidR="00A066BD" w:rsidRPr="00991BAF" w:rsidRDefault="008134BD" w:rsidP="00A066BD">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5888" behindDoc="1" locked="0" layoutInCell="1" allowOverlap="1" wp14:anchorId="09358A02" wp14:editId="65FC2473">
                <wp:simplePos x="0" y="0"/>
                <wp:positionH relativeFrom="column">
                  <wp:posOffset>19685</wp:posOffset>
                </wp:positionH>
                <wp:positionV relativeFrom="paragraph">
                  <wp:posOffset>132080</wp:posOffset>
                </wp:positionV>
                <wp:extent cx="4476115" cy="607060"/>
                <wp:effectExtent l="0" t="5080" r="0" b="0"/>
                <wp:wrapNone/>
                <wp:docPr id="4224"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607060"/>
                          <a:chOff x="0" y="0"/>
                          <a:chExt cx="57254" cy="9360"/>
                        </a:xfrm>
                      </wpg:grpSpPr>
                      <wps:wsp>
                        <wps:cNvPr id="4225" name="Rectangle 15"/>
                        <wps:cNvSpPr>
                          <a:spLocks noChangeArrowheads="1"/>
                        </wps:cNvSpPr>
                        <wps:spPr bwMode="auto">
                          <a:xfrm>
                            <a:off x="0" y="0"/>
                            <a:ext cx="57254" cy="9360"/>
                          </a:xfrm>
                          <a:prstGeom prst="rect">
                            <a:avLst/>
                          </a:prstGeom>
                          <a:solidFill>
                            <a:srgbClr val="5A5A5A"/>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D5BBE1" w14:textId="3924AFAE" w:rsidR="00CC49D6" w:rsidRPr="00AA7E9A" w:rsidRDefault="00CC49D6">
                              <w:pPr>
                                <w:rPr>
                                  <w:rFonts w:ascii="Arial" w:hAnsi="Arial" w:cs="Arial"/>
                                  <w:b/>
                                  <w:color w:val="FFFFFF" w:themeColor="background1"/>
                                  <w:sz w:val="28"/>
                                </w:rPr>
                              </w:pPr>
                              <w:r>
                                <w:tab/>
                              </w:r>
                              <w:r w:rsidRPr="00737BB3">
                                <w:rPr>
                                  <w:rFonts w:ascii="Arial" w:hAnsi="Arial" w:cs="Arial"/>
                                  <w:b/>
                                  <w:color w:val="FFFFFF" w:themeColor="background1"/>
                                  <w:sz w:val="32"/>
                                </w:rPr>
                                <w:tab/>
                              </w:r>
                              <w:r w:rsidRPr="00AA7E9A">
                                <w:rPr>
                                  <w:rFonts w:ascii="Arial" w:hAnsi="Arial" w:cs="Arial"/>
                                  <w:b/>
                                  <w:color w:val="FFFFFF" w:themeColor="background1"/>
                                  <w:sz w:val="28"/>
                                </w:rPr>
                                <w:t xml:space="preserve">Promoting integrity </w:t>
                              </w:r>
                              <w:r w:rsidRPr="00AA7E9A">
                                <w:rPr>
                                  <w:rFonts w:ascii="Arial" w:hAnsi="Arial" w:cs="Arial"/>
                                  <w:b/>
                                  <w:color w:val="FFFFFF" w:themeColor="background1"/>
                                  <w:sz w:val="28"/>
                                </w:rPr>
                                <w:tab/>
                              </w:r>
                              <w:r w:rsidRPr="00AA7E9A">
                                <w:rPr>
                                  <w:rFonts w:ascii="Arial" w:hAnsi="Arial" w:cs="Arial"/>
                                  <w:b/>
                                  <w:color w:val="FFFFFF" w:themeColor="background1"/>
                                  <w:sz w:val="28"/>
                                </w:rPr>
                                <w:tab/>
                                <w:t xml:space="preserve">       </w:t>
                              </w:r>
                              <w:r>
                                <w:rPr>
                                  <w:rFonts w:ascii="Arial" w:hAnsi="Arial" w:cs="Arial"/>
                                  <w:b/>
                                  <w:color w:val="FFFFFF" w:themeColor="background1"/>
                                  <w:sz w:val="28"/>
                                </w:rPr>
                                <w:tab/>
                                <w:t xml:space="preserve">        75</w:t>
                              </w:r>
                            </w:p>
                            <w:p w14:paraId="669574D0" w14:textId="77777777" w:rsidR="00CC49D6" w:rsidRPr="00737BB3" w:rsidRDefault="00CC49D6">
                              <w:pPr>
                                <w:rPr>
                                  <w:rFonts w:ascii="Arial" w:hAnsi="Arial" w:cs="Arial"/>
                                  <w:b/>
                                  <w:color w:val="BFBFBF" w:themeColor="background1" w:themeShade="BF"/>
                                  <w:sz w:val="32"/>
                                </w:rPr>
                              </w:pPr>
                              <w:r w:rsidRPr="00AA7E9A">
                                <w:rPr>
                                  <w:rFonts w:ascii="Arial" w:hAnsi="Arial" w:cs="Arial"/>
                                  <w:b/>
                                  <w:color w:val="FFFFFF" w:themeColor="background1"/>
                                  <w:sz w:val="28"/>
                                </w:rPr>
                                <w:tab/>
                              </w:r>
                              <w:r w:rsidRPr="00AA7E9A">
                                <w:rPr>
                                  <w:rFonts w:ascii="Arial" w:hAnsi="Arial" w:cs="Arial"/>
                                  <w:b/>
                                  <w:color w:val="FFFFFF" w:themeColor="background1"/>
                                  <w:sz w:val="28"/>
                                </w:rPr>
                                <w:tab/>
                              </w:r>
                              <w:proofErr w:type="gramStart"/>
                              <w:r w:rsidRPr="00AA7E9A">
                                <w:rPr>
                                  <w:rFonts w:ascii="Arial" w:hAnsi="Arial" w:cs="Arial"/>
                                  <w:b/>
                                  <w:color w:val="BFBFBF" w:themeColor="background1" w:themeShade="BF"/>
                                  <w:sz w:val="28"/>
                                </w:rPr>
                                <w:t>with</w:t>
                              </w:r>
                              <w:proofErr w:type="gramEnd"/>
                              <w:r w:rsidRPr="00AA7E9A">
                                <w:rPr>
                                  <w:rFonts w:ascii="Arial" w:hAnsi="Arial" w:cs="Arial"/>
                                  <w:b/>
                                  <w:color w:val="BFBFBF" w:themeColor="background1" w:themeShade="BF"/>
                                  <w:sz w:val="28"/>
                                </w:rPr>
                                <w:t xml:space="preserve"> the private sector</w:t>
                              </w:r>
                            </w:p>
                          </w:txbxContent>
                        </wps:txbx>
                        <wps:bodyPr rot="0" vert="horz" wrap="square" lIns="91440" tIns="45720" rIns="91440" bIns="45720" anchor="ctr" anchorCtr="0" upright="1">
                          <a:noAutofit/>
                        </wps:bodyPr>
                      </wps:wsp>
                      <pic:pic xmlns:pic="http://schemas.openxmlformats.org/drawingml/2006/picture">
                        <pic:nvPicPr>
                          <pic:cNvPr id="4226"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00" y="1654"/>
                            <a:ext cx="6046" cy="6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73" o:spid="_x0000_s1044" style="position:absolute;margin-left:1.55pt;margin-top:10.4pt;width:352.45pt;height:47.8pt;z-index:-251630592" coordsize="57254,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YzOAQAAJcKAAAOAAAAZHJzL2Uyb0RvYy54bWysVttu4zYQfS/QfyD0&#10;rugSWbKEKAvHl2CBtA267QfQFGURK5EsScdOi/57h6RlJ3a2DbJ1YIcUh8OZc2YOdfNpP/ToiSrN&#10;BK+D5CoOEOVENIxv6uD331bhNEDaYN7gXnBaB89UB59uf/zhZicrmopO9A1VCJxwXe1kHXTGyCqK&#10;NOnogPWVkJTDYivUgA1M1SZqFN6B96GP0jjOo51QjVSCUK3h6cIvBrfOf9tSYn5pW00N6usAYjPu&#10;V7nftf2Nbm9wtVFYdowcwsAfiGLAjMOhR1cLbDDaKnbhamBECS1ac0XEEIm2ZYS6HCCbJD7L5l6J&#10;rXS5bKrdRh5hAmjPcPqwW/Lz06NCrKmDLE2zAHE8AEvuYJRMi2sL0E5uKrC7V/KLfFQ+Sxg+CPJV&#10;w3J0vm7nG2+M1rufRAMe8dYIB9C+VYN1AamjvePh+cgD3RtE4GGWFXmSTAJEYC2Pizg/EEU6YPNi&#10;G+mWh42TIp1AEnZbee03RbjyR7owD2HZnKDe9AlS/X2QfumwpI4pbaE6QQpJeEh/hVLEfNNTBIk5&#10;UJ3liKj2cCIu5h2Y0ZlSYtdR3EBgibWH8F9ssBMNZHwM33+DCVdSaXNPxYDsoA4UBO6Yw08P2thI&#10;TiaWSC161qxY37uJ2qznvUJPGPptMrN/Lvgzs55bYy7sNu/RP4ECgDPsmi0F1z9/lUmaxXdpGa7y&#10;aRFmq2wSlkU8DeOkvCvzOCuzxepvG2CSVR1rGsofGKdjLyfZ+4g9qIrvQtfNaFcHUE1x7JL/dpax&#10;+7yV5cAMaFvPhjqYHo1wZVld8gbyxpXBrPfj6HX8DmYAYfzvYHE1YGn39Wv2671r3XwsqLVonqEo&#10;lADeQO1Al2HQCfVngHagcXWg/9hiRQPUf+ZQWGWSZVYU3SSDqoCJermyfrmCOQFXdUCMCpCfzI2X&#10;0q1UbNPBWYkDi4sZtHvLXLXYUvVxHYoY2u72RjJSwfdAE4wuaPpv6YddZmuz8dfH8C4fA1ZftzIE&#10;9ZXYsDXrmXl2NwlEboPiT4+MWITt5FUr52Mrg4E9FwFcQOJo53dBbzDilPHUylpCC1lsTo8uuvu1&#10;l8hOX0Wy7pkcm8yODzkD/Gc3wRuw+VtmIch2oNz4a1PRHtIXXHdMamC9osOaNtDtnxvP4VutmE5n&#10;cVymd+F8Es/DLC6W4azMirCIl0UWZ9NknszHVtxqCjDgfiHZ/9CLTk8c3KA+F22BKwuJ7SetiBVa&#10;11vaKGpIZx+3oDOH57D/uOBgPiFrQX+XqKbXoAoILpkkh+vGHWb1yl5dIEhQJ/7emnjhHi+gk2y+&#10;U1mP+uhSvhTGuFxOl9MszNJ8CWwsFuFsNc/CfJUUk8X1Yj5fJCMbXhhtAX0/GQ7nb4r+yn0u5fCF&#10;vvk6fovIkQFQCjuEr9MM9/bjlPDwpmZfr17OndXpffL2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CR6dneAAAACAEAAA8AAABkcnMvZG93bnJldi54bWxMj0FrwkAQhe+F/odl&#10;Cr3V3WhrJWYjIm1PUqgWircxOybB7G7Irkn8952e6nF4jzffl61G24ieulB7pyGZKBDkCm9qV2r4&#10;3r8/LUCEiM5g4x1puFKAVX5/l2Fq/OC+qN/FUvCICylqqGJsUylDUZHFMPEtOc5OvrMY+exKaToc&#10;eNw2cqrUXFqsHX+osKVNRcV5d7EaPgYc1rPkrd+eT5vrYf/y+bNNSOvHh3G9BBFpjP9l+MNndMiZ&#10;6egvzgTRaJglXNQwVSzA8atasNqRe8n8GWSeyVuB/BcAAP//AwBQSwMECgAAAAAAAAAhAEXyCPJa&#10;FAAAWhQAABQAAABkcnMvbWVkaWEvaW1hZ2UxLnBuZ4lQTkcNChoKAAAADUlIRFIAAACSAAAAkQgG&#10;AAAAKO/hIAAAAAFzUkdCAK7OHOkAAAAEZ0FNQQAAsY8L/GEFAAAACXBIWXMAACHVAAAh1QEEnLSd&#10;AAAT70lEQVR4Xu2dB9Rl0xmG1ckwygxGC4IlSobB6Ez0IYYlo8tClBBBtJAlSkLCUqOMaFEmagSJ&#10;TmKIIESPMoLFiG70brRk5HnP+f4/8/9zyyl773vuvftZ613n3nP3/nY5556yy7eni1SXr776aoYp&#10;U6asiMai19GdaHb7ORfE2xbdjg5HC9vuSCejkwXtiu5GX3BC9aL9FiwzRBtMvLdSC4mND9lcyHZl&#10;ttNbsEinwIGdG52B3kuOeA347T42M1iUTBBn3zR2X9gv/o62R1+z4JF2h2N7VHqI68MB/xKtbOFn&#10;1AnAdlY0D5+Holn4PEC/KYx+RxP43hDCnK/wkQ6Ag7mbHdeGEO4BdDN6Gn2MpthPPSfaO+gxdAU6&#10;135qxh2WjUi7w0GfC/U+ywRmF8tGpBPgRDrHDmwwSPNVNrNaFiKdAAd0ZHJ0A8KJdLQlH+kEOKCr&#10;okft+AaDNP/KZhHLRqRd4SDq7esgNDk5si2AtCehLfgY25XaEQ7cAA7gWei/yRFtIeThC7Q/H+PJ&#10;1E5w0GZBV6eHsRrohEYn8DFph4pUHA7UTBywS5KjVzHIlzjUshqpAhyXgWhm+5rA9+k5UCfroFUV&#10;8qeGzd0ty5FWwoEYjtT6rFbmAzg+g23/1ujL9JBVF/L4CRqeFMZg9+Ls25ztQNsV8QkVravOVTog&#10;PfD9A3Qeesd2FQYb4g2koSW/Q6cgDTfRM9dDbN9NQ5YDO4+gBZGGodyC/mP7L7CiRnxCXS9KZX+u&#10;SncJNnWV0Mm4HprDkpsGflMHrq586m/rMxQlL8SvNRrhffYvYMlFfEEln2gV7gTsfY50Ai1oSWSG&#10;OMPQtcjp7RR7P7EkIj6gjodQyZPS6i4Ptl5Dm/CxcPsOcTXackf0cWLUAdh6kk1sc/IFFbxXWtXl&#10;wdYz6JtmujTYWg29aOZdsK6ZjriEitU///G0jsuBnbdRn7cmF2Bzedm2ZEqBncvMbMQlVKxGJH5q&#10;9VwYbKi7YrSZdQ62t0Sln5mw8R6a18xGXELF7oSeRb0jF/NC1HFmzgskoStn6ZZ1bLyJhprZiGuo&#10;Y3XG6l8/HiVtLzl4Hy1qpryhNMhboREHxNNt91y0rJmL+ISKVsfsB1b/mSD8GRa9KYSdA22BfoGO&#10;QJuiQfZzUwh7sSWbCcKrUXUPPg4xE5EQUOlLpYcgG4RX7/t6Fr0hhPsuesGi9sI+vemtb8EaQrhR&#10;Fi0ThNeY8qSrJxIQKn7b9BBkg/BqM2o6x4wwm6O6Lef8pvaipq/mhJmTsJknHBBWt+mlLXokFFT8&#10;QekhyAbhb7OodSGMZuJOcyXqD2GeYDPAotWE39UneHcSISOE9/Y2GakDlX6c1X8mCN+0M5RgYwiX&#10;6Y2QYGtbtLoQJu9z0g4WNRIKKv23Vv+ZIPyvLGpdCPNzC94Uwu5j0epCmLEWPBOE39OiRkJBpZ9t&#10;9Z8Jwv/SotaFMIda8KZkOeiEOdOCZ4Lw+1nUSCio9FOt/jNB+Kav/oQZhbI2dq5k0eqCqRssbFbi&#10;rNzQcJCOtsrPBOHHW9S6EEyNnY+kMepDmLvYzGTRasLvauF+LImQnTEWPRIKDlImxxA9EF6v4g3f&#10;tAThVkGN3N/IMdcwC14XwiyAPrJomSD86hY9EgoqfR2r/0wQXg2SG1j0hhBuOFHuYNvb+cpndfb+&#10;GS1hwRpClF3SmNnA7kcojowMBXXe47ZvXHoIskOci9hkGjBGOE1r+hbSsNqt0JLsyzwnjfA3Kc2s&#10;EP45Ng1vl20JhZoZzU8BdYnOovkI723yH7bVwCcPaPeiQr3/RJPPo0xXlDKQxrdRrg5lwk9G5/Nx&#10;JZTLc1xloUCjkYZr6HKbVR+iCWgNM+MU7C6B8vb21+JK5G0YK7ZnJp93JikVgLiaUKDb6ggz2Z5Q&#10;gEHo9bRY+SHuv9g4/0dhUy74SjuDwIaelXYys87B9qGo8HipHjBxl5lsTyjAsqjwCD9VIhRyNdwI&#10;TOvWdnmaSmk05WctM+0MbOp5qtQUpR6wc66ZbU8ogMYdl72FeBkOQb42QE68i2BHA8g2M9OlwZZG&#10;DeQaH1UP7IjlzXR7ogKgSp5I2FWDoXrenYCtz9BP+di0fakexB2IjcNkKzHqAGzJQVd7T0eiEJU9&#10;kQR5O9jScAY25c32O3zMfPAIq2YIXSHvT4w4Ant6vmr/Fm7KUfUTaT70iaWTwHddWUpdEVRmpBPq&#10;ELQMu2ZDvS8NfJ4ezarf0AHoQeTciRc2n0SzWLLtC4Wo9IkkyN/pSoTtq+hEpBcEjXd2ArZ0UmlE&#10;5eNIDh7Uon0/ehm5ekbTya81TPrUNd8PtGK2NxRErcalTiTiz23mvEASanVegm2vCxg+y1/ktUq/&#10;HSCvGvukN9Gl0KnoFXQfcv7GGwQKo3v9smx/yPZiNFEFLQM2nkBqpd2FrQbpB3lwJK2vI3U1VBry&#10;+Dc2fR7w+a7lKvo4Dqs8FERjkzW95hL0FirdgFYP2QZ5dpXHj/XZVcqBOfFnQENQze4Y0lgOOZk2&#10;7QPypmnn81t2w0MGFkLj0D1Ir6y5OvgIr8vo2ugc9IoKFRrSFS+g09CqlrXMYGIR4ul5RSe/+tyW&#10;s5/6QLgN+c1Jm45LyNOLaDHLZnhIXP1M/7b8JPBd04KbuolTGLQN4R9QvCpBnvSwOZqPTS/phFsM&#10;PZvGTOG7PKutYkH6wP410ZsWtOWQF93unXk/yY0SRzWfW9ivk6lmYxr71VD2A6SOVG+3rrKQNfV9&#10;6Y1oe77WvF2xX/4Vn04i9IP9b7CpOeyV3/Ti8FQasnWQB63dNp9lKzwkrif65y0/NeH336Pedgd2&#10;6RamscfOWoBDQZ51217NipLAbp1EDR+g+V0OF/rE64GftcrjZSi443bSlDe441Dr2oVIXCdRn9tZ&#10;PQh3OZLbF721XIqcdBy2AvKu9pXTkVZ91C39GfupIYTTyVTzuYufl+Y3Z10YWSA9zcjd0LLQGsiA&#10;Cp7L+xfhdfms7NtKXiiLGgTz1oEewte0auyFfSdZkGCQpho1p8lLMEhcwzubThuO1Ia6U69+7+A6&#10;dmkOfkseukm3NcuQkrBOopctH5GCUIe6Mo+0Ot0q3dsYxUG5Zn00A3tqgpgzObihIFH1F72UZiFS&#10;FupS68/KQahcGDe85fO73mo3RIPRSnyVZ7iDkR6Uz0TqwjgWqUNXEwHU6Nl0pi9htFzEwnaI/UOa&#10;6ifKO5ku0pyHkMZQy8O+xgzVewNOwtnhyAThV8BezZGk7BdqMJXrnXDjikhwwTQLEZdQr1pSovfW&#10;wnd5edOSDXeh5M2WrdjNgmSGqPrza8ZtL3zXm+MZaARfwy+nRaL618TbmmOo02vYTDMRQfv4TcuT&#10;6qAfg5o64KoF8bTchNq4NOtjZ7Zeh89kgoyoQ1POMiMOoD4fRt5bk0lK8/+qNQ+NDKmz0embQ5ei&#10;VYy6e/qzrkzIyVJO3Qh1p+Gy0T+1oCJ07/3Q6iaSETuJWtc5WkWoEM1QCNo/1M5QVxq/7XWIb1tC&#10;peyMWr7UuFA+kBwwaPC7ZjloCdCJSK+7anRr+TAV5YNNaztJqwYVIi8gGmfTEkj7XXQrUiOerowL&#10;s7vmmwn7NW1HjXM7IA2n1YnWkj8A6WrsUdguiapCRWg8US63ui7QwUe381ED9gs/rBJfbWIrI60F&#10;G7yzlDRPsKx0N1SEBuWXXqYpK0oLXY1W56vT5nxsaj2PA1GwxlbS0mCymsNvuwbqQfO1gvW5KS20&#10;AR+9NqiRxlxIExmDvDyQzl/YhO+iqApUQK71NYpCOupnOh4FXWOedNUtIf9JXiENDSpr6pm/I6H8&#10;8rTxcFoV/iCNxJ0LH8P1Sk8F6WqoxpXkweubHuZ1VWpJGVsKBdc4F9+Vq3lVLXcpR1b0QH5Kmis/&#10;YF/TzpPBbV0DBVZvtFP3KP2xk2hJS7LlkCXNmD2ePHn782BavgC656pEgTXizmeFalD8ipZcZSBr&#10;ernItThNHrCtRtSFLLnOh8KeYGV3DrblaNyZizvXkEU9G/YZIOYSbO9vSXU2FFSj9rx50MC21jWr&#10;9OWdPGo69qQ0x27B7oNsOv/2RkE3Ql5ua5iVo6i28P5FPne0bDsFu2pwbW/HnlmgkLnW9MoKdtWW&#10;MsqSqTxkWS8c8hvkHOweZsl0JpRRlTchLa5bsHs9m2oNAW0CeV4DOZ9ujs3xbDr39kYB50U+HFq2&#10;ZcsuWdcfSw2JTsGm3lrnsGQ6Dwq3tZXVKdi9x5JwAiZnRPJHsDvbo9iehDSBcBO+O505gc2NsOkc&#10;7Dr39B8UyqC2EnnWGFpDXtpQsLuXJV8KTOkKsTGSk8yaa+GzX4PbdGI5GSeNSbV6O5+2js1fKY91&#10;NIgg1b31kcHN0KtpUcJAep+g0jMoMKUBaxdiK9MbJcG0smKmhfWagZ1fm9kgkJ7a2v7Ax9ksC9WB&#10;jGksTnCHEKT5DzalHrKJL8fkekDNBXF0Em9uZgqDDXnhDw7pVs/HNZlaEnnthK0FSR5jWSgMNs4x&#10;c7khrtaDXdpMFQIbut3UXVfWF6R5sWWhOpAp+ZcODuluaVkoBPHlwaPUKzjx1Vla6qqIjeBONUjz&#10;Uku+OpCp4CcSaeq1f7hloRDE/6OZKww21JpcargK8a8yc8EgzXgiCdLUM0rhuV2YGEJ8efAoDXaO&#10;NLOFIL63jux6kGY8kQRpal3ZQp41BHFXM1OlwdbNZrYQxD/MTAWDNOOJJEjzHUu+EJgYk1oqD3n5&#10;J5vCbTPE3y+1FI54IhnxRCpHPJEM0pTjicIzQ4i/SmqpPNi60cwWgviHm6lgkGY8kQRpamXFeSwL&#10;uSGuvOS/lRgrCXaOMLOFIP6JZioYpBlPJEGamjmxgmWhENgovSQ6NtTlULYZ4k9mLhikGU+kHkh3&#10;K8tCIYg/ApVtkFRbVOHnI8XFhpdxWo0gzUqeSFrVKHgXCRxvWSgM2T7ZbOWGuHIcsbiZKgQ2tABy&#10;K9Zbu9CyUB2oCK3SmGstDReQ5n1synZPaELCDanF7BBH0382NjOFwYbWcAsO6e5rWagWZEwu/OQv&#10;6AOkxsL+8jE68lNUei4XNrTakrzeZ/KMQrjnUc2lrvKCnbFm1hnYVPdRrWMgaUzVeQQL6gshF2Ru&#10;AJqHjPYfTCV5mV2L3R9b8qXAlGbDros9rfQ4zcA29gmNQzoSOXG7h1kNbHstTcEd2LwW1ToGQ/l5&#10;TtS+Y7opROFnkUZgV8uOOh34j00tw7Ad0hBbnTh7ksZI5HRlaOzKwYVzsNsZ6+nXgsL5GrOty/h6&#10;lkzbQNY1tPfWtBRuwe7qlkznQeG04qOvyZG3sGkrZ1PkV7dR597qsNlnTZKOg8LpH+hlujZ25RNy&#10;tCVVeciyFom5J829W7Ar3wLt+wyUBQrpZaatwLZWpq7egPYakNc90lx74WeWTOdCBa6DvLkTxvZp&#10;bCr9bySPWgjaiwdc7Mo5aWX8QnmDsmp9fp/eSPTgvbUlVznIosrvzckYtu+1pDofCuulGaAH7L+H&#10;ehcMrgpkTb6RLklz6Qfsd4d/JEFh5eDca78c5rX8+bKWZMshS+qY/Y3PcmN6MvqGJdn5UGa9vcnr&#10;vldIQ63QLZ8DTx7Ul6flJnz/eXS16+y3tf5Q6NHI+xoepKHb3HaWbHBIW34QbrTseIM0NCWqcn4z&#10;vUPZ5WzCq2fbHkhHbUzqkA3q6oX0tKjh85YNr5DOdZZs90Hht7N6CALpPYU25aPXyz9p6Cp0Fqrp&#10;0cQ1pKMre3f52J4aCq+rkjpcg0Ka45HWJHHapYI9LRd2BHo7SSgQpHcdm+5di0RQASOpiCD/3Kkh&#10;TbU3yQ/Svmg+dhW6ShFPfwY1suph2sms3TyQpgbXLWXZ6W6oiLOtXloC6as1+F50LF/HsB2G5ubz&#10;QJScYGx1wszOdhGkk/9H6HIU1B9Uf0i/1OyVjoLK0ICr161uWg550dVKb3uTkJaieA5pDVmNLJxs&#10;wVoOeXmCTVv0LQaBylBj3UVJ7UQyQ53tbVUYoT50Eh2CNEctkgPq7A3UuQPYskJd6CQ6PJ5ExaHu&#10;tB5d5foVg0EdqJtEq1p7b93udKhD+dVub3fIRaHgh6J4JXIEdflO151MFHgZ5HzphG6HOn2BTeeO&#10;1e4PBd4iLXrENdRt9yzdTmE1192JO5nI/6FOdXtzsiJB20CBtVSDHGVFHEBdqnV+e6ve7oKCb4Ba&#10;4YWjo6AONTLye1at3QkVMCqeTMWh7rr3StQf6mNd9H5SMxmg4jRQrePanyhTrqG4BJef8W2tGiOC&#10;Clmfuml6MhFOHaoHoO+joON+fEJZJrLRyAOthNkUwn3GZhurvsjUUDlro3fTqpoWfpOvxr35mAzt&#10;4LN8CVyBnM+fDwV51/ONhq8kvfhsNe9Na5vUhd91JSq1BkvHQwVpkNg0JxP7NLh9Hz72GYDG957F&#10;+rTCttdZGi5RXkFz9FeyovTC/kHomjRkX9gvx2LxJMoCFbUW6h1tyGddieSfqO4oRn6Tw6qd0JNJ&#10;pIpC/vR8dxvamK+NyqMrUx9Pt3z/mM0YCxLJApU2HF2GrkdyRlW30qeGsJpDJgdZGkZbmb488qIr&#10;6k1oHb5mGl9NOC1IqGVPNdlTKwtsaD9FQkGla4iK1mI7G73B9+CQrtAVUgssD7OsRdoVDqKWSd0U&#10;jUMvIW8P59jWbXgiGou0+tIAy0akk+DAahC/bpt7oQtQaUfp2HgQ6cq3K5Ljeqf+LCNtAAd9BQ5+&#10;2WepIWYu0q1wEi3v4EQabOYi3Uo8kSJOiCdSxAnxRIo4gZNI07MLNwcQV8xu5iLdCueCWo9fTk+L&#10;/BD3UTbxdT+SXJW0qtMElHmME2E1nOV+NMLMREoz3XT/A4SeMblAKPYlAAAAAElFTkSuQmCCUEsB&#10;Ai0AFAAGAAgAAAAhALGCZ7YKAQAAEwIAABMAAAAAAAAAAAAAAAAAAAAAAFtDb250ZW50X1R5cGVz&#10;XS54bWxQSwECLQAUAAYACAAAACEAOP0h/9YAAACUAQAACwAAAAAAAAAAAAAAAAA7AQAAX3JlbHMv&#10;LnJlbHNQSwECLQAUAAYACAAAACEAKPg2MzgEAACXCgAADgAAAAAAAAAAAAAAAAA6AgAAZHJzL2Uy&#10;b0RvYy54bWxQSwECLQAUAAYACAAAACEAqiYOvrwAAAAhAQAAGQAAAAAAAAAAAAAAAACeBgAAZHJz&#10;L19yZWxzL2Uyb0RvYy54bWwucmVsc1BLAQItABQABgAIAAAAIQCwkenZ3gAAAAgBAAAPAAAAAAAA&#10;AAAAAAAAAJEHAABkcnMvZG93bnJldi54bWxQSwECLQAKAAAAAAAAACEARfII8loUAABaFAAAFAAA&#10;AAAAAAAAAAAAAACcCAAAZHJzL21lZGlhL2ltYWdlMS5wbmdQSwUGAAAAAAYABgB8AQAAKB0AAAAA&#10;">
                <v:rect id="Rectangle 15" o:spid="_x0000_s1045" style="position:absolute;width:5725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AQMgA&#10;AADdAAAADwAAAGRycy9kb3ducmV2LnhtbESPUUvDMBSF3wX/Q7jCXsSldlNcXTbGcDBHFZz+gEtz&#10;bYrNTWhi1+3XLwPBx8M55zuc+XKwreipC41jBffjDARx5XTDtYKvz83dE4gQkTW2jknBkQIsF9dX&#10;cyy0O/AH9ftYiwThUKACE6MvpAyVIYth7Dxx8r5dZzEm2dVSd3hIcNvKPMsepcWG04JBT2tD1c/+&#10;1yp4C6+Tsl+/TP37cXfrWzMrT+VMqdHNsHoGEWmI/+G/9lYrmOb5A1zep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MBAyAAAAN0AAAAPAAAAAAAAAAAAAAAAAJgCAABk&#10;cnMvZG93bnJldi54bWxQSwUGAAAAAAQABAD1AAAAjQMAAAAA&#10;" fillcolor="#5a5a5a" stroked="f" strokeweight="2pt">
                  <v:textbox>
                    <w:txbxContent>
                      <w:p w14:paraId="14D5BBE1" w14:textId="3924AFAE" w:rsidR="00CC49D6" w:rsidRPr="00AA7E9A" w:rsidRDefault="00CC49D6">
                        <w:pPr>
                          <w:rPr>
                            <w:rFonts w:ascii="Arial" w:hAnsi="Arial" w:cs="Arial"/>
                            <w:b/>
                            <w:color w:val="FFFFFF" w:themeColor="background1"/>
                            <w:sz w:val="28"/>
                          </w:rPr>
                        </w:pPr>
                        <w:r>
                          <w:tab/>
                        </w:r>
                        <w:r w:rsidRPr="00737BB3">
                          <w:rPr>
                            <w:rFonts w:ascii="Arial" w:hAnsi="Arial" w:cs="Arial"/>
                            <w:b/>
                            <w:color w:val="FFFFFF" w:themeColor="background1"/>
                            <w:sz w:val="32"/>
                          </w:rPr>
                          <w:tab/>
                        </w:r>
                        <w:r w:rsidRPr="00AA7E9A">
                          <w:rPr>
                            <w:rFonts w:ascii="Arial" w:hAnsi="Arial" w:cs="Arial"/>
                            <w:b/>
                            <w:color w:val="FFFFFF" w:themeColor="background1"/>
                            <w:sz w:val="28"/>
                          </w:rPr>
                          <w:t xml:space="preserve">Promoting integrity </w:t>
                        </w:r>
                        <w:r w:rsidRPr="00AA7E9A">
                          <w:rPr>
                            <w:rFonts w:ascii="Arial" w:hAnsi="Arial" w:cs="Arial"/>
                            <w:b/>
                            <w:color w:val="FFFFFF" w:themeColor="background1"/>
                            <w:sz w:val="28"/>
                          </w:rPr>
                          <w:tab/>
                        </w:r>
                        <w:r w:rsidRPr="00AA7E9A">
                          <w:rPr>
                            <w:rFonts w:ascii="Arial" w:hAnsi="Arial" w:cs="Arial"/>
                            <w:b/>
                            <w:color w:val="FFFFFF" w:themeColor="background1"/>
                            <w:sz w:val="28"/>
                          </w:rPr>
                          <w:tab/>
                          <w:t xml:space="preserve">       </w:t>
                        </w:r>
                        <w:r>
                          <w:rPr>
                            <w:rFonts w:ascii="Arial" w:hAnsi="Arial" w:cs="Arial"/>
                            <w:b/>
                            <w:color w:val="FFFFFF" w:themeColor="background1"/>
                            <w:sz w:val="28"/>
                          </w:rPr>
                          <w:tab/>
                          <w:t xml:space="preserve">        75</w:t>
                        </w:r>
                      </w:p>
                      <w:p w14:paraId="669574D0" w14:textId="77777777" w:rsidR="00CC49D6" w:rsidRPr="00737BB3" w:rsidRDefault="00CC49D6">
                        <w:pPr>
                          <w:rPr>
                            <w:rFonts w:ascii="Arial" w:hAnsi="Arial" w:cs="Arial"/>
                            <w:b/>
                            <w:color w:val="BFBFBF" w:themeColor="background1" w:themeShade="BF"/>
                            <w:sz w:val="32"/>
                          </w:rPr>
                        </w:pPr>
                        <w:r w:rsidRPr="00AA7E9A">
                          <w:rPr>
                            <w:rFonts w:ascii="Arial" w:hAnsi="Arial" w:cs="Arial"/>
                            <w:b/>
                            <w:color w:val="FFFFFF" w:themeColor="background1"/>
                            <w:sz w:val="28"/>
                          </w:rPr>
                          <w:tab/>
                        </w:r>
                        <w:r w:rsidRPr="00AA7E9A">
                          <w:rPr>
                            <w:rFonts w:ascii="Arial" w:hAnsi="Arial" w:cs="Arial"/>
                            <w:b/>
                            <w:color w:val="FFFFFF" w:themeColor="background1"/>
                            <w:sz w:val="28"/>
                          </w:rPr>
                          <w:tab/>
                        </w:r>
                        <w:proofErr w:type="gramStart"/>
                        <w:r w:rsidRPr="00AA7E9A">
                          <w:rPr>
                            <w:rFonts w:ascii="Arial" w:hAnsi="Arial" w:cs="Arial"/>
                            <w:b/>
                            <w:color w:val="BFBFBF" w:themeColor="background1" w:themeShade="BF"/>
                            <w:sz w:val="28"/>
                          </w:rPr>
                          <w:t>with</w:t>
                        </w:r>
                        <w:proofErr w:type="gramEnd"/>
                        <w:r w:rsidRPr="00AA7E9A">
                          <w:rPr>
                            <w:rFonts w:ascii="Arial" w:hAnsi="Arial" w:cs="Arial"/>
                            <w:b/>
                            <w:color w:val="BFBFBF" w:themeColor="background1" w:themeShade="BF"/>
                            <w:sz w:val="28"/>
                          </w:rPr>
                          <w:t xml:space="preserve"> the private sector</w:t>
                        </w:r>
                      </w:p>
                    </w:txbxContent>
                  </v:textbox>
                </v:rect>
                <v:shape id="Picture 20" o:spid="_x0000_s1046" type="#_x0000_t75" style="position:absolute;left:2300;top:1654;width:6046;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gknBAAAA3QAAAA8AAABkcnMvZG93bnJldi54bWxEj0GLwjAUhO8L/ofwhL2tiWERqUZRQfCo&#10;1sMe3zbPtti8lCbW+u83C4LHYWa+YZbrwTWipy7Ung1MJwoEceFtzaWBS77/moMIEdli45kMPCnA&#10;ejX6WGJm/YNP1J9jKRKEQ4YGqhjbTMpQVOQwTHxLnLyr7xzGJLtS2g4fCe4aqZWaSYc1p4UKW9pV&#10;VNzOd2fgV2/3Py5Qo1md8FgXt7zPlTGf42GzABFpiO/wq32wBr61nsH/m/Q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lgknBAAAA3QAAAA8AAAAAAAAAAAAAAAAAnwIA&#10;AGRycy9kb3ducmV2LnhtbFBLBQYAAAAABAAEAPcAAACNAwAAAAA=&#10;">
                  <v:imagedata r:id="rId18" o:title=""/>
                </v:shape>
              </v:group>
            </w:pict>
          </mc:Fallback>
        </mc:AlternateContent>
      </w:r>
    </w:p>
    <w:p w14:paraId="460FED3A" w14:textId="77777777" w:rsidR="00A066BD" w:rsidRPr="00991BAF" w:rsidRDefault="00A066BD" w:rsidP="00A066BD">
      <w:pPr>
        <w:rPr>
          <w:rFonts w:ascii="Arial" w:eastAsiaTheme="minorEastAsia" w:hAnsi="Arial" w:cs="Arial"/>
          <w:b/>
          <w:color w:val="0070C0"/>
          <w:sz w:val="32"/>
          <w:szCs w:val="32"/>
        </w:rPr>
      </w:pPr>
    </w:p>
    <w:p w14:paraId="6C0C9F56" w14:textId="77777777" w:rsidR="00A066BD" w:rsidRPr="00991BAF" w:rsidRDefault="00A066BD" w:rsidP="00A066BD">
      <w:pPr>
        <w:rPr>
          <w:rFonts w:ascii="Arial" w:eastAsiaTheme="minorEastAsia" w:hAnsi="Arial" w:cs="Arial"/>
          <w:b/>
          <w:color w:val="0070C0"/>
          <w:sz w:val="32"/>
          <w:szCs w:val="32"/>
        </w:rPr>
      </w:pPr>
    </w:p>
    <w:p w14:paraId="3B499B35" w14:textId="77777777" w:rsidR="00A066BD" w:rsidRPr="00991BAF" w:rsidRDefault="00A066BD" w:rsidP="00A066BD">
      <w:pPr>
        <w:rPr>
          <w:rFonts w:ascii="Arial" w:eastAsiaTheme="minorEastAsia" w:hAnsi="Arial" w:cs="Arial"/>
          <w:b/>
          <w:color w:val="0070C0"/>
          <w:sz w:val="32"/>
          <w:szCs w:val="32"/>
        </w:rPr>
      </w:pPr>
    </w:p>
    <w:p w14:paraId="11D40890" w14:textId="77777777" w:rsidR="00AA7E9A" w:rsidRPr="00991BAF" w:rsidRDefault="00AA7E9A" w:rsidP="00A066BD">
      <w:pPr>
        <w:rPr>
          <w:rFonts w:ascii="Arial" w:eastAsiaTheme="minorEastAsia" w:hAnsi="Arial" w:cs="Arial"/>
          <w:b/>
          <w:color w:val="0070C0"/>
          <w:sz w:val="28"/>
          <w:szCs w:val="32"/>
        </w:rPr>
      </w:pPr>
    </w:p>
    <w:p w14:paraId="3B160611" w14:textId="77777777" w:rsidR="00C34090" w:rsidRDefault="00C34090" w:rsidP="00A066BD">
      <w:pPr>
        <w:rPr>
          <w:rFonts w:ascii="Arial" w:eastAsiaTheme="minorEastAsia" w:hAnsi="Arial" w:cs="Arial"/>
          <w:b/>
          <w:color w:val="0070C0"/>
          <w:sz w:val="28"/>
          <w:szCs w:val="32"/>
        </w:rPr>
      </w:pPr>
    </w:p>
    <w:p w14:paraId="153959B7" w14:textId="77777777" w:rsidR="009D5552" w:rsidRDefault="009D5552" w:rsidP="00A066BD">
      <w:pPr>
        <w:rPr>
          <w:rFonts w:ascii="Arial" w:eastAsiaTheme="minorEastAsia" w:hAnsi="Arial" w:cs="Arial"/>
          <w:b/>
          <w:color w:val="0070C0"/>
          <w:sz w:val="28"/>
          <w:szCs w:val="32"/>
        </w:rPr>
      </w:pPr>
    </w:p>
    <w:p w14:paraId="56F38182" w14:textId="77777777" w:rsidR="00C34090" w:rsidRPr="00991BAF" w:rsidRDefault="00C34090" w:rsidP="00A066BD">
      <w:pPr>
        <w:rPr>
          <w:rFonts w:ascii="Arial" w:eastAsiaTheme="minorEastAsia" w:hAnsi="Arial" w:cs="Arial"/>
          <w:b/>
          <w:color w:val="0070C0"/>
          <w:sz w:val="28"/>
          <w:szCs w:val="32"/>
        </w:rPr>
      </w:pPr>
    </w:p>
    <w:p w14:paraId="102BF74E" w14:textId="77777777" w:rsidR="00F556CC" w:rsidRPr="00991BAF" w:rsidRDefault="00F556CC" w:rsidP="00A066BD">
      <w:pPr>
        <w:rPr>
          <w:rFonts w:ascii="Arial" w:eastAsiaTheme="minorEastAsia" w:hAnsi="Arial" w:cs="Arial"/>
          <w:b/>
          <w:color w:val="0070C0"/>
          <w:sz w:val="28"/>
          <w:szCs w:val="32"/>
        </w:rPr>
      </w:pPr>
    </w:p>
    <w:p w14:paraId="01BB2EA0" w14:textId="5A36A206" w:rsidR="00BF4F4E" w:rsidRPr="00991BAF" w:rsidRDefault="00A066BD" w:rsidP="00A066BD">
      <w:pPr>
        <w:rPr>
          <w:rFonts w:ascii="Arial" w:eastAsiaTheme="minorEastAsia" w:hAnsi="Arial" w:cs="Arial"/>
          <w:b/>
          <w:color w:val="0070C0"/>
          <w:sz w:val="28"/>
          <w:szCs w:val="32"/>
        </w:rPr>
        <w:sectPr w:rsidR="00BF4F4E" w:rsidRPr="00991BAF">
          <w:footerReference w:type="even" r:id="rId19"/>
          <w:pgSz w:w="11906" w:h="16838"/>
          <w:pgMar w:top="1440" w:right="1440" w:bottom="1440" w:left="1440" w:header="708" w:footer="708" w:gutter="0"/>
          <w:cols w:space="708"/>
          <w:docGrid w:linePitch="360"/>
        </w:sectPr>
      </w:pPr>
      <w:r w:rsidRPr="00991BAF">
        <w:rPr>
          <w:rFonts w:ascii="Arial" w:eastAsiaTheme="minorEastAsia" w:hAnsi="Arial" w:cs="Arial"/>
          <w:b/>
          <w:color w:val="0070C0"/>
          <w:sz w:val="28"/>
          <w:szCs w:val="32"/>
        </w:rPr>
        <w:t>A</w:t>
      </w:r>
      <w:r w:rsidR="00DA5B3A">
        <w:rPr>
          <w:rFonts w:ascii="Arial" w:eastAsiaTheme="minorEastAsia" w:hAnsi="Arial" w:cs="Arial"/>
          <w:b/>
          <w:color w:val="0070C0"/>
          <w:sz w:val="28"/>
          <w:szCs w:val="32"/>
        </w:rPr>
        <w:t>nnex</w:t>
      </w:r>
      <w:r w:rsidRPr="00991BAF">
        <w:rPr>
          <w:rFonts w:ascii="Arial" w:eastAsiaTheme="minorEastAsia" w:hAnsi="Arial" w:cs="Arial"/>
          <w:b/>
          <w:color w:val="0070C0"/>
          <w:sz w:val="28"/>
          <w:szCs w:val="32"/>
        </w:rPr>
        <w:tab/>
      </w:r>
      <w:r w:rsidRPr="00991BAF">
        <w:rPr>
          <w:rFonts w:ascii="Arial" w:eastAsiaTheme="minorEastAsia" w:hAnsi="Arial" w:cs="Arial"/>
          <w:b/>
          <w:color w:val="0070C0"/>
          <w:sz w:val="28"/>
          <w:szCs w:val="32"/>
        </w:rPr>
        <w:tab/>
      </w:r>
      <w:r w:rsidRPr="00991BAF">
        <w:rPr>
          <w:rFonts w:ascii="Arial" w:eastAsiaTheme="minorEastAsia" w:hAnsi="Arial" w:cs="Arial"/>
          <w:b/>
          <w:color w:val="0070C0"/>
          <w:sz w:val="28"/>
          <w:szCs w:val="32"/>
        </w:rPr>
        <w:tab/>
      </w:r>
      <w:r w:rsidRPr="00991BAF">
        <w:rPr>
          <w:rFonts w:ascii="Arial" w:eastAsiaTheme="minorEastAsia" w:hAnsi="Arial" w:cs="Arial"/>
          <w:b/>
          <w:color w:val="0070C0"/>
          <w:sz w:val="28"/>
          <w:szCs w:val="32"/>
        </w:rPr>
        <w:tab/>
      </w:r>
      <w:r w:rsidRPr="00991BAF">
        <w:rPr>
          <w:rFonts w:ascii="Arial" w:eastAsiaTheme="minorEastAsia" w:hAnsi="Arial" w:cs="Arial"/>
          <w:b/>
          <w:color w:val="0070C0"/>
          <w:sz w:val="28"/>
          <w:szCs w:val="32"/>
        </w:rPr>
        <w:tab/>
      </w:r>
      <w:r w:rsidRPr="00991BAF">
        <w:rPr>
          <w:rFonts w:ascii="Arial" w:eastAsiaTheme="minorEastAsia" w:hAnsi="Arial" w:cs="Arial"/>
          <w:b/>
          <w:color w:val="0070C0"/>
          <w:sz w:val="28"/>
          <w:szCs w:val="32"/>
        </w:rPr>
        <w:tab/>
      </w:r>
      <w:r w:rsidRPr="00991BAF">
        <w:rPr>
          <w:rFonts w:ascii="Arial" w:eastAsiaTheme="minorEastAsia" w:hAnsi="Arial" w:cs="Arial"/>
          <w:b/>
          <w:color w:val="0070C0"/>
          <w:sz w:val="28"/>
          <w:szCs w:val="32"/>
        </w:rPr>
        <w:tab/>
      </w:r>
      <w:r w:rsidR="00DA5B3A">
        <w:rPr>
          <w:rFonts w:ascii="Arial" w:eastAsiaTheme="minorEastAsia" w:hAnsi="Arial" w:cs="Arial"/>
          <w:b/>
          <w:color w:val="0070C0"/>
          <w:sz w:val="28"/>
          <w:szCs w:val="32"/>
        </w:rPr>
        <w:tab/>
      </w:r>
      <w:r w:rsidR="00AA7E9A" w:rsidRPr="00991BAF">
        <w:rPr>
          <w:rFonts w:ascii="Arial" w:eastAsiaTheme="minorEastAsia" w:hAnsi="Arial" w:cs="Arial"/>
          <w:b/>
          <w:color w:val="0070C0"/>
          <w:sz w:val="28"/>
          <w:szCs w:val="32"/>
        </w:rPr>
        <w:t xml:space="preserve"> </w:t>
      </w:r>
      <w:r w:rsidR="00DA5B3A">
        <w:rPr>
          <w:rFonts w:ascii="Arial" w:eastAsiaTheme="minorEastAsia" w:hAnsi="Arial" w:cs="Arial"/>
          <w:b/>
          <w:color w:val="0070C0"/>
          <w:sz w:val="28"/>
          <w:szCs w:val="32"/>
        </w:rPr>
        <w:t>8</w:t>
      </w:r>
      <w:r w:rsidR="00141E63">
        <w:rPr>
          <w:rFonts w:ascii="Arial" w:eastAsiaTheme="minorEastAsia" w:hAnsi="Arial" w:cs="Arial"/>
          <w:b/>
          <w:color w:val="0070C0"/>
          <w:sz w:val="28"/>
          <w:szCs w:val="32"/>
        </w:rPr>
        <w:t>7</w:t>
      </w:r>
    </w:p>
    <w:p w14:paraId="7CA87E27" w14:textId="6CC1EDDF" w:rsidR="003278C1" w:rsidRDefault="003278C1" w:rsidP="003278C1">
      <w:pPr>
        <w:pStyle w:val="JPGA"/>
        <w:jc w:val="center"/>
        <w:rPr>
          <w:b/>
        </w:rPr>
      </w:pPr>
      <w:r>
        <w:rPr>
          <w:rFonts w:eastAsiaTheme="minorEastAsia" w:cs="Arial"/>
          <w:b/>
          <w:color w:val="0070C0"/>
          <w:sz w:val="32"/>
          <w:szCs w:val="32"/>
        </w:rPr>
        <w:lastRenderedPageBreak/>
        <w:br w:type="page"/>
      </w:r>
    </w:p>
    <w:p w14:paraId="04F867F3" w14:textId="30583ECC" w:rsidR="00C73CBE" w:rsidRPr="00991BAF" w:rsidRDefault="00C73CBE" w:rsidP="00692762">
      <w:pPr>
        <w:jc w:val="center"/>
        <w:rPr>
          <w:rFonts w:ascii="Arial" w:eastAsiaTheme="minorEastAsia" w:hAnsi="Arial" w:cs="Arial"/>
          <w:b/>
          <w:color w:val="0070C0"/>
          <w:sz w:val="32"/>
          <w:szCs w:val="32"/>
        </w:rPr>
      </w:pPr>
      <w:r w:rsidRPr="00991BAF">
        <w:rPr>
          <w:rFonts w:ascii="Arial" w:eastAsiaTheme="minorEastAsia" w:hAnsi="Arial" w:cs="Arial"/>
          <w:b/>
          <w:color w:val="0070C0"/>
          <w:sz w:val="32"/>
          <w:szCs w:val="32"/>
        </w:rPr>
        <w:lastRenderedPageBreak/>
        <w:t>Foreword</w:t>
      </w:r>
    </w:p>
    <w:p w14:paraId="48B8951E" w14:textId="77777777" w:rsidR="00C73CBE" w:rsidRDefault="00C73CBE">
      <w:pPr>
        <w:rPr>
          <w:rFonts w:ascii="Arial" w:eastAsiaTheme="minorEastAsia" w:hAnsi="Arial" w:cs="Arial"/>
          <w:b/>
          <w:sz w:val="32"/>
          <w:szCs w:val="32"/>
        </w:rPr>
      </w:pPr>
    </w:p>
    <w:p w14:paraId="6BD2AA35" w14:textId="77777777" w:rsidR="00E22D0B" w:rsidRPr="00991BAF" w:rsidRDefault="00E22D0B">
      <w:pPr>
        <w:rPr>
          <w:rFonts w:ascii="Arial" w:eastAsiaTheme="minorEastAsia" w:hAnsi="Arial" w:cs="Arial"/>
          <w:b/>
          <w:sz w:val="32"/>
          <w:szCs w:val="32"/>
        </w:rPr>
      </w:pPr>
    </w:p>
    <w:p w14:paraId="0F81C5A8" w14:textId="0FF5353C" w:rsidR="00C73CBE" w:rsidRPr="00991BAF" w:rsidRDefault="00C34090" w:rsidP="00B22909">
      <w:pPr>
        <w:jc w:val="both"/>
        <w:rPr>
          <w:sz w:val="24"/>
          <w:szCs w:val="24"/>
        </w:rPr>
      </w:pPr>
      <w:r>
        <w:rPr>
          <w:sz w:val="24"/>
          <w:szCs w:val="24"/>
        </w:rPr>
        <w:t>W</w:t>
      </w:r>
      <w:r w:rsidR="00C73CBE" w:rsidRPr="00991BAF">
        <w:rPr>
          <w:sz w:val="24"/>
          <w:szCs w:val="24"/>
        </w:rPr>
        <w:t xml:space="preserve">henever </w:t>
      </w:r>
      <w:r w:rsidR="00692762" w:rsidRPr="00991BAF">
        <w:rPr>
          <w:sz w:val="24"/>
          <w:szCs w:val="24"/>
        </w:rPr>
        <w:t>producing</w:t>
      </w:r>
      <w:r w:rsidR="00C73CBE" w:rsidRPr="00991BAF">
        <w:rPr>
          <w:sz w:val="24"/>
          <w:szCs w:val="24"/>
        </w:rPr>
        <w:t xml:space="preserve"> formal guidance and standards in various areas of public governance – such as open data, public procurement or regulatory policy –</w:t>
      </w:r>
      <w:r>
        <w:rPr>
          <w:sz w:val="24"/>
          <w:szCs w:val="24"/>
        </w:rPr>
        <w:t xml:space="preserve"> </w:t>
      </w:r>
      <w:r w:rsidR="00C73CBE" w:rsidRPr="00991BAF">
        <w:rPr>
          <w:sz w:val="24"/>
          <w:szCs w:val="24"/>
        </w:rPr>
        <w:t xml:space="preserve">the OECD </w:t>
      </w:r>
      <w:r>
        <w:rPr>
          <w:sz w:val="24"/>
          <w:szCs w:val="24"/>
        </w:rPr>
        <w:t xml:space="preserve">often </w:t>
      </w:r>
      <w:r w:rsidR="00B22909" w:rsidRPr="00991BAF">
        <w:rPr>
          <w:sz w:val="24"/>
          <w:szCs w:val="24"/>
        </w:rPr>
        <w:t>follow</w:t>
      </w:r>
      <w:r>
        <w:rPr>
          <w:sz w:val="24"/>
          <w:szCs w:val="24"/>
        </w:rPr>
        <w:t>s</w:t>
      </w:r>
      <w:r w:rsidR="00B22909" w:rsidRPr="00991BAF">
        <w:rPr>
          <w:sz w:val="24"/>
          <w:szCs w:val="24"/>
        </w:rPr>
        <w:t xml:space="preserve"> through with </w:t>
      </w:r>
      <w:r w:rsidR="00C73CBE" w:rsidRPr="00991BAF">
        <w:rPr>
          <w:sz w:val="24"/>
          <w:szCs w:val="24"/>
        </w:rPr>
        <w:t>a less fo</w:t>
      </w:r>
      <w:r w:rsidR="00692762" w:rsidRPr="00991BAF">
        <w:rPr>
          <w:sz w:val="24"/>
          <w:szCs w:val="24"/>
        </w:rPr>
        <w:t>rmal, more practically-minded “t</w:t>
      </w:r>
      <w:r w:rsidR="00C73CBE" w:rsidRPr="00991BAF">
        <w:rPr>
          <w:sz w:val="24"/>
          <w:szCs w:val="24"/>
        </w:rPr>
        <w:t xml:space="preserve">oolkit” to allow users to go </w:t>
      </w:r>
      <w:r w:rsidR="00B22909" w:rsidRPr="00991BAF">
        <w:rPr>
          <w:sz w:val="24"/>
          <w:szCs w:val="24"/>
        </w:rPr>
        <w:t>beyond</w:t>
      </w:r>
      <w:r w:rsidR="00C73CBE" w:rsidRPr="00991BAF">
        <w:rPr>
          <w:sz w:val="24"/>
          <w:szCs w:val="24"/>
        </w:rPr>
        <w:t xml:space="preserve"> the </w:t>
      </w:r>
      <w:r w:rsidR="00B22909" w:rsidRPr="00991BAF">
        <w:rPr>
          <w:sz w:val="24"/>
          <w:szCs w:val="24"/>
        </w:rPr>
        <w:t xml:space="preserve">level of </w:t>
      </w:r>
      <w:r w:rsidR="00C73CBE" w:rsidRPr="00991BAF">
        <w:rPr>
          <w:sz w:val="24"/>
          <w:szCs w:val="24"/>
        </w:rPr>
        <w:t xml:space="preserve">principles </w:t>
      </w:r>
      <w:r w:rsidR="00B22909" w:rsidRPr="00991BAF">
        <w:rPr>
          <w:sz w:val="24"/>
          <w:szCs w:val="24"/>
        </w:rPr>
        <w:t xml:space="preserve">to action and impact. </w:t>
      </w:r>
    </w:p>
    <w:p w14:paraId="00887C27" w14:textId="77777777" w:rsidR="00C73CBE" w:rsidRPr="00991BAF" w:rsidRDefault="00C73CBE" w:rsidP="00B22909">
      <w:pPr>
        <w:jc w:val="both"/>
        <w:rPr>
          <w:sz w:val="24"/>
          <w:szCs w:val="24"/>
        </w:rPr>
      </w:pPr>
    </w:p>
    <w:p w14:paraId="0F0F878A" w14:textId="4D119867" w:rsidR="00B22909" w:rsidRPr="00991BAF" w:rsidRDefault="00C73CBE" w:rsidP="00B22909">
      <w:pPr>
        <w:jc w:val="both"/>
        <w:rPr>
          <w:sz w:val="24"/>
          <w:szCs w:val="24"/>
        </w:rPr>
      </w:pPr>
      <w:r w:rsidRPr="00991BAF">
        <w:rPr>
          <w:sz w:val="24"/>
          <w:szCs w:val="24"/>
        </w:rPr>
        <w:t xml:space="preserve">In the area of budget transparency, a different approach is called for. This is an area which is already well served with </w:t>
      </w:r>
      <w:r w:rsidR="00B22909" w:rsidRPr="00991BAF">
        <w:rPr>
          <w:sz w:val="24"/>
          <w:szCs w:val="24"/>
        </w:rPr>
        <w:t xml:space="preserve">official </w:t>
      </w:r>
      <w:r w:rsidRPr="00991BAF">
        <w:rPr>
          <w:sz w:val="24"/>
          <w:szCs w:val="24"/>
        </w:rPr>
        <w:t xml:space="preserve">standards, guidance manuals, and a wealth of other resources providing inspiring country examples. </w:t>
      </w:r>
      <w:r w:rsidR="00B22909" w:rsidRPr="00991BAF">
        <w:rPr>
          <w:sz w:val="24"/>
          <w:szCs w:val="24"/>
        </w:rPr>
        <w:t xml:space="preserve">In such circumstances, rather than provide guidance to the OECD principles alone, a larger goal is to help users by raising their awareness of the various standards and guidelines that are available, how these materials complement one another, and how they can best be selected and </w:t>
      </w:r>
      <w:r w:rsidR="00E22D0B">
        <w:rPr>
          <w:sz w:val="24"/>
          <w:szCs w:val="24"/>
        </w:rPr>
        <w:t>applied</w:t>
      </w:r>
      <w:r w:rsidR="00B84335" w:rsidRPr="00991BAF">
        <w:rPr>
          <w:sz w:val="24"/>
          <w:szCs w:val="24"/>
        </w:rPr>
        <w:t xml:space="preserve"> </w:t>
      </w:r>
      <w:r w:rsidR="00B22909" w:rsidRPr="00991BAF">
        <w:rPr>
          <w:sz w:val="24"/>
          <w:szCs w:val="24"/>
        </w:rPr>
        <w:t xml:space="preserve">to achieve the overall objective of a more open, transparent, inclusive and accountable budget process. </w:t>
      </w:r>
    </w:p>
    <w:p w14:paraId="61CF626B" w14:textId="77777777" w:rsidR="00B22909" w:rsidRPr="00991BAF" w:rsidRDefault="00B22909" w:rsidP="00B22909">
      <w:pPr>
        <w:jc w:val="both"/>
        <w:rPr>
          <w:sz w:val="24"/>
          <w:szCs w:val="24"/>
        </w:rPr>
      </w:pPr>
    </w:p>
    <w:p w14:paraId="6BFF8B6E" w14:textId="11BC95D0" w:rsidR="006D4DAB" w:rsidRPr="00283997" w:rsidRDefault="00B22909" w:rsidP="00B22909">
      <w:pPr>
        <w:jc w:val="both"/>
        <w:rPr>
          <w:sz w:val="24"/>
          <w:szCs w:val="24"/>
        </w:rPr>
      </w:pPr>
      <w:r w:rsidRPr="00991BAF">
        <w:rPr>
          <w:sz w:val="24"/>
          <w:szCs w:val="24"/>
        </w:rPr>
        <w:t xml:space="preserve">Accordingly, the OECD has designed this Toolkit on Budget Transparency with the participation and collaboration of the broader global community of budget and fiscal transparency institutions – in </w:t>
      </w:r>
      <w:r w:rsidRPr="00A97DA0">
        <w:rPr>
          <w:sz w:val="24"/>
          <w:szCs w:val="24"/>
        </w:rPr>
        <w:t xml:space="preserve">particular the International Monetary Fund (IMF), the World Bank Group, the International Budget Partnership (IBP), </w:t>
      </w:r>
      <w:r w:rsidR="00B84335">
        <w:rPr>
          <w:sz w:val="24"/>
          <w:szCs w:val="24"/>
        </w:rPr>
        <w:t xml:space="preserve">the </w:t>
      </w:r>
      <w:hyperlink r:id="rId20" w:history="1">
        <w:r w:rsidR="00B84335" w:rsidRPr="00E22D0B">
          <w:rPr>
            <w:rStyle w:val="Hyperlink"/>
            <w:color w:val="auto"/>
            <w:sz w:val="24"/>
            <w:szCs w:val="24"/>
            <w:u w:val="none"/>
          </w:rPr>
          <w:t>International Federation of Accountants</w:t>
        </w:r>
      </w:hyperlink>
      <w:r w:rsidR="00B84335" w:rsidRPr="00C3662B">
        <w:rPr>
          <w:sz w:val="24"/>
          <w:szCs w:val="24"/>
        </w:rPr>
        <w:t xml:space="preserve"> </w:t>
      </w:r>
      <w:r w:rsidR="00B84335">
        <w:rPr>
          <w:sz w:val="24"/>
          <w:szCs w:val="24"/>
        </w:rPr>
        <w:t xml:space="preserve">(IFAC), </w:t>
      </w:r>
      <w:r w:rsidRPr="00A97DA0">
        <w:rPr>
          <w:sz w:val="24"/>
          <w:szCs w:val="24"/>
        </w:rPr>
        <w:t xml:space="preserve">and the Public Expenditure </w:t>
      </w:r>
      <w:r w:rsidR="006D4DAB" w:rsidRPr="00A97DA0">
        <w:rPr>
          <w:sz w:val="24"/>
          <w:szCs w:val="24"/>
        </w:rPr>
        <w:t xml:space="preserve">and Financial </w:t>
      </w:r>
      <w:r w:rsidR="00BA48A6">
        <w:rPr>
          <w:sz w:val="24"/>
          <w:szCs w:val="24"/>
        </w:rPr>
        <w:t>Accountability</w:t>
      </w:r>
      <w:r w:rsidR="00BA48A6" w:rsidRPr="00A97DA0">
        <w:rPr>
          <w:sz w:val="24"/>
          <w:szCs w:val="24"/>
        </w:rPr>
        <w:t xml:space="preserve"> </w:t>
      </w:r>
      <w:r w:rsidR="006D4DAB" w:rsidRPr="00A97DA0">
        <w:rPr>
          <w:sz w:val="24"/>
          <w:szCs w:val="24"/>
        </w:rPr>
        <w:t xml:space="preserve">(PEFA) Program – all of which form part of the </w:t>
      </w:r>
      <w:r w:rsidRPr="00A97DA0">
        <w:rPr>
          <w:sz w:val="24"/>
          <w:szCs w:val="24"/>
        </w:rPr>
        <w:t xml:space="preserve">Global Initiative of Fiscal </w:t>
      </w:r>
      <w:r w:rsidR="006D4DAB" w:rsidRPr="00A97DA0">
        <w:rPr>
          <w:sz w:val="24"/>
          <w:szCs w:val="24"/>
        </w:rPr>
        <w:t>Transparency (GIFT) Network.  The Toolkit does not aim to repeat or replace any of the materials that are already available from</w:t>
      </w:r>
      <w:r w:rsidR="006D4DAB" w:rsidRPr="00991BAF">
        <w:rPr>
          <w:sz w:val="24"/>
          <w:szCs w:val="24"/>
        </w:rPr>
        <w:t xml:space="preserve"> these </w:t>
      </w:r>
      <w:r w:rsidR="006D4DAB" w:rsidRPr="00283997">
        <w:rPr>
          <w:sz w:val="24"/>
          <w:szCs w:val="24"/>
        </w:rPr>
        <w:t>bodies: it simply aims to serve as a guide or signpost to these materials, while also reinforcing some key practical messages about budget and fiscal transparency</w:t>
      </w:r>
      <w:r w:rsidR="00E22D0B">
        <w:rPr>
          <w:sz w:val="24"/>
          <w:szCs w:val="24"/>
        </w:rPr>
        <w:t>.</w:t>
      </w:r>
      <w:r w:rsidR="006D4DAB" w:rsidRPr="00283997">
        <w:rPr>
          <w:sz w:val="24"/>
          <w:szCs w:val="24"/>
        </w:rPr>
        <w:t xml:space="preserve"> </w:t>
      </w:r>
    </w:p>
    <w:p w14:paraId="4594FA57" w14:textId="77777777" w:rsidR="006D4DAB" w:rsidRPr="00283997" w:rsidRDefault="006D4DAB" w:rsidP="00B22909">
      <w:pPr>
        <w:jc w:val="both"/>
        <w:rPr>
          <w:sz w:val="24"/>
          <w:szCs w:val="24"/>
        </w:rPr>
      </w:pPr>
    </w:p>
    <w:p w14:paraId="7F54AD59" w14:textId="33B901E0" w:rsidR="006D4DAB" w:rsidRPr="00283997" w:rsidRDefault="006D4DAB" w:rsidP="006D4DAB">
      <w:pPr>
        <w:jc w:val="both"/>
        <w:rPr>
          <w:sz w:val="24"/>
          <w:szCs w:val="24"/>
        </w:rPr>
      </w:pPr>
      <w:r w:rsidRPr="00283997">
        <w:rPr>
          <w:sz w:val="24"/>
          <w:szCs w:val="24"/>
        </w:rPr>
        <w:t xml:space="preserve">The Toolkit is accordingly structured in two main parts. </w:t>
      </w:r>
      <w:r w:rsidR="004710A7" w:rsidRPr="00283997">
        <w:rPr>
          <w:b/>
          <w:color w:val="17365D" w:themeColor="text2" w:themeShade="BF"/>
          <w:sz w:val="24"/>
          <w:szCs w:val="24"/>
        </w:rPr>
        <w:t>Part 1</w:t>
      </w:r>
      <w:r w:rsidRPr="00283997">
        <w:rPr>
          <w:sz w:val="24"/>
          <w:szCs w:val="24"/>
        </w:rPr>
        <w:t xml:space="preserve"> serves as a direct introduction or gateway to the various </w:t>
      </w:r>
      <w:r w:rsidR="009257D3" w:rsidRPr="00283997">
        <w:rPr>
          <w:sz w:val="24"/>
          <w:szCs w:val="24"/>
        </w:rPr>
        <w:t xml:space="preserve">institutions, official instruments and guidance </w:t>
      </w:r>
      <w:r w:rsidRPr="00283997">
        <w:rPr>
          <w:sz w:val="24"/>
          <w:szCs w:val="24"/>
        </w:rPr>
        <w:t xml:space="preserve">materials, </w:t>
      </w:r>
      <w:r w:rsidR="009E3A8F">
        <w:rPr>
          <w:sz w:val="24"/>
          <w:szCs w:val="24"/>
        </w:rPr>
        <w:t>including standards issued by international organi</w:t>
      </w:r>
      <w:r w:rsidR="007745FD">
        <w:rPr>
          <w:sz w:val="24"/>
          <w:szCs w:val="24"/>
        </w:rPr>
        <w:t>s</w:t>
      </w:r>
      <w:r w:rsidR="009E3A8F">
        <w:rPr>
          <w:sz w:val="24"/>
          <w:szCs w:val="24"/>
        </w:rPr>
        <w:t xml:space="preserve">ations after extensive consultation with relevant stakeholders and public. The purpose of Part 1 is to </w:t>
      </w:r>
      <w:r w:rsidR="00DB30FC" w:rsidRPr="00991BAF">
        <w:rPr>
          <w:sz w:val="24"/>
          <w:szCs w:val="24"/>
        </w:rPr>
        <w:t>giv</w:t>
      </w:r>
      <w:r w:rsidR="00DB30FC">
        <w:rPr>
          <w:sz w:val="24"/>
          <w:szCs w:val="24"/>
        </w:rPr>
        <w:t>e</w:t>
      </w:r>
      <w:r w:rsidR="00DB30FC" w:rsidRPr="00991BAF">
        <w:rPr>
          <w:sz w:val="24"/>
          <w:szCs w:val="24"/>
        </w:rPr>
        <w:t xml:space="preserve"> </w:t>
      </w:r>
      <w:r w:rsidR="00DB30FC" w:rsidRPr="00283997">
        <w:rPr>
          <w:sz w:val="24"/>
          <w:szCs w:val="24"/>
        </w:rPr>
        <w:t>users</w:t>
      </w:r>
      <w:r w:rsidRPr="00283997">
        <w:rPr>
          <w:sz w:val="24"/>
          <w:szCs w:val="24"/>
        </w:rPr>
        <w:t xml:space="preserve"> a sense of their purpose and structure, and of how these </w:t>
      </w:r>
      <w:r w:rsidR="009257D3" w:rsidRPr="00283997">
        <w:rPr>
          <w:sz w:val="24"/>
          <w:szCs w:val="24"/>
        </w:rPr>
        <w:t xml:space="preserve">resources </w:t>
      </w:r>
      <w:r w:rsidRPr="00283997">
        <w:rPr>
          <w:sz w:val="24"/>
          <w:szCs w:val="24"/>
        </w:rPr>
        <w:t xml:space="preserve">can best be put to use. </w:t>
      </w:r>
    </w:p>
    <w:p w14:paraId="6E8B360D" w14:textId="77777777" w:rsidR="006D4DAB" w:rsidRPr="00283997" w:rsidRDefault="006D4DAB" w:rsidP="006D4DAB">
      <w:pPr>
        <w:jc w:val="both"/>
        <w:rPr>
          <w:sz w:val="24"/>
          <w:szCs w:val="24"/>
        </w:rPr>
      </w:pPr>
    </w:p>
    <w:p w14:paraId="4F5B2F1B" w14:textId="4A7B4878" w:rsidR="00E5335B" w:rsidRDefault="006D4DAB" w:rsidP="005E165B">
      <w:pPr>
        <w:jc w:val="both"/>
        <w:rPr>
          <w:sz w:val="24"/>
          <w:szCs w:val="24"/>
        </w:rPr>
      </w:pPr>
      <w:r w:rsidRPr="00283997">
        <w:rPr>
          <w:b/>
          <w:color w:val="17365D" w:themeColor="text2" w:themeShade="BF"/>
          <w:sz w:val="24"/>
          <w:szCs w:val="24"/>
        </w:rPr>
        <w:t>Part 2</w:t>
      </w:r>
      <w:r w:rsidRPr="00283997">
        <w:rPr>
          <w:sz w:val="24"/>
          <w:szCs w:val="24"/>
        </w:rPr>
        <w:t xml:space="preserve"> provides an alternative way of navigating to the various </w:t>
      </w:r>
      <w:r w:rsidR="00075344" w:rsidRPr="00283997">
        <w:rPr>
          <w:sz w:val="24"/>
          <w:szCs w:val="24"/>
        </w:rPr>
        <w:t xml:space="preserve">standards and guidance </w:t>
      </w:r>
      <w:r w:rsidR="009E3A8F" w:rsidRPr="00991BAF">
        <w:rPr>
          <w:sz w:val="24"/>
          <w:szCs w:val="24"/>
        </w:rPr>
        <w:t>materials, by using a structure</w:t>
      </w:r>
      <w:r w:rsidR="00A05ED8">
        <w:rPr>
          <w:sz w:val="24"/>
          <w:szCs w:val="24"/>
        </w:rPr>
        <w:t xml:space="preserve"> – </w:t>
      </w:r>
      <w:r w:rsidR="009E3A8F">
        <w:rPr>
          <w:sz w:val="24"/>
          <w:szCs w:val="24"/>
        </w:rPr>
        <w:t xml:space="preserve">developed by </w:t>
      </w:r>
      <w:r w:rsidR="007745FD">
        <w:rPr>
          <w:sz w:val="24"/>
          <w:szCs w:val="24"/>
        </w:rPr>
        <w:t xml:space="preserve">the </w:t>
      </w:r>
      <w:r w:rsidR="009E3A8F">
        <w:rPr>
          <w:sz w:val="24"/>
          <w:szCs w:val="24"/>
        </w:rPr>
        <w:t>OECD</w:t>
      </w:r>
      <w:r w:rsidR="00A05ED8">
        <w:rPr>
          <w:sz w:val="24"/>
          <w:szCs w:val="24"/>
        </w:rPr>
        <w:t xml:space="preserve"> – </w:t>
      </w:r>
      <w:r w:rsidR="009E3A8F" w:rsidRPr="00991BAF">
        <w:rPr>
          <w:sz w:val="24"/>
          <w:szCs w:val="24"/>
        </w:rPr>
        <w:t>based</w:t>
      </w:r>
      <w:r w:rsidR="009E3A8F">
        <w:rPr>
          <w:sz w:val="24"/>
          <w:szCs w:val="24"/>
        </w:rPr>
        <w:t xml:space="preserve"> </w:t>
      </w:r>
      <w:r w:rsidR="00075344" w:rsidRPr="00283997">
        <w:rPr>
          <w:sz w:val="24"/>
          <w:szCs w:val="24"/>
        </w:rPr>
        <w:t xml:space="preserve">around five key institutional or sectoral areas. This section includes direct cross-references to the various international standards and guidance materials, and helps to underline the </w:t>
      </w:r>
      <w:r w:rsidRPr="00283997">
        <w:rPr>
          <w:sz w:val="24"/>
          <w:szCs w:val="24"/>
        </w:rPr>
        <w:t>broad common ground that e</w:t>
      </w:r>
      <w:r w:rsidR="00075344" w:rsidRPr="00283997">
        <w:rPr>
          <w:sz w:val="24"/>
          <w:szCs w:val="24"/>
        </w:rPr>
        <w:t>x</w:t>
      </w:r>
      <w:r w:rsidRPr="00283997">
        <w:rPr>
          <w:sz w:val="24"/>
          <w:szCs w:val="24"/>
        </w:rPr>
        <w:t>ists in the area of budget and fiscal transparency</w:t>
      </w:r>
      <w:r w:rsidR="00075344" w:rsidRPr="00283997">
        <w:rPr>
          <w:sz w:val="24"/>
          <w:szCs w:val="24"/>
        </w:rPr>
        <w:t xml:space="preserve">. Part 2 also features some “suggested starting points” or key orientation messages to help users in understanding </w:t>
      </w:r>
      <w:r w:rsidR="005E27E7" w:rsidRPr="00283997">
        <w:rPr>
          <w:sz w:val="24"/>
          <w:szCs w:val="24"/>
        </w:rPr>
        <w:t xml:space="preserve">the issues involved. These “suggested starting points” are </w:t>
      </w:r>
      <w:r w:rsidR="00E306F5" w:rsidRPr="00283997">
        <w:rPr>
          <w:sz w:val="24"/>
          <w:szCs w:val="24"/>
        </w:rPr>
        <w:t xml:space="preserve">put forward for illustrative purposes </w:t>
      </w:r>
      <w:r w:rsidR="009257D3" w:rsidRPr="00283997">
        <w:rPr>
          <w:sz w:val="24"/>
          <w:szCs w:val="24"/>
        </w:rPr>
        <w:t xml:space="preserve">by the </w:t>
      </w:r>
      <w:r w:rsidR="005E27E7" w:rsidRPr="00283997">
        <w:rPr>
          <w:sz w:val="24"/>
          <w:szCs w:val="24"/>
        </w:rPr>
        <w:t>OECD, and should</w:t>
      </w:r>
      <w:r w:rsidR="006355EE" w:rsidRPr="00283997">
        <w:rPr>
          <w:sz w:val="24"/>
          <w:szCs w:val="24"/>
        </w:rPr>
        <w:t xml:space="preserve"> </w:t>
      </w:r>
      <w:r w:rsidR="005E27E7" w:rsidRPr="00283997">
        <w:rPr>
          <w:sz w:val="24"/>
          <w:szCs w:val="24"/>
        </w:rPr>
        <w:t>n</w:t>
      </w:r>
      <w:r w:rsidR="006355EE" w:rsidRPr="00283997">
        <w:rPr>
          <w:sz w:val="24"/>
          <w:szCs w:val="24"/>
        </w:rPr>
        <w:t>o</w:t>
      </w:r>
      <w:r w:rsidR="005E27E7" w:rsidRPr="00283997">
        <w:rPr>
          <w:sz w:val="24"/>
          <w:szCs w:val="24"/>
        </w:rPr>
        <w:t>t be seen as “shortcuts” through the official sta</w:t>
      </w:r>
      <w:r w:rsidR="005E27E7" w:rsidRPr="00991BAF">
        <w:rPr>
          <w:sz w:val="24"/>
          <w:szCs w:val="24"/>
        </w:rPr>
        <w:t>ndards</w:t>
      </w:r>
      <w:r w:rsidR="009E3A8F" w:rsidRPr="009E3A8F">
        <w:rPr>
          <w:sz w:val="24"/>
          <w:szCs w:val="24"/>
        </w:rPr>
        <w:t xml:space="preserve"> </w:t>
      </w:r>
      <w:r w:rsidR="009E3A8F">
        <w:rPr>
          <w:sz w:val="24"/>
          <w:szCs w:val="24"/>
        </w:rPr>
        <w:t xml:space="preserve">issued by </w:t>
      </w:r>
      <w:r w:rsidR="00DB30FC">
        <w:rPr>
          <w:sz w:val="24"/>
          <w:szCs w:val="24"/>
        </w:rPr>
        <w:t xml:space="preserve">the various </w:t>
      </w:r>
      <w:r w:rsidR="009E3A8F">
        <w:rPr>
          <w:sz w:val="24"/>
          <w:szCs w:val="24"/>
        </w:rPr>
        <w:t>institutions</w:t>
      </w:r>
      <w:r w:rsidR="005E27E7" w:rsidRPr="00991BAF">
        <w:rPr>
          <w:sz w:val="24"/>
          <w:szCs w:val="24"/>
        </w:rPr>
        <w:t xml:space="preserve">. </w:t>
      </w:r>
      <w:r w:rsidR="008F31A8" w:rsidRPr="00991BAF">
        <w:rPr>
          <w:sz w:val="24"/>
          <w:szCs w:val="24"/>
        </w:rPr>
        <w:t>T</w:t>
      </w:r>
      <w:r w:rsidR="005E27E7" w:rsidRPr="00991BAF">
        <w:rPr>
          <w:sz w:val="24"/>
          <w:szCs w:val="24"/>
        </w:rPr>
        <w:t xml:space="preserve">he OECD is grateful for the cooperation and advice of the international community of budget and fiscal transparency organisations, </w:t>
      </w:r>
      <w:r w:rsidR="005F7CA0">
        <w:rPr>
          <w:sz w:val="24"/>
          <w:szCs w:val="24"/>
        </w:rPr>
        <w:t>which</w:t>
      </w:r>
      <w:r w:rsidR="005F7CA0" w:rsidRPr="00991BAF">
        <w:rPr>
          <w:sz w:val="24"/>
          <w:szCs w:val="24"/>
        </w:rPr>
        <w:t xml:space="preserve"> </w:t>
      </w:r>
      <w:r w:rsidR="005E27E7" w:rsidRPr="00991BAF">
        <w:rPr>
          <w:sz w:val="24"/>
          <w:szCs w:val="24"/>
        </w:rPr>
        <w:t>have kindly allowed us to make reference to their materials in the interests of making this Toolkit as useful as possible.</w:t>
      </w:r>
    </w:p>
    <w:p w14:paraId="4EB94F08" w14:textId="77777777" w:rsidR="00E5335B" w:rsidRDefault="00E5335B">
      <w:pPr>
        <w:rPr>
          <w:sz w:val="24"/>
          <w:szCs w:val="24"/>
        </w:rPr>
      </w:pPr>
      <w:r>
        <w:rPr>
          <w:sz w:val="24"/>
          <w:szCs w:val="24"/>
        </w:rPr>
        <w:br w:type="page"/>
      </w:r>
    </w:p>
    <w:p w14:paraId="3619C19F" w14:textId="77777777" w:rsidR="00E5335B" w:rsidRDefault="00E5335B" w:rsidP="00E5335B">
      <w:pPr>
        <w:pStyle w:val="JPGA"/>
        <w:jc w:val="center"/>
        <w:rPr>
          <w:b/>
        </w:rPr>
      </w:pPr>
    </w:p>
    <w:p w14:paraId="1525B0D4" w14:textId="36FF4FDA" w:rsidR="00E5335B" w:rsidRPr="00991BAF" w:rsidRDefault="00E5335B" w:rsidP="00E5335B">
      <w:pPr>
        <w:jc w:val="center"/>
        <w:rPr>
          <w:rFonts w:ascii="Arial" w:eastAsiaTheme="minorEastAsia" w:hAnsi="Arial" w:cs="Arial"/>
          <w:b/>
          <w:color w:val="0070C0"/>
          <w:sz w:val="32"/>
          <w:szCs w:val="32"/>
        </w:rPr>
      </w:pPr>
      <w:r>
        <w:rPr>
          <w:rFonts w:ascii="Arial" w:eastAsiaTheme="minorEastAsia" w:hAnsi="Arial" w:cs="Arial"/>
          <w:b/>
          <w:color w:val="0070C0"/>
          <w:sz w:val="32"/>
          <w:szCs w:val="32"/>
        </w:rPr>
        <w:t>Preface</w:t>
      </w:r>
    </w:p>
    <w:p w14:paraId="61FD741A" w14:textId="26FE7617" w:rsidR="00E5335B" w:rsidRDefault="00E5335B" w:rsidP="00E5335B">
      <w:pPr>
        <w:rPr>
          <w:rFonts w:ascii="Arial" w:eastAsiaTheme="minorEastAsia" w:hAnsi="Arial" w:cs="Arial"/>
          <w:b/>
          <w:sz w:val="32"/>
          <w:szCs w:val="32"/>
        </w:rPr>
      </w:pPr>
    </w:p>
    <w:p w14:paraId="0B050CD3" w14:textId="23069D1F" w:rsidR="00E5335B" w:rsidRPr="00E5335B" w:rsidRDefault="00E5335B" w:rsidP="00E5335B">
      <w:pPr>
        <w:pStyle w:val="JPGA"/>
        <w:jc w:val="center"/>
        <w:rPr>
          <w:rFonts w:asciiTheme="minorHAnsi" w:hAnsiTheme="minorHAnsi"/>
          <w:i/>
          <w:sz w:val="24"/>
        </w:rPr>
      </w:pPr>
      <w:proofErr w:type="gramStart"/>
      <w:r>
        <w:rPr>
          <w:rFonts w:asciiTheme="minorHAnsi" w:hAnsiTheme="minorHAnsi"/>
          <w:i/>
          <w:sz w:val="24"/>
        </w:rPr>
        <w:t>b</w:t>
      </w:r>
      <w:r w:rsidRPr="00E5335B">
        <w:rPr>
          <w:rFonts w:asciiTheme="minorHAnsi" w:hAnsiTheme="minorHAnsi"/>
          <w:i/>
          <w:sz w:val="24"/>
        </w:rPr>
        <w:t>y</w:t>
      </w:r>
      <w:proofErr w:type="gramEnd"/>
    </w:p>
    <w:p w14:paraId="5B8A0214" w14:textId="3DD08A95" w:rsidR="00E5335B" w:rsidRPr="00E5335B" w:rsidRDefault="00E5335B" w:rsidP="00E5335B">
      <w:pPr>
        <w:pStyle w:val="JPGA"/>
        <w:jc w:val="center"/>
        <w:rPr>
          <w:rFonts w:asciiTheme="minorHAnsi" w:hAnsiTheme="minorHAnsi"/>
          <w:i/>
          <w:sz w:val="24"/>
        </w:rPr>
      </w:pPr>
      <w:r w:rsidRPr="00E5335B">
        <w:rPr>
          <w:rFonts w:asciiTheme="minorHAnsi" w:hAnsiTheme="minorHAnsi"/>
          <w:i/>
          <w:sz w:val="24"/>
        </w:rPr>
        <w:t>Juan Pablo Guerrero</w:t>
      </w:r>
    </w:p>
    <w:p w14:paraId="0CD82DB9" w14:textId="0A91C192" w:rsidR="00E5335B" w:rsidRPr="00E5335B" w:rsidRDefault="00E5335B" w:rsidP="00E5335B">
      <w:pPr>
        <w:pStyle w:val="JPGA"/>
        <w:jc w:val="center"/>
        <w:rPr>
          <w:rFonts w:asciiTheme="minorHAnsi" w:hAnsiTheme="minorHAnsi"/>
          <w:i/>
          <w:sz w:val="24"/>
        </w:rPr>
      </w:pPr>
      <w:r w:rsidRPr="00E5335B">
        <w:rPr>
          <w:rFonts w:asciiTheme="minorHAnsi" w:hAnsiTheme="minorHAnsi"/>
          <w:i/>
          <w:sz w:val="24"/>
        </w:rPr>
        <w:t>Network Director</w:t>
      </w:r>
      <w:r w:rsidR="009D5552">
        <w:rPr>
          <w:rFonts w:asciiTheme="minorHAnsi" w:hAnsiTheme="minorHAnsi"/>
          <w:i/>
          <w:sz w:val="24"/>
        </w:rPr>
        <w:t xml:space="preserve">, </w:t>
      </w:r>
      <w:r w:rsidRPr="00E5335B">
        <w:rPr>
          <w:rFonts w:asciiTheme="minorHAnsi" w:hAnsiTheme="minorHAnsi"/>
          <w:i/>
          <w:sz w:val="24"/>
        </w:rPr>
        <w:t>Global Initiative for Fiscal Transparency</w:t>
      </w:r>
    </w:p>
    <w:p w14:paraId="535C0766" w14:textId="77777777" w:rsidR="00E5335B" w:rsidRPr="00991BAF" w:rsidRDefault="00E5335B" w:rsidP="00E5335B">
      <w:pPr>
        <w:rPr>
          <w:rFonts w:ascii="Arial" w:eastAsiaTheme="minorEastAsia" w:hAnsi="Arial" w:cs="Arial"/>
          <w:b/>
          <w:sz w:val="32"/>
          <w:szCs w:val="32"/>
        </w:rPr>
      </w:pPr>
    </w:p>
    <w:p w14:paraId="0C94BADC" w14:textId="77777777" w:rsidR="00E5335B" w:rsidRPr="003278C1" w:rsidRDefault="00E5335B" w:rsidP="00E5335B">
      <w:pPr>
        <w:pStyle w:val="JPGA"/>
        <w:jc w:val="both"/>
        <w:rPr>
          <w:rFonts w:asciiTheme="minorHAnsi" w:hAnsiTheme="minorHAnsi"/>
          <w:sz w:val="24"/>
        </w:rPr>
      </w:pPr>
      <w:r w:rsidRPr="003278C1">
        <w:rPr>
          <w:rFonts w:asciiTheme="minorHAnsi" w:hAnsiTheme="minorHAnsi"/>
          <w:sz w:val="24"/>
        </w:rPr>
        <w:t xml:space="preserve">Budget transparency brings many benefits for citizens and for society. Openness, trust and public accountability are among these benefits. Increasingly, fostering budget transparency is also seen as vital to promoting integrity in public governance and strengthening anti-corruption policies. </w:t>
      </w:r>
    </w:p>
    <w:p w14:paraId="40D1457D" w14:textId="77777777" w:rsidR="00E5335B" w:rsidRPr="003278C1" w:rsidRDefault="00E5335B" w:rsidP="00E5335B">
      <w:pPr>
        <w:pStyle w:val="JPGA"/>
        <w:jc w:val="both"/>
        <w:rPr>
          <w:rFonts w:asciiTheme="minorHAnsi" w:hAnsiTheme="minorHAnsi"/>
          <w:sz w:val="24"/>
        </w:rPr>
      </w:pPr>
    </w:p>
    <w:p w14:paraId="3763B5C3" w14:textId="77777777" w:rsidR="00E5335B" w:rsidRPr="003278C1" w:rsidRDefault="00E5335B" w:rsidP="00E5335B">
      <w:pPr>
        <w:pStyle w:val="JPGA"/>
        <w:jc w:val="both"/>
        <w:rPr>
          <w:rFonts w:asciiTheme="minorHAnsi" w:hAnsiTheme="minorHAnsi"/>
          <w:sz w:val="24"/>
        </w:rPr>
      </w:pPr>
      <w:r w:rsidRPr="003278C1">
        <w:rPr>
          <w:rFonts w:asciiTheme="minorHAnsi" w:hAnsiTheme="minorHAnsi"/>
          <w:sz w:val="24"/>
        </w:rPr>
        <w:t xml:space="preserve">However, putting budget transparency into practice can sometimes appear as a daunting task: where should a country begin in implementing a reform agenda? Where should citizens and civil society organisations focus their efforts, to make a meaningful impact in realising these potential benefits? </w:t>
      </w:r>
    </w:p>
    <w:p w14:paraId="0740BC28" w14:textId="77777777" w:rsidR="00E5335B" w:rsidRPr="003278C1" w:rsidRDefault="00E5335B" w:rsidP="00E5335B">
      <w:pPr>
        <w:pStyle w:val="JPGA"/>
        <w:jc w:val="both"/>
        <w:rPr>
          <w:rFonts w:asciiTheme="minorHAnsi" w:hAnsiTheme="minorHAnsi"/>
          <w:sz w:val="24"/>
        </w:rPr>
      </w:pPr>
    </w:p>
    <w:p w14:paraId="597EF47D" w14:textId="77777777" w:rsidR="00E5335B" w:rsidRPr="003278C1" w:rsidRDefault="00E5335B" w:rsidP="00E5335B">
      <w:pPr>
        <w:pStyle w:val="JPGA"/>
        <w:jc w:val="both"/>
        <w:rPr>
          <w:rFonts w:asciiTheme="minorHAnsi" w:hAnsiTheme="minorHAnsi"/>
          <w:sz w:val="24"/>
        </w:rPr>
      </w:pPr>
      <w:r w:rsidRPr="003278C1">
        <w:rPr>
          <w:rFonts w:asciiTheme="minorHAnsi" w:hAnsiTheme="minorHAnsi"/>
          <w:sz w:val="24"/>
        </w:rPr>
        <w:t xml:space="preserve">In fact, until the mid-1990s there was no internationally-recognised definition of fiscal transparency or budget transparency and no codification of what these terms comprised. Since that time a number of international institutions have developed standards, guidelines and assessment tools to promote greater openness in public finance management. The main international instruments have been revised extensively since 2014. The production by the OECD of this </w:t>
      </w:r>
      <w:r w:rsidRPr="003278C1">
        <w:rPr>
          <w:rFonts w:asciiTheme="minorHAnsi" w:hAnsiTheme="minorHAnsi"/>
          <w:i/>
          <w:sz w:val="24"/>
        </w:rPr>
        <w:t>Toolkit on Budget Transparency, with Practical Steps for Supporting Openness, Integrity and Accountability in Public Financial Management</w:t>
      </w:r>
      <w:r w:rsidRPr="003278C1">
        <w:rPr>
          <w:rFonts w:asciiTheme="minorHAnsi" w:hAnsiTheme="minorHAnsi"/>
          <w:sz w:val="24"/>
        </w:rPr>
        <w:t xml:space="preserve"> is therefore timely and very pertinent. It is a way to introduce practitioners to the various standards and guidelines that are available, help them understand how these materials complement each other and allow users to go beyond the level of principles and theory, to action and impact. The Toolkit is an important contribution to disseminating and standardising recognised good practices in budget and fiscal transparency to those inside and outside governments around the world. And this makes it a very valuable tool in promoting open, responsive government and in supporting global anti-corruption efforts. </w:t>
      </w:r>
    </w:p>
    <w:p w14:paraId="767654D2" w14:textId="77777777" w:rsidR="00E5335B" w:rsidRPr="003278C1" w:rsidRDefault="00E5335B" w:rsidP="00E5335B">
      <w:pPr>
        <w:pStyle w:val="JPGA"/>
        <w:jc w:val="both"/>
        <w:rPr>
          <w:rFonts w:asciiTheme="minorHAnsi" w:hAnsiTheme="minorHAnsi"/>
          <w:sz w:val="24"/>
        </w:rPr>
      </w:pPr>
    </w:p>
    <w:p w14:paraId="34A0EE55" w14:textId="77777777" w:rsidR="00E5335B" w:rsidRPr="003278C1" w:rsidRDefault="00E5335B" w:rsidP="00E5335B">
      <w:pPr>
        <w:pStyle w:val="JPGA"/>
        <w:jc w:val="both"/>
        <w:rPr>
          <w:rFonts w:asciiTheme="minorHAnsi" w:hAnsiTheme="minorHAnsi"/>
          <w:sz w:val="24"/>
        </w:rPr>
      </w:pPr>
      <w:r w:rsidRPr="003278C1">
        <w:rPr>
          <w:rFonts w:asciiTheme="minorHAnsi" w:hAnsiTheme="minorHAnsi"/>
          <w:sz w:val="24"/>
        </w:rPr>
        <w:t xml:space="preserve">We welcome the OECD's introduction of this Toolkit on Budget Transparency with the participation and collaboration of the broader global community of budget and fiscal transparency institutions, including the International Monetary Fund, the World Bank Group, the International Budget Partnership, the International Federation of Accountants and the Public Expenditure and Financial Assessment Program, all of which are members of the Global Initiative of Fiscal Transparency (GIFT) Network, along with the OECD itself. The Toolkit both reflects and illustrates the increasing consensus about what constitutes good practice in openness about how public money is raised and spent. Increasingly, the various international instruments recognise the diversity of country contexts by setting graduated standards rather than stipulating a single set of practices. </w:t>
      </w:r>
    </w:p>
    <w:p w14:paraId="1CE3F7E4" w14:textId="77777777" w:rsidR="00E5335B" w:rsidRPr="003278C1" w:rsidRDefault="00E5335B" w:rsidP="00E5335B">
      <w:pPr>
        <w:pStyle w:val="JPGA"/>
        <w:jc w:val="both"/>
        <w:rPr>
          <w:rFonts w:asciiTheme="minorHAnsi" w:hAnsiTheme="minorHAnsi"/>
          <w:sz w:val="24"/>
        </w:rPr>
      </w:pPr>
    </w:p>
    <w:p w14:paraId="70A9A477" w14:textId="77777777" w:rsidR="00E5335B" w:rsidRPr="003278C1" w:rsidRDefault="00E5335B" w:rsidP="00E5335B">
      <w:pPr>
        <w:pStyle w:val="JPGA"/>
        <w:jc w:val="both"/>
        <w:rPr>
          <w:rStyle w:val="s1"/>
          <w:rFonts w:asciiTheme="minorHAnsi" w:hAnsiTheme="minorHAnsi"/>
          <w:color w:val="000000" w:themeColor="text1"/>
          <w:sz w:val="24"/>
        </w:rPr>
      </w:pPr>
      <w:r w:rsidRPr="003278C1">
        <w:rPr>
          <w:rFonts w:asciiTheme="minorHAnsi" w:hAnsiTheme="minorHAnsi"/>
          <w:sz w:val="24"/>
        </w:rPr>
        <w:t xml:space="preserve">The reader has a very useful tool to serve as a guide to basic questions and crucial issues, while also reinforcing some key practical messages about budget and fiscal transparency, drawn from this extensive international corpus of material. For example, </w:t>
      </w:r>
      <w:r w:rsidRPr="003278C1">
        <w:rPr>
          <w:rStyle w:val="s1"/>
          <w:rFonts w:asciiTheme="minorHAnsi" w:hAnsiTheme="minorHAnsi"/>
          <w:color w:val="000000" w:themeColor="text1"/>
          <w:sz w:val="24"/>
        </w:rPr>
        <w:t>t</w:t>
      </w:r>
      <w:r w:rsidRPr="003278C1">
        <w:rPr>
          <w:rFonts w:asciiTheme="minorHAnsi" w:hAnsiTheme="minorHAnsi"/>
          <w:sz w:val="24"/>
        </w:rPr>
        <w:t xml:space="preserve">he Toolkit defines </w:t>
      </w:r>
      <w:r w:rsidRPr="003278C1">
        <w:rPr>
          <w:rFonts w:asciiTheme="minorHAnsi" w:hAnsiTheme="minorHAnsi"/>
          <w:sz w:val="24"/>
        </w:rPr>
        <w:lastRenderedPageBreak/>
        <w:t>‘openness and civic engagement’ as one of the five elements in its organising framework, reflecting the most current insights into this important aspect of modern budgeting.</w:t>
      </w:r>
    </w:p>
    <w:p w14:paraId="371763BD" w14:textId="77777777" w:rsidR="00E5335B" w:rsidRPr="003278C1" w:rsidRDefault="00E5335B" w:rsidP="00E5335B">
      <w:pPr>
        <w:pStyle w:val="JPGA"/>
        <w:jc w:val="both"/>
        <w:rPr>
          <w:rFonts w:asciiTheme="minorHAnsi" w:hAnsiTheme="minorHAnsi"/>
          <w:sz w:val="24"/>
        </w:rPr>
      </w:pPr>
    </w:p>
    <w:p w14:paraId="175A22E7" w14:textId="77777777" w:rsidR="00E5335B" w:rsidRPr="003278C1" w:rsidRDefault="00E5335B" w:rsidP="00E5335B">
      <w:pPr>
        <w:pStyle w:val="JPGA"/>
        <w:jc w:val="both"/>
        <w:rPr>
          <w:rFonts w:asciiTheme="minorHAnsi" w:hAnsiTheme="minorHAnsi"/>
          <w:sz w:val="24"/>
        </w:rPr>
      </w:pPr>
      <w:r w:rsidRPr="003278C1">
        <w:rPr>
          <w:rFonts w:asciiTheme="minorHAnsi" w:hAnsiTheme="minorHAnsi"/>
          <w:sz w:val="24"/>
        </w:rPr>
        <w:t xml:space="preserve">The GIFT network is pleased to have worked with the OECD in producing this Toolkit. The Toolkit illustrates one of GIFT’s objectives in action: the promotion of more comprehensive and coherent efforts to extend fiscal transparency in pursuit of the GIFT High Level Principles on Fiscal Transparency, Participation and Accountability. It is especially important that the Toolkit acknowledges that citizens and taxpayers need to be placed at the core of efforts to increase transparency and accountability for the management of public resources. Opening up budgets and public financial management, and providing spaces for direct citizen engagement, can reduce corruption and waste, and increase the odds of taxes being used to deliver quality public services and to achieve real improvements in living standards and in social, economic and environmental outcomes. As such, this Toolkit is a meaningful response and a very valuable contribution to the search for practical and innovative solutions to today’s challenges of open, transparent and inclusive budgeting. </w:t>
      </w:r>
    </w:p>
    <w:p w14:paraId="77F9B834" w14:textId="77777777" w:rsidR="00E5335B" w:rsidRPr="003278C1" w:rsidRDefault="00E5335B" w:rsidP="00E5335B">
      <w:pPr>
        <w:pStyle w:val="JPGA"/>
        <w:jc w:val="both"/>
        <w:rPr>
          <w:rFonts w:asciiTheme="minorHAnsi" w:hAnsiTheme="minorHAnsi"/>
          <w:sz w:val="24"/>
          <w:lang w:val="en-US"/>
        </w:rPr>
      </w:pPr>
    </w:p>
    <w:p w14:paraId="24805F3F" w14:textId="0DDEC4F1" w:rsidR="00E22D0B" w:rsidRPr="00E5335B" w:rsidRDefault="00E5335B" w:rsidP="00E5335B">
      <w:pPr>
        <w:jc w:val="both"/>
        <w:rPr>
          <w:rFonts w:eastAsiaTheme="minorEastAsia" w:cs="Arial"/>
          <w:b/>
          <w:color w:val="0070C0"/>
          <w:sz w:val="24"/>
          <w:szCs w:val="24"/>
        </w:rPr>
      </w:pPr>
      <w:r w:rsidRPr="003278C1">
        <w:rPr>
          <w:rFonts w:eastAsiaTheme="minorEastAsia" w:cs="Arial"/>
          <w:b/>
          <w:color w:val="0070C0"/>
          <w:sz w:val="24"/>
          <w:szCs w:val="24"/>
        </w:rPr>
        <w:br w:type="page"/>
      </w:r>
    </w:p>
    <w:p w14:paraId="517226A5" w14:textId="782AFEDD" w:rsidR="00E565F4" w:rsidRPr="00991BAF" w:rsidRDefault="008134BD" w:rsidP="005E165B">
      <w:pPr>
        <w:jc w:val="both"/>
      </w:pPr>
      <w:r w:rsidRPr="00991BAF">
        <w:rPr>
          <w:noProof/>
          <w:lang w:eastAsia="en-GB"/>
        </w:rPr>
        <w:lastRenderedPageBreak/>
        <mc:AlternateContent>
          <mc:Choice Requires="wpg">
            <w:drawing>
              <wp:inline distT="0" distB="0" distL="0" distR="0" wp14:anchorId="150F32B0" wp14:editId="0318346D">
                <wp:extent cx="5722620" cy="647700"/>
                <wp:effectExtent l="0" t="0" r="5080" b="0"/>
                <wp:docPr id="36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647700"/>
                          <a:chOff x="0" y="0"/>
                          <a:chExt cx="57228" cy="9360"/>
                        </a:xfrm>
                      </wpg:grpSpPr>
                      <wps:wsp>
                        <wps:cNvPr id="3614"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615"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60D43D" w14:textId="77777777" w:rsidR="00CC49D6" w:rsidRPr="00DE0DE1" w:rsidRDefault="00CC49D6" w:rsidP="00E565F4">
                              <w:pPr>
                                <w:pStyle w:val="Heading2"/>
                              </w:pPr>
                              <w:bookmarkStart w:id="2" w:name="_Toc447900449"/>
                              <w:bookmarkStart w:id="3" w:name="_Toc456873518"/>
                              <w:r w:rsidRPr="00DE0DE1">
                                <w:t>Introduction</w:t>
                              </w:r>
                              <w:bookmarkEnd w:id="2"/>
                              <w:bookmarkEnd w:id="3"/>
                            </w:p>
                          </w:txbxContent>
                        </wps:txbx>
                        <wps:bodyPr rot="0" vert="horz" wrap="square" lIns="91440" tIns="45720" rIns="91440" bIns="45720" anchor="ctr" anchorCtr="0" upright="1">
                          <a:noAutofit/>
                        </wps:bodyPr>
                      </wps:wsp>
                    </wpg:wgp>
                  </a:graphicData>
                </a:graphic>
              </wp:inline>
            </w:drawing>
          </mc:Choice>
          <mc:Fallback>
            <w:pict>
              <v:group id="Group 16" o:spid="_x0000_s1047" style="width:450.6pt;height:51pt;mso-position-horizontal-relative:char;mso-position-vertical-relative:line" coordsize="57228,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SdJgMAAE8KAAAOAAAAZHJzL2Uyb0RvYy54bWzsVltv0zAUfkfiP1h+73JpmjbR0mkXOiEN&#10;mBj8ANdxEovEDra7dCD+O8d2b1t5QEOahOAl9bGPz+U73zn16dm6a9E9U5pLUeDoJMSICSpLLuoC&#10;f/60GM0w0oaIkrRSsAI/MI3P5q9fnQ59zmLZyLZkCoERofOhL3BjTJ8HgaYN64g+kT0TcFhJ1RED&#10;oqqDUpEBrHdtEIdhGgxSlb2SlGkNu1f+EM+d/api1HyoKs0MagsMsRn3Ve67tN9gfkryWpG+4XQT&#10;BnlGFB3hApzuTF0RQ9BK8SNTHadKalmZEyq7QFYVp8zlANlE4ZNsrpVc9S6XOh/qfgcTQPsEp2eb&#10;pe/vbxXiZYHHaTTGSJAOquQcoyi18Ax9nYPWterv+lvlc4TljaRfNBwHT8+tXHtltBzeyRLskZWR&#10;Dp51pTprAhJHa1eFh10V2NogCpuTaRynMRSLwlmaTKfhpky0gVoeXaPNm4OLQDd7LRun7lJAcu/S&#10;hbkJy+YEbNN7QPWfAXrXkJ65OmkL1R7QZAvoRyAiEXXLUOwxdYpbQLVHEwl52YAWO1dKDg0jJcQV&#10;WX2I/uCCFTTU4nnwRuEshrh+iRLJe6XNNZMdsosCK4jbFY7c32hjI9mr2Dpq2fJywdvWCbZp2WWr&#10;0D2BdjPryF1tVx2wwO+lk3BbTdi25XSq4+02mHetb604Z48ctMK6EdI69LH4HWAORGfPLIdc233P&#10;ojgJL+JstEhn01GySCajbBrORmGUXWRpmGTJ1eKHjS9K8oaXJRM3XLDtCIiS32PEZhj55nVDAA0F&#10;jicJZOkgeYSPqpc7dACHDRQ250O1jhsYiS3vCjzbKZHc8uGNKCFvkhvCW78OHsfvMAMQtr8OFsce&#10;SxhP/KUsH4A8SkJ9octgeMOikeobRgMMwgLrryuiGEbtWwEEzKIksZPTCQk0Jwjq8GR5eEIEBVMF&#10;pkZh5IVL4+ftqle8bsCXp4WQ5zAVKu5YZSnt44LIN935cm06OW7T8Qu26aYjjydhkibh/1b9h1vV&#10;rJdr9+c83dLx72le948LrxY3ijYvLPssOpRds+/fgfOfAAAA//8DAFBLAwQUAAYACAAAACEAw71J&#10;8dsAAAAFAQAADwAAAGRycy9kb3ducmV2LnhtbEyPQUvDQBCF74L/YRnBm91NRNGYTSlFPRXBVhBv&#10;02SahGZnQ3abpP/e0YteHgzv8d43+XJ2nRppCK1nC8nCgCIufdVybeFj93LzACpE5Ao7z2ThTAGW&#10;xeVFjlnlJ36ncRtrJSUcMrTQxNhnWoeyIYdh4Xti8Q5+cBjlHGpdDThJuet0asy9dtiyLDTY07qh&#10;8rg9OQuvE06r2+R53BwP6/PX7u7tc5OQtddX8+oJVKQ5/oXhB1/QoRCmvT9xFVRnQR6Jvyreo0lS&#10;UHsJmdSALnL9n774BgAA//8DAFBLAQItABQABgAIAAAAIQC2gziS/gAAAOEBAAATAAAAAAAAAAAA&#10;AAAAAAAAAABbQ29udGVudF9UeXBlc10ueG1sUEsBAi0AFAAGAAgAAAAhADj9If/WAAAAlAEAAAsA&#10;AAAAAAAAAAAAAAAALwEAAF9yZWxzLy5yZWxzUEsBAi0AFAAGAAgAAAAhAHPvZJ0mAwAATwoAAA4A&#10;AAAAAAAAAAAAAAAALgIAAGRycy9lMm9Eb2MueG1sUEsBAi0AFAAGAAgAAAAhAMO9SfHbAAAABQEA&#10;AA8AAAAAAAAAAAAAAAAAgAUAAGRycy9kb3ducmV2LnhtbFBLBQYAAAAABAAEAPMAAACIBgAAAAA=&#10;">
                <v:rect id="Rectangle 2" o:spid="_x0000_s1048"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FE8UA&#10;AADdAAAADwAAAGRycy9kb3ducmV2LnhtbESP0WrCQBRE3wv+w3KFvtWNVoJNXUVCK30R6poPuGRv&#10;k9Ds3ZBdNfHru4LQx2FmzjDr7WBbcaHeN44VzGcJCOLSmYYrBcXp82UFwgdkg61jUjCSh+1m8rTG&#10;zLgrH+miQyUihH2GCuoQukxKX9Zk0c9cRxy9H9dbDFH2lTQ9XiPctnKRJKm02HBcqLGjvKbyV5+t&#10;gmT//aHH26Kg/E0XPh21PFS5Us/TYfcOItAQ/sOP9pdR8JrOl3B/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UTxQAAAN0AAAAPAAAAAAAAAAAAAAAAAJgCAABkcnMv&#10;ZG93bnJldi54bWxQSwUGAAAAAAQABAD1AAAAigMAAAAA&#10;" fillcolor="#5a5a5a [2109]" stroked="f" strokeweight="2pt"/>
                <v:rect id="Rectangle 3" o:spid="_x0000_s1049"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giMUA&#10;AADdAAAADwAAAGRycy9kb3ducmV2LnhtbESP0WrCQBRE3wv+w3KFvtWNFoNNXUVCK30R6poPuGRv&#10;k9Ds3ZBdNfHru4LQx2FmzjDr7WBbcaHeN44VzGcJCOLSmYYrBcXp82UFwgdkg61jUjCSh+1m8rTG&#10;zLgrH+miQyUihH2GCuoQukxKX9Zk0c9cRxy9H9dbDFH2lTQ9XiPctnKRJKm02HBcqLGjvKbyV5+t&#10;gmT//aHH26Kg/E0XPh21PFS5Us/TYfcOItAQ/sOP9pdR8JrOl3B/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CIxQAAAN0AAAAPAAAAAAAAAAAAAAAAAJgCAABkcnMv&#10;ZG93bnJldi54bWxQSwUGAAAAAAQABAD1AAAAigMAAAAA&#10;" fillcolor="#5a5a5a [2109]" stroked="f" strokeweight="2pt">
                  <v:textbox>
                    <w:txbxContent>
                      <w:p w14:paraId="7260D43D" w14:textId="77777777" w:rsidR="00CC49D6" w:rsidRPr="00DE0DE1" w:rsidRDefault="00CC49D6" w:rsidP="00E565F4">
                        <w:pPr>
                          <w:pStyle w:val="Heading2"/>
                        </w:pPr>
                        <w:bookmarkStart w:id="4" w:name="_Toc447900449"/>
                        <w:bookmarkStart w:id="5" w:name="_Toc456873518"/>
                        <w:r w:rsidRPr="00DE0DE1">
                          <w:t>Introduction</w:t>
                        </w:r>
                        <w:bookmarkEnd w:id="4"/>
                        <w:bookmarkEnd w:id="5"/>
                      </w:p>
                    </w:txbxContent>
                  </v:textbox>
                </v:rect>
                <w10:anchorlock/>
              </v:group>
            </w:pict>
          </mc:Fallback>
        </mc:AlternateContent>
      </w:r>
    </w:p>
    <w:p w14:paraId="234157D1" w14:textId="77777777" w:rsidR="00E565F4" w:rsidRPr="00991BAF" w:rsidRDefault="00E565F4" w:rsidP="00E565F4"/>
    <w:p w14:paraId="1CD2C3FF" w14:textId="77777777" w:rsidR="00E565F4" w:rsidRPr="00991BAF" w:rsidRDefault="00E565F4" w:rsidP="00E565F4">
      <w:pPr>
        <w:jc w:val="both"/>
        <w:rPr>
          <w:i/>
          <w:sz w:val="28"/>
          <w:szCs w:val="24"/>
        </w:rPr>
      </w:pPr>
      <w:r w:rsidRPr="00991BAF">
        <w:rPr>
          <w:i/>
          <w:sz w:val="28"/>
          <w:szCs w:val="24"/>
        </w:rPr>
        <w:t xml:space="preserve">Good budgeting is supported by, and in turn supports, the various pillars of modern public governance: transparency, integrity, openness, participation, accountability and a strategic approach to planning and achieving national objectives </w:t>
      </w:r>
    </w:p>
    <w:p w14:paraId="5CB5C3A9" w14:textId="77777777" w:rsidR="00E565F4" w:rsidRPr="00991BAF" w:rsidRDefault="00E565F4" w:rsidP="00E565F4">
      <w:pPr>
        <w:jc w:val="right"/>
        <w:rPr>
          <w:sz w:val="24"/>
          <w:szCs w:val="24"/>
        </w:rPr>
      </w:pPr>
      <w:r w:rsidRPr="00991BAF">
        <w:rPr>
          <w:i/>
          <w:sz w:val="24"/>
          <w:szCs w:val="24"/>
        </w:rPr>
        <w:t>- OECD Recommendation on Budgetary Governance</w:t>
      </w:r>
    </w:p>
    <w:p w14:paraId="442002CF" w14:textId="77777777" w:rsidR="00E565F4" w:rsidRPr="00991BAF" w:rsidRDefault="00E565F4" w:rsidP="00E565F4">
      <w:pPr>
        <w:rPr>
          <w:sz w:val="24"/>
          <w:szCs w:val="24"/>
        </w:rPr>
      </w:pPr>
    </w:p>
    <w:p w14:paraId="1B18A5EE" w14:textId="77777777" w:rsidR="00E565F4" w:rsidRPr="00991BAF" w:rsidRDefault="00E565F4" w:rsidP="00E565F4">
      <w:pPr>
        <w:jc w:val="both"/>
        <w:rPr>
          <w:sz w:val="24"/>
          <w:szCs w:val="24"/>
        </w:rPr>
      </w:pPr>
    </w:p>
    <w:p w14:paraId="1BA25010" w14:textId="77777777" w:rsidR="00E565F4" w:rsidRPr="00991BAF" w:rsidRDefault="00E565F4" w:rsidP="00E565F4">
      <w:pPr>
        <w:jc w:val="both"/>
        <w:rPr>
          <w:sz w:val="24"/>
          <w:szCs w:val="24"/>
        </w:rPr>
      </w:pPr>
    </w:p>
    <w:p w14:paraId="3CE63CEC" w14:textId="21079115" w:rsidR="00E565F4" w:rsidRPr="00991BAF" w:rsidRDefault="00E565F4" w:rsidP="00E565F4">
      <w:pPr>
        <w:jc w:val="both"/>
        <w:rPr>
          <w:b/>
          <w:sz w:val="24"/>
          <w:szCs w:val="24"/>
        </w:rPr>
      </w:pPr>
      <w:r w:rsidRPr="00991BAF">
        <w:rPr>
          <w:sz w:val="24"/>
          <w:szCs w:val="24"/>
        </w:rPr>
        <w:t>The principle of</w:t>
      </w:r>
      <w:r w:rsidRPr="00991BAF">
        <w:rPr>
          <w:b/>
          <w:sz w:val="24"/>
          <w:szCs w:val="24"/>
        </w:rPr>
        <w:t xml:space="preserve"> </w:t>
      </w:r>
      <w:r w:rsidR="00B84335" w:rsidRPr="00991BAF">
        <w:rPr>
          <w:sz w:val="24"/>
          <w:szCs w:val="24"/>
        </w:rPr>
        <w:t>budget transparency</w:t>
      </w:r>
      <w:r w:rsidRPr="00991BAF">
        <w:rPr>
          <w:sz w:val="24"/>
          <w:szCs w:val="24"/>
        </w:rPr>
        <w:t xml:space="preserve"> </w:t>
      </w:r>
      <w:r w:rsidR="009E3A8F">
        <w:rPr>
          <w:sz w:val="24"/>
          <w:szCs w:val="24"/>
        </w:rPr>
        <w:t>—</w:t>
      </w:r>
      <w:r w:rsidR="00DE3339">
        <w:rPr>
          <w:sz w:val="24"/>
          <w:szCs w:val="24"/>
        </w:rPr>
        <w:t xml:space="preserve"> </w:t>
      </w:r>
      <w:r w:rsidR="009E3A8F">
        <w:rPr>
          <w:sz w:val="24"/>
          <w:szCs w:val="24"/>
        </w:rPr>
        <w:t xml:space="preserve">including the </w:t>
      </w:r>
      <w:r w:rsidR="009E3A8F" w:rsidRPr="00F97ABB">
        <w:rPr>
          <w:rFonts w:cstheme="minorHAnsi"/>
          <w:color w:val="000000"/>
          <w:sz w:val="24"/>
          <w:szCs w:val="24"/>
          <w:shd w:val="clear" w:color="auto" w:fill="FFFFFF"/>
        </w:rPr>
        <w:t>clarity, comprehensiveness, reliability, timeliness and accessibility of public reporting on public finances</w:t>
      </w:r>
      <w:r w:rsidR="00DE3339">
        <w:rPr>
          <w:rFonts w:cstheme="minorHAnsi"/>
          <w:color w:val="000000"/>
          <w:sz w:val="24"/>
          <w:szCs w:val="24"/>
          <w:shd w:val="clear" w:color="auto" w:fill="FFFFFF"/>
        </w:rPr>
        <w:t xml:space="preserve"> </w:t>
      </w:r>
      <w:r w:rsidR="009E3A8F">
        <w:rPr>
          <w:rFonts w:cstheme="minorHAnsi"/>
          <w:color w:val="000000"/>
          <w:sz w:val="24"/>
          <w:szCs w:val="24"/>
          <w:shd w:val="clear" w:color="auto" w:fill="FFFFFF"/>
        </w:rPr>
        <w:t>—</w:t>
      </w:r>
      <w:r w:rsidR="00DE3339">
        <w:rPr>
          <w:rFonts w:cstheme="minorHAnsi"/>
          <w:color w:val="000000"/>
          <w:sz w:val="24"/>
          <w:szCs w:val="24"/>
          <w:shd w:val="clear" w:color="auto" w:fill="FFFFFF"/>
        </w:rPr>
        <w:t xml:space="preserve"> </w:t>
      </w:r>
      <w:r w:rsidRPr="00991BAF">
        <w:rPr>
          <w:sz w:val="24"/>
          <w:szCs w:val="24"/>
        </w:rPr>
        <w:t xml:space="preserve">is now widely accepted around the world. There are various definitions of budget transparency and fiscal transparency, but they can all be summarised in one core concept: </w:t>
      </w:r>
      <w:r w:rsidRPr="00991BAF">
        <w:rPr>
          <w:b/>
          <w:sz w:val="24"/>
          <w:szCs w:val="24"/>
        </w:rPr>
        <w:t xml:space="preserve">budget transparency means being fully open with people about how public money is raised and used. </w:t>
      </w:r>
    </w:p>
    <w:p w14:paraId="67BBEBAB" w14:textId="77777777" w:rsidR="00E565F4" w:rsidRPr="00991BAF" w:rsidRDefault="00E565F4" w:rsidP="00E565F4">
      <w:pPr>
        <w:rPr>
          <w:b/>
          <w:sz w:val="24"/>
          <w:szCs w:val="24"/>
        </w:rPr>
      </w:pPr>
    </w:p>
    <w:p w14:paraId="2F4CF955" w14:textId="65CC3F78" w:rsidR="00E565F4" w:rsidRPr="00991BAF" w:rsidRDefault="00E565F4" w:rsidP="00A05ED8">
      <w:pPr>
        <w:jc w:val="both"/>
        <w:rPr>
          <w:sz w:val="24"/>
          <w:szCs w:val="24"/>
        </w:rPr>
      </w:pPr>
      <w:r w:rsidRPr="00991BAF">
        <w:rPr>
          <w:sz w:val="24"/>
          <w:szCs w:val="24"/>
        </w:rPr>
        <w:t xml:space="preserve">There are multiple reasons why budget transparency is seen as a desirable objective. </w:t>
      </w:r>
      <w:r w:rsidR="00A05ED8">
        <w:rPr>
          <w:sz w:val="24"/>
          <w:szCs w:val="24"/>
        </w:rPr>
        <w:t>S</w:t>
      </w:r>
      <w:r w:rsidRPr="00991BAF">
        <w:rPr>
          <w:sz w:val="24"/>
          <w:szCs w:val="24"/>
        </w:rPr>
        <w:t xml:space="preserve">ome of the most important </w:t>
      </w:r>
      <w:r w:rsidR="00E306F5">
        <w:rPr>
          <w:sz w:val="24"/>
          <w:szCs w:val="24"/>
        </w:rPr>
        <w:t xml:space="preserve">recognised </w:t>
      </w:r>
      <w:r w:rsidRPr="00991BAF">
        <w:rPr>
          <w:sz w:val="24"/>
          <w:szCs w:val="24"/>
        </w:rPr>
        <w:t>benefits of budget transparency</w:t>
      </w:r>
      <w:r w:rsidR="00A05ED8">
        <w:rPr>
          <w:sz w:val="24"/>
          <w:szCs w:val="24"/>
        </w:rPr>
        <w:t xml:space="preserve"> are these</w:t>
      </w:r>
      <w:r w:rsidRPr="00991BAF">
        <w:rPr>
          <w:sz w:val="24"/>
          <w:szCs w:val="24"/>
        </w:rPr>
        <w:t>:-</w:t>
      </w:r>
    </w:p>
    <w:p w14:paraId="3705EF2C" w14:textId="77777777" w:rsidR="00E565F4" w:rsidRPr="00991BAF" w:rsidRDefault="00E565F4" w:rsidP="00E565F4">
      <w:pPr>
        <w:ind w:firstLine="720"/>
        <w:jc w:val="both"/>
        <w:rPr>
          <w:sz w:val="24"/>
          <w:szCs w:val="24"/>
        </w:rPr>
      </w:pPr>
    </w:p>
    <w:p w14:paraId="79B534C9" w14:textId="77777777" w:rsidR="00E565F4" w:rsidRPr="00991BAF" w:rsidRDefault="00E565F4" w:rsidP="000A4558">
      <w:pPr>
        <w:pStyle w:val="ListParagraph"/>
        <w:numPr>
          <w:ilvl w:val="0"/>
          <w:numId w:val="7"/>
        </w:numPr>
        <w:jc w:val="both"/>
        <w:rPr>
          <w:sz w:val="24"/>
          <w:szCs w:val="24"/>
        </w:rPr>
      </w:pPr>
      <w:r w:rsidRPr="00991BAF">
        <w:rPr>
          <w:b/>
          <w:sz w:val="24"/>
          <w:szCs w:val="24"/>
        </w:rPr>
        <w:t>Accountability:</w:t>
      </w:r>
      <w:r w:rsidRPr="00991BAF">
        <w:rPr>
          <w:sz w:val="24"/>
          <w:szCs w:val="24"/>
        </w:rPr>
        <w:t xml:space="preserve"> Clarity about the use of public funds is necessary so that public representatives and officials can be accountable for effectiveness and efficiency.   </w:t>
      </w:r>
    </w:p>
    <w:p w14:paraId="37B70000" w14:textId="77777777" w:rsidR="00E565F4" w:rsidRPr="00991BAF" w:rsidRDefault="00E565F4" w:rsidP="000A4558">
      <w:pPr>
        <w:pStyle w:val="ListParagraph"/>
        <w:numPr>
          <w:ilvl w:val="0"/>
          <w:numId w:val="7"/>
        </w:numPr>
        <w:jc w:val="both"/>
        <w:rPr>
          <w:b/>
          <w:sz w:val="24"/>
          <w:szCs w:val="24"/>
        </w:rPr>
      </w:pPr>
      <w:r w:rsidRPr="00991BAF">
        <w:rPr>
          <w:b/>
          <w:sz w:val="24"/>
          <w:szCs w:val="24"/>
        </w:rPr>
        <w:t xml:space="preserve">Integrity: </w:t>
      </w:r>
      <w:r w:rsidRPr="00991BAF">
        <w:rPr>
          <w:color w:val="000000" w:themeColor="text1"/>
          <w:sz w:val="24"/>
          <w:szCs w:val="24"/>
        </w:rPr>
        <w:t>Public spending is vulnerable not only to waste and misuse, but also to fraud.</w:t>
      </w:r>
      <w:r w:rsidRPr="00991BAF">
        <w:rPr>
          <w:sz w:val="24"/>
          <w:szCs w:val="24"/>
        </w:rPr>
        <w:t xml:space="preserve"> “Sunlight is the best policy” for preventing corruption and maintaining high standards of integrity in the use of public funds.</w:t>
      </w:r>
      <w:r w:rsidRPr="00991BAF">
        <w:rPr>
          <w:b/>
          <w:sz w:val="24"/>
          <w:szCs w:val="24"/>
        </w:rPr>
        <w:t xml:space="preserve"> </w:t>
      </w:r>
    </w:p>
    <w:p w14:paraId="0287D8F2" w14:textId="44E008B1" w:rsidR="00E565F4" w:rsidRPr="00991BAF" w:rsidRDefault="00E565F4" w:rsidP="000A4558">
      <w:pPr>
        <w:pStyle w:val="ListParagraph"/>
        <w:numPr>
          <w:ilvl w:val="0"/>
          <w:numId w:val="7"/>
        </w:numPr>
        <w:jc w:val="both"/>
        <w:rPr>
          <w:sz w:val="24"/>
          <w:szCs w:val="24"/>
        </w:rPr>
      </w:pPr>
      <w:r w:rsidRPr="00991BAF">
        <w:rPr>
          <w:b/>
          <w:sz w:val="24"/>
          <w:szCs w:val="24"/>
        </w:rPr>
        <w:t>Inclusiveness:</w:t>
      </w:r>
      <w:r w:rsidRPr="00991BAF">
        <w:rPr>
          <w:sz w:val="24"/>
          <w:szCs w:val="24"/>
        </w:rPr>
        <w:t xml:space="preserve">  Budget decisions can profoundly affect the interests and living standards of different people and groups in society; transparency involves an informed and inclusive debate about the </w:t>
      </w:r>
      <w:r w:rsidR="00A05ED8">
        <w:rPr>
          <w:sz w:val="24"/>
          <w:szCs w:val="24"/>
        </w:rPr>
        <w:t xml:space="preserve">impacts of </w:t>
      </w:r>
      <w:r w:rsidRPr="00991BAF">
        <w:rPr>
          <w:sz w:val="24"/>
          <w:szCs w:val="24"/>
        </w:rPr>
        <w:t xml:space="preserve">budget policy. </w:t>
      </w:r>
    </w:p>
    <w:p w14:paraId="309A6055" w14:textId="19A0360F" w:rsidR="00E565F4" w:rsidRPr="00991BAF" w:rsidRDefault="00E565F4" w:rsidP="000A4558">
      <w:pPr>
        <w:pStyle w:val="ListParagraph"/>
        <w:numPr>
          <w:ilvl w:val="0"/>
          <w:numId w:val="7"/>
        </w:numPr>
        <w:jc w:val="both"/>
        <w:rPr>
          <w:sz w:val="24"/>
          <w:szCs w:val="24"/>
        </w:rPr>
      </w:pPr>
      <w:r w:rsidRPr="00991BAF">
        <w:rPr>
          <w:b/>
          <w:sz w:val="24"/>
          <w:szCs w:val="24"/>
        </w:rPr>
        <w:t>Trust:</w:t>
      </w:r>
      <w:r w:rsidR="00A05ED8">
        <w:rPr>
          <w:sz w:val="24"/>
          <w:szCs w:val="24"/>
        </w:rPr>
        <w:t xml:space="preserve"> A</w:t>
      </w:r>
      <w:r w:rsidRPr="00991BAF">
        <w:rPr>
          <w:sz w:val="24"/>
          <w:szCs w:val="24"/>
        </w:rPr>
        <w:t xml:space="preserve">n open and transparent budget process fosters trust in society that people’s views and interests are respected and that public money is used well. </w:t>
      </w:r>
    </w:p>
    <w:p w14:paraId="2D6E5B00" w14:textId="77777777" w:rsidR="00E565F4" w:rsidRPr="00991BAF" w:rsidRDefault="00E565F4" w:rsidP="000A4558">
      <w:pPr>
        <w:pStyle w:val="ListParagraph"/>
        <w:numPr>
          <w:ilvl w:val="0"/>
          <w:numId w:val="7"/>
        </w:numPr>
        <w:jc w:val="both"/>
        <w:rPr>
          <w:sz w:val="24"/>
          <w:szCs w:val="24"/>
        </w:rPr>
      </w:pPr>
      <w:r w:rsidRPr="00991BAF">
        <w:rPr>
          <w:b/>
          <w:sz w:val="24"/>
          <w:szCs w:val="24"/>
        </w:rPr>
        <w:t>Quality:</w:t>
      </w:r>
      <w:r w:rsidRPr="00991BAF">
        <w:rPr>
          <w:sz w:val="24"/>
          <w:szCs w:val="24"/>
        </w:rPr>
        <w:t xml:space="preserve"> transparent and inclusive budgeting supports better fiscal outcomes and more responsive, impactful </w:t>
      </w:r>
      <w:r w:rsidRPr="00991BAF">
        <w:rPr>
          <w:color w:val="000000" w:themeColor="text1"/>
          <w:sz w:val="24"/>
          <w:szCs w:val="24"/>
        </w:rPr>
        <w:t>and equitable</w:t>
      </w:r>
      <w:r w:rsidRPr="00991BAF">
        <w:rPr>
          <w:sz w:val="24"/>
          <w:szCs w:val="24"/>
        </w:rPr>
        <w:t xml:space="preserve"> public policies. </w:t>
      </w:r>
    </w:p>
    <w:p w14:paraId="7DA5C95E" w14:textId="77777777" w:rsidR="00E565F4" w:rsidRPr="00991BAF" w:rsidRDefault="00E565F4" w:rsidP="00E565F4">
      <w:pPr>
        <w:jc w:val="both"/>
        <w:rPr>
          <w:sz w:val="24"/>
          <w:szCs w:val="24"/>
        </w:rPr>
      </w:pPr>
    </w:p>
    <w:p w14:paraId="5C2B0818" w14:textId="77777777" w:rsidR="00E565F4" w:rsidRPr="00991BAF" w:rsidRDefault="00D51216" w:rsidP="00E565F4">
      <w:pPr>
        <w:jc w:val="both"/>
        <w:rPr>
          <w:b/>
          <w:color w:val="4F81BD" w:themeColor="accent1"/>
          <w:sz w:val="28"/>
          <w:szCs w:val="28"/>
        </w:rPr>
      </w:pPr>
      <w:r w:rsidRPr="00991BAF">
        <w:rPr>
          <w:b/>
          <w:color w:val="4F81BD" w:themeColor="accent1"/>
          <w:sz w:val="28"/>
          <w:szCs w:val="28"/>
        </w:rPr>
        <w:br/>
      </w:r>
      <w:r w:rsidR="00E565F4" w:rsidRPr="00991BAF">
        <w:rPr>
          <w:b/>
          <w:color w:val="4F81BD" w:themeColor="accent1"/>
          <w:sz w:val="28"/>
          <w:szCs w:val="28"/>
        </w:rPr>
        <w:t xml:space="preserve">The role of a “Toolkit on Budget Transparency” </w:t>
      </w:r>
    </w:p>
    <w:p w14:paraId="79E25EC0" w14:textId="77777777" w:rsidR="00E565F4" w:rsidRPr="00991BAF" w:rsidRDefault="00E565F4" w:rsidP="00E565F4">
      <w:pPr>
        <w:jc w:val="both"/>
        <w:rPr>
          <w:sz w:val="24"/>
          <w:szCs w:val="24"/>
        </w:rPr>
      </w:pPr>
    </w:p>
    <w:p w14:paraId="7C59EA60" w14:textId="77777777" w:rsidR="00E565F4" w:rsidRPr="00283997" w:rsidRDefault="00E565F4" w:rsidP="00E565F4">
      <w:pPr>
        <w:jc w:val="both"/>
        <w:rPr>
          <w:sz w:val="24"/>
          <w:szCs w:val="24"/>
        </w:rPr>
      </w:pPr>
      <w:r w:rsidRPr="00991BAF">
        <w:rPr>
          <w:sz w:val="24"/>
          <w:szCs w:val="24"/>
        </w:rPr>
        <w:t xml:space="preserve">Many international organisations, public and private, have devoted attention to budget transparency over the years. Together, they comprise the international community of practitioners, </w:t>
      </w:r>
      <w:r w:rsidRPr="00283997">
        <w:rPr>
          <w:sz w:val="24"/>
          <w:szCs w:val="24"/>
        </w:rPr>
        <w:t xml:space="preserve">experts and advocates, with a range of complementary perspectives (see </w:t>
      </w:r>
      <w:r w:rsidR="00EA3E5F" w:rsidRPr="00283997">
        <w:rPr>
          <w:sz w:val="24"/>
          <w:szCs w:val="24"/>
        </w:rPr>
        <w:t>Part 1</w:t>
      </w:r>
      <w:r w:rsidRPr="00283997">
        <w:rPr>
          <w:sz w:val="24"/>
          <w:szCs w:val="24"/>
        </w:rPr>
        <w:t>). Most of these organisations have produced detailed analysis and guidance on budget transparency issues. The purpose of this document is not to repeat or replace all of that guidance. Instead, it is intended that this Toolkit will serve three purposes:-</w:t>
      </w:r>
    </w:p>
    <w:p w14:paraId="2081642E" w14:textId="77777777" w:rsidR="00E565F4" w:rsidRPr="00283997" w:rsidRDefault="00E565F4" w:rsidP="00E565F4">
      <w:pPr>
        <w:jc w:val="both"/>
        <w:rPr>
          <w:sz w:val="24"/>
          <w:szCs w:val="24"/>
        </w:rPr>
      </w:pPr>
    </w:p>
    <w:p w14:paraId="05CE9477" w14:textId="5246CDCA" w:rsidR="007143D0" w:rsidRDefault="007143D0" w:rsidP="000A4558">
      <w:pPr>
        <w:pStyle w:val="ListParagraph"/>
        <w:numPr>
          <w:ilvl w:val="0"/>
          <w:numId w:val="8"/>
        </w:numPr>
        <w:jc w:val="both"/>
        <w:rPr>
          <w:sz w:val="24"/>
          <w:szCs w:val="24"/>
        </w:rPr>
      </w:pPr>
      <w:r w:rsidRPr="00283997">
        <w:rPr>
          <w:sz w:val="24"/>
          <w:szCs w:val="24"/>
        </w:rPr>
        <w:t xml:space="preserve">Provide a gateway to the wealth of information, </w:t>
      </w:r>
      <w:r w:rsidR="00B25C79">
        <w:rPr>
          <w:sz w:val="24"/>
          <w:szCs w:val="24"/>
        </w:rPr>
        <w:t xml:space="preserve">including official standards issued by international bodies with wide representation, </w:t>
      </w:r>
      <w:r w:rsidRPr="00283997">
        <w:rPr>
          <w:sz w:val="24"/>
          <w:szCs w:val="24"/>
        </w:rPr>
        <w:t xml:space="preserve">detailed guidance and other </w:t>
      </w:r>
      <w:r w:rsidRPr="00283997">
        <w:rPr>
          <w:sz w:val="24"/>
          <w:szCs w:val="24"/>
        </w:rPr>
        <w:lastRenderedPageBreak/>
        <w:t xml:space="preserve">resources on budget and fiscal transparency </w:t>
      </w:r>
      <w:r w:rsidR="00B25C79" w:rsidRPr="00991BAF">
        <w:rPr>
          <w:sz w:val="24"/>
          <w:szCs w:val="24"/>
        </w:rPr>
        <w:t xml:space="preserve">that </w:t>
      </w:r>
      <w:r w:rsidR="00B25C79">
        <w:rPr>
          <w:sz w:val="24"/>
          <w:szCs w:val="24"/>
        </w:rPr>
        <w:t xml:space="preserve">are </w:t>
      </w:r>
      <w:r w:rsidRPr="00283997">
        <w:rPr>
          <w:sz w:val="24"/>
          <w:szCs w:val="24"/>
        </w:rPr>
        <w:t>available across the international community</w:t>
      </w:r>
    </w:p>
    <w:p w14:paraId="4EAE2FDC" w14:textId="77777777" w:rsidR="00DB30FC" w:rsidRPr="00DB30FC" w:rsidRDefault="00DB30FC" w:rsidP="00DB30FC">
      <w:pPr>
        <w:ind w:left="360"/>
        <w:jc w:val="both"/>
        <w:rPr>
          <w:sz w:val="24"/>
          <w:szCs w:val="24"/>
        </w:rPr>
      </w:pPr>
    </w:p>
    <w:p w14:paraId="1EED0391" w14:textId="5831E78A" w:rsidR="00E565F4" w:rsidRPr="00283997" w:rsidRDefault="00E565F4" w:rsidP="000A4558">
      <w:pPr>
        <w:pStyle w:val="ListParagraph"/>
        <w:numPr>
          <w:ilvl w:val="0"/>
          <w:numId w:val="8"/>
        </w:numPr>
        <w:jc w:val="both"/>
        <w:rPr>
          <w:sz w:val="24"/>
          <w:szCs w:val="24"/>
        </w:rPr>
      </w:pPr>
      <w:r w:rsidRPr="00283997">
        <w:rPr>
          <w:sz w:val="24"/>
          <w:szCs w:val="24"/>
        </w:rPr>
        <w:t xml:space="preserve">Help countries </w:t>
      </w:r>
      <w:r w:rsidR="007143D0" w:rsidRPr="00283997">
        <w:rPr>
          <w:sz w:val="24"/>
          <w:szCs w:val="24"/>
        </w:rPr>
        <w:t xml:space="preserve">make best use of this material to self-assess their own level of budget transparency, </w:t>
      </w:r>
      <w:r w:rsidR="00B25C79" w:rsidRPr="00682B8F">
        <w:rPr>
          <w:sz w:val="24"/>
          <w:szCs w:val="24"/>
        </w:rPr>
        <w:t xml:space="preserve">or </w:t>
      </w:r>
      <w:r w:rsidR="00B25C79" w:rsidRPr="000F6FD7">
        <w:rPr>
          <w:sz w:val="24"/>
          <w:szCs w:val="24"/>
        </w:rPr>
        <w:t>e</w:t>
      </w:r>
      <w:r w:rsidR="00B25C79" w:rsidRPr="007F2F21">
        <w:rPr>
          <w:sz w:val="24"/>
          <w:szCs w:val="24"/>
        </w:rPr>
        <w:t xml:space="preserve">ncourage </w:t>
      </w:r>
      <w:r w:rsidR="00B25C79" w:rsidRPr="006403C8">
        <w:rPr>
          <w:sz w:val="24"/>
          <w:szCs w:val="24"/>
        </w:rPr>
        <w:t xml:space="preserve">assessments </w:t>
      </w:r>
      <w:r w:rsidR="00B25C79" w:rsidRPr="009E0A0E">
        <w:rPr>
          <w:sz w:val="24"/>
          <w:szCs w:val="24"/>
        </w:rPr>
        <w:t xml:space="preserve">through third parties such as International </w:t>
      </w:r>
      <w:r w:rsidR="00A05ED8">
        <w:rPr>
          <w:sz w:val="24"/>
          <w:szCs w:val="24"/>
        </w:rPr>
        <w:t>Financial Institutions</w:t>
      </w:r>
      <w:r w:rsidR="00B25C79" w:rsidRPr="00AC1A4A">
        <w:rPr>
          <w:sz w:val="24"/>
          <w:szCs w:val="24"/>
        </w:rPr>
        <w:t xml:space="preserve">, </w:t>
      </w:r>
      <w:r w:rsidR="007143D0" w:rsidRPr="00283997">
        <w:rPr>
          <w:sz w:val="24"/>
          <w:szCs w:val="24"/>
        </w:rPr>
        <w:t xml:space="preserve">and </w:t>
      </w:r>
      <w:r w:rsidRPr="00283997">
        <w:rPr>
          <w:sz w:val="24"/>
          <w:szCs w:val="24"/>
        </w:rPr>
        <w:t xml:space="preserve">to plan and implement an agenda of transparency-focused reform, by providing a useful digest </w:t>
      </w:r>
      <w:r w:rsidR="007143D0" w:rsidRPr="00283997">
        <w:rPr>
          <w:sz w:val="24"/>
          <w:szCs w:val="24"/>
        </w:rPr>
        <w:t xml:space="preserve">and “checklist” </w:t>
      </w:r>
      <w:r w:rsidRPr="00283997">
        <w:rPr>
          <w:sz w:val="24"/>
          <w:szCs w:val="24"/>
        </w:rPr>
        <w:t>of common lessons from the international experience</w:t>
      </w:r>
    </w:p>
    <w:p w14:paraId="05AE96C3" w14:textId="77777777" w:rsidR="00E565F4" w:rsidRPr="00283997" w:rsidRDefault="00E565F4" w:rsidP="00E565F4">
      <w:pPr>
        <w:pStyle w:val="ListParagraph"/>
        <w:jc w:val="both"/>
        <w:rPr>
          <w:sz w:val="24"/>
          <w:szCs w:val="24"/>
        </w:rPr>
      </w:pPr>
    </w:p>
    <w:p w14:paraId="64CEED03" w14:textId="38E7915C" w:rsidR="00E565F4" w:rsidRPr="00283997" w:rsidRDefault="00E565F4" w:rsidP="000A4558">
      <w:pPr>
        <w:pStyle w:val="ListParagraph"/>
        <w:numPr>
          <w:ilvl w:val="0"/>
          <w:numId w:val="8"/>
        </w:numPr>
        <w:jc w:val="both"/>
        <w:rPr>
          <w:sz w:val="24"/>
          <w:szCs w:val="24"/>
        </w:rPr>
      </w:pPr>
      <w:r w:rsidRPr="00283997">
        <w:rPr>
          <w:sz w:val="24"/>
          <w:szCs w:val="24"/>
        </w:rPr>
        <w:t xml:space="preserve">Bring together, in a collaborative way, the insights of the international community of budget </w:t>
      </w:r>
      <w:r w:rsidR="007143D0" w:rsidRPr="00283997">
        <w:rPr>
          <w:sz w:val="24"/>
          <w:szCs w:val="24"/>
        </w:rPr>
        <w:t xml:space="preserve">and fiscal </w:t>
      </w:r>
      <w:r w:rsidRPr="00283997">
        <w:rPr>
          <w:sz w:val="24"/>
          <w:szCs w:val="24"/>
        </w:rPr>
        <w:t>transparency so as to reinforce key messages and priorities</w:t>
      </w:r>
      <w:r w:rsidR="007143D0" w:rsidRPr="00283997">
        <w:rPr>
          <w:sz w:val="24"/>
          <w:szCs w:val="24"/>
        </w:rPr>
        <w:t>.</w:t>
      </w:r>
      <w:r w:rsidRPr="00283997">
        <w:rPr>
          <w:sz w:val="24"/>
          <w:szCs w:val="24"/>
        </w:rPr>
        <w:t xml:space="preserve"> </w:t>
      </w:r>
    </w:p>
    <w:p w14:paraId="71676853" w14:textId="77777777" w:rsidR="00E565F4" w:rsidRPr="00283997" w:rsidRDefault="00E565F4" w:rsidP="00E565F4">
      <w:pPr>
        <w:jc w:val="both"/>
        <w:rPr>
          <w:sz w:val="24"/>
          <w:szCs w:val="24"/>
        </w:rPr>
      </w:pPr>
    </w:p>
    <w:p w14:paraId="271A28FF" w14:textId="4403D70F" w:rsidR="00E565F4" w:rsidRPr="00991BAF" w:rsidRDefault="00E565F4" w:rsidP="00E565F4">
      <w:pPr>
        <w:jc w:val="both"/>
        <w:rPr>
          <w:sz w:val="24"/>
          <w:szCs w:val="24"/>
        </w:rPr>
      </w:pPr>
      <w:r w:rsidRPr="00283997">
        <w:rPr>
          <w:sz w:val="24"/>
          <w:szCs w:val="24"/>
        </w:rPr>
        <w:t>By helping countries to take action on</w:t>
      </w:r>
      <w:r w:rsidRPr="00991BAF">
        <w:rPr>
          <w:sz w:val="24"/>
          <w:szCs w:val="24"/>
        </w:rPr>
        <w:t xml:space="preserve"> budget transparency and by pointing them towards the additional practical supports that are most relevant, </w:t>
      </w:r>
      <w:r w:rsidR="00B25C79">
        <w:rPr>
          <w:sz w:val="24"/>
          <w:szCs w:val="24"/>
        </w:rPr>
        <w:t xml:space="preserve">in </w:t>
      </w:r>
      <w:r w:rsidR="00DB30FC">
        <w:rPr>
          <w:sz w:val="24"/>
          <w:szCs w:val="24"/>
        </w:rPr>
        <w:t>light of country-specific circumstances</w:t>
      </w:r>
      <w:r w:rsidR="00B25C79" w:rsidRPr="00991BAF">
        <w:rPr>
          <w:sz w:val="24"/>
          <w:szCs w:val="24"/>
        </w:rPr>
        <w:t xml:space="preserve">, </w:t>
      </w:r>
      <w:r w:rsidRPr="00991BAF">
        <w:rPr>
          <w:sz w:val="24"/>
          <w:szCs w:val="24"/>
        </w:rPr>
        <w:t xml:space="preserve">this Toolkit can be a practical resource and point of reference. </w:t>
      </w:r>
    </w:p>
    <w:p w14:paraId="31A38765" w14:textId="77777777" w:rsidR="00E565F4" w:rsidRPr="00991BAF" w:rsidRDefault="00E565F4" w:rsidP="00E565F4">
      <w:pPr>
        <w:jc w:val="both"/>
        <w:rPr>
          <w:b/>
          <w:color w:val="4F81BD" w:themeColor="accent1"/>
          <w:sz w:val="28"/>
          <w:szCs w:val="28"/>
        </w:rPr>
      </w:pPr>
    </w:p>
    <w:p w14:paraId="698DEF7A" w14:textId="77777777" w:rsidR="00C45D08" w:rsidRPr="00991BAF" w:rsidRDefault="00EA3E5F" w:rsidP="00C45D08">
      <w:pPr>
        <w:jc w:val="both"/>
        <w:rPr>
          <w:b/>
          <w:color w:val="4F81BD" w:themeColor="accent1"/>
          <w:sz w:val="28"/>
          <w:szCs w:val="28"/>
        </w:rPr>
      </w:pPr>
      <w:r w:rsidRPr="00991BAF">
        <w:rPr>
          <w:b/>
          <w:color w:val="4F81BD" w:themeColor="accent1"/>
          <w:sz w:val="28"/>
          <w:szCs w:val="28"/>
        </w:rPr>
        <w:t xml:space="preserve">How can I use the </w:t>
      </w:r>
      <w:r w:rsidR="00C45D08" w:rsidRPr="00991BAF">
        <w:rPr>
          <w:b/>
          <w:color w:val="4F81BD" w:themeColor="accent1"/>
          <w:sz w:val="28"/>
          <w:szCs w:val="28"/>
        </w:rPr>
        <w:t>“tools” in this Toolkit</w:t>
      </w:r>
      <w:r w:rsidRPr="00991BAF">
        <w:rPr>
          <w:b/>
          <w:color w:val="4F81BD" w:themeColor="accent1"/>
          <w:sz w:val="28"/>
          <w:szCs w:val="28"/>
        </w:rPr>
        <w:t xml:space="preserve">? </w:t>
      </w:r>
    </w:p>
    <w:p w14:paraId="05290798" w14:textId="77777777" w:rsidR="00C45D08" w:rsidRPr="00991BAF" w:rsidRDefault="00C45D08" w:rsidP="00C45D08">
      <w:pPr>
        <w:jc w:val="both"/>
        <w:rPr>
          <w:b/>
          <w:color w:val="4F81BD" w:themeColor="accent1"/>
          <w:sz w:val="28"/>
          <w:szCs w:val="28"/>
        </w:rPr>
      </w:pPr>
    </w:p>
    <w:p w14:paraId="121517C1" w14:textId="01663EAB" w:rsidR="008E2293" w:rsidRPr="00991BAF" w:rsidRDefault="00C748EF" w:rsidP="008E2293">
      <w:pPr>
        <w:jc w:val="both"/>
        <w:rPr>
          <w:sz w:val="24"/>
          <w:szCs w:val="24"/>
        </w:rPr>
      </w:pPr>
      <w:r w:rsidRPr="00991BAF">
        <w:rPr>
          <w:sz w:val="24"/>
          <w:szCs w:val="24"/>
        </w:rPr>
        <w:t xml:space="preserve">For countries wishing to improve their budget transparency levels, there is </w:t>
      </w:r>
      <w:r w:rsidR="008C2DA9" w:rsidRPr="00991BAF">
        <w:rPr>
          <w:sz w:val="24"/>
          <w:szCs w:val="24"/>
        </w:rPr>
        <w:t xml:space="preserve">much authoritative </w:t>
      </w:r>
      <w:r w:rsidRPr="00991BAF">
        <w:rPr>
          <w:sz w:val="24"/>
          <w:szCs w:val="24"/>
        </w:rPr>
        <w:t>guidance available on the standards that should be followed, and how they should be applied across different phases of the budget cycle, from its preparation and planning stages, through to presentation, debate, authorisation, execution</w:t>
      </w:r>
      <w:r w:rsidR="00B25C79">
        <w:rPr>
          <w:sz w:val="24"/>
          <w:szCs w:val="24"/>
        </w:rPr>
        <w:t>, reporting</w:t>
      </w:r>
      <w:r w:rsidRPr="00991BAF">
        <w:rPr>
          <w:sz w:val="24"/>
          <w:szCs w:val="24"/>
        </w:rPr>
        <w:t xml:space="preserve"> and accountability. There are also many resources available in a range of formats – from user-friendly to highly technical and in-depth – aimed at different practitioners and users of budget data. Not surprisingly, it can </w:t>
      </w:r>
      <w:r w:rsidR="008E2293" w:rsidRPr="00991BAF">
        <w:rPr>
          <w:sz w:val="24"/>
          <w:szCs w:val="24"/>
        </w:rPr>
        <w:t xml:space="preserve">sometimes seem difficult to know where exactly to start. To help in </w:t>
      </w:r>
      <w:r w:rsidR="00EA3E5F" w:rsidRPr="00991BAF">
        <w:rPr>
          <w:sz w:val="24"/>
          <w:szCs w:val="24"/>
        </w:rPr>
        <w:t xml:space="preserve">making the best use of </w:t>
      </w:r>
      <w:r w:rsidRPr="00991BAF">
        <w:rPr>
          <w:sz w:val="24"/>
          <w:szCs w:val="24"/>
        </w:rPr>
        <w:t xml:space="preserve">this material, and </w:t>
      </w:r>
      <w:r w:rsidR="004D2D07">
        <w:rPr>
          <w:sz w:val="24"/>
          <w:szCs w:val="24"/>
        </w:rPr>
        <w:t xml:space="preserve">in </w:t>
      </w:r>
      <w:r w:rsidR="008E2293" w:rsidRPr="00991BAF">
        <w:rPr>
          <w:sz w:val="24"/>
          <w:szCs w:val="24"/>
        </w:rPr>
        <w:t>deciding upon the most suitable approach for your country</w:t>
      </w:r>
      <w:r w:rsidR="008C2DA9" w:rsidRPr="00991BAF">
        <w:rPr>
          <w:sz w:val="24"/>
          <w:szCs w:val="24"/>
        </w:rPr>
        <w:t xml:space="preserve"> or institution</w:t>
      </w:r>
      <w:r w:rsidR="008E2293" w:rsidRPr="00991BAF">
        <w:rPr>
          <w:sz w:val="24"/>
          <w:szCs w:val="24"/>
        </w:rPr>
        <w:t xml:space="preserve">, the following tools are provided. </w:t>
      </w:r>
    </w:p>
    <w:p w14:paraId="4E3D102B" w14:textId="77777777" w:rsidR="008E2293" w:rsidRPr="00991BAF" w:rsidRDefault="008E2293" w:rsidP="008E2293">
      <w:pPr>
        <w:jc w:val="both"/>
        <w:rPr>
          <w:sz w:val="24"/>
          <w:szCs w:val="24"/>
        </w:rPr>
      </w:pPr>
    </w:p>
    <w:p w14:paraId="17A21F49" w14:textId="24F835C5" w:rsidR="008E2293" w:rsidRPr="00991BAF" w:rsidRDefault="00C748EF" w:rsidP="000A4558">
      <w:pPr>
        <w:pStyle w:val="ListParagraph"/>
        <w:numPr>
          <w:ilvl w:val="0"/>
          <w:numId w:val="15"/>
        </w:numPr>
        <w:jc w:val="both"/>
        <w:rPr>
          <w:sz w:val="24"/>
          <w:szCs w:val="24"/>
        </w:rPr>
      </w:pPr>
      <w:r w:rsidRPr="00991BAF">
        <w:rPr>
          <w:b/>
          <w:color w:val="0070C0"/>
          <w:sz w:val="24"/>
          <w:szCs w:val="24"/>
        </w:rPr>
        <w:t>Gateway</w:t>
      </w:r>
      <w:r w:rsidR="00B37A49" w:rsidRPr="00991BAF">
        <w:rPr>
          <w:b/>
          <w:color w:val="0070C0"/>
          <w:sz w:val="24"/>
          <w:szCs w:val="24"/>
        </w:rPr>
        <w:t xml:space="preserve"> to official standards and guidelines</w:t>
      </w:r>
      <w:r w:rsidR="00B25C79">
        <w:rPr>
          <w:b/>
          <w:color w:val="0070C0"/>
          <w:sz w:val="24"/>
          <w:szCs w:val="24"/>
        </w:rPr>
        <w:t xml:space="preserve"> (Part 1)</w:t>
      </w:r>
      <w:r w:rsidR="00B37A49" w:rsidRPr="00991BAF">
        <w:rPr>
          <w:b/>
          <w:color w:val="0070C0"/>
          <w:sz w:val="24"/>
          <w:szCs w:val="24"/>
        </w:rPr>
        <w:t>:</w:t>
      </w:r>
      <w:r w:rsidR="00B37A49" w:rsidRPr="00991BAF">
        <w:rPr>
          <w:sz w:val="24"/>
          <w:szCs w:val="24"/>
        </w:rPr>
        <w:t xml:space="preserve"> </w:t>
      </w:r>
      <w:r w:rsidR="008E2293" w:rsidRPr="00991BAF">
        <w:rPr>
          <w:sz w:val="24"/>
          <w:szCs w:val="24"/>
        </w:rPr>
        <w:t xml:space="preserve">All of the official standards, legal instruments and </w:t>
      </w:r>
      <w:r w:rsidR="00B37A49" w:rsidRPr="00991BAF">
        <w:rPr>
          <w:sz w:val="24"/>
          <w:szCs w:val="24"/>
        </w:rPr>
        <w:t>key guidance documents</w:t>
      </w:r>
      <w:r w:rsidR="008E2293" w:rsidRPr="00991BAF">
        <w:rPr>
          <w:sz w:val="24"/>
          <w:szCs w:val="24"/>
        </w:rPr>
        <w:t xml:space="preserve"> relating to budget and fiscal transparency, </w:t>
      </w:r>
      <w:r w:rsidR="00B37A49" w:rsidRPr="00991BAF">
        <w:rPr>
          <w:sz w:val="24"/>
          <w:szCs w:val="24"/>
        </w:rPr>
        <w:t xml:space="preserve">from all of the </w:t>
      </w:r>
      <w:r w:rsidR="00D51216" w:rsidRPr="00991BAF">
        <w:rPr>
          <w:sz w:val="24"/>
          <w:szCs w:val="24"/>
        </w:rPr>
        <w:t xml:space="preserve">relevant </w:t>
      </w:r>
      <w:r w:rsidR="00B37A49" w:rsidRPr="00991BAF">
        <w:rPr>
          <w:sz w:val="24"/>
          <w:szCs w:val="24"/>
        </w:rPr>
        <w:t xml:space="preserve">international organisations, are </w:t>
      </w:r>
      <w:r w:rsidR="005707EC" w:rsidRPr="00991BAF">
        <w:rPr>
          <w:sz w:val="24"/>
          <w:szCs w:val="24"/>
        </w:rPr>
        <w:t xml:space="preserve">presented </w:t>
      </w:r>
      <w:r w:rsidR="00B37A49" w:rsidRPr="00991BAF">
        <w:rPr>
          <w:sz w:val="24"/>
          <w:szCs w:val="24"/>
        </w:rPr>
        <w:t xml:space="preserve">in </w:t>
      </w:r>
      <w:r w:rsidR="00CD5831" w:rsidRPr="004710A7">
        <w:rPr>
          <w:b/>
          <w:color w:val="17365D" w:themeColor="text2" w:themeShade="BF"/>
          <w:sz w:val="24"/>
          <w:szCs w:val="24"/>
        </w:rPr>
        <w:t xml:space="preserve">Part </w:t>
      </w:r>
      <w:r w:rsidR="00B37A49" w:rsidRPr="004710A7">
        <w:rPr>
          <w:b/>
          <w:color w:val="17365D" w:themeColor="text2" w:themeShade="BF"/>
          <w:sz w:val="24"/>
          <w:szCs w:val="24"/>
        </w:rPr>
        <w:t>1</w:t>
      </w:r>
      <w:r w:rsidR="00CD5831" w:rsidRPr="00991BAF">
        <w:rPr>
          <w:sz w:val="24"/>
          <w:szCs w:val="24"/>
        </w:rPr>
        <w:t xml:space="preserve"> of the Toolkit</w:t>
      </w:r>
      <w:r w:rsidR="00B37A49" w:rsidRPr="00991BAF">
        <w:rPr>
          <w:sz w:val="24"/>
          <w:szCs w:val="24"/>
        </w:rPr>
        <w:t xml:space="preserve">. The particular characteristics and roles of these standards / guidelines are explained, so that users of the Toolkit can decide which may be most relevant for </w:t>
      </w:r>
      <w:r w:rsidR="008C2DA9" w:rsidRPr="00991BAF">
        <w:rPr>
          <w:sz w:val="24"/>
          <w:szCs w:val="24"/>
        </w:rPr>
        <w:t>your</w:t>
      </w:r>
      <w:r w:rsidR="00B37A49" w:rsidRPr="00991BAF">
        <w:rPr>
          <w:sz w:val="24"/>
          <w:szCs w:val="24"/>
        </w:rPr>
        <w:t xml:space="preserve"> own purposes; and </w:t>
      </w:r>
      <w:r w:rsidR="00CD5831" w:rsidRPr="00991BAF">
        <w:rPr>
          <w:sz w:val="24"/>
          <w:szCs w:val="24"/>
        </w:rPr>
        <w:t xml:space="preserve">guidance is provided </w:t>
      </w:r>
      <w:r w:rsidR="00B37A49" w:rsidRPr="00991BAF">
        <w:rPr>
          <w:sz w:val="24"/>
          <w:szCs w:val="24"/>
        </w:rPr>
        <w:t xml:space="preserve">on how to start making use of these materials. The official standards and guidelines form the foundation on which this Toolkit is based: after gaining an introduction to the various dimensions of budget transparency provided </w:t>
      </w:r>
      <w:r w:rsidR="00D51216" w:rsidRPr="00991BAF">
        <w:rPr>
          <w:sz w:val="24"/>
          <w:szCs w:val="24"/>
        </w:rPr>
        <w:t>throughout</w:t>
      </w:r>
      <w:r w:rsidR="00B37A49" w:rsidRPr="00991BAF">
        <w:rPr>
          <w:sz w:val="24"/>
          <w:szCs w:val="24"/>
        </w:rPr>
        <w:t xml:space="preserve"> this Toolkit, users </w:t>
      </w:r>
      <w:r w:rsidR="008C2DA9" w:rsidRPr="00991BAF">
        <w:rPr>
          <w:sz w:val="24"/>
          <w:szCs w:val="24"/>
        </w:rPr>
        <w:t xml:space="preserve">can </w:t>
      </w:r>
      <w:r w:rsidR="00B37A49" w:rsidRPr="00991BAF">
        <w:rPr>
          <w:sz w:val="24"/>
          <w:szCs w:val="24"/>
        </w:rPr>
        <w:t xml:space="preserve">refer directly to these materials for more detailed and definitive guidance. </w:t>
      </w:r>
    </w:p>
    <w:p w14:paraId="4FDC0C27" w14:textId="77777777" w:rsidR="007745FD" w:rsidRPr="007745FD" w:rsidRDefault="007745FD" w:rsidP="007745FD">
      <w:pPr>
        <w:pStyle w:val="ListParagraph"/>
        <w:jc w:val="both"/>
        <w:rPr>
          <w:sz w:val="24"/>
          <w:szCs w:val="24"/>
        </w:rPr>
      </w:pPr>
    </w:p>
    <w:p w14:paraId="4196E8F2" w14:textId="0BAB1712" w:rsidR="008C2DA9" w:rsidRDefault="00C748EF" w:rsidP="000A4558">
      <w:pPr>
        <w:pStyle w:val="ListParagraph"/>
        <w:numPr>
          <w:ilvl w:val="0"/>
          <w:numId w:val="15"/>
        </w:numPr>
        <w:jc w:val="both"/>
        <w:rPr>
          <w:sz w:val="24"/>
          <w:szCs w:val="24"/>
        </w:rPr>
      </w:pPr>
      <w:r w:rsidRPr="00991BAF">
        <w:rPr>
          <w:b/>
          <w:color w:val="0070C0"/>
          <w:sz w:val="24"/>
          <w:szCs w:val="24"/>
        </w:rPr>
        <w:t>Multi-dimensional map of budget transparency</w:t>
      </w:r>
      <w:r w:rsidR="00B25C79">
        <w:rPr>
          <w:b/>
          <w:color w:val="0070C0"/>
          <w:sz w:val="24"/>
          <w:szCs w:val="24"/>
        </w:rPr>
        <w:t xml:space="preserve"> (Part 2)</w:t>
      </w:r>
      <w:r w:rsidRPr="00991BAF">
        <w:rPr>
          <w:b/>
          <w:color w:val="0070C0"/>
          <w:sz w:val="24"/>
          <w:szCs w:val="24"/>
        </w:rPr>
        <w:t>:</w:t>
      </w:r>
      <w:r w:rsidRPr="00991BAF">
        <w:rPr>
          <w:sz w:val="24"/>
          <w:szCs w:val="24"/>
        </w:rPr>
        <w:t xml:space="preserve"> Depending on the institutions or sectors of most interest to users, </w:t>
      </w:r>
      <w:r w:rsidR="008C2DA9" w:rsidRPr="00991BAF">
        <w:rPr>
          <w:sz w:val="24"/>
          <w:szCs w:val="24"/>
        </w:rPr>
        <w:t xml:space="preserve">different standards and guidance materials will be of relevance. The multi-dimensional map of budget transparency – see diagram </w:t>
      </w:r>
      <w:r w:rsidR="00A05ED8">
        <w:rPr>
          <w:sz w:val="24"/>
          <w:szCs w:val="24"/>
        </w:rPr>
        <w:t>on page 8</w:t>
      </w:r>
      <w:r w:rsidR="008C2DA9" w:rsidRPr="00991BAF">
        <w:rPr>
          <w:sz w:val="24"/>
          <w:szCs w:val="24"/>
        </w:rPr>
        <w:t xml:space="preserve"> – is designed to </w:t>
      </w:r>
      <w:r w:rsidR="00D51216" w:rsidRPr="00991BAF">
        <w:rPr>
          <w:sz w:val="24"/>
          <w:szCs w:val="24"/>
        </w:rPr>
        <w:t xml:space="preserve">help </w:t>
      </w:r>
      <w:r w:rsidR="008C2DA9" w:rsidRPr="00991BAF">
        <w:rPr>
          <w:sz w:val="24"/>
          <w:szCs w:val="24"/>
        </w:rPr>
        <w:t xml:space="preserve">users </w:t>
      </w:r>
      <w:r w:rsidR="00D51216" w:rsidRPr="00991BAF">
        <w:rPr>
          <w:sz w:val="24"/>
          <w:szCs w:val="24"/>
        </w:rPr>
        <w:t xml:space="preserve">navigate directly to </w:t>
      </w:r>
      <w:r w:rsidR="008C2DA9" w:rsidRPr="00991BAF">
        <w:rPr>
          <w:sz w:val="24"/>
          <w:szCs w:val="24"/>
        </w:rPr>
        <w:t xml:space="preserve">the </w:t>
      </w:r>
      <w:r w:rsidR="00D51216" w:rsidRPr="00991BAF">
        <w:rPr>
          <w:sz w:val="24"/>
          <w:szCs w:val="24"/>
        </w:rPr>
        <w:t>resources</w:t>
      </w:r>
      <w:r w:rsidR="008C2DA9" w:rsidRPr="00991BAF">
        <w:rPr>
          <w:sz w:val="24"/>
          <w:szCs w:val="24"/>
        </w:rPr>
        <w:t xml:space="preserve"> </w:t>
      </w:r>
      <w:r w:rsidR="00583BE9" w:rsidRPr="00991BAF">
        <w:rPr>
          <w:sz w:val="24"/>
          <w:szCs w:val="24"/>
        </w:rPr>
        <w:t xml:space="preserve">available </w:t>
      </w:r>
      <w:r w:rsidR="00D51216" w:rsidRPr="00991BAF">
        <w:rPr>
          <w:sz w:val="24"/>
          <w:szCs w:val="24"/>
        </w:rPr>
        <w:t>in each area</w:t>
      </w:r>
      <w:r w:rsidR="008C2DA9" w:rsidRPr="00991BAF">
        <w:rPr>
          <w:sz w:val="24"/>
          <w:szCs w:val="24"/>
        </w:rPr>
        <w:t>. The five key dimensions</w:t>
      </w:r>
      <w:r w:rsidR="00B25C79">
        <w:rPr>
          <w:sz w:val="24"/>
          <w:szCs w:val="24"/>
        </w:rPr>
        <w:t>, based on the</w:t>
      </w:r>
      <w:r w:rsidR="00B25C79" w:rsidRPr="00991BAF">
        <w:rPr>
          <w:sz w:val="24"/>
          <w:szCs w:val="24"/>
        </w:rPr>
        <w:t xml:space="preserve"> structure</w:t>
      </w:r>
      <w:r w:rsidR="00B25C79">
        <w:rPr>
          <w:sz w:val="24"/>
          <w:szCs w:val="24"/>
        </w:rPr>
        <w:t xml:space="preserve"> developed by OECD</w:t>
      </w:r>
      <w:r w:rsidR="00B25C79" w:rsidRPr="00991BAF">
        <w:rPr>
          <w:sz w:val="24"/>
          <w:szCs w:val="24"/>
        </w:rPr>
        <w:t xml:space="preserve"> </w:t>
      </w:r>
      <w:r w:rsidR="00B25C79">
        <w:rPr>
          <w:sz w:val="24"/>
          <w:szCs w:val="24"/>
        </w:rPr>
        <w:t xml:space="preserve">for </w:t>
      </w:r>
      <w:r w:rsidR="00B25C79" w:rsidRPr="004D2D07">
        <w:rPr>
          <w:b/>
          <w:sz w:val="24"/>
          <w:szCs w:val="24"/>
        </w:rPr>
        <w:t>Part 2</w:t>
      </w:r>
      <w:r w:rsidR="00B25C79">
        <w:rPr>
          <w:sz w:val="24"/>
          <w:szCs w:val="24"/>
        </w:rPr>
        <w:t xml:space="preserve"> of the Toolkit, </w:t>
      </w:r>
      <w:r w:rsidR="00B25C79" w:rsidRPr="00991BAF">
        <w:rPr>
          <w:sz w:val="24"/>
          <w:szCs w:val="24"/>
        </w:rPr>
        <w:t>are as follows</w:t>
      </w:r>
      <w:r w:rsidR="008C2DA9" w:rsidRPr="00991BAF">
        <w:rPr>
          <w:sz w:val="24"/>
          <w:szCs w:val="24"/>
        </w:rPr>
        <w:t xml:space="preserve">:- </w:t>
      </w:r>
    </w:p>
    <w:p w14:paraId="187C7125" w14:textId="77777777" w:rsidR="004D2D07" w:rsidRPr="00991BAF" w:rsidRDefault="004D2D07" w:rsidP="004D2D07">
      <w:pPr>
        <w:pStyle w:val="ListParagraph"/>
        <w:jc w:val="both"/>
        <w:rPr>
          <w:sz w:val="24"/>
          <w:szCs w:val="24"/>
        </w:rPr>
      </w:pPr>
    </w:p>
    <w:p w14:paraId="557352F2" w14:textId="77777777" w:rsidR="008C2DA9" w:rsidRPr="00991BAF" w:rsidRDefault="008C2DA9" w:rsidP="00E57AF4">
      <w:pPr>
        <w:pStyle w:val="ListParagraph"/>
        <w:numPr>
          <w:ilvl w:val="1"/>
          <w:numId w:val="15"/>
        </w:numPr>
        <w:jc w:val="both"/>
        <w:rPr>
          <w:b/>
          <w:color w:val="4F81BD" w:themeColor="accent1"/>
          <w:sz w:val="28"/>
          <w:szCs w:val="28"/>
        </w:rPr>
      </w:pPr>
      <w:r w:rsidRPr="00991BAF">
        <w:rPr>
          <w:sz w:val="24"/>
          <w:szCs w:val="24"/>
        </w:rPr>
        <w:lastRenderedPageBreak/>
        <w:t xml:space="preserve">the government (or executive branch) </w:t>
      </w:r>
    </w:p>
    <w:p w14:paraId="4441EF3F" w14:textId="77777777" w:rsidR="008C2DA9" w:rsidRPr="00991BAF" w:rsidRDefault="008C2DA9" w:rsidP="00E57AF4">
      <w:pPr>
        <w:pStyle w:val="ListParagraph"/>
        <w:numPr>
          <w:ilvl w:val="1"/>
          <w:numId w:val="15"/>
        </w:numPr>
        <w:jc w:val="both"/>
        <w:rPr>
          <w:b/>
          <w:color w:val="4F81BD" w:themeColor="accent1"/>
          <w:sz w:val="28"/>
          <w:szCs w:val="28"/>
        </w:rPr>
      </w:pPr>
      <w:r w:rsidRPr="00991BAF">
        <w:rPr>
          <w:sz w:val="24"/>
          <w:szCs w:val="24"/>
        </w:rPr>
        <w:t>the parliament (or legislature)</w:t>
      </w:r>
    </w:p>
    <w:p w14:paraId="30841BDB" w14:textId="77777777" w:rsidR="008C2DA9" w:rsidRPr="00991BAF" w:rsidRDefault="008C2DA9" w:rsidP="00E57AF4">
      <w:pPr>
        <w:pStyle w:val="ListParagraph"/>
        <w:numPr>
          <w:ilvl w:val="1"/>
          <w:numId w:val="15"/>
        </w:numPr>
        <w:jc w:val="both"/>
        <w:rPr>
          <w:b/>
          <w:color w:val="4F81BD" w:themeColor="accent1"/>
          <w:sz w:val="28"/>
          <w:szCs w:val="28"/>
        </w:rPr>
      </w:pPr>
      <w:r w:rsidRPr="00991BAF">
        <w:rPr>
          <w:sz w:val="24"/>
          <w:szCs w:val="24"/>
        </w:rPr>
        <w:t xml:space="preserve">independent public institutions (including audit offices and fiscal councils) </w:t>
      </w:r>
    </w:p>
    <w:p w14:paraId="572D5D79" w14:textId="77777777" w:rsidR="008C2DA9" w:rsidRPr="00991BAF" w:rsidRDefault="008C2DA9" w:rsidP="00E57AF4">
      <w:pPr>
        <w:pStyle w:val="ListParagraph"/>
        <w:numPr>
          <w:ilvl w:val="1"/>
          <w:numId w:val="15"/>
        </w:numPr>
        <w:jc w:val="both"/>
        <w:rPr>
          <w:b/>
          <w:color w:val="4F81BD" w:themeColor="accent1"/>
          <w:sz w:val="28"/>
          <w:szCs w:val="28"/>
        </w:rPr>
      </w:pPr>
      <w:r w:rsidRPr="00991BAF">
        <w:rPr>
          <w:sz w:val="24"/>
          <w:szCs w:val="24"/>
        </w:rPr>
        <w:t xml:space="preserve">citizens and civil society organisations, and </w:t>
      </w:r>
    </w:p>
    <w:p w14:paraId="0267DEA7" w14:textId="77777777" w:rsidR="008C2DA9" w:rsidRPr="00991BAF" w:rsidRDefault="008C2DA9" w:rsidP="00E57AF4">
      <w:pPr>
        <w:pStyle w:val="ListParagraph"/>
        <w:numPr>
          <w:ilvl w:val="1"/>
          <w:numId w:val="15"/>
        </w:numPr>
        <w:jc w:val="both"/>
        <w:rPr>
          <w:b/>
          <w:color w:val="4F81BD" w:themeColor="accent1"/>
          <w:sz w:val="28"/>
          <w:szCs w:val="28"/>
        </w:rPr>
      </w:pPr>
      <w:proofErr w:type="gramStart"/>
      <w:r w:rsidRPr="00991BAF">
        <w:rPr>
          <w:sz w:val="24"/>
          <w:szCs w:val="24"/>
        </w:rPr>
        <w:t>the</w:t>
      </w:r>
      <w:proofErr w:type="gramEnd"/>
      <w:r w:rsidRPr="00991BAF">
        <w:rPr>
          <w:sz w:val="24"/>
          <w:szCs w:val="24"/>
        </w:rPr>
        <w:t xml:space="preserve"> private sector.</w:t>
      </w:r>
    </w:p>
    <w:p w14:paraId="47CB1F51" w14:textId="77777777" w:rsidR="007745FD" w:rsidRPr="007745FD" w:rsidRDefault="007745FD" w:rsidP="007745FD">
      <w:pPr>
        <w:pStyle w:val="ListParagraph"/>
        <w:jc w:val="both"/>
        <w:rPr>
          <w:sz w:val="24"/>
          <w:szCs w:val="24"/>
        </w:rPr>
      </w:pPr>
    </w:p>
    <w:p w14:paraId="5716F703" w14:textId="77777777" w:rsidR="007745FD" w:rsidRDefault="007745FD" w:rsidP="007745FD">
      <w:pPr>
        <w:pStyle w:val="ListParagraph"/>
        <w:numPr>
          <w:ilvl w:val="0"/>
          <w:numId w:val="15"/>
        </w:numPr>
        <w:jc w:val="both"/>
        <w:rPr>
          <w:sz w:val="24"/>
          <w:szCs w:val="24"/>
        </w:rPr>
      </w:pPr>
      <w:r w:rsidRPr="00991BAF">
        <w:rPr>
          <w:b/>
          <w:color w:val="0070C0"/>
          <w:sz w:val="24"/>
          <w:szCs w:val="24"/>
        </w:rPr>
        <w:t>Toolkit Topics:</w:t>
      </w:r>
      <w:r w:rsidRPr="00991BAF">
        <w:rPr>
          <w:sz w:val="24"/>
          <w:szCs w:val="24"/>
        </w:rPr>
        <w:t xml:space="preserve"> The multi-dimensional approach is used as a way of structuring the guidance material </w:t>
      </w:r>
      <w:r>
        <w:rPr>
          <w:sz w:val="24"/>
          <w:szCs w:val="24"/>
        </w:rPr>
        <w:t>throughout</w:t>
      </w:r>
      <w:r w:rsidRPr="00991BAF">
        <w:rPr>
          <w:sz w:val="24"/>
          <w:szCs w:val="24"/>
        </w:rPr>
        <w:t xml:space="preserve"> </w:t>
      </w:r>
      <w:r w:rsidRPr="004710A7">
        <w:rPr>
          <w:b/>
          <w:color w:val="17365D" w:themeColor="text2" w:themeShade="BF"/>
          <w:sz w:val="24"/>
          <w:szCs w:val="24"/>
        </w:rPr>
        <w:t>Part 2</w:t>
      </w:r>
      <w:r w:rsidRPr="00991BAF">
        <w:rPr>
          <w:sz w:val="24"/>
          <w:szCs w:val="24"/>
        </w:rPr>
        <w:t xml:space="preserve"> of the Toolkit. For each of the five dimensions, a number of particular budget transparency ‘topics’ are set out in a standard format.</w:t>
      </w:r>
    </w:p>
    <w:p w14:paraId="270F193D" w14:textId="77777777" w:rsidR="007745FD" w:rsidRPr="00991BAF" w:rsidRDefault="007745FD" w:rsidP="007745FD">
      <w:pPr>
        <w:pStyle w:val="ListParagraph"/>
        <w:jc w:val="both"/>
        <w:rPr>
          <w:sz w:val="24"/>
          <w:szCs w:val="24"/>
        </w:rPr>
      </w:pPr>
    </w:p>
    <w:p w14:paraId="09480943" w14:textId="77777777" w:rsidR="007745FD" w:rsidRPr="00283997" w:rsidRDefault="007745FD" w:rsidP="007745FD">
      <w:pPr>
        <w:pStyle w:val="ListParagraph"/>
        <w:numPr>
          <w:ilvl w:val="1"/>
          <w:numId w:val="15"/>
        </w:numPr>
        <w:spacing w:after="120"/>
        <w:ind w:left="1434" w:hanging="357"/>
        <w:contextualSpacing w:val="0"/>
        <w:jc w:val="both"/>
        <w:rPr>
          <w:sz w:val="24"/>
          <w:szCs w:val="24"/>
        </w:rPr>
      </w:pPr>
      <w:r w:rsidRPr="00991BAF">
        <w:rPr>
          <w:sz w:val="24"/>
          <w:szCs w:val="24"/>
        </w:rPr>
        <w:t xml:space="preserve">Each individual </w:t>
      </w:r>
      <w:r w:rsidRPr="00991BAF">
        <w:rPr>
          <w:b/>
          <w:color w:val="4F81BD" w:themeColor="accent1"/>
          <w:sz w:val="24"/>
          <w:szCs w:val="24"/>
        </w:rPr>
        <w:t xml:space="preserve">Toolkit </w:t>
      </w:r>
      <w:r w:rsidRPr="00283997">
        <w:rPr>
          <w:b/>
          <w:color w:val="4F81BD" w:themeColor="accent1"/>
          <w:sz w:val="24"/>
          <w:szCs w:val="24"/>
        </w:rPr>
        <w:t>Topic</w:t>
      </w:r>
      <w:r w:rsidRPr="00283997">
        <w:rPr>
          <w:sz w:val="24"/>
          <w:szCs w:val="24"/>
        </w:rPr>
        <w:t xml:space="preserve"> is first identified, by letter and number, with an outline of its role and importance for budget transparency. </w:t>
      </w:r>
    </w:p>
    <w:p w14:paraId="2B98097C" w14:textId="77777777" w:rsidR="007745FD" w:rsidRDefault="007745FD" w:rsidP="007745FD">
      <w:pPr>
        <w:pStyle w:val="ListParagraph"/>
        <w:numPr>
          <w:ilvl w:val="1"/>
          <w:numId w:val="15"/>
        </w:numPr>
        <w:jc w:val="both"/>
        <w:rPr>
          <w:sz w:val="24"/>
          <w:szCs w:val="24"/>
        </w:rPr>
      </w:pPr>
      <w:r w:rsidRPr="00283997">
        <w:rPr>
          <w:sz w:val="24"/>
          <w:szCs w:val="24"/>
        </w:rPr>
        <w:t xml:space="preserve">Some </w:t>
      </w:r>
      <w:r w:rsidRPr="00283997">
        <w:rPr>
          <w:color w:val="0070C0"/>
          <w:sz w:val="36"/>
          <w:szCs w:val="24"/>
        </w:rPr>
        <w:sym w:font="ZapfDingbats" w:char="F050"/>
      </w:r>
      <w:r w:rsidRPr="00283997">
        <w:rPr>
          <w:color w:val="000000" w:themeColor="text1"/>
          <w:sz w:val="24"/>
          <w:szCs w:val="24"/>
        </w:rPr>
        <w:t xml:space="preserve"> </w:t>
      </w:r>
      <w:r w:rsidRPr="00283997">
        <w:rPr>
          <w:b/>
          <w:color w:val="4F81BD" w:themeColor="accent1"/>
          <w:sz w:val="24"/>
          <w:szCs w:val="24"/>
        </w:rPr>
        <w:t>suggested starting points</w:t>
      </w:r>
      <w:r w:rsidRPr="00283997">
        <w:rPr>
          <w:sz w:val="24"/>
          <w:szCs w:val="23"/>
        </w:rPr>
        <w:t xml:space="preserve"> </w:t>
      </w:r>
      <w:r w:rsidRPr="00283997">
        <w:rPr>
          <w:sz w:val="24"/>
          <w:szCs w:val="24"/>
        </w:rPr>
        <w:t xml:space="preserve">within each Topic are then listed in summary form. These points provide an initial orientation on key areas for action on budget transparency, drawn from the more detailed international standards – they should not, however, be regarded as a substitute for the standards themselves. In addition, different items may sometimes be of greater or lesser relevance depending on country-specific circumstances. </w:t>
      </w:r>
    </w:p>
    <w:p w14:paraId="02B0B217" w14:textId="77777777" w:rsidR="007745FD" w:rsidRPr="00283997" w:rsidRDefault="007745FD" w:rsidP="007745FD">
      <w:pPr>
        <w:pStyle w:val="ListParagraph"/>
        <w:ind w:left="1440"/>
        <w:jc w:val="both"/>
        <w:rPr>
          <w:sz w:val="24"/>
          <w:szCs w:val="24"/>
        </w:rPr>
      </w:pPr>
    </w:p>
    <w:p w14:paraId="4FACE03D" w14:textId="77777777" w:rsidR="007745FD" w:rsidRPr="00CB0F9F" w:rsidRDefault="007745FD" w:rsidP="007745FD">
      <w:pPr>
        <w:pStyle w:val="ListParagraph"/>
        <w:numPr>
          <w:ilvl w:val="0"/>
          <w:numId w:val="15"/>
        </w:numPr>
        <w:jc w:val="both"/>
        <w:rPr>
          <w:sz w:val="24"/>
          <w:szCs w:val="24"/>
        </w:rPr>
      </w:pPr>
      <w:r w:rsidRPr="00CB0F9F">
        <w:rPr>
          <w:b/>
          <w:color w:val="0070C0"/>
          <w:sz w:val="24"/>
          <w:szCs w:val="24"/>
        </w:rPr>
        <w:t>Navigating to the international standards</w:t>
      </w:r>
      <w:r w:rsidRPr="001D3018">
        <w:rPr>
          <w:b/>
          <w:color w:val="0070C0"/>
          <w:sz w:val="24"/>
          <w:szCs w:val="24"/>
        </w:rPr>
        <w:t>:</w:t>
      </w:r>
      <w:r w:rsidRPr="00CB0F9F">
        <w:rPr>
          <w:sz w:val="24"/>
          <w:szCs w:val="24"/>
        </w:rPr>
        <w:t xml:space="preserve"> Each Topic concludes with an indication of where it is dealt with more fully in the </w:t>
      </w:r>
      <w:r w:rsidRPr="00CB0F9F">
        <w:rPr>
          <w:rFonts w:ascii="Webdings" w:hAnsi="Webdings" w:cs="Times New Roman"/>
          <w:color w:val="984806" w:themeColor="accent6" w:themeShade="80"/>
          <w:sz w:val="32"/>
          <w:szCs w:val="32"/>
          <w:shd w:val="clear" w:color="auto" w:fill="FDE9D9" w:themeFill="accent6" w:themeFillTint="33"/>
          <w:lang w:eastAsia="en-GB"/>
        </w:rPr>
        <w:t></w:t>
      </w:r>
      <w:r w:rsidRPr="00CB0F9F">
        <w:rPr>
          <w:rFonts w:ascii="Calibri" w:hAnsi="Calibri" w:cs="Times New Roman"/>
          <w:color w:val="984806" w:themeColor="accent6" w:themeShade="80"/>
          <w:sz w:val="32"/>
          <w:szCs w:val="32"/>
          <w:shd w:val="clear" w:color="auto" w:fill="FDE9D9" w:themeFill="accent6" w:themeFillTint="33"/>
          <w:lang w:eastAsia="en-GB"/>
        </w:rPr>
        <w:t xml:space="preserve"> </w:t>
      </w:r>
      <w:r w:rsidRPr="00CB0F9F">
        <w:rPr>
          <w:rFonts w:ascii="Calibri" w:hAnsi="Calibri" w:cs="Times New Roman"/>
          <w:b/>
          <w:bCs/>
          <w:color w:val="984806" w:themeColor="accent6" w:themeShade="80"/>
          <w:shd w:val="clear" w:color="auto" w:fill="FDE9D9" w:themeFill="accent6" w:themeFillTint="33"/>
          <w:lang w:eastAsia="en-GB"/>
        </w:rPr>
        <w:t>International Standards and Guidance</w:t>
      </w:r>
      <w:r>
        <w:rPr>
          <w:rStyle w:val="FootnoteReference"/>
          <w:rFonts w:ascii="Calibri" w:hAnsi="Calibri" w:cs="Times New Roman"/>
          <w:b/>
          <w:bCs/>
          <w:color w:val="984806" w:themeColor="accent6" w:themeShade="80"/>
          <w:shd w:val="clear" w:color="auto" w:fill="FDE9D9" w:themeFill="accent6" w:themeFillTint="33"/>
          <w:lang w:eastAsia="en-GB"/>
        </w:rPr>
        <w:footnoteReference w:id="1"/>
      </w:r>
      <w:r w:rsidRPr="00CB0F9F">
        <w:rPr>
          <w:sz w:val="24"/>
          <w:szCs w:val="24"/>
        </w:rPr>
        <w:t xml:space="preserve"> </w:t>
      </w:r>
      <w:r w:rsidRPr="001D3018">
        <w:rPr>
          <w:sz w:val="24"/>
          <w:szCs w:val="24"/>
        </w:rPr>
        <w:t>.</w:t>
      </w:r>
      <w:r w:rsidRPr="00CB0F9F">
        <w:rPr>
          <w:sz w:val="24"/>
          <w:szCs w:val="24"/>
        </w:rPr>
        <w:t xml:space="preserve"> The various international norms and guidance materials are referenced through simple “tags” (as explained at the end of this introductory chapter). In this way, the Shared Toolkit serves as a “navigation aid” to the existing standards and guidance material, pointing the way to the detailed and authoritative material to help users take the next steps in putting budget transparency into practice. </w:t>
      </w:r>
    </w:p>
    <w:p w14:paraId="567D3686" w14:textId="77777777" w:rsidR="007745FD" w:rsidRDefault="007745FD" w:rsidP="007745FD">
      <w:pPr>
        <w:pStyle w:val="ListParagraph"/>
        <w:jc w:val="both"/>
        <w:rPr>
          <w:sz w:val="24"/>
          <w:szCs w:val="24"/>
        </w:rPr>
      </w:pPr>
    </w:p>
    <w:p w14:paraId="362373BB" w14:textId="77777777" w:rsidR="007745FD" w:rsidRPr="00991BAF" w:rsidRDefault="007745FD" w:rsidP="007745FD">
      <w:pPr>
        <w:pStyle w:val="ListParagraph"/>
        <w:numPr>
          <w:ilvl w:val="0"/>
          <w:numId w:val="15"/>
        </w:numPr>
        <w:jc w:val="both"/>
        <w:rPr>
          <w:sz w:val="24"/>
          <w:szCs w:val="24"/>
        </w:rPr>
      </w:pPr>
      <w:r w:rsidRPr="00991BAF">
        <w:rPr>
          <w:sz w:val="24"/>
          <w:szCs w:val="24"/>
        </w:rPr>
        <w:t xml:space="preserve">Beneath </w:t>
      </w:r>
      <w:r>
        <w:rPr>
          <w:sz w:val="24"/>
          <w:szCs w:val="24"/>
        </w:rPr>
        <w:t>each</w:t>
      </w:r>
      <w:r w:rsidRPr="00991BAF">
        <w:rPr>
          <w:sz w:val="24"/>
          <w:szCs w:val="24"/>
        </w:rPr>
        <w:t xml:space="preserve"> of the Topics, you will find </w:t>
      </w:r>
      <w:r w:rsidRPr="00991BAF">
        <w:rPr>
          <w:rFonts w:ascii="Webdings" w:hAnsi="Webdings"/>
          <w:color w:val="215868" w:themeColor="accent5" w:themeShade="80"/>
          <w:sz w:val="32"/>
          <w:szCs w:val="32"/>
          <w:shd w:val="clear" w:color="auto" w:fill="DAEEF3" w:themeFill="accent5" w:themeFillTint="33"/>
        </w:rPr>
        <w:t></w:t>
      </w:r>
      <w:r w:rsidRPr="00991BAF">
        <w:rPr>
          <w:rFonts w:ascii="Calibri" w:hAnsi="Calibri"/>
          <w:color w:val="215868" w:themeColor="accent5" w:themeShade="80"/>
          <w:sz w:val="32"/>
          <w:szCs w:val="32"/>
          <w:shd w:val="clear" w:color="auto" w:fill="DAEEF3" w:themeFill="accent5" w:themeFillTint="33"/>
        </w:rPr>
        <w:t xml:space="preserve"> </w:t>
      </w:r>
      <w:r w:rsidRPr="00991BAF">
        <w:rPr>
          <w:rFonts w:ascii="Calibri" w:hAnsi="Calibri"/>
          <w:b/>
          <w:bCs/>
          <w:color w:val="215868" w:themeColor="accent5" w:themeShade="80"/>
          <w:shd w:val="clear" w:color="auto" w:fill="DAEEF3" w:themeFill="accent5" w:themeFillTint="33"/>
        </w:rPr>
        <w:t>Examples from around the world</w:t>
      </w:r>
      <w:r w:rsidRPr="00991BAF">
        <w:rPr>
          <w:rFonts w:ascii="Calibri" w:hAnsi="Calibri"/>
          <w:color w:val="215868" w:themeColor="accent5" w:themeShade="80"/>
        </w:rPr>
        <w:t xml:space="preserve"> </w:t>
      </w:r>
      <w:r w:rsidRPr="00991BAF">
        <w:rPr>
          <w:sz w:val="24"/>
          <w:szCs w:val="24"/>
        </w:rPr>
        <w:t xml:space="preserve">which are brief illustrations of how various countries have succeeded in implementing the particular budget transparency tool or topic. The country examples are not limited to OECD countries, but include innovative and inspiring examples from every region. </w:t>
      </w:r>
    </w:p>
    <w:p w14:paraId="1CA19331" w14:textId="5C1FE291" w:rsidR="007745FD" w:rsidRPr="007745FD" w:rsidRDefault="007745FD" w:rsidP="007745FD">
      <w:pPr>
        <w:pStyle w:val="ListParagraph"/>
        <w:jc w:val="both"/>
        <w:rPr>
          <w:sz w:val="24"/>
          <w:szCs w:val="24"/>
        </w:rPr>
      </w:pPr>
    </w:p>
    <w:p w14:paraId="091BA92D" w14:textId="7D98707A" w:rsidR="007745FD" w:rsidRPr="00991BAF" w:rsidRDefault="007745FD" w:rsidP="007745FD">
      <w:pPr>
        <w:pStyle w:val="ListParagraph"/>
        <w:numPr>
          <w:ilvl w:val="0"/>
          <w:numId w:val="15"/>
        </w:numPr>
        <w:jc w:val="both"/>
        <w:rPr>
          <w:sz w:val="24"/>
          <w:szCs w:val="24"/>
        </w:rPr>
      </w:pPr>
      <w:r w:rsidRPr="00991BAF">
        <w:rPr>
          <w:b/>
          <w:color w:val="0070C0"/>
          <w:sz w:val="24"/>
          <w:szCs w:val="24"/>
        </w:rPr>
        <w:t>Budget cycle action points:</w:t>
      </w:r>
      <w:r w:rsidRPr="00991BAF">
        <w:rPr>
          <w:sz w:val="24"/>
          <w:szCs w:val="24"/>
        </w:rPr>
        <w:t xml:space="preserve"> </w:t>
      </w:r>
      <w:r w:rsidRPr="00A05ED8">
        <w:rPr>
          <w:b/>
          <w:color w:val="17365D" w:themeColor="text2" w:themeShade="BF"/>
          <w:sz w:val="24"/>
          <w:szCs w:val="24"/>
        </w:rPr>
        <w:t>Appendix 1</w:t>
      </w:r>
      <w:r w:rsidRPr="00991BAF">
        <w:rPr>
          <w:sz w:val="24"/>
          <w:szCs w:val="24"/>
        </w:rPr>
        <w:t xml:space="preserve"> shows cross-references from the Toolkit Topics to the distinct phases of the budget cycle, and to the (potential) roles of various institutions at each phase. </w:t>
      </w:r>
    </w:p>
    <w:p w14:paraId="0535C778" w14:textId="77777777" w:rsidR="007745FD" w:rsidRPr="00991BAF" w:rsidRDefault="007745FD" w:rsidP="007745FD">
      <w:pPr>
        <w:jc w:val="both"/>
        <w:rPr>
          <w:sz w:val="24"/>
          <w:szCs w:val="24"/>
        </w:rPr>
      </w:pPr>
    </w:p>
    <w:p w14:paraId="4E43C43E" w14:textId="77777777" w:rsidR="007745FD" w:rsidRDefault="007745FD" w:rsidP="007745FD">
      <w:pPr>
        <w:jc w:val="both"/>
        <w:rPr>
          <w:sz w:val="24"/>
          <w:szCs w:val="24"/>
        </w:rPr>
      </w:pPr>
    </w:p>
    <w:p w14:paraId="7B31E8D5" w14:textId="77777777" w:rsidR="007745FD" w:rsidRPr="00991BAF" w:rsidRDefault="007745FD" w:rsidP="007745FD">
      <w:pPr>
        <w:jc w:val="both"/>
        <w:rPr>
          <w:sz w:val="24"/>
          <w:szCs w:val="24"/>
        </w:rPr>
      </w:pPr>
      <w:r w:rsidRPr="00991BAF">
        <w:rPr>
          <w:sz w:val="24"/>
          <w:szCs w:val="24"/>
        </w:rPr>
        <w:t xml:space="preserve">Through this common, structured approach, it is hoped that users of the Toolkit can get a good sense of the most important issues in each broad area; identify actions that can be taken to improve budget transparency; and easily find their way towards more international examples, standards and practical guidance. </w:t>
      </w:r>
    </w:p>
    <w:p w14:paraId="640BB359" w14:textId="77777777" w:rsidR="0027774D" w:rsidRPr="00991BAF" w:rsidRDefault="0027774D" w:rsidP="0027774D">
      <w:pPr>
        <w:jc w:val="center"/>
        <w:rPr>
          <w:b/>
          <w:color w:val="0070C0"/>
          <w:sz w:val="36"/>
        </w:rPr>
      </w:pPr>
      <w:r w:rsidRPr="00991BAF">
        <w:rPr>
          <w:b/>
          <w:color w:val="0070C0"/>
          <w:sz w:val="36"/>
        </w:rPr>
        <w:lastRenderedPageBreak/>
        <w:t>Multi-dimensional Map of Budget Transparency</w:t>
      </w:r>
    </w:p>
    <w:p w14:paraId="14947E95" w14:textId="77777777" w:rsidR="0027774D" w:rsidRPr="00991BAF" w:rsidRDefault="0027774D" w:rsidP="0027774D">
      <w:pPr>
        <w:jc w:val="center"/>
        <w:rPr>
          <w:b/>
          <w:color w:val="0070C0"/>
          <w:sz w:val="28"/>
        </w:rPr>
      </w:pPr>
      <w:r w:rsidRPr="00991BAF">
        <w:rPr>
          <w:b/>
          <w:color w:val="0070C0"/>
          <w:sz w:val="28"/>
        </w:rPr>
        <w:t>Guidance tools for each of these topics are set out in Part 2 of the Toolkit</w:t>
      </w:r>
    </w:p>
    <w:p w14:paraId="1FC8CB49" w14:textId="77777777" w:rsidR="0027774D" w:rsidRPr="00991BAF" w:rsidRDefault="0027774D" w:rsidP="0027774D"/>
    <w:p w14:paraId="752B68FD" w14:textId="77777777" w:rsidR="0027774D" w:rsidRPr="00991BAF" w:rsidRDefault="0027774D" w:rsidP="0027774D"/>
    <w:p w14:paraId="1D6797F7" w14:textId="77777777" w:rsidR="0027774D" w:rsidRPr="00991BAF" w:rsidRDefault="0027774D" w:rsidP="0027774D">
      <w:r w:rsidRPr="00991BAF">
        <w:rPr>
          <w:noProof/>
          <w:lang w:eastAsia="en-GB"/>
        </w:rPr>
        <mc:AlternateContent>
          <mc:Choice Requires="wpg">
            <w:drawing>
              <wp:anchor distT="0" distB="0" distL="114300" distR="114300" simplePos="0" relativeHeight="251900928" behindDoc="0" locked="0" layoutInCell="1" allowOverlap="1" wp14:anchorId="196372CE" wp14:editId="17380767">
                <wp:simplePos x="0" y="0"/>
                <wp:positionH relativeFrom="column">
                  <wp:posOffset>4081780</wp:posOffset>
                </wp:positionH>
                <wp:positionV relativeFrom="paragraph">
                  <wp:posOffset>212725</wp:posOffset>
                </wp:positionV>
                <wp:extent cx="2090420" cy="1616075"/>
                <wp:effectExtent l="17780" t="9525" r="12700" b="12700"/>
                <wp:wrapNone/>
                <wp:docPr id="360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1616075"/>
                          <a:chOff x="0" y="38907"/>
                          <a:chExt cx="20901" cy="16158"/>
                        </a:xfrm>
                      </wpg:grpSpPr>
                      <wpg:grpSp>
                        <wpg:cNvPr id="3604" name="Group 83"/>
                        <wpg:cNvGrpSpPr>
                          <a:grpSpLocks/>
                        </wpg:cNvGrpSpPr>
                        <wpg:grpSpPr bwMode="auto">
                          <a:xfrm>
                            <a:off x="0" y="50382"/>
                            <a:ext cx="20860" cy="4683"/>
                            <a:chOff x="0" y="50382"/>
                            <a:chExt cx="20860" cy="4683"/>
                          </a:xfrm>
                        </wpg:grpSpPr>
                        <wps:wsp>
                          <wps:cNvPr id="3605" name="Rectangle 84"/>
                          <wps:cNvSpPr>
                            <a:spLocks noChangeArrowheads="1"/>
                          </wps:cNvSpPr>
                          <wps:spPr bwMode="auto">
                            <a:xfrm>
                              <a:off x="0" y="50382"/>
                              <a:ext cx="4660" cy="4683"/>
                            </a:xfrm>
                            <a:prstGeom prst="rect">
                              <a:avLst/>
                            </a:prstGeom>
                            <a:solidFill>
                              <a:schemeClr val="accent1">
                                <a:lumMod val="75000"/>
                                <a:lumOff val="0"/>
                              </a:schemeClr>
                            </a:solidFill>
                            <a:ln w="25400">
                              <a:solidFill>
                                <a:schemeClr val="accent1">
                                  <a:lumMod val="75000"/>
                                  <a:lumOff val="0"/>
                                </a:schemeClr>
                              </a:solidFill>
                              <a:miter lim="800000"/>
                              <a:headEnd/>
                              <a:tailEnd/>
                            </a:ln>
                          </wps:spPr>
                          <wps:txbx>
                            <w:txbxContent>
                              <w:p w14:paraId="66878457"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G</w:t>
                                </w:r>
                              </w:p>
                            </w:txbxContent>
                          </wps:txbx>
                          <wps:bodyPr rot="0" vert="horz" wrap="square" lIns="91440" tIns="45720" rIns="91440" bIns="45720" anchor="ctr" anchorCtr="0" upright="1">
                            <a:noAutofit/>
                          </wps:bodyPr>
                        </wps:wsp>
                        <wps:wsp>
                          <wps:cNvPr id="3606" name="Rectangle 85"/>
                          <wps:cNvSpPr>
                            <a:spLocks noChangeArrowheads="1"/>
                          </wps:cNvSpPr>
                          <wps:spPr bwMode="auto">
                            <a:xfrm>
                              <a:off x="4660" y="50382"/>
                              <a:ext cx="16200" cy="4683"/>
                            </a:xfrm>
                            <a:prstGeom prst="rect">
                              <a:avLst/>
                            </a:prstGeom>
                            <a:solidFill>
                              <a:schemeClr val="bg1">
                                <a:lumMod val="100000"/>
                                <a:lumOff val="0"/>
                              </a:schemeClr>
                            </a:solidFill>
                            <a:ln w="25400">
                              <a:solidFill>
                                <a:schemeClr val="accent1">
                                  <a:lumMod val="75000"/>
                                  <a:lumOff val="0"/>
                                </a:schemeClr>
                              </a:solidFill>
                              <a:miter lim="800000"/>
                              <a:headEnd/>
                              <a:tailEnd/>
                            </a:ln>
                          </wps:spPr>
                          <wps:txbx>
                            <w:txbxContent>
                              <w:p w14:paraId="77ECF364" w14:textId="77777777" w:rsidR="00CC49D6" w:rsidRDefault="00CC49D6" w:rsidP="0027774D">
                                <w:pPr>
                                  <w:pStyle w:val="NormalWeb"/>
                                  <w:spacing w:before="0" w:beforeAutospacing="0" w:after="0"/>
                                  <w:textAlignment w:val="baseline"/>
                                </w:pPr>
                                <w:r w:rsidRPr="00D17421">
                                  <w:rPr>
                                    <w:rFonts w:ascii="Arial" w:hAnsi="Arial" w:cs="Arial"/>
                                    <w:b/>
                                    <w:bCs/>
                                    <w:color w:val="365F91" w:themeColor="accent1" w:themeShade="BF"/>
                                    <w:kern w:val="24"/>
                                    <w:sz w:val="20"/>
                                    <w:szCs w:val="20"/>
                                    <w:lang w:val="en-US"/>
                                  </w:rPr>
                                  <w:t>Independent Fiscal Institutions</w:t>
                                </w:r>
                              </w:p>
                            </w:txbxContent>
                          </wps:txbx>
                          <wps:bodyPr rot="0" vert="horz" wrap="square" lIns="91440" tIns="45720" rIns="91440" bIns="45720" anchor="ctr" anchorCtr="0" upright="1">
                            <a:noAutofit/>
                          </wps:bodyPr>
                        </wps:wsp>
                      </wpg:grpSp>
                      <wpg:grpSp>
                        <wpg:cNvPr id="3607" name="Group 86"/>
                        <wpg:cNvGrpSpPr>
                          <a:grpSpLocks/>
                        </wpg:cNvGrpSpPr>
                        <wpg:grpSpPr bwMode="auto">
                          <a:xfrm>
                            <a:off x="41" y="38907"/>
                            <a:ext cx="20860" cy="4683"/>
                            <a:chOff x="41" y="38907"/>
                            <a:chExt cx="20860" cy="4683"/>
                          </a:xfrm>
                        </wpg:grpSpPr>
                        <wps:wsp>
                          <wps:cNvPr id="3608" name="Rectangle 87"/>
                          <wps:cNvSpPr>
                            <a:spLocks noChangeArrowheads="1"/>
                          </wps:cNvSpPr>
                          <wps:spPr bwMode="auto">
                            <a:xfrm>
                              <a:off x="41" y="38907"/>
                              <a:ext cx="4660" cy="4683"/>
                            </a:xfrm>
                            <a:prstGeom prst="rect">
                              <a:avLst/>
                            </a:prstGeom>
                            <a:solidFill>
                              <a:schemeClr val="accent1">
                                <a:lumMod val="75000"/>
                                <a:lumOff val="0"/>
                              </a:schemeClr>
                            </a:solidFill>
                            <a:ln w="25400">
                              <a:solidFill>
                                <a:schemeClr val="accent1">
                                  <a:lumMod val="75000"/>
                                  <a:lumOff val="0"/>
                                </a:schemeClr>
                              </a:solidFill>
                              <a:miter lim="800000"/>
                              <a:headEnd/>
                              <a:tailEnd/>
                            </a:ln>
                          </wps:spPr>
                          <wps:txbx>
                            <w:txbxContent>
                              <w:p w14:paraId="584231D9"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E</w:t>
                                </w:r>
                              </w:p>
                            </w:txbxContent>
                          </wps:txbx>
                          <wps:bodyPr rot="0" vert="horz" wrap="square" lIns="91440" tIns="45720" rIns="91440" bIns="45720" anchor="ctr" anchorCtr="0" upright="1">
                            <a:noAutofit/>
                          </wps:bodyPr>
                        </wps:wsp>
                        <wps:wsp>
                          <wps:cNvPr id="3609" name="Rectangle 88"/>
                          <wps:cNvSpPr>
                            <a:spLocks noChangeArrowheads="1"/>
                          </wps:cNvSpPr>
                          <wps:spPr bwMode="auto">
                            <a:xfrm>
                              <a:off x="4701" y="38907"/>
                              <a:ext cx="16200" cy="4683"/>
                            </a:xfrm>
                            <a:prstGeom prst="rect">
                              <a:avLst/>
                            </a:prstGeom>
                            <a:solidFill>
                              <a:schemeClr val="bg1">
                                <a:lumMod val="100000"/>
                                <a:lumOff val="0"/>
                              </a:schemeClr>
                            </a:solidFill>
                            <a:ln w="25400">
                              <a:solidFill>
                                <a:schemeClr val="accent1">
                                  <a:lumMod val="75000"/>
                                  <a:lumOff val="0"/>
                                </a:schemeClr>
                              </a:solidFill>
                              <a:miter lim="800000"/>
                              <a:headEnd/>
                              <a:tailEnd/>
                            </a:ln>
                          </wps:spPr>
                          <wps:txbx>
                            <w:txbxContent>
                              <w:p w14:paraId="7E7F28AC" w14:textId="77777777" w:rsidR="00CC49D6" w:rsidRDefault="00CC49D6" w:rsidP="0027774D">
                                <w:pPr>
                                  <w:pStyle w:val="NormalWeb"/>
                                  <w:spacing w:before="0" w:beforeAutospacing="0" w:after="0"/>
                                  <w:textAlignment w:val="baseline"/>
                                </w:pPr>
                                <w:r w:rsidRPr="00D17421">
                                  <w:rPr>
                                    <w:rFonts w:ascii="Arial" w:hAnsi="Arial" w:cs="Arial"/>
                                    <w:b/>
                                    <w:bCs/>
                                    <w:color w:val="365F91" w:themeColor="accent1" w:themeShade="BF"/>
                                    <w:kern w:val="24"/>
                                    <w:sz w:val="20"/>
                                    <w:szCs w:val="20"/>
                                    <w:lang w:val="en-US"/>
                                  </w:rPr>
                                  <w:t>Management and Internal Control</w:t>
                                </w:r>
                              </w:p>
                            </w:txbxContent>
                          </wps:txbx>
                          <wps:bodyPr rot="0" vert="horz" wrap="square" lIns="91440" tIns="45720" rIns="91440" bIns="45720" anchor="ctr" anchorCtr="0" upright="1">
                            <a:noAutofit/>
                          </wps:bodyPr>
                        </wps:wsp>
                      </wpg:grpSp>
                      <wpg:grpSp>
                        <wpg:cNvPr id="3610" name="Group 89"/>
                        <wpg:cNvGrpSpPr>
                          <a:grpSpLocks/>
                        </wpg:cNvGrpSpPr>
                        <wpg:grpSpPr bwMode="auto">
                          <a:xfrm>
                            <a:off x="0" y="44644"/>
                            <a:ext cx="20860" cy="4684"/>
                            <a:chOff x="0" y="44644"/>
                            <a:chExt cx="20860" cy="4683"/>
                          </a:xfrm>
                        </wpg:grpSpPr>
                        <wps:wsp>
                          <wps:cNvPr id="3611" name="Rectangle 90"/>
                          <wps:cNvSpPr>
                            <a:spLocks noChangeArrowheads="1"/>
                          </wps:cNvSpPr>
                          <wps:spPr bwMode="auto">
                            <a:xfrm>
                              <a:off x="0" y="44644"/>
                              <a:ext cx="4660" cy="4684"/>
                            </a:xfrm>
                            <a:prstGeom prst="rect">
                              <a:avLst/>
                            </a:prstGeom>
                            <a:solidFill>
                              <a:schemeClr val="accent1">
                                <a:lumMod val="75000"/>
                                <a:lumOff val="0"/>
                              </a:schemeClr>
                            </a:solidFill>
                            <a:ln w="25400">
                              <a:solidFill>
                                <a:schemeClr val="accent1">
                                  <a:lumMod val="75000"/>
                                  <a:lumOff val="0"/>
                                </a:schemeClr>
                              </a:solidFill>
                              <a:miter lim="800000"/>
                              <a:headEnd/>
                              <a:tailEnd/>
                            </a:ln>
                          </wps:spPr>
                          <wps:txbx>
                            <w:txbxContent>
                              <w:p w14:paraId="6F483C54"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F</w:t>
                                </w:r>
                              </w:p>
                            </w:txbxContent>
                          </wps:txbx>
                          <wps:bodyPr rot="0" vert="horz" wrap="square" lIns="91440" tIns="45720" rIns="91440" bIns="45720" anchor="ctr" anchorCtr="0" upright="1">
                            <a:noAutofit/>
                          </wps:bodyPr>
                        </wps:wsp>
                        <wps:wsp>
                          <wps:cNvPr id="3612" name="Rectangle 91"/>
                          <wps:cNvSpPr>
                            <a:spLocks noChangeArrowheads="1"/>
                          </wps:cNvSpPr>
                          <wps:spPr bwMode="auto">
                            <a:xfrm>
                              <a:off x="4660" y="44644"/>
                              <a:ext cx="16200" cy="4684"/>
                            </a:xfrm>
                            <a:prstGeom prst="rect">
                              <a:avLst/>
                            </a:prstGeom>
                            <a:solidFill>
                              <a:schemeClr val="bg1">
                                <a:lumMod val="100000"/>
                                <a:lumOff val="0"/>
                              </a:schemeClr>
                            </a:solidFill>
                            <a:ln w="25400">
                              <a:solidFill>
                                <a:schemeClr val="accent1">
                                  <a:lumMod val="75000"/>
                                  <a:lumOff val="0"/>
                                </a:schemeClr>
                              </a:solidFill>
                              <a:miter lim="800000"/>
                              <a:headEnd/>
                              <a:tailEnd/>
                            </a:ln>
                          </wps:spPr>
                          <wps:txbx>
                            <w:txbxContent>
                              <w:p w14:paraId="413F474B" w14:textId="77777777" w:rsidR="00CC49D6" w:rsidRDefault="00CC49D6" w:rsidP="0027774D">
                                <w:pPr>
                                  <w:pStyle w:val="NormalWeb"/>
                                  <w:spacing w:before="0" w:beforeAutospacing="0" w:after="0"/>
                                  <w:textAlignment w:val="baseline"/>
                                </w:pPr>
                                <w:r w:rsidRPr="00D17421">
                                  <w:rPr>
                                    <w:rFonts w:ascii="Arial" w:hAnsi="Arial" w:cs="Arial"/>
                                    <w:b/>
                                    <w:bCs/>
                                    <w:color w:val="365F91" w:themeColor="accent1" w:themeShade="BF"/>
                                    <w:kern w:val="24"/>
                                    <w:sz w:val="20"/>
                                    <w:szCs w:val="20"/>
                                    <w:lang w:val="en-US"/>
                                  </w:rPr>
                                  <w:t xml:space="preserve">External </w:t>
                                </w:r>
                                <w:r>
                                  <w:rPr>
                                    <w:rFonts w:ascii="Arial" w:hAnsi="Arial" w:cs="Arial"/>
                                    <w:b/>
                                    <w:bCs/>
                                    <w:color w:val="365F91" w:themeColor="accent1" w:themeShade="BF"/>
                                    <w:kern w:val="24"/>
                                    <w:sz w:val="20"/>
                                    <w:szCs w:val="20"/>
                                    <w:lang w:val="en-US"/>
                                  </w:rPr>
                                  <w:t>audit</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50" style="position:absolute;margin-left:321.4pt;margin-top:16.75pt;width:164.6pt;height:127.25pt;z-index:251900928;mso-position-horizontal-relative:text;mso-position-vertical-relative:text" coordorigin=",38907" coordsize="20901,1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GlBwQAAIkZAAAOAAAAZHJzL2Uyb0RvYy54bWzsWduO2zYQfS+QfyD4nrVky7IsrDYINsmi&#10;QNoGTfsBNEVdEIlUSHrl7dd3SOpme7dIt7GRRf1iiKJIzhzOnDOkr9/s6grdM6lKwRPsX3kYMU5F&#10;WvI8wX/+8eF1hJHShKekEpwl+IEp/Obm1U/XbROzuShElTKJYBKu4rZJcKF1E89mihasJupKNIxD&#10;ZyZkTTQ0ZT5LJWlh9rqazT0vnLVCpo0UlCkFb9+5Tnxj588yRvVvWaaYRlWCwTZtf6X93Zjf2c01&#10;iXNJmqKknRnkGVbUpOSw6DDVO6IJ2sryaKq6pFIokekrKuqZyLKSMusDeON7B97cSbFtrC953ObN&#10;ABNAe4DTs6elv95/kqhME7wIvQVGnNSwS3ZhtDTotE0ew0d3svncfJLORXj8KOgXBd2zw37Tzt3H&#10;aNP+IlKYjmy1sOjsMlmbKcBvtLOb8DBsAttpROHl3Ft7wRz2ikKfH/qht7KGkJgWsJfjuEW09lZu&#10;A2nxfjLaH8YuI9M/I7Fb2BrbGec8s43ByRGJYB+JaHEeKJbeIpo7l0Y4orADIwidHUdITIZNkTga&#10;+CQQkHtqDC/138Lrc0EaZqNWmcgZQV32oP4OaUl4XjEUBQ5Y+2UfYMpFF+LitoDP2FspRVswkoJh&#10;vt3QtpkMMA0FsfmN4TYBq8c4CA8hHpAicSOVvmOiRuYhwRJst7FM7j8q7aKr/8SEthJVmX4oq8o2&#10;DI2x20qiewIERChlXPt2eLWtITnc+9XS8zoqgtcmyO3n9hVYYsnQzGJDeW+BiqMWUmYZwPjzr16X&#10;Gsi7KusER+BB74PZqvc8BWxIrElZuWdwpOKWMNx2maxTsd5tdpZ+bKaaNxuRPsBmSuG4GrQFHgoh&#10;/8KoBZ5OsPq6JZJhVP3MISDWfhAYYreNYLkyzCGnPZtpD+EUpkow1RIj17jVTg62jSzzAtZy+8PF&#10;W2CtrLRbPNrVOQDp4uw/R96Ej+RNx82TNIA4OVHeuPQANn4kdfwQVNjxbU9Pp8mdTX6cN/4k6P63&#10;ibPuGfTlJM6ow/+swqs+8F09EoXO1dMVJAGUDhDnk8qil4i5d6SmExk+Hvcj6zCU5K7Mm+iwLaQM&#10;zYFin1qHj9HqUb4I8fPKgO8pxL41YVS8ixKPFez6kcwZCpdzZM7Ke5KhLkpsC85/WQd818yxh5OX&#10;lTnfKMVACntXA1FXdZxOimFBUOIgCAN7RCRxrxH7Stx1HlwNTIb9wELsQy4fCvF6YN8z0MmTGO/p&#10;sIX4NEX95UD89IHYtxdBL4tNjLVnOBEDNMeJM5DvGRJnOBFPiKbnp30dPmHyXE7EJtzMzd/BVZLf&#10;3da+pLukqQ7bZ7jvt9d93X8T5g+FadvyxvgPys3fAAAA//8DAFBLAwQUAAYACAAAACEAe3pqnuIA&#10;AAAKAQAADwAAAGRycy9kb3ducmV2LnhtbEyPT0vDQBTE74LfYXmCN7v5Y2uMeSmlqKdSsBVKb9vk&#10;NQnNvg3ZbZJ+e9eTHocZZn6TLSfdioF62xhGCGcBCOLClA1XCN/7j6cEhHWKS9UaJoQbWVjm93eZ&#10;Sksz8hcNO1cJX8I2VQi1c10qpS1q0srOTEfsvbPptXJe9pUsezX6ct3KKAgWUquG/UKtOlrXVFx2&#10;V43wOapxFYfvw+ZyXt+O+/n2sAkJ8fFhWr2BcDS5vzD84nt0yD3TyVy5tKJFWDxHHt0hxPEchA+8&#10;vkT+3AkhSpIAZJ7J/xfyHwAAAP//AwBQSwECLQAUAAYACAAAACEAtoM4kv4AAADhAQAAEwAAAAAA&#10;AAAAAAAAAAAAAAAAW0NvbnRlbnRfVHlwZXNdLnhtbFBLAQItABQABgAIAAAAIQA4/SH/1gAAAJQB&#10;AAALAAAAAAAAAAAAAAAAAC8BAABfcmVscy8ucmVsc1BLAQItABQABgAIAAAAIQACzrGlBwQAAIkZ&#10;AAAOAAAAAAAAAAAAAAAAAC4CAABkcnMvZTJvRG9jLnhtbFBLAQItABQABgAIAAAAIQB7emqe4gAA&#10;AAoBAAAPAAAAAAAAAAAAAAAAAGEGAABkcnMvZG93bnJldi54bWxQSwUGAAAAAAQABADzAAAAcAcA&#10;AAAA&#10;">
                <v:group id="Group 83" o:spid="_x0000_s1051" style="position:absolute;top:50382;width:20860;height:4683" coordorigin=",50382"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rect id="Rectangle 84" o:spid="_x0000_s1052" style="position:absolute;top:50382;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lKccA&#10;AADdAAAADwAAAGRycy9kb3ducmV2LnhtbESPQWvCQBSE70L/w/IKvekmtkpJXSUUFelB6NZDjq/Z&#10;ZxKafRuya4z/vlsQehxm5htmtRltKwbqfeNYQTpLQBCXzjRcKTh97aavIHxANtg6JgU38rBZP0xW&#10;mBl35U8adKhEhLDPUEEdQpdJ6cuaLPqZ64ijd3a9xRBlX0nT4zXCbSvnSbKUFhuOCzV29F5T+aMv&#10;VoHWL/p0tFVZ5Jf9+fa9TT+K406pp8cxfwMRaAz/4Xv7YBQ8L5MF/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k5SnHAAAA3QAAAA8AAAAAAAAAAAAAAAAAmAIAAGRy&#10;cy9kb3ducmV2LnhtbFBLBQYAAAAABAAEAPUAAACMAwAAAAA=&#10;" fillcolor="#365f91 [2404]" strokecolor="#365f91 [2404]" strokeweight="2pt">
                    <v:textbox>
                      <w:txbxContent>
                        <w:p w14:paraId="66878457"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G</w:t>
                          </w:r>
                        </w:p>
                      </w:txbxContent>
                    </v:textbox>
                  </v:rect>
                  <v:rect id="Rectangle 85" o:spid="_x0000_s1053" style="position:absolute;left:4660;top:50382;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wpsIA&#10;AADdAAAADwAAAGRycy9kb3ducmV2LnhtbESPT4vCMBTE7wv7HcITvK2pCm23GmUpCIs3/+z90Tyb&#10;YvNSmli7394IgsdhZn7DrLejbcVAvW8cK5jPEhDEldMN1wrOp91XDsIHZI2tY1LwTx62m8+PNRba&#10;3flAwzHUIkLYF6jAhNAVUvrKkEU/cx1x9C6utxii7Gupe7xHuG3lIklSabHhuGCwo9JQdT3erIKs&#10;23/nJmsO2Z+tr4NflCHlUqnpZPxZgQg0hnf41f7VCpZpksLz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3CmwgAAAN0AAAAPAAAAAAAAAAAAAAAAAJgCAABkcnMvZG93&#10;bnJldi54bWxQSwUGAAAAAAQABAD1AAAAhwMAAAAA&#10;" fillcolor="white [3212]" strokecolor="#365f91 [2404]" strokeweight="2pt">
                    <v:textbox>
                      <w:txbxContent>
                        <w:p w14:paraId="77ECF364" w14:textId="77777777" w:rsidR="00CC49D6" w:rsidRDefault="00CC49D6" w:rsidP="0027774D">
                          <w:pPr>
                            <w:pStyle w:val="NormalWeb"/>
                            <w:spacing w:before="0" w:beforeAutospacing="0" w:after="0"/>
                            <w:textAlignment w:val="baseline"/>
                          </w:pPr>
                          <w:r w:rsidRPr="00D17421">
                            <w:rPr>
                              <w:rFonts w:ascii="Arial" w:hAnsi="Arial" w:cs="Arial"/>
                              <w:b/>
                              <w:bCs/>
                              <w:color w:val="365F91" w:themeColor="accent1" w:themeShade="BF"/>
                              <w:kern w:val="24"/>
                              <w:sz w:val="20"/>
                              <w:szCs w:val="20"/>
                              <w:lang w:val="en-US"/>
                            </w:rPr>
                            <w:t>Independent Fiscal Institutions</w:t>
                          </w:r>
                        </w:p>
                      </w:txbxContent>
                    </v:textbox>
                  </v:rect>
                </v:group>
                <v:group id="Group 86" o:spid="_x0000_s1054" style="position:absolute;left:41;top:38907;width:20860;height:4683" coordorigin="41,38907"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rect id="Rectangle 87" o:spid="_x0000_s1055" style="position:absolute;left:41;top:38907;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Kt8MA&#10;AADdAAAADwAAAGRycy9kb3ducmV2LnhtbERPz2vCMBS+D/wfwhO8zbTbkFGNRWQO2UEw8+Dx2Tzb&#10;YvNSmmjb/345DDx+fL9X+WAb8aDO144VpPMEBHHhTM2lgtPv7vUThA/IBhvHpGAkD/l68rLCzLie&#10;j/TQoRQxhH2GCqoQ2kxKX1Rk0c9dSxy5q+sshgi7UpoO+xhuG/mWJAtpsebYUGFL24qKm75bBVp/&#10;6NPBlsV5c/++jpev9Od82Ck1mw6bJYhAQ3iK/917o+B9kcS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VKt8MAAADdAAAADwAAAAAAAAAAAAAAAACYAgAAZHJzL2Rv&#10;d25yZXYueG1sUEsFBgAAAAAEAAQA9QAAAIgDAAAAAA==&#10;" fillcolor="#365f91 [2404]" strokecolor="#365f91 [2404]" strokeweight="2pt">
                    <v:textbox>
                      <w:txbxContent>
                        <w:p w14:paraId="584231D9"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E</w:t>
                          </w:r>
                        </w:p>
                      </w:txbxContent>
                    </v:textbox>
                  </v:rect>
                  <v:rect id="Rectangle 88" o:spid="_x0000_s1056" style="position:absolute;left:4701;top:38907;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k1MMA&#10;AADdAAAADwAAAGRycy9kb3ducmV2LnhtbESPwWrDMBBE74X+g9hAb7UcF+zEiRKKoVB6S5rcF2sj&#10;mVgrY6m2+/dVodDjMDNvmP1xcb2YaAydZwXrLAdB3HrdsVFw+Xx73oAIEVlj75kUfFOA4+HxYY+1&#10;9jOfaDpHIxKEQ40KbIxDLWVoLTkMmR+Ik3fzo8OY5GikHnFOcNfLIs9L6bDjtGBxoMZSez9/OQXV&#10;8LHd2Ko7VVdn7lMomlhyo9TTanndgYi0xP/wX/tdK3gp8y38vk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k1MMAAADdAAAADwAAAAAAAAAAAAAAAACYAgAAZHJzL2Rv&#10;d25yZXYueG1sUEsFBgAAAAAEAAQA9QAAAIgDAAAAAA==&#10;" fillcolor="white [3212]" strokecolor="#365f91 [2404]" strokeweight="2pt">
                    <v:textbox>
                      <w:txbxContent>
                        <w:p w14:paraId="7E7F28AC" w14:textId="77777777" w:rsidR="00CC49D6" w:rsidRDefault="00CC49D6" w:rsidP="0027774D">
                          <w:pPr>
                            <w:pStyle w:val="NormalWeb"/>
                            <w:spacing w:before="0" w:beforeAutospacing="0" w:after="0"/>
                            <w:textAlignment w:val="baseline"/>
                          </w:pPr>
                          <w:r w:rsidRPr="00D17421">
                            <w:rPr>
                              <w:rFonts w:ascii="Arial" w:hAnsi="Arial" w:cs="Arial"/>
                              <w:b/>
                              <w:bCs/>
                              <w:color w:val="365F91" w:themeColor="accent1" w:themeShade="BF"/>
                              <w:kern w:val="24"/>
                              <w:sz w:val="20"/>
                              <w:szCs w:val="20"/>
                              <w:lang w:val="en-US"/>
                            </w:rPr>
                            <w:t>Management and Internal Control</w:t>
                          </w:r>
                        </w:p>
                      </w:txbxContent>
                    </v:textbox>
                  </v:rect>
                </v:group>
                <v:group id="Group 89" o:spid="_x0000_s1057" style="position:absolute;top:44644;width:20860;height:4684" coordorigin=",44644"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rect id="Rectangle 90" o:spid="_x0000_s1058" style="position:absolute;top:44644;width:466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198UA&#10;AADdAAAADwAAAGRycy9kb3ducmV2LnhtbESPQYvCMBSE7wv7H8Jb2Nua1hWRrlFEVMSDYPTg8dk8&#10;27LNS2mi1n9vBMHjMDPfMONpZ2txpdZXjhWkvQQEce5MxYWCw375MwLhA7LB2jEpuJOH6eTzY4yZ&#10;cTfe0VWHQkQI+wwVlCE0mZQ+L8mi77mGOHpn11oMUbaFNC3eItzWsp8kQ2mx4rhQYkPzkvJ/fbEK&#10;tB7ow9YW+XF2WZ3vp0W6OW6XSn1/dbM/EIG68A6/2muj4HeYpvB8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nX3xQAAAN0AAAAPAAAAAAAAAAAAAAAAAJgCAABkcnMv&#10;ZG93bnJldi54bWxQSwUGAAAAAAQABAD1AAAAigMAAAAA&#10;" fillcolor="#365f91 [2404]" strokecolor="#365f91 [2404]" strokeweight="2pt">
                    <v:textbox>
                      <w:txbxContent>
                        <w:p w14:paraId="6F483C54"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F</w:t>
                          </w:r>
                        </w:p>
                      </w:txbxContent>
                    </v:textbox>
                  </v:rect>
                  <v:rect id="Rectangle 91" o:spid="_x0000_s1059" style="position:absolute;left:4660;top:44644;width:1620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geMIA&#10;AADdAAAADwAAAGRycy9kb3ducmV2LnhtbESPQYvCMBSE74L/ITxhb5rahVarUaQgyN7U3fujeTbF&#10;5qU0sdZ/v1lY8DjMzDfMdj/aVgzU+8axguUiAUFcOd1wreD7epyvQPiArLF1TApe5GG/m062WGj3&#10;5DMNl1CLCGFfoAITQldI6StDFv3CdcTRu7neYoiyr6Xu8RnhtpVpkmTSYsNxwWBHpaHqfnlYBXn3&#10;tV6ZvDnnP7a+Dz4tQ8alUh+z8bABEWgM7/B/+6QVfGbLFP7e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eB4wgAAAN0AAAAPAAAAAAAAAAAAAAAAAJgCAABkcnMvZG93&#10;bnJldi54bWxQSwUGAAAAAAQABAD1AAAAhwMAAAAA&#10;" fillcolor="white [3212]" strokecolor="#365f91 [2404]" strokeweight="2pt">
                    <v:textbox>
                      <w:txbxContent>
                        <w:p w14:paraId="413F474B" w14:textId="77777777" w:rsidR="00CC49D6" w:rsidRDefault="00CC49D6" w:rsidP="0027774D">
                          <w:pPr>
                            <w:pStyle w:val="NormalWeb"/>
                            <w:spacing w:before="0" w:beforeAutospacing="0" w:after="0"/>
                            <w:textAlignment w:val="baseline"/>
                          </w:pPr>
                          <w:r w:rsidRPr="00D17421">
                            <w:rPr>
                              <w:rFonts w:ascii="Arial" w:hAnsi="Arial" w:cs="Arial"/>
                              <w:b/>
                              <w:bCs/>
                              <w:color w:val="365F91" w:themeColor="accent1" w:themeShade="BF"/>
                              <w:kern w:val="24"/>
                              <w:sz w:val="20"/>
                              <w:szCs w:val="20"/>
                              <w:lang w:val="en-US"/>
                            </w:rPr>
                            <w:t xml:space="preserve">External </w:t>
                          </w:r>
                          <w:r>
                            <w:rPr>
                              <w:rFonts w:ascii="Arial" w:hAnsi="Arial" w:cs="Arial"/>
                              <w:b/>
                              <w:bCs/>
                              <w:color w:val="365F91" w:themeColor="accent1" w:themeShade="BF"/>
                              <w:kern w:val="24"/>
                              <w:sz w:val="20"/>
                              <w:szCs w:val="20"/>
                              <w:lang w:val="en-US"/>
                            </w:rPr>
                            <w:t>audit</w:t>
                          </w:r>
                        </w:p>
                      </w:txbxContent>
                    </v:textbox>
                  </v:rect>
                </v:group>
              </v:group>
            </w:pict>
          </mc:Fallback>
        </mc:AlternateContent>
      </w:r>
      <w:r w:rsidRPr="00991BAF">
        <w:rPr>
          <w:noProof/>
          <w:lang w:eastAsia="en-GB"/>
        </w:rPr>
        <mc:AlternateContent>
          <mc:Choice Requires="wpg">
            <w:drawing>
              <wp:anchor distT="0" distB="0" distL="114300" distR="114300" simplePos="0" relativeHeight="251899904" behindDoc="0" locked="0" layoutInCell="1" allowOverlap="1" wp14:anchorId="5B80C798" wp14:editId="7675EF80">
                <wp:simplePos x="0" y="0"/>
                <wp:positionH relativeFrom="column">
                  <wp:posOffset>1783715</wp:posOffset>
                </wp:positionH>
                <wp:positionV relativeFrom="paragraph">
                  <wp:posOffset>212725</wp:posOffset>
                </wp:positionV>
                <wp:extent cx="2085975" cy="1042035"/>
                <wp:effectExtent l="18415" t="9525" r="16510" b="15240"/>
                <wp:wrapNone/>
                <wp:docPr id="359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042035"/>
                          <a:chOff x="41" y="20882"/>
                          <a:chExt cx="20860" cy="10420"/>
                        </a:xfrm>
                      </wpg:grpSpPr>
                      <wpg:grpSp>
                        <wpg:cNvPr id="3597" name="Group 76"/>
                        <wpg:cNvGrpSpPr>
                          <a:grpSpLocks/>
                        </wpg:cNvGrpSpPr>
                        <wpg:grpSpPr bwMode="auto">
                          <a:xfrm>
                            <a:off x="41" y="20882"/>
                            <a:ext cx="20860" cy="4683"/>
                            <a:chOff x="41" y="20882"/>
                            <a:chExt cx="20860" cy="4683"/>
                          </a:xfrm>
                        </wpg:grpSpPr>
                        <wps:wsp>
                          <wps:cNvPr id="3598" name="Rectangle 77"/>
                          <wps:cNvSpPr>
                            <a:spLocks noChangeArrowheads="1"/>
                          </wps:cNvSpPr>
                          <wps:spPr bwMode="auto">
                            <a:xfrm>
                              <a:off x="41" y="20882"/>
                              <a:ext cx="4660" cy="4683"/>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339EEDED"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C</w:t>
                                </w:r>
                              </w:p>
                            </w:txbxContent>
                          </wps:txbx>
                          <wps:bodyPr rot="0" vert="horz" wrap="square" lIns="91440" tIns="45720" rIns="91440" bIns="45720" anchor="ctr" anchorCtr="0" upright="1">
                            <a:noAutofit/>
                          </wps:bodyPr>
                        </wps:wsp>
                        <wps:wsp>
                          <wps:cNvPr id="3599" name="Rectangle 78"/>
                          <wps:cNvSpPr>
                            <a:spLocks noChangeArrowheads="1"/>
                          </wps:cNvSpPr>
                          <wps:spPr bwMode="auto">
                            <a:xfrm>
                              <a:off x="4701" y="20882"/>
                              <a:ext cx="16200" cy="4683"/>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731A633A" w14:textId="77777777" w:rsidR="00CC49D6" w:rsidRDefault="00CC49D6" w:rsidP="0027774D">
                                <w:pPr>
                                  <w:pStyle w:val="NormalWeb"/>
                                  <w:spacing w:before="0" w:beforeAutospacing="0" w:after="0"/>
                                  <w:textAlignment w:val="baseline"/>
                                </w:pPr>
                                <w:r w:rsidRPr="00D17421">
                                  <w:rPr>
                                    <w:rFonts w:ascii="Arial" w:hAnsi="Arial" w:cs="Arial"/>
                                    <w:b/>
                                    <w:bCs/>
                                    <w:color w:val="4F81BD" w:themeColor="accent1"/>
                                    <w:kern w:val="24"/>
                                    <w:sz w:val="20"/>
                                    <w:szCs w:val="20"/>
                                    <w:lang w:val="en-US"/>
                                  </w:rPr>
                                  <w:t xml:space="preserve">Parliamentary </w:t>
                                </w:r>
                                <w:r>
                                  <w:rPr>
                                    <w:rFonts w:ascii="Arial" w:hAnsi="Arial" w:cs="Arial"/>
                                    <w:b/>
                                    <w:bCs/>
                                    <w:color w:val="4F81BD" w:themeColor="accent1"/>
                                    <w:kern w:val="24"/>
                                    <w:sz w:val="20"/>
                                    <w:szCs w:val="20"/>
                                    <w:lang w:val="en-US"/>
                                  </w:rPr>
                                  <w:t>Scrutiny and E</w:t>
                                </w:r>
                                <w:r w:rsidRPr="00D17421">
                                  <w:rPr>
                                    <w:rFonts w:ascii="Arial" w:hAnsi="Arial" w:cs="Arial"/>
                                    <w:b/>
                                    <w:bCs/>
                                    <w:color w:val="4F81BD" w:themeColor="accent1"/>
                                    <w:kern w:val="24"/>
                                    <w:sz w:val="20"/>
                                    <w:szCs w:val="20"/>
                                    <w:lang w:val="en-US"/>
                                  </w:rPr>
                                  <w:t>ngagement</w:t>
                                </w:r>
                              </w:p>
                            </w:txbxContent>
                          </wps:txbx>
                          <wps:bodyPr rot="0" vert="horz" wrap="square" lIns="91440" tIns="45720" rIns="91440" bIns="45720" anchor="ctr" anchorCtr="0" upright="1">
                            <a:noAutofit/>
                          </wps:bodyPr>
                        </wps:wsp>
                      </wpg:grpSp>
                      <wpg:grpSp>
                        <wpg:cNvPr id="3600" name="Group 79"/>
                        <wpg:cNvGrpSpPr>
                          <a:grpSpLocks/>
                        </wpg:cNvGrpSpPr>
                        <wpg:grpSpPr bwMode="auto">
                          <a:xfrm>
                            <a:off x="41" y="26620"/>
                            <a:ext cx="20860" cy="4683"/>
                            <a:chOff x="41" y="26620"/>
                            <a:chExt cx="20860" cy="4683"/>
                          </a:xfrm>
                        </wpg:grpSpPr>
                        <wps:wsp>
                          <wps:cNvPr id="3601" name="Rectangle 80"/>
                          <wps:cNvSpPr>
                            <a:spLocks noChangeArrowheads="1"/>
                          </wps:cNvSpPr>
                          <wps:spPr bwMode="auto">
                            <a:xfrm>
                              <a:off x="41" y="26620"/>
                              <a:ext cx="4660" cy="4683"/>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565DA8DF"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D</w:t>
                                </w:r>
                              </w:p>
                            </w:txbxContent>
                          </wps:txbx>
                          <wps:bodyPr rot="0" vert="horz" wrap="square" lIns="91440" tIns="45720" rIns="91440" bIns="45720" anchor="ctr" anchorCtr="0" upright="1">
                            <a:noAutofit/>
                          </wps:bodyPr>
                        </wps:wsp>
                        <wps:wsp>
                          <wps:cNvPr id="3602" name="Rectangle 81"/>
                          <wps:cNvSpPr>
                            <a:spLocks noChangeArrowheads="1"/>
                          </wps:cNvSpPr>
                          <wps:spPr bwMode="auto">
                            <a:xfrm>
                              <a:off x="4701" y="26620"/>
                              <a:ext cx="16200" cy="4683"/>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62245624" w14:textId="77777777" w:rsidR="00CC49D6" w:rsidRDefault="00CC49D6" w:rsidP="0027774D">
                                <w:pPr>
                                  <w:pStyle w:val="NormalWeb"/>
                                  <w:spacing w:before="0" w:beforeAutospacing="0" w:after="0"/>
                                  <w:textAlignment w:val="baseline"/>
                                </w:pPr>
                                <w:r w:rsidRPr="00D17421">
                                  <w:rPr>
                                    <w:rFonts w:ascii="Arial" w:hAnsi="Arial" w:cs="Arial"/>
                                    <w:b/>
                                    <w:bCs/>
                                    <w:color w:val="4F81BD" w:themeColor="accent1"/>
                                    <w:kern w:val="24"/>
                                    <w:sz w:val="20"/>
                                    <w:szCs w:val="20"/>
                                    <w:lang w:val="en-US"/>
                                  </w:rPr>
                                  <w:t>Supporting Parliamentary Capacity</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60" style="position:absolute;margin-left:140.45pt;margin-top:16.75pt;width:164.25pt;height:82.05pt;z-index:251899904;mso-position-horizontal-relative:text;mso-position-vertical-relative:text" coordorigin="41,20882" coordsize="20860,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zojQMAAA0SAAAOAAAAZHJzL2Uyb0RvYy54bWzsWNtu2zAMfR+wfxD0vtpOHScx6hRFbxjQ&#10;bcW6fYAiyxfMljxJqdN9/SgpjtMkxbCszVCgeTCsG0Ue8pCMT04XdYXumVSl4AkOjnyMGKciLXme&#10;4O/frj6MMVKa8JRUgrMEPzCFT6fv3520TcwGohBVyiQCIVzFbZPgQusm9jxFC1YTdSQaxmExE7Im&#10;GoYy91JJWpBeV97A9yOvFTJtpKBMKZi9cIt4auVnGaP6S5YpplGVYNBN26e0z5l5etMTEueSNEVJ&#10;l2qQPbSoScnh0pWoC6IJmstyS1RdUimUyPQRFbUnsqykzNoA1gT+hjXXUswba0set3mzggmg3cBp&#10;b7H08/2tRGWa4OPhJMKIkxq8ZC9GoUGnbfIYNl3L5q65lc5EeL0R9IeCZW9z3YxztxnN2k8iBXFk&#10;roVFZ5HJ2ogAu9HCOuFh5QS20IjC5MAfDyejIUYU1gI/HPjHQ+cmWoAvzbkwwAgWYed40C1d9scj&#10;cPTqsFn3SOxuttoutXOm2cHKyh6K0WMoRtFLY7Ft0xognUVhND7uDP47LLqTT0IB9FN9hKl/i7C7&#10;gjTMBq4ywdPDCtnARdhXYCbhecXQaOSgtTu7GFMuwBAX5wVsY2dSirZgJAXFAuvStlk7YAYKwvOP&#10;Efc0ymG0CfIKKhI3UulrJmpkXhIsQXkbz+T+RmkXYN0WE95KVGV6VVaVHZhUxs4rie4JJCFCKeM6&#10;sMereQ0EcfOBb37OuTBvvGv32ylQxWZEI8aG86MbKo5aYMMwhPP/4fq61JDCq7JO8HjNCOOtS54C&#10;OiTWpKzcO1hScZs2nMcM9VSsF7OFTULBMueoeCbSB3CoFC5lQ4mBl0LIXxi1kK4TrH7OiWQYVR85&#10;BMUkCEOT3+0gHI4GMJDrK7P1FcIpiEow1RIjNzjXrirMG1nmBdzlXMTFGSSvrLReNqo6vZYWAGWc&#10;AYfgzmQHd8aH5M7I38q7XY4KIijGLutuZZpnpc8sf6POMtltUsdWyT5EXwN1+nrsSvDuahyZ0Fpv&#10;TEYTF/Yv15l0dSKCuHY5uYt0aDo2CwWJtzqT/hwtdnQmWxzpgTA9lnHiy2eUyNB5sxqPrblGAajb&#10;h6rGPVodym/VeN9m4Fmr8bLr7area0gph+LOYAd3bGd6KO6sqvE2e96q8V599LNSZ/Wv5vU0sn0R&#10;su2t/eZg/20sv4+YjxrrY7ur/4oz/Q0AAP//AwBQSwMEFAAGAAgAAAAhAM/QXxfiAAAACgEAAA8A&#10;AABkcnMvZG93bnJldi54bWxMj8FOwzAQRO9I/IO1SNyonYaGJo1TVRVwqpBokVBvbrxNosbrKHaT&#10;9O8xJziu5mnmbb6eTMsG7F1jSUI0E8CQSqsbqiR8Hd6elsCcV6RVawkl3NDBuri/y1Wm7UifOOx9&#10;xUIJuUxJqL3vMs5dWaNRbmY7pJCdbW+UD2dfcd2rMZSbls+FSLhRDYWFWnW4rbG87K9Gwvuoxk0c&#10;vQ67y3l7Ox4WH9+7CKV8fJg2K2AeJ/8Hw69+UIciOJ3slbRjrYT5UqQBlRDHC2ABSET6DOwUyPQl&#10;AV7k/P8LxQ8AAAD//wMAUEsBAi0AFAAGAAgAAAAhALaDOJL+AAAA4QEAABMAAAAAAAAAAAAAAAAA&#10;AAAAAFtDb250ZW50X1R5cGVzXS54bWxQSwECLQAUAAYACAAAACEAOP0h/9YAAACUAQAACwAAAAAA&#10;AAAAAAAAAAAvAQAAX3JlbHMvLnJlbHNQSwECLQAUAAYACAAAACEAxabc6I0DAAANEgAADgAAAAAA&#10;AAAAAAAAAAAuAgAAZHJzL2Uyb0RvYy54bWxQSwECLQAUAAYACAAAACEAz9BfF+IAAAAKAQAADwAA&#10;AAAAAAAAAAAAAADnBQAAZHJzL2Rvd25yZXYueG1sUEsFBgAAAAAEAAQA8wAAAPYGAAAAAA==&#10;">
                <v:group id="Group 76" o:spid="_x0000_s1061" style="position:absolute;left:41;top:20882;width:20860;height:4683" coordorigin="41,20882"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rect id="Rectangle 77" o:spid="_x0000_s1062" style="position:absolute;left:41;top:20882;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wOsEA&#10;AADdAAAADwAAAGRycy9kb3ducmV2LnhtbERPzUrDQBC+C77DMoIXsZsaLDV2W0qgqEfTPsCQHbPR&#10;7GzY3abRp3cOgseP73+zm/2gJoqpD2xguShAEbfB9twZOB0P92tQKSNbHAKTgW9KsNteX22wsuHC&#10;7zQ1uVMSwqlCAy7nsdI6tY48pkUYiYX7CNFjFhg7bSNeJNwP+qEoVtpjz9LgcKTaUfvVnL30/uS3&#10;5qXct59367I4u1hPnGpjbm/m/TOoTHP+F/+5X62B8vFJ5sobe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iMDrBAAAA3QAAAA8AAAAAAAAAAAAAAAAAmAIAAGRycy9kb3du&#10;cmV2LnhtbFBLBQYAAAAABAAEAPUAAACGAwAAAAA=&#10;" fillcolor="#4f81bd [3204]" strokecolor="#4f81bd [3204]" strokeweight="2pt">
                    <v:textbox>
                      <w:txbxContent>
                        <w:p w14:paraId="339EEDED"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C</w:t>
                          </w:r>
                        </w:p>
                      </w:txbxContent>
                    </v:textbox>
                  </v:rect>
                  <v:rect id="Rectangle 78" o:spid="_x0000_s1063" style="position:absolute;left:4701;top:20882;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bnMUA&#10;AADdAAAADwAAAGRycy9kb3ducmV2LnhtbESPT2vCQBTE7wW/w/KE3uqmBkuNriKKtNiTf8j5NftM&#10;QrNvw+4a02/vCoLHYWZ+w8yXvWlER87XlhW8jxIQxIXVNZcKTsft2ycIH5A1NpZJwT95WC4GL3PM&#10;tL3ynrpDKEWEsM9QQRVCm0npi4oM+pFtiaN3ts5giNKVUju8Rrhp5DhJPqTBmuNChS2tKyr+Dhej&#10;YEdt6XJ7Srd5vpmsj+nvl+9+lHod9qsZiEB9eIYf7W+tIJ1Mp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hucxQAAAN0AAAAPAAAAAAAAAAAAAAAAAJgCAABkcnMv&#10;ZG93bnJldi54bWxQSwUGAAAAAAQABAD1AAAAigMAAAAA&#10;" fillcolor="white [3212]" strokecolor="#4f81bd [3204]" strokeweight="2pt">
                    <v:textbox>
                      <w:txbxContent>
                        <w:p w14:paraId="731A633A" w14:textId="77777777" w:rsidR="00CC49D6" w:rsidRDefault="00CC49D6" w:rsidP="0027774D">
                          <w:pPr>
                            <w:pStyle w:val="NormalWeb"/>
                            <w:spacing w:before="0" w:beforeAutospacing="0" w:after="0"/>
                            <w:textAlignment w:val="baseline"/>
                          </w:pPr>
                          <w:r w:rsidRPr="00D17421">
                            <w:rPr>
                              <w:rFonts w:ascii="Arial" w:hAnsi="Arial" w:cs="Arial"/>
                              <w:b/>
                              <w:bCs/>
                              <w:color w:val="4F81BD" w:themeColor="accent1"/>
                              <w:kern w:val="24"/>
                              <w:sz w:val="20"/>
                              <w:szCs w:val="20"/>
                              <w:lang w:val="en-US"/>
                            </w:rPr>
                            <w:t xml:space="preserve">Parliamentary </w:t>
                          </w:r>
                          <w:r>
                            <w:rPr>
                              <w:rFonts w:ascii="Arial" w:hAnsi="Arial" w:cs="Arial"/>
                              <w:b/>
                              <w:bCs/>
                              <w:color w:val="4F81BD" w:themeColor="accent1"/>
                              <w:kern w:val="24"/>
                              <w:sz w:val="20"/>
                              <w:szCs w:val="20"/>
                              <w:lang w:val="en-US"/>
                            </w:rPr>
                            <w:t>Scrutiny and E</w:t>
                          </w:r>
                          <w:r w:rsidRPr="00D17421">
                            <w:rPr>
                              <w:rFonts w:ascii="Arial" w:hAnsi="Arial" w:cs="Arial"/>
                              <w:b/>
                              <w:bCs/>
                              <w:color w:val="4F81BD" w:themeColor="accent1"/>
                              <w:kern w:val="24"/>
                              <w:sz w:val="20"/>
                              <w:szCs w:val="20"/>
                              <w:lang w:val="en-US"/>
                            </w:rPr>
                            <w:t>ngagement</w:t>
                          </w:r>
                        </w:p>
                      </w:txbxContent>
                    </v:textbox>
                  </v:rect>
                </v:group>
                <v:group id="Group 79" o:spid="_x0000_s1064" style="position:absolute;left:41;top:26620;width:20860;height:4683" coordorigin="41,26620"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rect id="Rectangle 80" o:spid="_x0000_s1065" style="position:absolute;left:41;top:26620;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tXMMA&#10;AADdAAAADwAAAGRycy9kb3ducmV2LnhtbESP32rCMBTG7wXfIRxhNzITVxDpjCIFcV6u2wMcmrOm&#10;W3NSkli7Pf0iDHb58f358e0Ok+vFSCF2njWsVwoEceNNx62G97fT4xZETMgGe8+k4ZsiHPbz2Q5L&#10;42/8SmOdWpFHOJaowaY0lFLGxpLDuPIDcfY+fHCYsgytNAFvedz18kmpjXTYcSZYHKiy1HzVV5e5&#10;P+lSn4tj87ncFupqQzVyrLR+WEzHZxCJpvQf/mu/GA3FRq3h/i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tXMMAAADdAAAADwAAAAAAAAAAAAAAAACYAgAAZHJzL2Rv&#10;d25yZXYueG1sUEsFBgAAAAAEAAQA9QAAAIgDAAAAAA==&#10;" fillcolor="#4f81bd [3204]" strokecolor="#4f81bd [3204]" strokeweight="2pt">
                    <v:textbox>
                      <w:txbxContent>
                        <w:p w14:paraId="565DA8DF"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D</w:t>
                          </w:r>
                        </w:p>
                      </w:txbxContent>
                    </v:textbox>
                  </v:rect>
                  <v:rect id="Rectangle 81" o:spid="_x0000_s1066" style="position:absolute;left:4701;top:26620;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9FsQA&#10;AADdAAAADwAAAGRycy9kb3ducmV2LnhtbESPQWvCQBSE7wX/w/IEb3WjoSLRVUQRpT1VJedn9pkE&#10;s2/D7hrjv+8WCj0OM/MNs1z3phEdOV9bVjAZJyCIC6trLhVczvv3OQgfkDU2lknBizysV4O3JWba&#10;PvmbulMoRYSwz1BBFUKbSemLigz6sW2Jo3ezzmCI0pVSO3xGuGnkNElm0mDNcaHClrYVFffTwyj4&#10;pLZ0ub2k+zzffWzP6fXguy+lRsN+swARqA//4b/2UStIZ8kU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fRbEAAAA3QAAAA8AAAAAAAAAAAAAAAAAmAIAAGRycy9k&#10;b3ducmV2LnhtbFBLBQYAAAAABAAEAPUAAACJAwAAAAA=&#10;" fillcolor="white [3212]" strokecolor="#4f81bd [3204]" strokeweight="2pt">
                    <v:textbox>
                      <w:txbxContent>
                        <w:p w14:paraId="62245624" w14:textId="77777777" w:rsidR="00CC49D6" w:rsidRDefault="00CC49D6" w:rsidP="0027774D">
                          <w:pPr>
                            <w:pStyle w:val="NormalWeb"/>
                            <w:spacing w:before="0" w:beforeAutospacing="0" w:after="0"/>
                            <w:textAlignment w:val="baseline"/>
                          </w:pPr>
                          <w:r w:rsidRPr="00D17421">
                            <w:rPr>
                              <w:rFonts w:ascii="Arial" w:hAnsi="Arial" w:cs="Arial"/>
                              <w:b/>
                              <w:bCs/>
                              <w:color w:val="4F81BD" w:themeColor="accent1"/>
                              <w:kern w:val="24"/>
                              <w:sz w:val="20"/>
                              <w:szCs w:val="20"/>
                              <w:lang w:val="en-US"/>
                            </w:rPr>
                            <w:t>Supporting Parliamentary Capacity</w:t>
                          </w:r>
                        </w:p>
                      </w:txbxContent>
                    </v:textbox>
                  </v:rect>
                </v:group>
              </v:group>
            </w:pict>
          </mc:Fallback>
        </mc:AlternateContent>
      </w:r>
      <w:r w:rsidRPr="00991BAF">
        <w:rPr>
          <w:noProof/>
          <w:lang w:eastAsia="en-GB"/>
        </w:rPr>
        <mc:AlternateContent>
          <mc:Choice Requires="wpg">
            <w:drawing>
              <wp:anchor distT="0" distB="0" distL="114300" distR="114300" simplePos="0" relativeHeight="251898880" behindDoc="0" locked="0" layoutInCell="1" allowOverlap="1" wp14:anchorId="2572072D" wp14:editId="2289FEA0">
                <wp:simplePos x="0" y="0"/>
                <wp:positionH relativeFrom="column">
                  <wp:posOffset>-541655</wp:posOffset>
                </wp:positionH>
                <wp:positionV relativeFrom="paragraph">
                  <wp:posOffset>6727825</wp:posOffset>
                </wp:positionV>
                <wp:extent cx="2085975" cy="1616075"/>
                <wp:effectExtent l="17145" t="9525" r="17780" b="12700"/>
                <wp:wrapNone/>
                <wp:docPr id="358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616075"/>
                          <a:chOff x="0" y="0"/>
                          <a:chExt cx="20860" cy="16158"/>
                        </a:xfrm>
                      </wpg:grpSpPr>
                      <wpg:grpSp>
                        <wpg:cNvPr id="3587" name="Group 93"/>
                        <wpg:cNvGrpSpPr>
                          <a:grpSpLocks/>
                        </wpg:cNvGrpSpPr>
                        <wpg:grpSpPr bwMode="auto">
                          <a:xfrm>
                            <a:off x="0" y="0"/>
                            <a:ext cx="20860" cy="4683"/>
                            <a:chOff x="0" y="0"/>
                            <a:chExt cx="20860" cy="4683"/>
                          </a:xfrm>
                        </wpg:grpSpPr>
                        <wps:wsp>
                          <wps:cNvPr id="3588" name="Rectangle 94"/>
                          <wps:cNvSpPr>
                            <a:spLocks noChangeArrowheads="1"/>
                          </wps:cNvSpPr>
                          <wps:spPr bwMode="auto">
                            <a:xfrm>
                              <a:off x="0" y="0"/>
                              <a:ext cx="4660" cy="4683"/>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270988D5"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H</w:t>
                                </w:r>
                              </w:p>
                            </w:txbxContent>
                          </wps:txbx>
                          <wps:bodyPr rot="0" vert="horz" wrap="square" lIns="91440" tIns="45720" rIns="91440" bIns="45720" anchor="ctr" anchorCtr="0" upright="1">
                            <a:noAutofit/>
                          </wps:bodyPr>
                        </wps:wsp>
                        <wps:wsp>
                          <wps:cNvPr id="3589" name="Rectangle 95"/>
                          <wps:cNvSpPr>
                            <a:spLocks noChangeArrowheads="1"/>
                          </wps:cNvSpPr>
                          <wps:spPr bwMode="auto">
                            <a:xfrm>
                              <a:off x="4660" y="0"/>
                              <a:ext cx="16200" cy="4683"/>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33D3207B" w14:textId="77777777" w:rsidR="00CC49D6" w:rsidRDefault="00CC49D6" w:rsidP="0027774D">
                                <w:pPr>
                                  <w:pStyle w:val="NormalWeb"/>
                                  <w:spacing w:before="0" w:beforeAutospacing="0" w:after="0"/>
                                  <w:textAlignment w:val="baseline"/>
                                </w:pPr>
                                <w:r w:rsidRPr="00D17421">
                                  <w:rPr>
                                    <w:rFonts w:ascii="Arial" w:hAnsi="Arial" w:cs="Arial"/>
                                    <w:b/>
                                    <w:bCs/>
                                    <w:color w:val="5F497A" w:themeColor="accent4" w:themeShade="BF"/>
                                    <w:kern w:val="24"/>
                                    <w:sz w:val="20"/>
                                    <w:szCs w:val="20"/>
                                    <w:lang w:val="en-US"/>
                                  </w:rPr>
                                  <w:t>Accessible Budget</w:t>
                                </w:r>
                              </w:p>
                            </w:txbxContent>
                          </wps:txbx>
                          <wps:bodyPr rot="0" vert="horz" wrap="square" lIns="91440" tIns="45720" rIns="91440" bIns="45720" anchor="ctr" anchorCtr="0" upright="1">
                            <a:noAutofit/>
                          </wps:bodyPr>
                        </wps:wsp>
                      </wpg:grpSp>
                      <wpg:grpSp>
                        <wpg:cNvPr id="3590" name="Group 96"/>
                        <wpg:cNvGrpSpPr>
                          <a:grpSpLocks/>
                        </wpg:cNvGrpSpPr>
                        <wpg:grpSpPr bwMode="auto">
                          <a:xfrm>
                            <a:off x="0" y="11475"/>
                            <a:ext cx="20860" cy="4683"/>
                            <a:chOff x="0" y="11475"/>
                            <a:chExt cx="20860" cy="4683"/>
                          </a:xfrm>
                        </wpg:grpSpPr>
                        <wps:wsp>
                          <wps:cNvPr id="3591" name="Rectangle 97"/>
                          <wps:cNvSpPr>
                            <a:spLocks noChangeArrowheads="1"/>
                          </wps:cNvSpPr>
                          <wps:spPr bwMode="auto">
                            <a:xfrm>
                              <a:off x="0" y="11475"/>
                              <a:ext cx="4660" cy="4683"/>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4591E500"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J</w:t>
                                </w:r>
                              </w:p>
                            </w:txbxContent>
                          </wps:txbx>
                          <wps:bodyPr rot="0" vert="horz" wrap="square" lIns="91440" tIns="45720" rIns="91440" bIns="45720" anchor="ctr" anchorCtr="0" upright="1">
                            <a:noAutofit/>
                          </wps:bodyPr>
                        </wps:wsp>
                        <wps:wsp>
                          <wps:cNvPr id="3592" name="Rectangle 98"/>
                          <wps:cNvSpPr>
                            <a:spLocks noChangeArrowheads="1"/>
                          </wps:cNvSpPr>
                          <wps:spPr bwMode="auto">
                            <a:xfrm>
                              <a:off x="4660" y="11475"/>
                              <a:ext cx="16200" cy="4683"/>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090B146F" w14:textId="77777777" w:rsidR="00CC49D6" w:rsidRDefault="00CC49D6" w:rsidP="0027774D">
                                <w:pPr>
                                  <w:pStyle w:val="NormalWeb"/>
                                  <w:spacing w:before="0" w:beforeAutospacing="0" w:after="0"/>
                                  <w:textAlignment w:val="baseline"/>
                                </w:pPr>
                                <w:r>
                                  <w:rPr>
                                    <w:rFonts w:ascii="Arial" w:hAnsi="Arial" w:cs="Arial"/>
                                    <w:b/>
                                    <w:bCs/>
                                    <w:color w:val="5F497A" w:themeColor="accent4" w:themeShade="BF"/>
                                    <w:kern w:val="24"/>
                                    <w:sz w:val="20"/>
                                    <w:szCs w:val="20"/>
                                    <w:lang w:val="en-US"/>
                                  </w:rPr>
                                  <w:t xml:space="preserve">Inclusive, Participative </w:t>
                                </w:r>
                                <w:r w:rsidRPr="00D17421">
                                  <w:rPr>
                                    <w:rFonts w:ascii="Arial" w:hAnsi="Arial" w:cs="Arial"/>
                                    <w:b/>
                                    <w:bCs/>
                                    <w:color w:val="5F497A" w:themeColor="accent4" w:themeShade="BF"/>
                                    <w:kern w:val="24"/>
                                    <w:sz w:val="20"/>
                                    <w:szCs w:val="20"/>
                                    <w:lang w:val="en-US"/>
                                  </w:rPr>
                                  <w:t>Budgeting</w:t>
                                </w:r>
                              </w:p>
                            </w:txbxContent>
                          </wps:txbx>
                          <wps:bodyPr rot="0" vert="horz" wrap="square" lIns="91440" tIns="45720" rIns="91440" bIns="45720" anchor="ctr" anchorCtr="0" upright="1">
                            <a:noAutofit/>
                          </wps:bodyPr>
                        </wps:wsp>
                      </wpg:grpSp>
                      <wpg:grpSp>
                        <wpg:cNvPr id="3593" name="Group 99"/>
                        <wpg:cNvGrpSpPr>
                          <a:grpSpLocks/>
                        </wpg:cNvGrpSpPr>
                        <wpg:grpSpPr bwMode="auto">
                          <a:xfrm>
                            <a:off x="0" y="5737"/>
                            <a:ext cx="20860" cy="4683"/>
                            <a:chOff x="0" y="5737"/>
                            <a:chExt cx="20860" cy="4683"/>
                          </a:xfrm>
                        </wpg:grpSpPr>
                        <wps:wsp>
                          <wps:cNvPr id="3594" name="Rectangle 100"/>
                          <wps:cNvSpPr>
                            <a:spLocks noChangeArrowheads="1"/>
                          </wps:cNvSpPr>
                          <wps:spPr bwMode="auto">
                            <a:xfrm>
                              <a:off x="0" y="5737"/>
                              <a:ext cx="4660" cy="4683"/>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091B9B3A"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I</w:t>
                                </w:r>
                              </w:p>
                            </w:txbxContent>
                          </wps:txbx>
                          <wps:bodyPr rot="0" vert="horz" wrap="square" lIns="91440" tIns="45720" rIns="91440" bIns="45720" anchor="ctr" anchorCtr="0" upright="1">
                            <a:noAutofit/>
                          </wps:bodyPr>
                        </wps:wsp>
                        <wps:wsp>
                          <wps:cNvPr id="3595" name="Rectangle 101"/>
                          <wps:cNvSpPr>
                            <a:spLocks noChangeArrowheads="1"/>
                          </wps:cNvSpPr>
                          <wps:spPr bwMode="auto">
                            <a:xfrm>
                              <a:off x="4660" y="5737"/>
                              <a:ext cx="16200" cy="4683"/>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031EBCB1" w14:textId="77777777" w:rsidR="00CC49D6" w:rsidRDefault="00CC49D6" w:rsidP="0027774D">
                                <w:pPr>
                                  <w:pStyle w:val="NormalWeb"/>
                                  <w:spacing w:before="0" w:beforeAutospacing="0" w:after="0"/>
                                  <w:textAlignment w:val="baseline"/>
                                </w:pPr>
                                <w:r w:rsidRPr="00D17421">
                                  <w:rPr>
                                    <w:rFonts w:ascii="Arial" w:hAnsi="Arial" w:cs="Arial"/>
                                    <w:b/>
                                    <w:bCs/>
                                    <w:color w:val="5F497A" w:themeColor="accent4" w:themeShade="BF"/>
                                    <w:kern w:val="24"/>
                                    <w:sz w:val="20"/>
                                    <w:szCs w:val="20"/>
                                    <w:lang w:val="en-US"/>
                                  </w:rPr>
                                  <w:t>Open Budget Data</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4" o:spid="_x0000_s1067" style="position:absolute;margin-left:-42.65pt;margin-top:529.75pt;width:164.25pt;height:127.25pt;z-index:251898880;mso-position-horizontal-relative:text;mso-position-vertical-relative:text" coordsize="20860,1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93gMAAHUZAAAOAAAAZHJzL2Uyb0RvYy54bWzsWdlu3DYUfS/QfyD4XksaaxYJloPASYwC&#10;aRs07QdwJGpBJVIlOda4X5/LS22ZcQPYdSYxOi+CuN/t3HNFXb3aNzW540pXUiQ0uPAp4SKVWSWK&#10;hP75x7ufNpRow0TGail4Qu+5pq+uf/zhqmtjvpClrDOuCGwidNy1CS2NaWPP02nJG6YvZMsFDOZS&#10;NcxAUxVeplgHuze1t/D9lddJlbVKplxr6H3jBuk17p/nPDW/5bnmhtQJBdkMPhU+t/bpXV+xuFCs&#10;Lau0F4M9QYqGVQIOHbd6wwwjO1UdbdVUqZJa5uYilY0n87xKOeoA2gT+gTa3Su5a1KWIu6IdzQSm&#10;PbDTk7dNf737oEiVJfRyuQkpEawBL+HBJFgFoTVQ1xYxzLtV7cf2g3Jawut7mf6lYdg7HLftwk0m&#10;2+4XmcGObGckGmifq8ZuAaqTPfrhfvQD3xuSQufC3yyj9ZKSFMZAipUPDfRUWoI7j9al5dtp5Qrc&#10;3K9bbuwqj8XuUBS0F8xphY1RwckQ688NEV1+KzMMyoSrDcrA4kdYYFj0rwYAyOkpqvR/i6qPJWs5&#10;Bqu20TIZEzKAi6rfAY1MFDUnUR9XOHMIKu0iigh5U8I0/lop2ZWcZSBYgI7s2tkC29AQj08LsXB1&#10;aNrRSixulTa3XDbEviRUgdwYu+zuvTYuooYpNpS1rKvsXVXX2LCZi9/UitwxyDksTbkwIS6vdw2A&#10;wfWvl77fZx/otkGN07ELJMH8Z3fB8P3sgFqQDiCyDGH96U9vKgP5uq6ahG5Ag0EH66a3IkOMGlbV&#10;7h0UqQUmCOcqizQdm/12jxknQHjarq3M7sGTSrr8DHwCL6VU/1DSQW5OqP57xxSnpP5ZQDREQRja&#10;ZI6NcLleQEPNR7bzESZS2CqhqVGUuMaNcRSwa1VVlHBWgKYU8jWkqbxCH09y9RoAVpwCpwBN9ABo&#10;MAdasQBeXxs0Dh/HqTlYAeu6BHuUXp4VONvC+WQOmmAWcf9f1ESOjF4Saibm/SLvRhBZ8wIkWp2G&#10;d4MgHAqMWQlySBBH3Dtb9mAFcgSQyQy2jLJIPkEqiYLBqDP+XQ8xdIJUAk61Zdyxjc8c/LQK4Dk5&#10;GKgTSHviujMHj4VrtHgAOGPJcgLgjBz8AHbOPIy15iOrgGdFDn6TvCzkTAT0ZR6+HCLfXQREfcnx&#10;ta8BlutLJCYWP4aGp1XfMwuPdysTC0M5OyTfE2QTR8OTsQYTn1n4O2DhxRAI5y9h9307sTBcAx5e&#10;HwX+mHtPAJyRho+xc2bhb87C/dXsS/0aRkaGu3285+v/Q9ifB/M23j9Nf0uuPwEAAP//AwBQSwME&#10;FAAGAAgAAAAhAOHuxPPjAAAADQEAAA8AAABkcnMvZG93bnJldi54bWxMj8FqwzAMhu+DvYPRYLfW&#10;TtKMNo1TStl2KoO2g7GbG6tJaGyH2E3St5922o7S//HrU76ZTMsG7H3jrIRoLoChLZ1ubCXh8/Q2&#10;WwLzQVmtWmdRwh09bIrHh1xl2o32gMMxVIxKrM+UhDqELuPclzUa5eeuQ0vZxfVGBRr7iutejVRu&#10;Wh4L8cKNaixdqFWHuxrL6/FmJLyPatwm0euwv1529+9T+vG1j1DK56dpuwYWcAp/MPzqkzoU5HR2&#10;N6s9ayXMlmlCKAUiXaXACIkXSQzsTKskWgjgRc7/f1H8AAAA//8DAFBLAQItABQABgAIAAAAIQC2&#10;gziS/gAAAOEBAAATAAAAAAAAAAAAAAAAAAAAAABbQ29udGVudF9UeXBlc10ueG1sUEsBAi0AFAAG&#10;AAgAAAAhADj9If/WAAAAlAEAAAsAAAAAAAAAAAAAAAAALwEAAF9yZWxzLy5yZWxzUEsBAi0AFAAG&#10;AAgAAAAhAH7tBX3eAwAAdRkAAA4AAAAAAAAAAAAAAAAALgIAAGRycy9lMm9Eb2MueG1sUEsBAi0A&#10;FAAGAAgAAAAhAOHuxPPjAAAADQEAAA8AAAAAAAAAAAAAAAAAOAYAAGRycy9kb3ducmV2LnhtbFBL&#10;BQYAAAAABAAEAPMAAABIBwAAAAA=&#10;">
                <v:group id="Group 93" o:spid="_x0000_s1068" style="position:absolute;width:20860;height:4683"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rect id="Rectangle 94" o:spid="_x0000_s1069" style="position:absolute;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4MMA&#10;AADdAAAADwAAAGRycy9kb3ducmV2LnhtbERPTYvCMBC9C/6HMMJeRFO3KlKNorKKF13WXfA6NGNb&#10;bCalydb6781B8Ph434tVa0rRUO0KywpGwwgEcWp1wZmCv9/dYAbCeWSNpWVS8CAHq2W3s8BE2zv/&#10;UHP2mQgh7BJUkHtfJVK6NCeDbmgr4sBdbW3QB1hnUtd4D+GmlJ9RNJUGCw4NOVa0zSm9nf+NgvFx&#10;Y46X8feJT3Gf0/3XpolHrVIfvXY9B+Gp9W/xy33QCuLJL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d/4MMAAADdAAAADwAAAAAAAAAAAAAAAACYAgAAZHJzL2Rv&#10;d25yZXYueG1sUEsFBgAAAAAEAAQA9QAAAIgDAAAAAA==&#10;" fillcolor="#5f497a [2407]" strokecolor="#5f497a [2407]" strokeweight="2pt">
                    <v:textbox>
                      <w:txbxContent>
                        <w:p w14:paraId="270988D5"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H</w:t>
                          </w:r>
                        </w:p>
                      </w:txbxContent>
                    </v:textbox>
                  </v:rect>
                  <v:rect id="Rectangle 95" o:spid="_x0000_s1070" style="position:absolute;left:4660;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sqMcA&#10;AADdAAAADwAAAGRycy9kb3ducmV2LnhtbESPW2vCQBSE3wv+h+UIvtVNLIqmrlILXiiCxAv08ZA9&#10;JqnZsyG7avz3XaHQx2FmvmGm89ZU4kaNKy0riPsRCOLM6pJzBcfD8nUMwnlkjZVlUvAgB/NZ52WK&#10;ibZ3Tum297kIEHYJKii8rxMpXVaQQde3NXHwzrYx6INscqkbvAe4qeQgikbSYMlhocCaPgvKLvur&#10;UcB6/b2oynj3tdzGK7r8nNPTaKdUr9t+vIPw1Pr/8F97oxW8DccTeL4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bKjHAAAA3QAAAA8AAAAAAAAAAAAAAAAAmAIAAGRy&#10;cy9kb3ducmV2LnhtbFBLBQYAAAAABAAEAPUAAACMAwAAAAA=&#10;" fillcolor="white [3212]" strokecolor="#5f497a [2407]" strokeweight="2pt">
                    <v:textbox>
                      <w:txbxContent>
                        <w:p w14:paraId="33D3207B" w14:textId="77777777" w:rsidR="00CC49D6" w:rsidRDefault="00CC49D6" w:rsidP="0027774D">
                          <w:pPr>
                            <w:pStyle w:val="NormalWeb"/>
                            <w:spacing w:before="0" w:beforeAutospacing="0" w:after="0"/>
                            <w:textAlignment w:val="baseline"/>
                          </w:pPr>
                          <w:r w:rsidRPr="00D17421">
                            <w:rPr>
                              <w:rFonts w:ascii="Arial" w:hAnsi="Arial" w:cs="Arial"/>
                              <w:b/>
                              <w:bCs/>
                              <w:color w:val="5F497A" w:themeColor="accent4" w:themeShade="BF"/>
                              <w:kern w:val="24"/>
                              <w:sz w:val="20"/>
                              <w:szCs w:val="20"/>
                              <w:lang w:val="en-US"/>
                            </w:rPr>
                            <w:t>Accessible Budget</w:t>
                          </w:r>
                        </w:p>
                      </w:txbxContent>
                    </v:textbox>
                  </v:rect>
                </v:group>
                <v:group id="Group 96" o:spid="_x0000_s1071" style="position:absolute;top:11475;width:20860;height:4683" coordorigin=",11475"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rect id="Rectangle 97" o:spid="_x0000_s1072" style="position:absolute;top:11475;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AoMYA&#10;AADdAAAADwAAAGRycy9kb3ducmV2LnhtbESPQWvCQBSE74L/YXmCF6mbNCo1ukqVtnhRqRW8PrLP&#10;JJh9G7LbmP77bqHgcZiZb5jlujOVaKlxpWUF8TgCQZxZXXKu4Pz1/vQCwnlkjZVlUvBDDtarfm+J&#10;qbZ3/qT25HMRIOxSVFB4X6dSuqwgg25sa+LgXW1j0AfZ5FI3eA9wU8nnKJpJgyWHhQJr2haU3U7f&#10;RsFkvzH7y+R44EMy4uzjbdMmcafUcNC9LkB46vwj/N/eaQXJdB7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AoMYAAADdAAAADwAAAAAAAAAAAAAAAACYAgAAZHJz&#10;L2Rvd25yZXYueG1sUEsFBgAAAAAEAAQA9QAAAIsDAAAAAA==&#10;" fillcolor="#5f497a [2407]" strokecolor="#5f497a [2407]" strokeweight="2pt">
                    <v:textbox>
                      <w:txbxContent>
                        <w:p w14:paraId="4591E500"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J</w:t>
                          </w:r>
                        </w:p>
                      </w:txbxContent>
                    </v:textbox>
                  </v:rect>
                  <v:rect id="Rectangle 98" o:spid="_x0000_s1073" style="position:absolute;left:4660;top:11475;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oBMcA&#10;AADdAAAADwAAAGRycy9kb3ducmV2LnhtbESPQWvCQBSE74X+h+UVequbWAw2uootWEsRJFbB4yP7&#10;TKLZtyG7Nem/d4WCx2FmvmGm897U4kKtqywriAcRCOLc6ooLBbuf5csYhPPIGmvLpOCPHMxnjw9T&#10;TLXtOKPL1hciQNilqKD0vkmldHlJBt3ANsTBO9rWoA+yLaRusQtwU8thFCXSYMVhocSGPkrKz9tf&#10;o4D16vBeV/Hme7mOP+l8Omb7ZKPU81O/mIDw1Pt7+L/9pRW8jt6G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aATHAAAA3QAAAA8AAAAAAAAAAAAAAAAAmAIAAGRy&#10;cy9kb3ducmV2LnhtbFBLBQYAAAAABAAEAPUAAACMAwAAAAA=&#10;" fillcolor="white [3212]" strokecolor="#5f497a [2407]" strokeweight="2pt">
                    <v:textbox>
                      <w:txbxContent>
                        <w:p w14:paraId="090B146F" w14:textId="77777777" w:rsidR="00CC49D6" w:rsidRDefault="00CC49D6" w:rsidP="0027774D">
                          <w:pPr>
                            <w:pStyle w:val="NormalWeb"/>
                            <w:spacing w:before="0" w:beforeAutospacing="0" w:after="0"/>
                            <w:textAlignment w:val="baseline"/>
                          </w:pPr>
                          <w:r>
                            <w:rPr>
                              <w:rFonts w:ascii="Arial" w:hAnsi="Arial" w:cs="Arial"/>
                              <w:b/>
                              <w:bCs/>
                              <w:color w:val="5F497A" w:themeColor="accent4" w:themeShade="BF"/>
                              <w:kern w:val="24"/>
                              <w:sz w:val="20"/>
                              <w:szCs w:val="20"/>
                              <w:lang w:val="en-US"/>
                            </w:rPr>
                            <w:t xml:space="preserve">Inclusive, Participative </w:t>
                          </w:r>
                          <w:r w:rsidRPr="00D17421">
                            <w:rPr>
                              <w:rFonts w:ascii="Arial" w:hAnsi="Arial" w:cs="Arial"/>
                              <w:b/>
                              <w:bCs/>
                              <w:color w:val="5F497A" w:themeColor="accent4" w:themeShade="BF"/>
                              <w:kern w:val="24"/>
                              <w:sz w:val="20"/>
                              <w:szCs w:val="20"/>
                              <w:lang w:val="en-US"/>
                            </w:rPr>
                            <w:t>Budgeting</w:t>
                          </w:r>
                        </w:p>
                      </w:txbxContent>
                    </v:textbox>
                  </v:rect>
                </v:group>
                <v:group id="Group 99" o:spid="_x0000_s1074" style="position:absolute;top:5737;width:20860;height:4683" coordorigin=",5737"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rect id="Rectangle 100" o:spid="_x0000_s1075" style="position:absolute;top:5737;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jOMcA&#10;AADdAAAADwAAAGRycy9kb3ducmV2LnhtbESPT2vCQBTE7wW/w/IKXopubFLR6CpVbPGi4h/w+si+&#10;JsHs25BdY/rtu4VCj8PM/IaZLztTiZYaV1pWMBpGIIgzq0vOFVzOH4MJCOeRNVaWScE3OVguek9z&#10;TLV98JHak89FgLBLUUHhfZ1K6bKCDLqhrYmD92Ubgz7IJpe6wUeAm0q+RtFYGiw5LBRY07qg7Ha6&#10;GwXJbmV21+Sw5338wtnnZtXGo06p/nP3PgPhqfP/4b/2ViuI36YJ/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4zjHAAAA3QAAAA8AAAAAAAAAAAAAAAAAmAIAAGRy&#10;cy9kb3ducmV2LnhtbFBLBQYAAAAABAAEAPUAAACMAwAAAAA=&#10;" fillcolor="#5f497a [2407]" strokecolor="#5f497a [2407]" strokeweight="2pt">
                    <v:textbox>
                      <w:txbxContent>
                        <w:p w14:paraId="091B9B3A"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I</w:t>
                          </w:r>
                        </w:p>
                      </w:txbxContent>
                    </v:textbox>
                  </v:rect>
                  <v:rect id="Rectangle 101" o:spid="_x0000_s1076" style="position:absolute;left:4660;top:5737;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wcMYA&#10;AADdAAAADwAAAGRycy9kb3ducmV2LnhtbESP3WrCQBSE7wXfYTmCd7pJRdHUVaygliKIf9DLQ/aY&#10;RLNnQ3bV9O27hYKXw8x8w0znjSnFg2pXWFYQ9yMQxKnVBWcKTsdVbwzCeWSNpWVS8EMO5rN2a4qJ&#10;tk/e0+PgMxEg7BJUkHtfJVK6NCeDrm8r4uBdbG3QB1lnUtf4DHBTyrcoGkmDBYeFHCta5pTeDnej&#10;gPXm+6Ms4t3Xahuv6Xa97M+jnVLdTrN4B+Gp8a/wf/tTKxgMJ0P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HwcMYAAADdAAAADwAAAAAAAAAAAAAAAACYAgAAZHJz&#10;L2Rvd25yZXYueG1sUEsFBgAAAAAEAAQA9QAAAIsDAAAAAA==&#10;" fillcolor="white [3212]" strokecolor="#5f497a [2407]" strokeweight="2pt">
                    <v:textbox>
                      <w:txbxContent>
                        <w:p w14:paraId="031EBCB1" w14:textId="77777777" w:rsidR="00CC49D6" w:rsidRDefault="00CC49D6" w:rsidP="0027774D">
                          <w:pPr>
                            <w:pStyle w:val="NormalWeb"/>
                            <w:spacing w:before="0" w:beforeAutospacing="0" w:after="0"/>
                            <w:textAlignment w:val="baseline"/>
                          </w:pPr>
                          <w:r w:rsidRPr="00D17421">
                            <w:rPr>
                              <w:rFonts w:ascii="Arial" w:hAnsi="Arial" w:cs="Arial"/>
                              <w:b/>
                              <w:bCs/>
                              <w:color w:val="5F497A" w:themeColor="accent4" w:themeShade="BF"/>
                              <w:kern w:val="24"/>
                              <w:sz w:val="20"/>
                              <w:szCs w:val="20"/>
                              <w:lang w:val="en-US"/>
                            </w:rPr>
                            <w:t>Open Budget Data</w:t>
                          </w:r>
                        </w:p>
                      </w:txbxContent>
                    </v:textbox>
                  </v:rect>
                </v:group>
              </v:group>
            </w:pict>
          </mc:Fallback>
        </mc:AlternateContent>
      </w:r>
    </w:p>
    <w:p w14:paraId="2A3DA158" w14:textId="77777777" w:rsidR="0027774D" w:rsidRPr="00991BAF" w:rsidRDefault="0027774D" w:rsidP="0027774D">
      <w:pPr>
        <w:rPr>
          <w:b/>
          <w:color w:val="4F81BD" w:themeColor="accent1"/>
          <w:sz w:val="28"/>
          <w:szCs w:val="28"/>
        </w:rPr>
      </w:pPr>
      <w:r w:rsidRPr="00991BAF">
        <w:rPr>
          <w:noProof/>
          <w:lang w:eastAsia="en-GB"/>
        </w:rPr>
        <mc:AlternateContent>
          <mc:Choice Requires="wpg">
            <w:drawing>
              <wp:anchor distT="0" distB="0" distL="114300" distR="114300" simplePos="0" relativeHeight="251907072" behindDoc="0" locked="0" layoutInCell="1" allowOverlap="1" wp14:anchorId="22F9F939" wp14:editId="6ADAC2EA">
                <wp:simplePos x="0" y="0"/>
                <wp:positionH relativeFrom="column">
                  <wp:posOffset>4086225</wp:posOffset>
                </wp:positionH>
                <wp:positionV relativeFrom="paragraph">
                  <wp:posOffset>7693025</wp:posOffset>
                </wp:positionV>
                <wp:extent cx="2085975" cy="468630"/>
                <wp:effectExtent l="9525" t="9525" r="12700" b="17145"/>
                <wp:wrapNone/>
                <wp:docPr id="3576"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468630"/>
                          <a:chOff x="0" y="32148"/>
                          <a:chExt cx="20860" cy="4683"/>
                        </a:xfrm>
                      </wpg:grpSpPr>
                      <wps:wsp>
                        <wps:cNvPr id="3577" name="Rectangle 104"/>
                        <wps:cNvSpPr>
                          <a:spLocks noChangeArrowheads="1"/>
                        </wps:cNvSpPr>
                        <wps:spPr bwMode="auto">
                          <a:xfrm>
                            <a:off x="0" y="32148"/>
                            <a:ext cx="4660" cy="4684"/>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4D3983C1"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M</w:t>
                              </w:r>
                            </w:p>
                          </w:txbxContent>
                        </wps:txbx>
                        <wps:bodyPr rot="0" vert="horz" wrap="square" lIns="91440" tIns="45720" rIns="91440" bIns="45720" anchor="ctr" anchorCtr="0" upright="1">
                          <a:noAutofit/>
                        </wps:bodyPr>
                      </wps:wsp>
                      <wps:wsp>
                        <wps:cNvPr id="3578" name="Rectangle 105"/>
                        <wps:cNvSpPr>
                          <a:spLocks noChangeArrowheads="1"/>
                        </wps:cNvSpPr>
                        <wps:spPr bwMode="auto">
                          <a:xfrm>
                            <a:off x="4660" y="32148"/>
                            <a:ext cx="16200" cy="4684"/>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32805876" w14:textId="1FADEA4D" w:rsidR="00CC49D6" w:rsidRDefault="00CC49D6" w:rsidP="0027774D">
                              <w:pPr>
                                <w:pStyle w:val="NormalWeb"/>
                                <w:spacing w:before="0" w:beforeAutospacing="0" w:after="0"/>
                                <w:textAlignment w:val="baseline"/>
                              </w:pPr>
                              <w:r>
                                <w:rPr>
                                  <w:rFonts w:ascii="Arial" w:hAnsi="Arial" w:cs="Arial"/>
                                  <w:b/>
                                  <w:bCs/>
                                  <w:color w:val="76923C" w:themeColor="accent3" w:themeShade="BF"/>
                                  <w:kern w:val="24"/>
                                  <w:sz w:val="20"/>
                                  <w:szCs w:val="20"/>
                                  <w:lang w:val="en-US"/>
                                </w:rPr>
                                <w:t>Integrity in Public Investment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8" o:spid="_x0000_s1077" style="position:absolute;margin-left:321.75pt;margin-top:605.75pt;width:164.25pt;height:36.9pt;z-index:251907072;mso-position-horizontal-relative:text;mso-position-vertical-relative:text" coordorigin=",32148" coordsize="20860,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7Ww6AIAAGYJAAAOAAAAZHJzL2Uyb0RvYy54bWzkVttu1DAQfUfiHyy/0yS72ew2araqehNS&#10;gYrCB3gdJ7Fw7GB7N1u+nrGdzYbCAyqiEuIl8vgynjlnzjhn5/tWoB3ThitZ4OQkxohJqkou6wJ/&#10;/nTzZoWRsUSWRCjJCvzIDD5fv3511nc5m6lGiZJpBE6kyfuuwI21XR5FhjasJeZEdUzCYqV0SyyY&#10;uo5KTXrw3opoFsdZ1CtddlpRZgzMXoVFvPb+q4pR+6GqDLNIFBhis/6r/XfjvtH6jOS1Jl3D6RAG&#10;eUYULeESLh1dXRFL0Fbzn1y1nGplVGVPqGojVVWcMp8DZJPET7K51Wrb+VzqvK+7ESaA9glOz3ZL&#10;3+/uNeJlgeeLZYaRJC2w5C9GSXa6cgD1XZ3DvlvdPXT3OmQJwztFvxhYjp6uO7sOm9Gmf6dK8Ei2&#10;VnmA9pVunQtIHe09D48jD2xvEYXJWbxanC4XGFFYS7NVNh+Iog2weTw2nyWpj5DktLk+Hs6A6eHo&#10;3CUQkTxc60MdQnN5Qc2ZI6zmz2B9aEjHPFvGwXWEdXmA9SOUI5G1YCiJ04Cs33qA1QRMkVSXDexj&#10;F1qrvmGkhMgSn4gLGXyHA84wwMhvgjxB6wB0mk2g8hGNUJG808beMtUiNyiwhuA9g2R3Z2xA9bDF&#10;EWqU4OUNF8IbTr/sUmi0I6A8QimTdu6Pi20LJRHml4s4HqiFacet3+6nIBLfBZwXT+EPFwiJeiiU&#10;RQrnX/72llvoWoK3BV5BBoccHFXXsgRsSG4JF2EMiQjpZRLoCoVn95u9191srISNKh+BTa1Cl4Ku&#10;CoNG6W8Y9dChCmy+bolmGIm3EiriNElT19K8kS6WMzD0dGUzXSGSgqsCU6sxCsalDY1w22leN3BX&#10;4qGU6gLEWnHPsauxENeQAQjm5ZQDj0doSFPlLF5QOUEg0IV+IZ4kgwdobDR/UT2bOhAzVU4yKbv/&#10;VzpjKfw70vFPEDzmvqUNPx7ub2Fqe6kdf4/W3wEAAP//AwBQSwMEFAAGAAgAAAAhAFJ5VnHjAAAA&#10;DQEAAA8AAABkcnMvZG93bnJldi54bWxMj8FOwzAQRO9I/IO1SNyo44SUNsSpqgo4VUi0SKg3N94m&#10;UWM7it0k/Xu2J7jt7oxm3+SrybRswN43zkoQswgY2tLpxlYSvvfvTwtgPiirVessSriih1Vxf5er&#10;TLvRfuGwCxWjEOszJaEOocs492WNRvmZ69CSdnK9UYHWvuK6VyOFm5bHUTTnRjWWPtSqw02N5Xl3&#10;MRI+RjWuE/E2bM+nzfWwTz9/tgKlfHyY1q/AAk7hzww3fEKHgpiO7mK1Z62E+XOSkpWEWAiayLJ8&#10;iane8XZapAnwIuf/WxS/AAAA//8DAFBLAQItABQABgAIAAAAIQC2gziS/gAAAOEBAAATAAAAAAAA&#10;AAAAAAAAAAAAAABbQ29udGVudF9UeXBlc10ueG1sUEsBAi0AFAAGAAgAAAAhADj9If/WAAAAlAEA&#10;AAsAAAAAAAAAAAAAAAAALwEAAF9yZWxzLy5yZWxzUEsBAi0AFAAGAAgAAAAhALr3tbDoAgAAZgkA&#10;AA4AAAAAAAAAAAAAAAAALgIAAGRycy9lMm9Eb2MueG1sUEsBAi0AFAAGAAgAAAAhAFJ5VnHjAAAA&#10;DQEAAA8AAAAAAAAAAAAAAAAAQgUAAGRycy9kb3ducmV2LnhtbFBLBQYAAAAABAAEAPMAAABSBgAA&#10;AAA=&#10;">
                <v:rect id="Rectangle 104" o:spid="_x0000_s1078" style="position:absolute;top:32148;width:466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cYA&#10;AADdAAAADwAAAGRycy9kb3ducmV2LnhtbESPQWsCMRSE70L/Q3gFb5ptpVq2RpFCQOxBGj3Y2+vm&#10;dTd087JsUt3++0YoeBxm5htmuR58K87URxdYwcO0AEFcBeu4VnA86MkziJiQLbaBScEvRViv7kZL&#10;LG248DudTapFhnAsUUGTUldKGauGPMZp6Iiz9xV6jynLvpa2x0uG+1Y+FsVcenScFxrs6LWh6tv8&#10;eAVm5j61Nh9v3VbvT3rjdkae5kqN74fNC4hEQ7qF/9tbq2D2tFjA9U1+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cYAAADdAAAADwAAAAAAAAAAAAAAAACYAgAAZHJz&#10;L2Rvd25yZXYueG1sUEsFBgAAAAAEAAQA9QAAAIsDAAAAAA==&#10;" fillcolor="#76923c [2406]" strokecolor="#76923c [2406]" strokeweight="2pt">
                  <v:textbox>
                    <w:txbxContent>
                      <w:p w14:paraId="4D3983C1"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M</w:t>
                        </w:r>
                      </w:p>
                    </w:txbxContent>
                  </v:textbox>
                </v:rect>
                <v:rect id="Rectangle 105" o:spid="_x0000_s1079" style="position:absolute;left:4660;top:32148;width:1620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j08QA&#10;AADdAAAADwAAAGRycy9kb3ducmV2LnhtbERPy2rCQBTdF/oPwy24KWZS26rEjFIUqSBd+N5eMrdJ&#10;aOZOmBlN/PvOotDl4bzzRW8acSPna8sKXpIUBHFhdc2lguNhPZyC8AFZY2OZFNzJw2L++JBjpm3H&#10;O7rtQyliCPsMFVQhtJmUvqjIoE9sSxy5b+sMhghdKbXDLoabRo7SdCwN1hwbKmxpWVHxs78aBW8b&#10;t/2qz6vPbnfG52J0P7nl5aTU4Kn/mIEI1Id/8Z97oxW8vk/i3Pg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o9PEAAAA3QAAAA8AAAAAAAAAAAAAAAAAmAIAAGRycy9k&#10;b3ducmV2LnhtbFBLBQYAAAAABAAEAPUAAACJAwAAAAA=&#10;" fillcolor="white [3212]" strokecolor="#76923c [2406]" strokeweight="2pt">
                  <v:textbox>
                    <w:txbxContent>
                      <w:p w14:paraId="32805876" w14:textId="1FADEA4D" w:rsidR="00CC49D6" w:rsidRDefault="00CC49D6" w:rsidP="0027774D">
                        <w:pPr>
                          <w:pStyle w:val="NormalWeb"/>
                          <w:spacing w:before="0" w:beforeAutospacing="0" w:after="0"/>
                          <w:textAlignment w:val="baseline"/>
                        </w:pPr>
                        <w:r>
                          <w:rPr>
                            <w:rFonts w:ascii="Arial" w:hAnsi="Arial" w:cs="Arial"/>
                            <w:b/>
                            <w:bCs/>
                            <w:color w:val="76923C" w:themeColor="accent3" w:themeShade="BF"/>
                            <w:kern w:val="24"/>
                            <w:sz w:val="20"/>
                            <w:szCs w:val="20"/>
                            <w:lang w:val="en-US"/>
                          </w:rPr>
                          <w:t>Integrity in Public Investment</w:t>
                        </w:r>
                      </w:p>
                    </w:txbxContent>
                  </v:textbox>
                </v:rect>
              </v:group>
            </w:pict>
          </mc:Fallback>
        </mc:AlternateContent>
      </w:r>
      <w:r w:rsidRPr="00991BAF">
        <w:rPr>
          <w:noProof/>
          <w:lang w:eastAsia="en-GB"/>
        </w:rPr>
        <mc:AlternateContent>
          <mc:Choice Requires="wpg">
            <w:drawing>
              <wp:anchor distT="0" distB="0" distL="114300" distR="114300" simplePos="0" relativeHeight="251906048" behindDoc="0" locked="0" layoutInCell="1" allowOverlap="1" wp14:anchorId="65748896" wp14:editId="42A8CCD1">
                <wp:simplePos x="0" y="0"/>
                <wp:positionH relativeFrom="column">
                  <wp:posOffset>4086225</wp:posOffset>
                </wp:positionH>
                <wp:positionV relativeFrom="paragraph">
                  <wp:posOffset>7130415</wp:posOffset>
                </wp:positionV>
                <wp:extent cx="2085975" cy="468630"/>
                <wp:effectExtent l="9525" t="18415" r="12700" b="8255"/>
                <wp:wrapNone/>
                <wp:docPr id="3573"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468630"/>
                          <a:chOff x="0" y="32148"/>
                          <a:chExt cx="20860" cy="4683"/>
                        </a:xfrm>
                      </wpg:grpSpPr>
                      <wps:wsp>
                        <wps:cNvPr id="3574" name="Rectangle 104"/>
                        <wps:cNvSpPr>
                          <a:spLocks noChangeArrowheads="1"/>
                        </wps:cNvSpPr>
                        <wps:spPr bwMode="auto">
                          <a:xfrm>
                            <a:off x="0" y="32148"/>
                            <a:ext cx="4660" cy="4684"/>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00CE6D14"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L</w:t>
                              </w:r>
                            </w:p>
                          </w:txbxContent>
                        </wps:txbx>
                        <wps:bodyPr rot="0" vert="horz" wrap="square" lIns="91440" tIns="45720" rIns="91440" bIns="45720" anchor="ctr" anchorCtr="0" upright="1">
                          <a:noAutofit/>
                        </wps:bodyPr>
                      </wps:wsp>
                      <wps:wsp>
                        <wps:cNvPr id="3575" name="Rectangle 105"/>
                        <wps:cNvSpPr>
                          <a:spLocks noChangeArrowheads="1"/>
                        </wps:cNvSpPr>
                        <wps:spPr bwMode="auto">
                          <a:xfrm>
                            <a:off x="4660" y="32148"/>
                            <a:ext cx="16200" cy="4684"/>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0A3B5350" w14:textId="77777777" w:rsidR="00CC49D6" w:rsidRDefault="00CC49D6" w:rsidP="0027774D">
                              <w:pPr>
                                <w:pStyle w:val="NormalWeb"/>
                                <w:spacing w:before="0" w:beforeAutospacing="0" w:after="0"/>
                                <w:textAlignment w:val="baseline"/>
                              </w:pPr>
                              <w:r w:rsidRPr="00D17421">
                                <w:rPr>
                                  <w:rFonts w:ascii="Arial" w:hAnsi="Arial" w:cs="Arial"/>
                                  <w:b/>
                                  <w:bCs/>
                                  <w:color w:val="76923C" w:themeColor="accent3" w:themeShade="BF"/>
                                  <w:kern w:val="24"/>
                                  <w:sz w:val="20"/>
                                  <w:szCs w:val="20"/>
                                  <w:lang w:val="en-US"/>
                                </w:rPr>
                                <w:t>Resource Endowment</w:t>
                              </w:r>
                              <w:r>
                                <w:rPr>
                                  <w:rFonts w:ascii="Arial" w:hAnsi="Arial" w:cs="Arial"/>
                                  <w:b/>
                                  <w:bCs/>
                                  <w:color w:val="76923C" w:themeColor="accent3" w:themeShade="BF"/>
                                  <w:kern w:val="24"/>
                                  <w:sz w:val="20"/>
                                  <w:szCs w:val="20"/>
                                  <w:lang w:val="en-US"/>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5" o:spid="_x0000_s1080" style="position:absolute;margin-left:321.75pt;margin-top:561.45pt;width:164.25pt;height:36.9pt;z-index:251906048;mso-position-horizontal-relative:text;mso-position-vertical-relative:text" coordorigin=",32148" coordsize="20860,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Li7AIAAGYJAAAOAAAAZHJzL2Uyb0RvYy54bWzkVttunDAQfa/Uf7D83gC7wG5Q2CjKTZV6&#10;iZr2A7zGgFVjU9u7bPr1HdvsLk37UKVKpKoviPHY45lz5gycne86gbZMG65kiZOTGCMmqaq4bEr8&#10;5fPNmyVGxhJZEaEkK/EDM/h89frV2dAXbKZaJSqmEQSRphj6ErfW9kUUGdqyjpgT1TMJzlrpjlgw&#10;dRNVmgwQvRPRLI7zaFC66rWizBhYvQpOvPLx65pR+7GuDbNIlBhys/6p/XPtntHqjBSNJn3L6ZgG&#10;eUIWHeESLj2EuiKWoI3mv4TqONXKqNqeUNVFqq45Zb4GqCaJH1Vzq9Wm97U0xdD0B5gA2kc4PTks&#10;/bC904hXJZ5nizlGknTAkr8YJflp5gAa+qaAfbe6v+/vdKgSXt8p+tWAO3rsd3YTNqP18F5VEJFs&#10;rPIA7WrduRBQOtp5Hh4OPLCdRRQWZ/EyO11kGFHwpfkyn49E0RbYPB6bz5J0GSik7fXxcA5Mj0fn&#10;zh2RIlzrUx1Tc3VBz5kjrObvYL1vSc88W8bBdYQ13cP6CdqRyEYwlMRpQNZv3cNqAqZIqssW9rEL&#10;rdXQMlJBZokvxKUMscMBZxhg5A9BnqC1BzrNJ1D5jA5QkaLXxt4y1SH3UmINyXsGyfadsQHV/RZH&#10;qFGCVzdcCG84/bJLodGWgPIIpUzauT8uNh20RFhfZHE8UgvLjlu/3S9BJn4KuCiewp8uEBIN0ChZ&#10;Cudf/vaOW5hagnclXkIF+xocVdeyAmxIYQkX4R0KEdLLJNAVGs/u1juvu1m+74S1qh6ATa3ClIKp&#10;Ci+t0t8xGmBCldh82xDNMBJvJXTEaZKmbqR5I80WMzD01LOeeoikEKrE1GqMgnFpwyDc9Jo3LdyV&#10;eCilugCx1txz7Hos5DVWAIJ5OeXACAgDaaqccSZNhACd8kzKCQKBKfQb8SQ5fIAOg+YZ1bNuAjFT&#10;5SSTtvt/pbP496TjP0HwMfcjbfzxcH8LU9tL7fh7tPoBAAD//wMAUEsDBBQABgAIAAAAIQCoC4pn&#10;4wAAAA0BAAAPAAAAZHJzL2Rvd25yZXYueG1sTI9BT4NAEIXvJv6HzZh4swvUUkGWpmnUU9PE1sR4&#10;28IUSNlZwm6B/nunJz3Oe1/evJetJtOKAXvXWFIQzgIQSIUtG6oUfB3en15AOK+p1K0lVHBFB6v8&#10;/i7TaWlH+sRh7yvBIeRSraD2vkuldEWNRruZ7ZDYO9neaM9nX8my1yOHm1ZGQRBLoxviD7XucFNj&#10;cd5fjIKPUY/refg2bM+nzfXnsNh9b0NU6vFhWr+C8Dj5Pxhu9bk65NzpaC9UOtEqiJ/nC0bZCKMo&#10;AcFIsox43vEmJfESZJ7J/yvyXwAAAP//AwBQSwECLQAUAAYACAAAACEAtoM4kv4AAADhAQAAEwAA&#10;AAAAAAAAAAAAAAAAAAAAW0NvbnRlbnRfVHlwZXNdLnhtbFBLAQItABQABgAIAAAAIQA4/SH/1gAA&#10;AJQBAAALAAAAAAAAAAAAAAAAAC8BAABfcmVscy8ucmVsc1BLAQItABQABgAIAAAAIQCjbCLi7AIA&#10;AGYJAAAOAAAAAAAAAAAAAAAAAC4CAABkcnMvZTJvRG9jLnhtbFBLAQItABQABgAIAAAAIQCoC4pn&#10;4wAAAA0BAAAPAAAAAAAAAAAAAAAAAEYFAABkcnMvZG93bnJldi54bWxQSwUGAAAAAAQABADzAAAA&#10;VgYAAAAA&#10;">
                <v:rect id="Rectangle 104" o:spid="_x0000_s1081" style="position:absolute;top:32148;width:466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KiscA&#10;AADdAAAADwAAAGRycy9kb3ducmV2LnhtbESPQUsDMRSE74L/ITzBm81qay3bpqUIgaKHYvTQ3l43&#10;z93g5mXZxHb7701B6HGYmW+YxWrwrThSH11gBY+jAgRxFazjWsHXp36YgYgJ2WIbmBScKcJqeXuz&#10;wNKGE3/Q0aRaZAjHEhU0KXWllLFqyGMchY44e9+h95iy7GtpezxluG/lU1FMpUfHeaHBjl4bqn7M&#10;r1dgxu6gtdm/dxu93em1ezNyN1Xq/m5Yz0EkGtI1/N/eWAXj55cJXN7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MyorHAAAA3QAAAA8AAAAAAAAAAAAAAAAAmAIAAGRy&#10;cy9kb3ducmV2LnhtbFBLBQYAAAAABAAEAPUAAACMAwAAAAA=&#10;" fillcolor="#76923c [2406]" strokecolor="#76923c [2406]" strokeweight="2pt">
                  <v:textbox>
                    <w:txbxContent>
                      <w:p w14:paraId="00CE6D14"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L</w:t>
                        </w:r>
                      </w:p>
                    </w:txbxContent>
                  </v:textbox>
                </v:rect>
                <v:rect id="Rectangle 105" o:spid="_x0000_s1082" style="position:absolute;left:4660;top:32148;width:1620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MTccA&#10;AADdAAAADwAAAGRycy9kb3ducmV2LnhtbESPT2sCMRTE74V+h/AEL6Vma7Utq1GKIhXEg/+vj81z&#10;d+nmZUmiu377piB4HGbmN8x42ppKXMn50rKCt14CgjizuuRcwX63eP0C4QOyxsoyKbiRh+nk+WmM&#10;qbYNb+i6DbmIEPYpKihCqFMpfVaQQd+zNXH0ztYZDFG6XGqHTYSbSvaT5EMaLDkuFFjTrKDsd3sx&#10;CgZLt1qXx/lPszniS9a/HdzsdFCq22m/RyACteERvreXWsH78HMI/2/i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DE3HAAAA3QAAAA8AAAAAAAAAAAAAAAAAmAIAAGRy&#10;cy9kb3ducmV2LnhtbFBLBQYAAAAABAAEAPUAAACMAwAAAAA=&#10;" fillcolor="white [3212]" strokecolor="#76923c [2406]" strokeweight="2pt">
                  <v:textbox>
                    <w:txbxContent>
                      <w:p w14:paraId="0A3B5350" w14:textId="77777777" w:rsidR="00CC49D6" w:rsidRDefault="00CC49D6" w:rsidP="0027774D">
                        <w:pPr>
                          <w:pStyle w:val="NormalWeb"/>
                          <w:spacing w:before="0" w:beforeAutospacing="0" w:after="0"/>
                          <w:textAlignment w:val="baseline"/>
                        </w:pPr>
                        <w:r w:rsidRPr="00D17421">
                          <w:rPr>
                            <w:rFonts w:ascii="Arial" w:hAnsi="Arial" w:cs="Arial"/>
                            <w:b/>
                            <w:bCs/>
                            <w:color w:val="76923C" w:themeColor="accent3" w:themeShade="BF"/>
                            <w:kern w:val="24"/>
                            <w:sz w:val="20"/>
                            <w:szCs w:val="20"/>
                            <w:lang w:val="en-US"/>
                          </w:rPr>
                          <w:t>Resource Endowment</w:t>
                        </w:r>
                        <w:r>
                          <w:rPr>
                            <w:rFonts w:ascii="Arial" w:hAnsi="Arial" w:cs="Arial"/>
                            <w:b/>
                            <w:bCs/>
                            <w:color w:val="76923C" w:themeColor="accent3" w:themeShade="BF"/>
                            <w:kern w:val="24"/>
                            <w:sz w:val="20"/>
                            <w:szCs w:val="20"/>
                            <w:lang w:val="en-US"/>
                          </w:rPr>
                          <w:t>s</w:t>
                        </w:r>
                      </w:p>
                    </w:txbxContent>
                  </v:textbox>
                </v:rect>
              </v:group>
            </w:pict>
          </mc:Fallback>
        </mc:AlternateContent>
      </w:r>
      <w:r w:rsidRPr="00991BAF">
        <w:rPr>
          <w:noProof/>
          <w:lang w:eastAsia="en-GB"/>
        </w:rPr>
        <mc:AlternateContent>
          <mc:Choice Requires="wpg">
            <w:drawing>
              <wp:anchor distT="0" distB="0" distL="114300" distR="114300" simplePos="0" relativeHeight="251905024" behindDoc="0" locked="0" layoutInCell="1" allowOverlap="1" wp14:anchorId="60C63E19" wp14:editId="30492C8F">
                <wp:simplePos x="0" y="0"/>
                <wp:positionH relativeFrom="column">
                  <wp:posOffset>4086225</wp:posOffset>
                </wp:positionH>
                <wp:positionV relativeFrom="paragraph">
                  <wp:posOffset>6557010</wp:posOffset>
                </wp:positionV>
                <wp:extent cx="2085975" cy="468630"/>
                <wp:effectExtent l="9525" t="16510" r="12700" b="10160"/>
                <wp:wrapNone/>
                <wp:docPr id="357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468630"/>
                          <a:chOff x="0" y="26411"/>
                          <a:chExt cx="20860" cy="4683"/>
                        </a:xfrm>
                      </wpg:grpSpPr>
                      <wps:wsp>
                        <wps:cNvPr id="3571" name="Rectangle 107"/>
                        <wps:cNvSpPr>
                          <a:spLocks noChangeArrowheads="1"/>
                        </wps:cNvSpPr>
                        <wps:spPr bwMode="auto">
                          <a:xfrm>
                            <a:off x="0" y="26411"/>
                            <a:ext cx="4660" cy="4683"/>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20F7DCA3"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K</w:t>
                              </w:r>
                            </w:p>
                          </w:txbxContent>
                        </wps:txbx>
                        <wps:bodyPr rot="0" vert="horz" wrap="square" lIns="91440" tIns="45720" rIns="91440" bIns="45720" anchor="ctr" anchorCtr="0" upright="1">
                          <a:noAutofit/>
                        </wps:bodyPr>
                      </wps:wsp>
                      <wps:wsp>
                        <wps:cNvPr id="3572" name="Rectangle 108"/>
                        <wps:cNvSpPr>
                          <a:spLocks noChangeArrowheads="1"/>
                        </wps:cNvSpPr>
                        <wps:spPr bwMode="auto">
                          <a:xfrm>
                            <a:off x="4660" y="26411"/>
                            <a:ext cx="16200" cy="4683"/>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5FD81D83" w14:textId="77777777" w:rsidR="00CC49D6" w:rsidRDefault="00CC49D6" w:rsidP="0027774D">
                              <w:pPr>
                                <w:pStyle w:val="NormalWeb"/>
                                <w:spacing w:before="0" w:beforeAutospacing="0" w:after="0"/>
                                <w:textAlignment w:val="baseline"/>
                              </w:pPr>
                              <w:r w:rsidRPr="00D17421">
                                <w:rPr>
                                  <w:rFonts w:ascii="Arial" w:hAnsi="Arial" w:cs="Arial"/>
                                  <w:b/>
                                  <w:bCs/>
                                  <w:color w:val="76923C" w:themeColor="accent3" w:themeShade="BF"/>
                                  <w:kern w:val="24"/>
                                  <w:sz w:val="20"/>
                                  <w:szCs w:val="20"/>
                                  <w:lang w:val="en-US"/>
                                </w:rPr>
                                <w:t>Public Contracting and Procurement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83" style="position:absolute;margin-left:321.75pt;margin-top:516.3pt;width:164.25pt;height:36.9pt;z-index:251905024;mso-position-horizontal-relative:text;mso-position-vertical-relative:text" coordorigin=",26411" coordsize="20860,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AQ4AIAAGUJAAAOAAAAZHJzL2Uyb0RvYy54bWzkVm1v0zAQ/o7Ef7D8nSVp07SLlk7T3oQ0&#10;YGLwA1zHSSwcO9hu0/HrOdtpG8YmoQGTEF+inM8+3z3PPZecnG5bgTZMG65kgZOjGCMmqSq5rAv8&#10;+dPVmwVGxhJZEqEkK/A9M/h0+frVSd/lbKIaJUqmEQSRJu+7AjfWdnkUGdqwlpgj1TEJzkrpllgw&#10;dR2VmvQQvRXRJI6zqFe67LSizBhYvQhOvPTxq4pR+6GqDLNIFBhys/6p/XPlntHyhOS1Jl3D6ZAG&#10;eUYWLeESLt2HuiCWoLXmP4VqOdXKqMoeUdVGqqo4Zb4GqCaJH1RzrdW687XUeV93e5gA2gc4PTss&#10;fb+51YiXBZ7O5gCQJC2w5C9GSZw5fPquzmHbte7uulsdioTXG0W/GHBHD/3OrsNmtOrfqRICkrVV&#10;Hp9tpVsXAipHW0/D/Z4GtrWIwuIkXsyO5zOMKPjSbJFNB55oA2Qejk2yNEkCg7S5PBzOoI7h6NS5&#10;I5KHa32qQ2quLmg5c0DV/B6qdw3pmCfLOLgOqCY7VD9CNxJZCwbIzgOyfusOVhMwRVKdN7CPnWmt&#10;+oaREjLzdUL+owPOMMDIL4I8QmsHdJo9CRXJO23sNVMtci8F1pC8Z5BsbowNqO62OEKNEry84kJ4&#10;w8mXnQuNNgSERyhl0k79cbFuoSXC+nwWxwO1sOy49dv9EpDmh4CL4in84QIhUQ+NMkvh/Mvf3nIL&#10;Q0vwtsALqGBXg6PqUpaADckt4SK8QyFCepkEukLj2e1q62U3Wew6YaXKe2BTqzCkYKjCS6P0N4x6&#10;GFAFNl/XRDOMxFsJHXGcpKmbaN5IZ/MJGHrsWY09RFIIVWBqNUbBOLdhDq47zesG7ko8lFKdgVgr&#10;7jl2PRbyGioAwbycciaPKWePF4jsbysnCASm0CPiSTL4/jwxaP6oelZ1IGasnGTUdv+vdI7/Pen4&#10;TxB8y/1IG/473M/C2PZSO/wdLb8DAAD//wMAUEsDBBQABgAIAAAAIQC1Ap6Y4wAAAA0BAAAPAAAA&#10;ZHJzL2Rvd25yZXYueG1sTI/BTsMwEETvSPyDtUjcqJ2kDSXEqaoKOFWVaJEqbm68TaLGdhS7Sfr3&#10;LCc47szT7Ey+mkzLBux946yEaCaAoS2dbmwl4evw/rQE5oOyWrXOooQbelgV93e5yrQb7ScO+1Ax&#10;CrE+UxLqELqMc1/WaJSfuQ4teWfXGxXo7CuuezVSuGl5LETKjWosfahVh5say8v+aiR8jGpcJ9Hb&#10;sL2cN7fvw2J33EYo5ePDtH4FFnAKfzD81qfqUFCnk7ta7VkrIZ0nC0LJEEmcAiPk5TmmeSeSIpHO&#10;gRc5/7+i+AEAAP//AwBQSwECLQAUAAYACAAAACEAtoM4kv4AAADhAQAAEwAAAAAAAAAAAAAAAAAA&#10;AAAAW0NvbnRlbnRfVHlwZXNdLnhtbFBLAQItABQABgAIAAAAIQA4/SH/1gAAAJQBAAALAAAAAAAA&#10;AAAAAAAAAC8BAABfcmVscy8ucmVsc1BLAQItABQABgAIAAAAIQDtCOAQ4AIAAGUJAAAOAAAAAAAA&#10;AAAAAAAAAC4CAABkcnMvZTJvRG9jLnhtbFBLAQItABQABgAIAAAAIQC1Ap6Y4wAAAA0BAAAPAAAA&#10;AAAAAAAAAAAAADoFAABkcnMvZG93bnJldi54bWxQSwUGAAAAAAQABADzAAAASgYAAAAA&#10;">
                <v:rect id="Rectangle 107" o:spid="_x0000_s1084" style="position:absolute;top:26411;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pEsYA&#10;AADdAAAADwAAAGRycy9kb3ducmV2LnhtbESPQWsCMRSE70L/Q3gFb5q1oi1bo0ghIPYgTXuwt9fN&#10;627o5mXZpLr990YoeBxm5htmtRl8K07URxdYwWxagCCugnVcK/h415MnEDEhW2wDk4I/irBZ341W&#10;WNpw5jc6mVSLDOFYooImpa6UMlYNeYzT0BFn7zv0HlOWfS1tj+cM9618KIql9Og4LzTY0UtD1Y/5&#10;9QrM3H1pbT5fu50+HPXW7Y08LpUa3w/bZxCJhnQL/7d3VsF88TiD65v8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tpEsYAAADdAAAADwAAAAAAAAAAAAAAAACYAgAAZHJz&#10;L2Rvd25yZXYueG1sUEsFBgAAAAAEAAQA9QAAAIsDAAAAAA==&#10;" fillcolor="#76923c [2406]" strokecolor="#76923c [2406]" strokeweight="2pt">
                  <v:textbox>
                    <w:txbxContent>
                      <w:p w14:paraId="20F7DCA3"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K</w:t>
                        </w:r>
                      </w:p>
                    </w:txbxContent>
                  </v:textbox>
                </v:rect>
                <v:rect id="Rectangle 108" o:spid="_x0000_s1085" style="position:absolute;left:4660;top:26411;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UOccA&#10;AADdAAAADwAAAGRycy9kb3ducmV2LnhtbESPS2vDMBCE74X+B7GFXkIi120eOFFCSSgNlB7yvi7W&#10;xja1VkZSYuffV4VAj8PMfMPMFp2pxZWcrywreBkkIIhzqysuFOx3H/0JCB+QNdaWScGNPCzmjw8z&#10;zLRteUPXbShEhLDPUEEZQpNJ6fOSDPqBbYijd7bOYIjSFVI7bCPc1DJNkpE0WHFcKLGhZUn5z/Zi&#10;FLyt3dd3dVx9tpsj9vL0dnDL00Gp56fufQoiUBf+w/f2Wit4HY5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DlDnHAAAA3QAAAA8AAAAAAAAAAAAAAAAAmAIAAGRy&#10;cy9kb3ducmV2LnhtbFBLBQYAAAAABAAEAPUAAACMAwAAAAA=&#10;" fillcolor="white [3212]" strokecolor="#76923c [2406]" strokeweight="2pt">
                  <v:textbox>
                    <w:txbxContent>
                      <w:p w14:paraId="5FD81D83" w14:textId="77777777" w:rsidR="00CC49D6" w:rsidRDefault="00CC49D6" w:rsidP="0027774D">
                        <w:pPr>
                          <w:pStyle w:val="NormalWeb"/>
                          <w:spacing w:before="0" w:beforeAutospacing="0" w:after="0"/>
                          <w:textAlignment w:val="baseline"/>
                        </w:pPr>
                        <w:r w:rsidRPr="00D17421">
                          <w:rPr>
                            <w:rFonts w:ascii="Arial" w:hAnsi="Arial" w:cs="Arial"/>
                            <w:b/>
                            <w:bCs/>
                            <w:color w:val="76923C" w:themeColor="accent3" w:themeShade="BF"/>
                            <w:kern w:val="24"/>
                            <w:sz w:val="20"/>
                            <w:szCs w:val="20"/>
                            <w:lang w:val="en-US"/>
                          </w:rPr>
                          <w:t>Public Contracting and Procurement</w:t>
                        </w:r>
                      </w:p>
                    </w:txbxContent>
                  </v:textbox>
                </v:rect>
              </v:group>
            </w:pict>
          </mc:Fallback>
        </mc:AlternateContent>
      </w:r>
      <w:r w:rsidRPr="00991BAF">
        <w:rPr>
          <w:noProof/>
          <w:lang w:eastAsia="en-GB"/>
        </w:rPr>
        <mc:AlternateContent>
          <mc:Choice Requires="wpg">
            <w:drawing>
              <wp:anchor distT="0" distB="0" distL="114300" distR="114300" simplePos="0" relativeHeight="251904000" behindDoc="0" locked="0" layoutInCell="1" allowOverlap="1" wp14:anchorId="023F3DDF" wp14:editId="4F355845">
                <wp:simplePos x="0" y="0"/>
                <wp:positionH relativeFrom="column">
                  <wp:posOffset>4086225</wp:posOffset>
                </wp:positionH>
                <wp:positionV relativeFrom="paragraph">
                  <wp:posOffset>7130415</wp:posOffset>
                </wp:positionV>
                <wp:extent cx="2085975" cy="468630"/>
                <wp:effectExtent l="9525" t="18415" r="12700" b="8255"/>
                <wp:wrapNone/>
                <wp:docPr id="356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468630"/>
                          <a:chOff x="0" y="32148"/>
                          <a:chExt cx="20860" cy="4683"/>
                        </a:xfrm>
                      </wpg:grpSpPr>
                      <wps:wsp>
                        <wps:cNvPr id="3568" name="Rectangle 104"/>
                        <wps:cNvSpPr>
                          <a:spLocks noChangeArrowheads="1"/>
                        </wps:cNvSpPr>
                        <wps:spPr bwMode="auto">
                          <a:xfrm>
                            <a:off x="0" y="32148"/>
                            <a:ext cx="4660" cy="4684"/>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00F106F1"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L</w:t>
                              </w:r>
                            </w:p>
                          </w:txbxContent>
                        </wps:txbx>
                        <wps:bodyPr rot="0" vert="horz" wrap="square" lIns="91440" tIns="45720" rIns="91440" bIns="45720" anchor="ctr" anchorCtr="0" upright="1">
                          <a:noAutofit/>
                        </wps:bodyPr>
                      </wps:wsp>
                      <wps:wsp>
                        <wps:cNvPr id="3569" name="Rectangle 105"/>
                        <wps:cNvSpPr>
                          <a:spLocks noChangeArrowheads="1"/>
                        </wps:cNvSpPr>
                        <wps:spPr bwMode="auto">
                          <a:xfrm>
                            <a:off x="4660" y="32148"/>
                            <a:ext cx="16200" cy="4684"/>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39A40D57" w14:textId="77777777" w:rsidR="00CC49D6" w:rsidRDefault="00CC49D6" w:rsidP="0027774D">
                              <w:pPr>
                                <w:pStyle w:val="NormalWeb"/>
                                <w:spacing w:before="0" w:beforeAutospacing="0" w:after="0"/>
                                <w:textAlignment w:val="baseline"/>
                              </w:pPr>
                              <w:r w:rsidRPr="00D17421">
                                <w:rPr>
                                  <w:rFonts w:ascii="Arial" w:hAnsi="Arial" w:cs="Arial"/>
                                  <w:b/>
                                  <w:bCs/>
                                  <w:color w:val="76923C" w:themeColor="accent3" w:themeShade="BF"/>
                                  <w:kern w:val="24"/>
                                  <w:sz w:val="20"/>
                                  <w:szCs w:val="20"/>
                                  <w:lang w:val="en-US"/>
                                </w:rPr>
                                <w:t>Resource Endowment</w:t>
                              </w:r>
                              <w:r>
                                <w:rPr>
                                  <w:rFonts w:ascii="Arial" w:hAnsi="Arial" w:cs="Arial"/>
                                  <w:b/>
                                  <w:bCs/>
                                  <w:color w:val="76923C" w:themeColor="accent3" w:themeShade="BF"/>
                                  <w:kern w:val="24"/>
                                  <w:sz w:val="20"/>
                                  <w:szCs w:val="20"/>
                                  <w:lang w:val="en-US"/>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6" style="position:absolute;margin-left:321.75pt;margin-top:561.45pt;width:164.25pt;height:36.9pt;z-index:251904000;mso-position-horizontal-relative:text;mso-position-vertical-relative:text" coordorigin=",32148" coordsize="20860,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494gIAAGUJAAAOAAAAZHJzL2Uyb0RvYy54bWzkVttu1DAQfUfiHyy/0yS7ye42araqehNS&#10;gYrCB3gdJ7Fw7GB7N1u+vmM73YTSB1REJcRL5PFlPHPOnHFOTvetQDumDVeywMlRjBGTVJVc1gX+&#10;+uXq3QojY4ksiVCSFfieGXy6fvvmpO9yNlONEiXTCJxIk/ddgRtruzyKDG1YS8yR6piExUrpllgw&#10;dR2VmvTgvRXRLI4XUa902WlFmTEwexEW8dr7rypG7aeqMswiUWCIzfqv9t+N+0brE5LXmnQNp0MY&#10;5AVRtIRLuPTg6oJYgraa/+Kq5VQroyp7RFUbqarilPkcIJskfpLNtVbbzudS533dHWACaJ/g9GK3&#10;9OPuViNeFnieLZYYSdICS/5ilMRzh0/f1Tlsu9bdXXerQ5IwvFH0m4Hl6Om6s+uwGW36D6oEh2Rr&#10;lcdnX+nWuYDM0d7TcH+gge0tojA5i1fZ8TLDiMJaulgt5gNPtAEyx2PzWZKuAoO0uRwPL4Do4ahP&#10;ICJ5uNaHOoTm8oKSMyOq5s9QvWtIxzxZxsE1ogoKCKh+hmokshYMkE0Dsn7rI6wmYIqkOm9gHzvT&#10;WvUNIyVElrj9EP/kgDMMMPKbIE/QegQ6XUyg8hEdoCJ5p429ZqpFblBgDcF7BsnuxlgXzLjFEWqU&#10;4OUVF8IbTr7sXGi0IyA8QimTdu6Pi20LJRHml1kcD9TCtOPWb/dT4N43AefFX/bTBUKiHgolS+H8&#10;69/ecgtNS/C2wCvI4DEHR9WlLAEbklvCRRhDIkIO3Dm6QuHZ/WYfZOezdVxuVHkPbGoVmhQ0VRg0&#10;Sv/AqIcGVWDzfUs0w0i8l1ARx0mauo7mjTRbzsDQ05XNdIVICq4KTK3GKBjnNvTBbad53cBdiYdS&#10;qjMQa8U9x2NcQwYgmNdTzvFzysleUTlBINCFnhFPsoD359Bo/qJ6NnUgZqqcZFJ2/690fFMcS/Rf&#10;kI5/guAt9y1t+O9wPwtT20tt/DtaPwAAAP//AwBQSwMEFAAGAAgAAAAhAKgLimfjAAAADQEAAA8A&#10;AABkcnMvZG93bnJldi54bWxMj0FPg0AQhe8m/ofNmHizC9RSQZamadRT08TWxHjbwhRI2VnCboH+&#10;e6cnPc57X968l60m04oBe9dYUhDOAhBIhS0bqhR8Hd6fXkA4r6nUrSVUcEUHq/z+LtNpaUf6xGHv&#10;K8Eh5FKtoPa+S6V0RY1Gu5ntkNg72d5oz2dfybLXI4ebVkZBEEujG+IPte5wU2Nx3l+Mgo9Rj+t5&#10;+DZsz6fN9eew2H1vQ1Tq8WFav4LwOPk/GG71uTrk3OloL1Q60SqIn+cLRtkIoygBwUiyjHje8SYl&#10;8RJknsn/K/JfAAAA//8DAFBLAQItABQABgAIAAAAIQC2gziS/gAAAOEBAAATAAAAAAAAAAAAAAAA&#10;AAAAAABbQ29udGVudF9UeXBlc10ueG1sUEsBAi0AFAAGAAgAAAAhADj9If/WAAAAlAEAAAsAAAAA&#10;AAAAAAAAAAAALwEAAF9yZWxzLy5yZWxzUEsBAi0AFAAGAAgAAAAhAN2Gnj3iAgAAZQkAAA4AAAAA&#10;AAAAAAAAAAAALgIAAGRycy9lMm9Eb2MueG1sUEsBAi0AFAAGAAgAAAAhAKgLimfjAAAADQEAAA8A&#10;AAAAAAAAAAAAAAAAPAUAAGRycy9kb3ducmV2LnhtbFBLBQYAAAAABAAEAPMAAABMBgAAAAA=&#10;">
                <v:rect id="Rectangle 104" o:spid="_x0000_s1087" style="position:absolute;top:32148;width:466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WUsMA&#10;AADdAAAADwAAAGRycy9kb3ducmV2LnhtbERPz2vCMBS+D/wfwhN2m6mTFalGESEg22Es20Fvz+bZ&#10;BpuX0mTa/ffLYbDjx/d7vR19J240RBdYwXxWgCCug3XcKPj61E9LEDEhW+wCk4IfirDdTB7WWNlw&#10;5w+6mdSIHMKxQgVtSn0lZaxb8hhnoSfO3CUMHlOGQyPtgPcc7jv5XBSl9Og4N7TY076l+mq+vQKz&#10;cGetzemtP+j3o965VyOPpVKP03G3ApFoTP/iP/fBKli8lHlufp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hWUsMAAADdAAAADwAAAAAAAAAAAAAAAACYAgAAZHJzL2Rv&#10;d25yZXYueG1sUEsFBgAAAAAEAAQA9QAAAIgDAAAAAA==&#10;" fillcolor="#76923c [2406]" strokecolor="#76923c [2406]" strokeweight="2pt">
                  <v:textbox>
                    <w:txbxContent>
                      <w:p w14:paraId="00F106F1" w14:textId="77777777" w:rsidR="00CC49D6" w:rsidRDefault="00CC49D6" w:rsidP="0027774D">
                        <w:pPr>
                          <w:pStyle w:val="NormalWeb"/>
                          <w:spacing w:before="0" w:beforeAutospacing="0" w:after="0"/>
                          <w:jc w:val="center"/>
                          <w:textAlignment w:val="baseline"/>
                        </w:pPr>
                        <w:r>
                          <w:rPr>
                            <w:rFonts w:ascii="Cambria" w:hAnsi="Cambria" w:cs="Arial"/>
                            <w:b/>
                            <w:bCs/>
                            <w:color w:val="FFFFFF" w:themeColor="background1"/>
                            <w:kern w:val="24"/>
                            <w:sz w:val="28"/>
                            <w:szCs w:val="28"/>
                            <w:lang w:val="en-US"/>
                          </w:rPr>
                          <w:t>L</w:t>
                        </w:r>
                      </w:p>
                    </w:txbxContent>
                  </v:textbox>
                </v:rect>
                <v:rect id="Rectangle 105" o:spid="_x0000_s1088" style="position:absolute;left:4660;top:32148;width:16200;height:4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QlccA&#10;AADdAAAADwAAAGRycy9kb3ducmV2LnhtbESPQWvCQBSE74X+h+UVvJS6UavY1FVEkQriIVbt9ZF9&#10;TYLZt2F3NfHfdwuFHoeZ+YaZLTpTixs5X1lWMOgnIIhzqysuFBw/Ny9TED4ga6wtk4I7eVjMHx9m&#10;mGrbcka3QyhEhLBPUUEZQpNK6fOSDPq+bYij922dwRClK6R22Ea4qeUwSSbSYMVxocSGViXll8PV&#10;KHjdut2+Oq8/2uyMz/nwfnKrr5NSvadu+Q4iUBf+w3/trVYwGk/e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JXHAAAA3QAAAA8AAAAAAAAAAAAAAAAAmAIAAGRy&#10;cy9kb3ducmV2LnhtbFBLBQYAAAAABAAEAPUAAACMAwAAAAA=&#10;" fillcolor="white [3212]" strokecolor="#76923c [2406]" strokeweight="2pt">
                  <v:textbox>
                    <w:txbxContent>
                      <w:p w14:paraId="39A40D57" w14:textId="77777777" w:rsidR="00CC49D6" w:rsidRDefault="00CC49D6" w:rsidP="0027774D">
                        <w:pPr>
                          <w:pStyle w:val="NormalWeb"/>
                          <w:spacing w:before="0" w:beforeAutospacing="0" w:after="0"/>
                          <w:textAlignment w:val="baseline"/>
                        </w:pPr>
                        <w:r w:rsidRPr="00D17421">
                          <w:rPr>
                            <w:rFonts w:ascii="Arial" w:hAnsi="Arial" w:cs="Arial"/>
                            <w:b/>
                            <w:bCs/>
                            <w:color w:val="76923C" w:themeColor="accent3" w:themeShade="BF"/>
                            <w:kern w:val="24"/>
                            <w:sz w:val="20"/>
                            <w:szCs w:val="20"/>
                            <w:lang w:val="en-US"/>
                          </w:rPr>
                          <w:t>Resource Endowment</w:t>
                        </w:r>
                        <w:r>
                          <w:rPr>
                            <w:rFonts w:ascii="Arial" w:hAnsi="Arial" w:cs="Arial"/>
                            <w:b/>
                            <w:bCs/>
                            <w:color w:val="76923C" w:themeColor="accent3" w:themeShade="BF"/>
                            <w:kern w:val="24"/>
                            <w:sz w:val="20"/>
                            <w:szCs w:val="20"/>
                            <w:lang w:val="en-US"/>
                          </w:rPr>
                          <w:t>s</w:t>
                        </w:r>
                      </w:p>
                    </w:txbxContent>
                  </v:textbox>
                </v:rect>
              </v:group>
            </w:pict>
          </mc:Fallback>
        </mc:AlternateContent>
      </w:r>
      <w:r w:rsidRPr="00991BAF">
        <w:rPr>
          <w:noProof/>
          <w:lang w:eastAsia="en-GB"/>
        </w:rPr>
        <mc:AlternateContent>
          <mc:Choice Requires="wpg">
            <w:drawing>
              <wp:anchor distT="0" distB="0" distL="114300" distR="114300" simplePos="0" relativeHeight="251902976" behindDoc="0" locked="0" layoutInCell="1" allowOverlap="1" wp14:anchorId="4C883B1D" wp14:editId="7F75191E">
                <wp:simplePos x="0" y="0"/>
                <wp:positionH relativeFrom="column">
                  <wp:posOffset>-514350</wp:posOffset>
                </wp:positionH>
                <wp:positionV relativeFrom="paragraph">
                  <wp:posOffset>38100</wp:posOffset>
                </wp:positionV>
                <wp:extent cx="2085975" cy="1042035"/>
                <wp:effectExtent l="19050" t="12700" r="15875" b="12065"/>
                <wp:wrapNone/>
                <wp:docPr id="3560"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042035"/>
                          <a:chOff x="630" y="1769"/>
                          <a:chExt cx="3285" cy="1641"/>
                        </a:xfrm>
                      </wpg:grpSpPr>
                      <wpg:grpSp>
                        <wpg:cNvPr id="3561" name="Group 69"/>
                        <wpg:cNvGrpSpPr>
                          <a:grpSpLocks/>
                        </wpg:cNvGrpSpPr>
                        <wpg:grpSpPr bwMode="auto">
                          <a:xfrm>
                            <a:off x="630" y="1769"/>
                            <a:ext cx="3285" cy="738"/>
                            <a:chOff x="41" y="0"/>
                            <a:chExt cx="20860" cy="4683"/>
                          </a:xfrm>
                        </wpg:grpSpPr>
                        <wps:wsp>
                          <wps:cNvPr id="3562" name="Rectangle 70"/>
                          <wps:cNvSpPr>
                            <a:spLocks noChangeArrowheads="1"/>
                          </wps:cNvSpPr>
                          <wps:spPr bwMode="auto">
                            <a:xfrm>
                              <a:off x="41" y="0"/>
                              <a:ext cx="4660" cy="4683"/>
                            </a:xfrm>
                            <a:prstGeom prst="rect">
                              <a:avLst/>
                            </a:prstGeom>
                            <a:solidFill>
                              <a:schemeClr val="tx2">
                                <a:lumMod val="60000"/>
                                <a:lumOff val="40000"/>
                              </a:schemeClr>
                            </a:solidFill>
                            <a:ln w="25400">
                              <a:solidFill>
                                <a:schemeClr val="tx2">
                                  <a:lumMod val="60000"/>
                                  <a:lumOff val="40000"/>
                                </a:schemeClr>
                              </a:solidFill>
                              <a:miter lim="800000"/>
                              <a:headEnd/>
                              <a:tailEnd/>
                            </a:ln>
                          </wps:spPr>
                          <wps:txbx>
                            <w:txbxContent>
                              <w:p w14:paraId="65A08883" w14:textId="77777777" w:rsidR="00CC49D6" w:rsidRDefault="00CC49D6" w:rsidP="0027774D">
                                <w:pPr>
                                  <w:pStyle w:val="NormalWeb"/>
                                  <w:spacing w:before="0" w:beforeAutospacing="0" w:after="0"/>
                                  <w:jc w:val="center"/>
                                  <w:textAlignment w:val="baseline"/>
                                </w:pPr>
                                <w:r w:rsidRPr="00D17421">
                                  <w:rPr>
                                    <w:rFonts w:ascii="Cambria" w:hAnsi="Cambria" w:cs="Arial"/>
                                    <w:b/>
                                    <w:bCs/>
                                    <w:color w:val="FFFFFF" w:themeColor="background1"/>
                                    <w:kern w:val="24"/>
                                    <w:sz w:val="28"/>
                                    <w:szCs w:val="28"/>
                                    <w:lang w:val="en-US"/>
                                  </w:rPr>
                                  <w:t>A</w:t>
                                </w:r>
                              </w:p>
                            </w:txbxContent>
                          </wps:txbx>
                          <wps:bodyPr rot="0" vert="horz" wrap="square" lIns="91440" tIns="45720" rIns="91440" bIns="45720" anchor="ctr" anchorCtr="0" upright="1">
                            <a:noAutofit/>
                          </wps:bodyPr>
                        </wps:wsp>
                        <wps:wsp>
                          <wps:cNvPr id="3563" name="Rectangle 71"/>
                          <wps:cNvSpPr>
                            <a:spLocks noChangeArrowheads="1"/>
                          </wps:cNvSpPr>
                          <wps:spPr bwMode="auto">
                            <a:xfrm>
                              <a:off x="4701" y="0"/>
                              <a:ext cx="16200" cy="4683"/>
                            </a:xfrm>
                            <a:prstGeom prst="rect">
                              <a:avLst/>
                            </a:prstGeom>
                            <a:solidFill>
                              <a:schemeClr val="bg1">
                                <a:lumMod val="100000"/>
                                <a:lumOff val="0"/>
                              </a:schemeClr>
                            </a:solidFill>
                            <a:ln w="25400">
                              <a:solidFill>
                                <a:schemeClr val="tx2">
                                  <a:lumMod val="60000"/>
                                  <a:lumOff val="40000"/>
                                </a:schemeClr>
                              </a:solidFill>
                              <a:miter lim="800000"/>
                              <a:headEnd/>
                              <a:tailEnd/>
                            </a:ln>
                          </wps:spPr>
                          <wps:txbx>
                            <w:txbxContent>
                              <w:p w14:paraId="5AA200F3" w14:textId="77777777" w:rsidR="00CC49D6" w:rsidRDefault="00CC49D6" w:rsidP="0027774D">
                                <w:pPr>
                                  <w:pStyle w:val="NormalWeb"/>
                                  <w:spacing w:before="0" w:beforeAutospacing="0" w:after="0"/>
                                  <w:textAlignment w:val="baseline"/>
                                </w:pPr>
                                <w:r>
                                  <w:rPr>
                                    <w:rFonts w:ascii="Arial" w:hAnsi="Arial" w:cs="Arial"/>
                                    <w:b/>
                                    <w:bCs/>
                                    <w:color w:val="548DD4" w:themeColor="text2" w:themeTint="99"/>
                                    <w:kern w:val="24"/>
                                    <w:sz w:val="20"/>
                                    <w:szCs w:val="20"/>
                                    <w:lang w:val="en-US"/>
                                  </w:rPr>
                                  <w:t>Clear b</w:t>
                                </w:r>
                                <w:r w:rsidRPr="00D17421">
                                  <w:rPr>
                                    <w:rFonts w:ascii="Arial" w:hAnsi="Arial" w:cs="Arial"/>
                                    <w:b/>
                                    <w:bCs/>
                                    <w:color w:val="548DD4" w:themeColor="text2" w:themeTint="99"/>
                                    <w:kern w:val="24"/>
                                    <w:sz w:val="20"/>
                                    <w:szCs w:val="20"/>
                                    <w:lang w:val="en-US"/>
                                  </w:rPr>
                                  <w:t xml:space="preserve">udget </w:t>
                                </w:r>
                                <w:r>
                                  <w:rPr>
                                    <w:rFonts w:ascii="Arial" w:hAnsi="Arial" w:cs="Arial"/>
                                    <w:b/>
                                    <w:bCs/>
                                    <w:color w:val="548DD4" w:themeColor="text2" w:themeTint="99"/>
                                    <w:kern w:val="24"/>
                                    <w:sz w:val="20"/>
                                    <w:szCs w:val="20"/>
                                    <w:lang w:val="en-US"/>
                                  </w:rPr>
                                  <w:t>r</w:t>
                                </w:r>
                                <w:r w:rsidRPr="00D17421">
                                  <w:rPr>
                                    <w:rFonts w:ascii="Arial" w:hAnsi="Arial" w:cs="Arial"/>
                                    <w:b/>
                                    <w:bCs/>
                                    <w:color w:val="548DD4" w:themeColor="text2" w:themeTint="99"/>
                                    <w:kern w:val="24"/>
                                    <w:sz w:val="20"/>
                                    <w:szCs w:val="20"/>
                                    <w:lang w:val="en-US"/>
                                  </w:rPr>
                                  <w:t>eporting</w:t>
                                </w:r>
                              </w:p>
                            </w:txbxContent>
                          </wps:txbx>
                          <wps:bodyPr rot="0" vert="horz" wrap="square" lIns="91440" tIns="45720" rIns="91440" bIns="45720" anchor="ctr" anchorCtr="0" upright="1">
                            <a:noAutofit/>
                          </wps:bodyPr>
                        </wps:wsp>
                      </wpg:grpSp>
                      <wpg:grpSp>
                        <wpg:cNvPr id="3564" name="Group 72"/>
                        <wpg:cNvGrpSpPr>
                          <a:grpSpLocks/>
                        </wpg:cNvGrpSpPr>
                        <wpg:grpSpPr bwMode="auto">
                          <a:xfrm>
                            <a:off x="630" y="2672"/>
                            <a:ext cx="3285" cy="738"/>
                            <a:chOff x="41" y="5737"/>
                            <a:chExt cx="20860" cy="4683"/>
                          </a:xfrm>
                        </wpg:grpSpPr>
                        <wps:wsp>
                          <wps:cNvPr id="3565" name="Rectangle 73"/>
                          <wps:cNvSpPr>
                            <a:spLocks noChangeArrowheads="1"/>
                          </wps:cNvSpPr>
                          <wps:spPr bwMode="auto">
                            <a:xfrm>
                              <a:off x="41" y="5737"/>
                              <a:ext cx="4660" cy="4683"/>
                            </a:xfrm>
                            <a:prstGeom prst="rect">
                              <a:avLst/>
                            </a:prstGeom>
                            <a:solidFill>
                              <a:schemeClr val="tx2">
                                <a:lumMod val="60000"/>
                                <a:lumOff val="40000"/>
                              </a:schemeClr>
                            </a:solidFill>
                            <a:ln w="25400">
                              <a:solidFill>
                                <a:schemeClr val="tx2">
                                  <a:lumMod val="60000"/>
                                  <a:lumOff val="40000"/>
                                </a:schemeClr>
                              </a:solidFill>
                              <a:miter lim="800000"/>
                              <a:headEnd/>
                              <a:tailEnd/>
                            </a:ln>
                          </wps:spPr>
                          <wps:txbx>
                            <w:txbxContent>
                              <w:p w14:paraId="140B51AE" w14:textId="77777777" w:rsidR="00CC49D6" w:rsidRDefault="00CC49D6" w:rsidP="0027774D">
                                <w:pPr>
                                  <w:pStyle w:val="NormalWeb"/>
                                  <w:spacing w:before="0" w:beforeAutospacing="0" w:after="0"/>
                                  <w:jc w:val="center"/>
                                  <w:textAlignment w:val="baseline"/>
                                </w:pPr>
                                <w:r w:rsidRPr="00D17421">
                                  <w:rPr>
                                    <w:rFonts w:ascii="Cambria" w:hAnsi="Cambria" w:cs="Arial"/>
                                    <w:b/>
                                    <w:bCs/>
                                    <w:color w:val="FFFFFF" w:themeColor="background1"/>
                                    <w:kern w:val="24"/>
                                    <w:sz w:val="28"/>
                                    <w:szCs w:val="28"/>
                                    <w:lang w:val="en-US"/>
                                  </w:rPr>
                                  <w:t>B</w:t>
                                </w:r>
                              </w:p>
                            </w:txbxContent>
                          </wps:txbx>
                          <wps:bodyPr rot="0" vert="horz" wrap="square" lIns="91440" tIns="45720" rIns="91440" bIns="45720" anchor="ctr" anchorCtr="0" upright="1">
                            <a:noAutofit/>
                          </wps:bodyPr>
                        </wps:wsp>
                        <wps:wsp>
                          <wps:cNvPr id="3566" name="Rectangle 74"/>
                          <wps:cNvSpPr>
                            <a:spLocks noChangeArrowheads="1"/>
                          </wps:cNvSpPr>
                          <wps:spPr bwMode="auto">
                            <a:xfrm>
                              <a:off x="4701" y="5737"/>
                              <a:ext cx="16200" cy="4683"/>
                            </a:xfrm>
                            <a:prstGeom prst="rect">
                              <a:avLst/>
                            </a:prstGeom>
                            <a:solidFill>
                              <a:schemeClr val="bg1">
                                <a:lumMod val="100000"/>
                                <a:lumOff val="0"/>
                              </a:schemeClr>
                            </a:solidFill>
                            <a:ln w="25400">
                              <a:solidFill>
                                <a:schemeClr val="tx2">
                                  <a:lumMod val="60000"/>
                                  <a:lumOff val="40000"/>
                                </a:schemeClr>
                              </a:solidFill>
                              <a:miter lim="800000"/>
                              <a:headEnd/>
                              <a:tailEnd/>
                            </a:ln>
                          </wps:spPr>
                          <wps:txbx>
                            <w:txbxContent>
                              <w:p w14:paraId="11494D2A" w14:textId="77777777" w:rsidR="00CC49D6" w:rsidRDefault="00CC49D6" w:rsidP="0027774D">
                                <w:pPr>
                                  <w:pStyle w:val="NormalWeb"/>
                                  <w:spacing w:before="0" w:beforeAutospacing="0" w:after="0"/>
                                  <w:textAlignment w:val="baseline"/>
                                </w:pPr>
                                <w:r w:rsidRPr="00D17421">
                                  <w:rPr>
                                    <w:rFonts w:ascii="Arial" w:hAnsi="Arial" w:cs="Arial"/>
                                    <w:b/>
                                    <w:bCs/>
                                    <w:color w:val="548DD4" w:themeColor="text2" w:themeTint="99"/>
                                    <w:kern w:val="24"/>
                                    <w:sz w:val="20"/>
                                    <w:szCs w:val="20"/>
                                    <w:lang w:val="en-US"/>
                                  </w:rPr>
                                  <w:t xml:space="preserve">Including the </w:t>
                                </w:r>
                                <w:r>
                                  <w:rPr>
                                    <w:rFonts w:ascii="Arial" w:hAnsi="Arial" w:cs="Arial"/>
                                    <w:b/>
                                    <w:bCs/>
                                    <w:color w:val="548DD4" w:themeColor="text2" w:themeTint="99"/>
                                    <w:kern w:val="24"/>
                                    <w:sz w:val="20"/>
                                    <w:szCs w:val="20"/>
                                    <w:lang w:val="en-US"/>
                                  </w:rPr>
                                  <w:t>r</w:t>
                                </w:r>
                                <w:r w:rsidRPr="00D17421">
                                  <w:rPr>
                                    <w:rFonts w:ascii="Arial" w:hAnsi="Arial" w:cs="Arial"/>
                                    <w:b/>
                                    <w:bCs/>
                                    <w:color w:val="548DD4" w:themeColor="text2" w:themeTint="99"/>
                                    <w:kern w:val="24"/>
                                    <w:sz w:val="20"/>
                                    <w:szCs w:val="20"/>
                                    <w:lang w:val="en-US"/>
                                  </w:rPr>
                                  <w:t xml:space="preserve">ight </w:t>
                                </w:r>
                                <w:r>
                                  <w:rPr>
                                    <w:rFonts w:ascii="Arial" w:hAnsi="Arial" w:cs="Arial"/>
                                    <w:b/>
                                    <w:bCs/>
                                    <w:color w:val="548DD4" w:themeColor="text2" w:themeTint="99"/>
                                    <w:kern w:val="24"/>
                                    <w:sz w:val="20"/>
                                    <w:szCs w:val="20"/>
                                    <w:lang w:val="en-US"/>
                                  </w:rPr>
                                  <w:t>i</w:t>
                                </w:r>
                                <w:r w:rsidRPr="00D17421">
                                  <w:rPr>
                                    <w:rFonts w:ascii="Arial" w:hAnsi="Arial" w:cs="Arial"/>
                                    <w:b/>
                                    <w:bCs/>
                                    <w:color w:val="548DD4" w:themeColor="text2" w:themeTint="99"/>
                                    <w:kern w:val="24"/>
                                    <w:sz w:val="20"/>
                                    <w:szCs w:val="20"/>
                                    <w:lang w:val="en-US"/>
                                  </w:rPr>
                                  <w:t>nformation</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6" o:spid="_x0000_s1089" style="position:absolute;margin-left:-40.5pt;margin-top:3pt;width:164.25pt;height:82.05pt;z-index:251902976;mso-position-horizontal-relative:text;mso-position-vertical-relative:text" coordorigin="630,1769" coordsize="3285,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lPmgMAAPURAAAOAAAAZHJzL2Uyb0RvYy54bWzsWNtu2zAMfR+wfxD0vvoSx06NusPQGwZ0&#10;F+zyAYotXzBb8iSlTvf1oyQrTtp1G7q2W7HmwbBEiSIPeUjFBy/XXYsuqJANZxkO9nyMKMt50bAq&#10;w58/nb5YYCQVYQVpOaMZvqQSvzx8/uxg6FMa8pq3BRUIlDCZDn2Ga6X61PNkXtOOyD3eUwbCkouO&#10;KBiKyisEGUB713qh78fewEXRC55TKWH22ArxodFfljRX78pSUoXaDINtyjyFeS710zs8IGklSF83&#10;+WgGuYUVHWkYHLpRdUwUQSvRXFPVNbngkpdqL+edx8uyyanxAbwJ/CvenAm+6o0vVTpU/QYmgPYK&#10;TrdWm7+9eC9QU2R4No8BIEY6iJI5GAVxHGuAhr5KYd2Z6D/274X1El7Pef5Fgti7Ktfjyi5Gy+EN&#10;L0AjWSluAFqXotMqwHW0NnG43MSBrhXKYTL0F/P9ZI5RDrLAj0J/NreRymsIp94Xz8BYLU3ifSc6&#10;GbfPwoXbG0eBlnoktecaW0fbrGNmsPFxwiLYxcKectVTHe+7QuK6Rw6OyZ9ktnDOjjiAfxqGMZHz&#10;2mEAEOpwagCjeDH7KQjAPDkll/yz5PpYk56anJU6aSZAQwfoByAlYVVLUWLMHnqz0uWWtImFGD+q&#10;YRl9JQQfakoKMMwGc2eDHkhIy19m2i5SDtsovhEmkvZCqjPKO6RfMizAcJPD5OJcKptWbolOacnb&#10;pjht2tYMdAWjR61AFwRqj1qHZmu76oAQdi724WfjCdM6oGZp5KYha00d1FpMDu8c0DI0AFXmsNxo&#10;3hFu9t3X6V2joG63TZfhhbZ39EPH6YQVgA1JFWla+w6OtMwUChsrTTeZqvVybStPqEHQU0teXEIo&#10;Bbd1GvoKvNRcfMNogBqdYfl1RQTFqH3NIB32gyjSRd0MonkSwkBsS5bbEsJyUJXhXAmM7OBI2Vaw&#10;6kVT1XBWYKBk/BWUq7IxMZ7sGj0AslhrH4I1sx+wxrBAmwX8unfWJP5OhXG8CWLovjfUlzslzrKy&#10;MdkmTrCVcdvMMUn437DGFPUpOx8Da6b2azvuTc03cllvLyLJWCDu7xrimm8Y27NI6hL9N5rvPJkl&#10;ri3/u/0XrkT2crfVfzcp9BCVxNaRCSyH8FMLhma5XcZ+8wJwpy04emrBN11c4x8QZwPXQxDHteDr&#10;1Hnqwn+dOOaP6ePtwqYjw7cF8/9i/A6iP15sj829d/pac/gdAAD//wMAUEsDBBQABgAIAAAAIQCn&#10;4had4AAAAAkBAAAPAAAAZHJzL2Rvd25yZXYueG1sTI/NasMwEITvhb6D2EJviay0+cG1HEJoewqF&#10;JoXS28ba2CaWZCzFdt6+21NzWoYZZr/J1qNtRE9dqL3ToKYJCHKFN7UrNXwd3iYrECGiM9h4Rxqu&#10;FGCd399lmBo/uE/q97EUXOJCihqqGNtUylBUZDFMfUuOvZPvLEaWXSlNhwOX20bOkmQhLdaOP1TY&#10;0rai4ry/WA3vAw6bJ/Xa786n7fXnMP/43inS+vFh3LyAiDTG/zD84TM65Mx09Bdngmg0TFaKt0QN&#10;Cz7sz56XcxBHDi4TBTLP5O2C/BcAAP//AwBQSwECLQAUAAYACAAAACEAtoM4kv4AAADhAQAAEwAA&#10;AAAAAAAAAAAAAAAAAAAAW0NvbnRlbnRfVHlwZXNdLnhtbFBLAQItABQABgAIAAAAIQA4/SH/1gAA&#10;AJQBAAALAAAAAAAAAAAAAAAAAC8BAABfcmVscy8ucmVsc1BLAQItABQABgAIAAAAIQAtFJlPmgMA&#10;APURAAAOAAAAAAAAAAAAAAAAAC4CAABkcnMvZTJvRG9jLnhtbFBLAQItABQABgAIAAAAIQCn4had&#10;4AAAAAkBAAAPAAAAAAAAAAAAAAAAAPQFAABkcnMvZG93bnJldi54bWxQSwUGAAAAAAQABADzAAAA&#10;AQcAAAAA&#10;">
                <v:group id="Group 69" o:spid="_x0000_s1090" style="position:absolute;left:630;top:1769;width:3285;height:738" coordorigin="41"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rect id="Rectangle 70" o:spid="_x0000_s1091" style="position:absolute;left:41;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PT8YA&#10;AADdAAAADwAAAGRycy9kb3ducmV2LnhtbESP0WoCMRRE3wv+Q7hC32pWrbZsjVJapBb7YLf9gMvm&#10;drO6uVmS6K5/b4SCj8PMnGEWq9424kQ+1I4VjEcZCOLS6ZorBb8/64dnECEia2wck4IzBVgtB3cL&#10;zLXr+JtORaxEgnDIUYGJsc2lDKUhi2HkWuLk/TlvMSbpK6k9dgluGznJsrm0WHNaMNjSm6HyUByt&#10;gl07s+YL32P3tJs+fuw/t/sieKXuh/3rC4hIfbyF/9sbrWA6m0/g+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PT8YAAADdAAAADwAAAAAAAAAAAAAAAACYAgAAZHJz&#10;L2Rvd25yZXYueG1sUEsFBgAAAAAEAAQA9QAAAIsDAAAAAA==&#10;" fillcolor="#548dd4 [1951]" strokecolor="#548dd4 [1951]" strokeweight="2pt">
                    <v:textbox>
                      <w:txbxContent>
                        <w:p w14:paraId="65A08883" w14:textId="77777777" w:rsidR="00CC49D6" w:rsidRDefault="00CC49D6" w:rsidP="0027774D">
                          <w:pPr>
                            <w:pStyle w:val="NormalWeb"/>
                            <w:spacing w:before="0" w:beforeAutospacing="0" w:after="0"/>
                            <w:jc w:val="center"/>
                            <w:textAlignment w:val="baseline"/>
                          </w:pPr>
                          <w:r w:rsidRPr="00D17421">
                            <w:rPr>
                              <w:rFonts w:ascii="Cambria" w:hAnsi="Cambria" w:cs="Arial"/>
                              <w:b/>
                              <w:bCs/>
                              <w:color w:val="FFFFFF" w:themeColor="background1"/>
                              <w:kern w:val="24"/>
                              <w:sz w:val="28"/>
                              <w:szCs w:val="28"/>
                              <w:lang w:val="en-US"/>
                            </w:rPr>
                            <w:t>A</w:t>
                          </w:r>
                        </w:p>
                      </w:txbxContent>
                    </v:textbox>
                  </v:rect>
                  <v:rect id="Rectangle 71" o:spid="_x0000_s1092" style="position:absolute;left:4701;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dn8QA&#10;AADdAAAADwAAAGRycy9kb3ducmV2LnhtbESP0YrCMBRE3xf2H8Jd8G1NVRSpRhFREBUWqx9waa5p&#10;2eam26Ra/94Iwj4OM3OGmS87W4kbNb50rGDQT0AQ506XbBRcztvvKQgfkDVWjknBgzwsF58fc0y1&#10;u/OJblkwIkLYp6igCKFOpfR5QRZ939XE0bu6xmKIsjFSN3iPcFvJYZJMpMWS40KBNa0Lyn+z1ioY&#10;/7RHu8r+du1mfQzTw8Dsr2ejVO+rW81ABOrCf/jd3mkFo/FkBK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XZ/EAAAA3QAAAA8AAAAAAAAAAAAAAAAAmAIAAGRycy9k&#10;b3ducmV2LnhtbFBLBQYAAAAABAAEAPUAAACJAwAAAAA=&#10;" fillcolor="white [3212]" strokecolor="#548dd4 [1951]" strokeweight="2pt">
                    <v:textbox>
                      <w:txbxContent>
                        <w:p w14:paraId="5AA200F3" w14:textId="77777777" w:rsidR="00CC49D6" w:rsidRDefault="00CC49D6" w:rsidP="0027774D">
                          <w:pPr>
                            <w:pStyle w:val="NormalWeb"/>
                            <w:spacing w:before="0" w:beforeAutospacing="0" w:after="0"/>
                            <w:textAlignment w:val="baseline"/>
                          </w:pPr>
                          <w:r>
                            <w:rPr>
                              <w:rFonts w:ascii="Arial" w:hAnsi="Arial" w:cs="Arial"/>
                              <w:b/>
                              <w:bCs/>
                              <w:color w:val="548DD4" w:themeColor="text2" w:themeTint="99"/>
                              <w:kern w:val="24"/>
                              <w:sz w:val="20"/>
                              <w:szCs w:val="20"/>
                              <w:lang w:val="en-US"/>
                            </w:rPr>
                            <w:t>Clear b</w:t>
                          </w:r>
                          <w:r w:rsidRPr="00D17421">
                            <w:rPr>
                              <w:rFonts w:ascii="Arial" w:hAnsi="Arial" w:cs="Arial"/>
                              <w:b/>
                              <w:bCs/>
                              <w:color w:val="548DD4" w:themeColor="text2" w:themeTint="99"/>
                              <w:kern w:val="24"/>
                              <w:sz w:val="20"/>
                              <w:szCs w:val="20"/>
                              <w:lang w:val="en-US"/>
                            </w:rPr>
                            <w:t xml:space="preserve">udget </w:t>
                          </w:r>
                          <w:r>
                            <w:rPr>
                              <w:rFonts w:ascii="Arial" w:hAnsi="Arial" w:cs="Arial"/>
                              <w:b/>
                              <w:bCs/>
                              <w:color w:val="548DD4" w:themeColor="text2" w:themeTint="99"/>
                              <w:kern w:val="24"/>
                              <w:sz w:val="20"/>
                              <w:szCs w:val="20"/>
                              <w:lang w:val="en-US"/>
                            </w:rPr>
                            <w:t>r</w:t>
                          </w:r>
                          <w:r w:rsidRPr="00D17421">
                            <w:rPr>
                              <w:rFonts w:ascii="Arial" w:hAnsi="Arial" w:cs="Arial"/>
                              <w:b/>
                              <w:bCs/>
                              <w:color w:val="548DD4" w:themeColor="text2" w:themeTint="99"/>
                              <w:kern w:val="24"/>
                              <w:sz w:val="20"/>
                              <w:szCs w:val="20"/>
                              <w:lang w:val="en-US"/>
                            </w:rPr>
                            <w:t>eporting</w:t>
                          </w:r>
                        </w:p>
                      </w:txbxContent>
                    </v:textbox>
                  </v:rect>
                </v:group>
                <v:group id="Group 72" o:spid="_x0000_s1093" style="position:absolute;left:630;top:2672;width:3285;height:738" coordorigin="41,5737" coordsize="20860,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rect id="Rectangle 73" o:spid="_x0000_s1094" style="position:absolute;left:41;top:5737;width:466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XO8YA&#10;AADdAAAADwAAAGRycy9kb3ducmV2LnhtbESPUU/CMBSF30n8D8014Q06xQEZFGIkRg0+wOAH3KzX&#10;dbjeLm1l899bExMfT84538lZbwfbiiv50DhWcDfNQBBXTjdcKzifnidLECEia2wdk4JvCrDd3IzW&#10;WGjX85GuZaxFgnAoUIGJsSukDJUhi2HqOuLkfThvMSbpa6k99gluW3mfZXNpseG0YLCjJ0PVZ/ll&#10;FRy63Jp33MV+cZg9vFze9pcyeKXGt8PjCkSkIf6H/9qvWsEsn+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UXO8YAAADdAAAADwAAAAAAAAAAAAAAAACYAgAAZHJz&#10;L2Rvd25yZXYueG1sUEsFBgAAAAAEAAQA9QAAAIsDAAAAAA==&#10;" fillcolor="#548dd4 [1951]" strokecolor="#548dd4 [1951]" strokeweight="2pt">
                    <v:textbox>
                      <w:txbxContent>
                        <w:p w14:paraId="140B51AE" w14:textId="77777777" w:rsidR="00CC49D6" w:rsidRDefault="00CC49D6" w:rsidP="0027774D">
                          <w:pPr>
                            <w:pStyle w:val="NormalWeb"/>
                            <w:spacing w:before="0" w:beforeAutospacing="0" w:after="0"/>
                            <w:jc w:val="center"/>
                            <w:textAlignment w:val="baseline"/>
                          </w:pPr>
                          <w:r w:rsidRPr="00D17421">
                            <w:rPr>
                              <w:rFonts w:ascii="Cambria" w:hAnsi="Cambria" w:cs="Arial"/>
                              <w:b/>
                              <w:bCs/>
                              <w:color w:val="FFFFFF" w:themeColor="background1"/>
                              <w:kern w:val="24"/>
                              <w:sz w:val="28"/>
                              <w:szCs w:val="28"/>
                              <w:lang w:val="en-US"/>
                            </w:rPr>
                            <w:t>B</w:t>
                          </w:r>
                        </w:p>
                      </w:txbxContent>
                    </v:textbox>
                  </v:rect>
                  <v:rect id="Rectangle 74" o:spid="_x0000_s1095" style="position:absolute;left:4701;top:5737;width:1620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B8UA&#10;AADdAAAADwAAAGRycy9kb3ducmV2LnhtbESP0WrCQBRE3wv+w3IF3+pGxSDRVUQUxAqlsR9wyV43&#10;wezdmN1o/PtuodDHYWbOMKtNb2vxoNZXjhVMxgkI4sLpio2C78vhfQHCB2SNtWNS8CIPm/XgbYWZ&#10;dk/+okcejIgQ9hkqKENoMil9UZJFP3YNcfSurrUYomyN1C0+I9zWcpokqbRYcVwosaFdScUt76yC&#10;+Wd3ttv8fuz2u3NYfEzM6XoxSo2G/XYJIlAf/sN/7aNWMJun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4HxQAAAN0AAAAPAAAAAAAAAAAAAAAAAJgCAABkcnMv&#10;ZG93bnJldi54bWxQSwUGAAAAAAQABAD1AAAAigMAAAAA&#10;" fillcolor="white [3212]" strokecolor="#548dd4 [1951]" strokeweight="2pt">
                    <v:textbox>
                      <w:txbxContent>
                        <w:p w14:paraId="11494D2A" w14:textId="77777777" w:rsidR="00CC49D6" w:rsidRDefault="00CC49D6" w:rsidP="0027774D">
                          <w:pPr>
                            <w:pStyle w:val="NormalWeb"/>
                            <w:spacing w:before="0" w:beforeAutospacing="0" w:after="0"/>
                            <w:textAlignment w:val="baseline"/>
                          </w:pPr>
                          <w:r w:rsidRPr="00D17421">
                            <w:rPr>
                              <w:rFonts w:ascii="Arial" w:hAnsi="Arial" w:cs="Arial"/>
                              <w:b/>
                              <w:bCs/>
                              <w:color w:val="548DD4" w:themeColor="text2" w:themeTint="99"/>
                              <w:kern w:val="24"/>
                              <w:sz w:val="20"/>
                              <w:szCs w:val="20"/>
                              <w:lang w:val="en-US"/>
                            </w:rPr>
                            <w:t xml:space="preserve">Including the </w:t>
                          </w:r>
                          <w:r>
                            <w:rPr>
                              <w:rFonts w:ascii="Arial" w:hAnsi="Arial" w:cs="Arial"/>
                              <w:b/>
                              <w:bCs/>
                              <w:color w:val="548DD4" w:themeColor="text2" w:themeTint="99"/>
                              <w:kern w:val="24"/>
                              <w:sz w:val="20"/>
                              <w:szCs w:val="20"/>
                              <w:lang w:val="en-US"/>
                            </w:rPr>
                            <w:t>r</w:t>
                          </w:r>
                          <w:r w:rsidRPr="00D17421">
                            <w:rPr>
                              <w:rFonts w:ascii="Arial" w:hAnsi="Arial" w:cs="Arial"/>
                              <w:b/>
                              <w:bCs/>
                              <w:color w:val="548DD4" w:themeColor="text2" w:themeTint="99"/>
                              <w:kern w:val="24"/>
                              <w:sz w:val="20"/>
                              <w:szCs w:val="20"/>
                              <w:lang w:val="en-US"/>
                            </w:rPr>
                            <w:t xml:space="preserve">ight </w:t>
                          </w:r>
                          <w:r>
                            <w:rPr>
                              <w:rFonts w:ascii="Arial" w:hAnsi="Arial" w:cs="Arial"/>
                              <w:b/>
                              <w:bCs/>
                              <w:color w:val="548DD4" w:themeColor="text2" w:themeTint="99"/>
                              <w:kern w:val="24"/>
                              <w:sz w:val="20"/>
                              <w:szCs w:val="20"/>
                              <w:lang w:val="en-US"/>
                            </w:rPr>
                            <w:t>i</w:t>
                          </w:r>
                          <w:r w:rsidRPr="00D17421">
                            <w:rPr>
                              <w:rFonts w:ascii="Arial" w:hAnsi="Arial" w:cs="Arial"/>
                              <w:b/>
                              <w:bCs/>
                              <w:color w:val="548DD4" w:themeColor="text2" w:themeTint="99"/>
                              <w:kern w:val="24"/>
                              <w:sz w:val="20"/>
                              <w:szCs w:val="20"/>
                              <w:lang w:val="en-US"/>
                            </w:rPr>
                            <w:t>nformation</w:t>
                          </w:r>
                        </w:p>
                      </w:txbxContent>
                    </v:textbox>
                  </v:rect>
                </v:group>
              </v:group>
            </w:pict>
          </mc:Fallback>
        </mc:AlternateContent>
      </w:r>
      <w:r w:rsidRPr="00991BAF">
        <w:rPr>
          <w:noProof/>
          <w:lang w:eastAsia="en-GB"/>
        </w:rPr>
        <mc:AlternateContent>
          <mc:Choice Requires="wpg">
            <w:drawing>
              <wp:anchor distT="0" distB="0" distL="114300" distR="114300" simplePos="0" relativeHeight="251901952" behindDoc="0" locked="0" layoutInCell="1" allowOverlap="1" wp14:anchorId="3050EEC2" wp14:editId="4C09CE8C">
                <wp:simplePos x="0" y="0"/>
                <wp:positionH relativeFrom="column">
                  <wp:posOffset>446405</wp:posOffset>
                </wp:positionH>
                <wp:positionV relativeFrom="paragraph">
                  <wp:posOffset>1574800</wp:posOffset>
                </wp:positionV>
                <wp:extent cx="4834890" cy="4654550"/>
                <wp:effectExtent l="25400" t="0" r="16510" b="19050"/>
                <wp:wrapNone/>
                <wp:docPr id="725"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890" cy="4654550"/>
                          <a:chOff x="2143" y="4189"/>
                          <a:chExt cx="7614" cy="7330"/>
                        </a:xfrm>
                      </wpg:grpSpPr>
                      <wpg:grpSp>
                        <wpg:cNvPr id="726" name="Group 134"/>
                        <wpg:cNvGrpSpPr>
                          <a:grpSpLocks/>
                        </wpg:cNvGrpSpPr>
                        <wpg:grpSpPr bwMode="auto">
                          <a:xfrm rot="-5400000">
                            <a:off x="2285" y="4047"/>
                            <a:ext cx="7330" cy="7614"/>
                            <a:chOff x="902" y="-902"/>
                            <a:chExt cx="46545" cy="48350"/>
                          </a:xfrm>
                        </wpg:grpSpPr>
                        <wps:wsp>
                          <wps:cNvPr id="727" name="Regular Pentagon 135"/>
                          <wps:cNvSpPr>
                            <a:spLocks noChangeArrowheads="1"/>
                          </wps:cNvSpPr>
                          <wps:spPr bwMode="auto">
                            <a:xfrm rot="-5400000">
                              <a:off x="12612" y="14823"/>
                              <a:ext cx="18002" cy="17144"/>
                            </a:xfrm>
                            <a:prstGeom prst="pentagon">
                              <a:avLst/>
                            </a:prstGeom>
                            <a:solidFill>
                              <a:schemeClr val="accent5">
                                <a:lumMod val="75000"/>
                                <a:lumOff val="0"/>
                              </a:schemeClr>
                            </a:solidFill>
                            <a:ln w="25400">
                              <a:solidFill>
                                <a:schemeClr val="accent5">
                                  <a:lumMod val="75000"/>
                                  <a:lumOff val="0"/>
                                </a:schemeClr>
                              </a:solidFill>
                              <a:miter lim="800000"/>
                              <a:headEnd/>
                              <a:tailEnd/>
                            </a:ln>
                          </wps:spPr>
                          <wps:bodyPr rot="0" vert="horz" wrap="square" lIns="91440" tIns="45720" rIns="91440" bIns="45720" anchor="ctr" anchorCtr="0" upright="1">
                            <a:noAutofit/>
                          </wps:bodyPr>
                        </wps:wsp>
                        <wps:wsp>
                          <wps:cNvPr id="728" name="Chord 136"/>
                          <wps:cNvSpPr>
                            <a:spLocks/>
                          </wps:cNvSpPr>
                          <wps:spPr bwMode="auto">
                            <a:xfrm rot="-5400000">
                              <a:off x="30166" y="14754"/>
                              <a:ext cx="17282" cy="17282"/>
                            </a:xfrm>
                            <a:custGeom>
                              <a:avLst/>
                              <a:gdLst>
                                <a:gd name="T0" fmla="*/ 1410848 w 1728192"/>
                                <a:gd name="T1" fmla="*/ 194974 h 1728192"/>
                                <a:gd name="T2" fmla="*/ 1678594 w 1728192"/>
                                <a:gd name="T3" fmla="*/ 1152633 h 1728192"/>
                                <a:gd name="T4" fmla="*/ 867705 w 1728192"/>
                                <a:gd name="T5" fmla="*/ 1728184 h 1728192"/>
                                <a:gd name="T6" fmla="*/ 52036 w 1728192"/>
                                <a:gd name="T7" fmla="*/ 1159428 h 1728192"/>
                                <a:gd name="T8" fmla="*/ 311772 w 1728192"/>
                                <a:gd name="T9" fmla="*/ 199565 h 1728192"/>
                                <a:gd name="T10" fmla="*/ 1410848 w 1728192"/>
                                <a:gd name="T11" fmla="*/ 194974 h 1728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8192" h="1728192">
                                  <a:moveTo>
                                    <a:pt x="1410848" y="194974"/>
                                  </a:moveTo>
                                  <a:cubicBezTo>
                                    <a:pt x="1693233" y="425716"/>
                                    <a:pt x="1800364" y="808897"/>
                                    <a:pt x="1678594" y="1152633"/>
                                  </a:cubicBezTo>
                                  <a:cubicBezTo>
                                    <a:pt x="1556824" y="1496370"/>
                                    <a:pt x="1232370" y="1726660"/>
                                    <a:pt x="867705" y="1728184"/>
                                  </a:cubicBezTo>
                                  <a:cubicBezTo>
                                    <a:pt x="503040" y="1729707"/>
                                    <a:pt x="176673" y="1502135"/>
                                    <a:pt x="52036" y="1159428"/>
                                  </a:cubicBezTo>
                                  <a:cubicBezTo>
                                    <a:pt x="-72601" y="816720"/>
                                    <a:pt x="31325" y="432658"/>
                                    <a:pt x="311772" y="199565"/>
                                  </a:cubicBezTo>
                                  <a:lnTo>
                                    <a:pt x="1410848" y="194974"/>
                                  </a:lnTo>
                                  <a:close/>
                                </a:path>
                              </a:pathLst>
                            </a:custGeom>
                            <a:solidFill>
                              <a:schemeClr val="accent1">
                                <a:lumMod val="100000"/>
                                <a:lumOff val="0"/>
                              </a:schemeClr>
                            </a:solidFill>
                            <a:ln w="25400">
                              <a:solidFill>
                                <a:schemeClr val="accent1">
                                  <a:lumMod val="100000"/>
                                  <a:lumOff val="0"/>
                                </a:schemeClr>
                              </a:solidFill>
                              <a:round/>
                              <a:headEnd/>
                              <a:tailEnd/>
                            </a:ln>
                          </wps:spPr>
                          <wps:bodyPr rot="0" vert="horz" wrap="square" lIns="91440" tIns="45720" rIns="91440" bIns="45720" anchor="ctr" anchorCtr="0" upright="1">
                            <a:noAutofit/>
                          </wps:bodyPr>
                        </wps:wsp>
                        <wps:wsp>
                          <wps:cNvPr id="729" name="Chord 137"/>
                          <wps:cNvSpPr>
                            <a:spLocks/>
                          </wps:cNvSpPr>
                          <wps:spPr bwMode="auto">
                            <a:xfrm rot="-1080000">
                              <a:off x="18817" y="30166"/>
                              <a:ext cx="17282" cy="17282"/>
                            </a:xfrm>
                            <a:custGeom>
                              <a:avLst/>
                              <a:gdLst>
                                <a:gd name="T0" fmla="*/ 1410848 w 1728192"/>
                                <a:gd name="T1" fmla="*/ 194974 h 1728192"/>
                                <a:gd name="T2" fmla="*/ 1678594 w 1728192"/>
                                <a:gd name="T3" fmla="*/ 1152633 h 1728192"/>
                                <a:gd name="T4" fmla="*/ 867705 w 1728192"/>
                                <a:gd name="T5" fmla="*/ 1728184 h 1728192"/>
                                <a:gd name="T6" fmla="*/ 52036 w 1728192"/>
                                <a:gd name="T7" fmla="*/ 1159428 h 1728192"/>
                                <a:gd name="T8" fmla="*/ 311772 w 1728192"/>
                                <a:gd name="T9" fmla="*/ 199565 h 1728192"/>
                                <a:gd name="T10" fmla="*/ 1410848 w 1728192"/>
                                <a:gd name="T11" fmla="*/ 194974 h 1728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8192" h="1728192">
                                  <a:moveTo>
                                    <a:pt x="1410848" y="194974"/>
                                  </a:moveTo>
                                  <a:cubicBezTo>
                                    <a:pt x="1693233" y="425716"/>
                                    <a:pt x="1800364" y="808897"/>
                                    <a:pt x="1678594" y="1152633"/>
                                  </a:cubicBezTo>
                                  <a:cubicBezTo>
                                    <a:pt x="1556824" y="1496370"/>
                                    <a:pt x="1232370" y="1726660"/>
                                    <a:pt x="867705" y="1728184"/>
                                  </a:cubicBezTo>
                                  <a:cubicBezTo>
                                    <a:pt x="503040" y="1729707"/>
                                    <a:pt x="176673" y="1502135"/>
                                    <a:pt x="52036" y="1159428"/>
                                  </a:cubicBezTo>
                                  <a:cubicBezTo>
                                    <a:pt x="-72601" y="816720"/>
                                    <a:pt x="31325" y="432658"/>
                                    <a:pt x="311772" y="199565"/>
                                  </a:cubicBezTo>
                                  <a:lnTo>
                                    <a:pt x="1410848" y="194974"/>
                                  </a:lnTo>
                                  <a:close/>
                                </a:path>
                              </a:pathLst>
                            </a:custGeom>
                            <a:solidFill>
                              <a:schemeClr val="accent1">
                                <a:lumMod val="75000"/>
                                <a:lumOff val="0"/>
                              </a:schemeClr>
                            </a:solidFill>
                            <a:ln w="25400">
                              <a:solidFill>
                                <a:schemeClr val="accent1">
                                  <a:lumMod val="75000"/>
                                  <a:lumOff val="0"/>
                                </a:schemeClr>
                              </a:solidFill>
                              <a:round/>
                              <a:headEnd/>
                              <a:tailEnd/>
                            </a:ln>
                          </wps:spPr>
                          <wps:bodyPr rot="0" vert="horz" wrap="square" lIns="91440" tIns="45720" rIns="91440" bIns="45720" anchor="ctr" anchorCtr="0" upright="1">
                            <a:noAutofit/>
                          </wps:bodyPr>
                        </wps:wsp>
                        <wps:wsp>
                          <wps:cNvPr id="730" name="Chord 138"/>
                          <wps:cNvSpPr>
                            <a:spLocks/>
                          </wps:cNvSpPr>
                          <wps:spPr bwMode="auto">
                            <a:xfrm rot="3240000">
                              <a:off x="902" y="24215"/>
                              <a:ext cx="17282" cy="17282"/>
                            </a:xfrm>
                            <a:custGeom>
                              <a:avLst/>
                              <a:gdLst>
                                <a:gd name="T0" fmla="*/ 1410848 w 1728192"/>
                                <a:gd name="T1" fmla="*/ 194974 h 1728192"/>
                                <a:gd name="T2" fmla="*/ 1678594 w 1728192"/>
                                <a:gd name="T3" fmla="*/ 1152633 h 1728192"/>
                                <a:gd name="T4" fmla="*/ 867705 w 1728192"/>
                                <a:gd name="T5" fmla="*/ 1728184 h 1728192"/>
                                <a:gd name="T6" fmla="*/ 52036 w 1728192"/>
                                <a:gd name="T7" fmla="*/ 1159428 h 1728192"/>
                                <a:gd name="T8" fmla="*/ 311772 w 1728192"/>
                                <a:gd name="T9" fmla="*/ 199565 h 1728192"/>
                                <a:gd name="T10" fmla="*/ 1410848 w 1728192"/>
                                <a:gd name="T11" fmla="*/ 194974 h 1728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8192" h="1728192">
                                  <a:moveTo>
                                    <a:pt x="1410848" y="194974"/>
                                  </a:moveTo>
                                  <a:cubicBezTo>
                                    <a:pt x="1693233" y="425716"/>
                                    <a:pt x="1800364" y="808897"/>
                                    <a:pt x="1678594" y="1152633"/>
                                  </a:cubicBezTo>
                                  <a:cubicBezTo>
                                    <a:pt x="1556824" y="1496370"/>
                                    <a:pt x="1232370" y="1726660"/>
                                    <a:pt x="867705" y="1728184"/>
                                  </a:cubicBezTo>
                                  <a:cubicBezTo>
                                    <a:pt x="503040" y="1729707"/>
                                    <a:pt x="176673" y="1502135"/>
                                    <a:pt x="52036" y="1159428"/>
                                  </a:cubicBezTo>
                                  <a:cubicBezTo>
                                    <a:pt x="-72601" y="816720"/>
                                    <a:pt x="31325" y="432658"/>
                                    <a:pt x="311772" y="199565"/>
                                  </a:cubicBezTo>
                                  <a:lnTo>
                                    <a:pt x="1410848" y="194974"/>
                                  </a:lnTo>
                                  <a:close/>
                                </a:path>
                              </a:pathLst>
                            </a:custGeom>
                            <a:solidFill>
                              <a:schemeClr val="accent3">
                                <a:lumMod val="75000"/>
                                <a:lumOff val="0"/>
                              </a:schemeClr>
                            </a:solidFill>
                            <a:ln w="25400">
                              <a:solidFill>
                                <a:schemeClr val="accent3">
                                  <a:lumMod val="75000"/>
                                  <a:lumOff val="0"/>
                                </a:schemeClr>
                              </a:solidFill>
                              <a:round/>
                              <a:headEnd/>
                              <a:tailEnd/>
                            </a:ln>
                          </wps:spPr>
                          <wps:bodyPr rot="0" vert="horz" wrap="square" lIns="91440" tIns="45720" rIns="91440" bIns="45720" anchor="ctr" anchorCtr="0" upright="1">
                            <a:noAutofit/>
                          </wps:bodyPr>
                        </wps:wsp>
                        <wps:wsp>
                          <wps:cNvPr id="731" name="Chord 139"/>
                          <wps:cNvSpPr>
                            <a:spLocks/>
                          </wps:cNvSpPr>
                          <wps:spPr bwMode="auto">
                            <a:xfrm rot="7560000">
                              <a:off x="902" y="5116"/>
                              <a:ext cx="17282" cy="17282"/>
                            </a:xfrm>
                            <a:custGeom>
                              <a:avLst/>
                              <a:gdLst>
                                <a:gd name="T0" fmla="*/ 1410848 w 1728192"/>
                                <a:gd name="T1" fmla="*/ 194974 h 1728192"/>
                                <a:gd name="T2" fmla="*/ 1678594 w 1728192"/>
                                <a:gd name="T3" fmla="*/ 1152633 h 1728192"/>
                                <a:gd name="T4" fmla="*/ 867705 w 1728192"/>
                                <a:gd name="T5" fmla="*/ 1728184 h 1728192"/>
                                <a:gd name="T6" fmla="*/ 52036 w 1728192"/>
                                <a:gd name="T7" fmla="*/ 1159428 h 1728192"/>
                                <a:gd name="T8" fmla="*/ 311772 w 1728192"/>
                                <a:gd name="T9" fmla="*/ 199565 h 1728192"/>
                                <a:gd name="T10" fmla="*/ 1410848 w 1728192"/>
                                <a:gd name="T11" fmla="*/ 194974 h 1728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8192" h="1728192">
                                  <a:moveTo>
                                    <a:pt x="1410848" y="194974"/>
                                  </a:moveTo>
                                  <a:cubicBezTo>
                                    <a:pt x="1693233" y="425716"/>
                                    <a:pt x="1800364" y="808897"/>
                                    <a:pt x="1678594" y="1152633"/>
                                  </a:cubicBezTo>
                                  <a:cubicBezTo>
                                    <a:pt x="1556824" y="1496370"/>
                                    <a:pt x="1232370" y="1726660"/>
                                    <a:pt x="867705" y="1728184"/>
                                  </a:cubicBezTo>
                                  <a:cubicBezTo>
                                    <a:pt x="503040" y="1729707"/>
                                    <a:pt x="176673" y="1502135"/>
                                    <a:pt x="52036" y="1159428"/>
                                  </a:cubicBezTo>
                                  <a:cubicBezTo>
                                    <a:pt x="-72601" y="816720"/>
                                    <a:pt x="31325" y="432658"/>
                                    <a:pt x="311772" y="199565"/>
                                  </a:cubicBezTo>
                                  <a:lnTo>
                                    <a:pt x="1410848" y="194974"/>
                                  </a:lnTo>
                                  <a:close/>
                                </a:path>
                              </a:pathLst>
                            </a:custGeom>
                            <a:solidFill>
                              <a:schemeClr val="accent4">
                                <a:lumMod val="75000"/>
                                <a:lumOff val="0"/>
                              </a:schemeClr>
                            </a:solidFill>
                            <a:ln w="25400">
                              <a:solidFill>
                                <a:schemeClr val="accent4">
                                  <a:lumMod val="75000"/>
                                  <a:lumOff val="0"/>
                                </a:schemeClr>
                              </a:solidFill>
                              <a:round/>
                              <a:headEnd/>
                              <a:tailEnd/>
                            </a:ln>
                          </wps:spPr>
                          <wps:bodyPr rot="0" vert="horz" wrap="square" lIns="91440" tIns="45720" rIns="91440" bIns="45720" anchor="ctr" anchorCtr="0" upright="1">
                            <a:noAutofit/>
                          </wps:bodyPr>
                        </wps:wsp>
                        <wps:wsp>
                          <wps:cNvPr id="732" name="Chord 140"/>
                          <wps:cNvSpPr>
                            <a:spLocks/>
                          </wps:cNvSpPr>
                          <wps:spPr bwMode="auto">
                            <a:xfrm rot="-9720000">
                              <a:off x="18714" y="-902"/>
                              <a:ext cx="17282" cy="17281"/>
                            </a:xfrm>
                            <a:custGeom>
                              <a:avLst/>
                              <a:gdLst>
                                <a:gd name="T0" fmla="*/ 1410848 w 1728192"/>
                                <a:gd name="T1" fmla="*/ 194974 h 1728192"/>
                                <a:gd name="T2" fmla="*/ 1678594 w 1728192"/>
                                <a:gd name="T3" fmla="*/ 1152633 h 1728192"/>
                                <a:gd name="T4" fmla="*/ 867705 w 1728192"/>
                                <a:gd name="T5" fmla="*/ 1728184 h 1728192"/>
                                <a:gd name="T6" fmla="*/ 52036 w 1728192"/>
                                <a:gd name="T7" fmla="*/ 1159428 h 1728192"/>
                                <a:gd name="T8" fmla="*/ 311772 w 1728192"/>
                                <a:gd name="T9" fmla="*/ 199565 h 1728192"/>
                                <a:gd name="T10" fmla="*/ 1410848 w 1728192"/>
                                <a:gd name="T11" fmla="*/ 194974 h 1728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28192" h="1728192">
                                  <a:moveTo>
                                    <a:pt x="1410848" y="194974"/>
                                  </a:moveTo>
                                  <a:cubicBezTo>
                                    <a:pt x="1693233" y="425716"/>
                                    <a:pt x="1800364" y="808897"/>
                                    <a:pt x="1678594" y="1152633"/>
                                  </a:cubicBezTo>
                                  <a:cubicBezTo>
                                    <a:pt x="1556824" y="1496370"/>
                                    <a:pt x="1232370" y="1726660"/>
                                    <a:pt x="867705" y="1728184"/>
                                  </a:cubicBezTo>
                                  <a:cubicBezTo>
                                    <a:pt x="503040" y="1729707"/>
                                    <a:pt x="176673" y="1502135"/>
                                    <a:pt x="52036" y="1159428"/>
                                  </a:cubicBezTo>
                                  <a:cubicBezTo>
                                    <a:pt x="-72601" y="816720"/>
                                    <a:pt x="31325" y="432658"/>
                                    <a:pt x="311772" y="199565"/>
                                  </a:cubicBezTo>
                                  <a:lnTo>
                                    <a:pt x="1410848" y="194974"/>
                                  </a:lnTo>
                                  <a:close/>
                                </a:path>
                              </a:pathLst>
                            </a:custGeom>
                            <a:solidFill>
                              <a:schemeClr val="tx2">
                                <a:lumMod val="60000"/>
                                <a:lumOff val="40000"/>
                              </a:schemeClr>
                            </a:solidFill>
                            <a:ln w="25400">
                              <a:solidFill>
                                <a:schemeClr val="tx2">
                                  <a:lumMod val="60000"/>
                                  <a:lumOff val="40000"/>
                                </a:schemeClr>
                              </a:solidFill>
                              <a:round/>
                              <a:headEnd/>
                              <a:tailEnd/>
                            </a:ln>
                          </wps:spPr>
                          <wps:bodyPr rot="0" vert="horz" wrap="square" lIns="91440" tIns="45720" rIns="91440" bIns="45720" anchor="ctr" anchorCtr="0" upright="1">
                            <a:noAutofit/>
                          </wps:bodyPr>
                        </wps:wsp>
                      </wpg:grpSp>
                      <wps:wsp>
                        <wps:cNvPr id="733" name="TextBox 100"/>
                        <wps:cNvSpPr txBox="1">
                          <a:spLocks noChangeArrowheads="1"/>
                        </wps:cNvSpPr>
                        <wps:spPr bwMode="auto">
                          <a:xfrm flipH="1">
                            <a:off x="4772" y="8342"/>
                            <a:ext cx="237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0CA3"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Budget Transparency</w:t>
                              </w:r>
                            </w:p>
                            <w:p w14:paraId="694BB4E2"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Toolkit</w:t>
                              </w:r>
                            </w:p>
                          </w:txbxContent>
                        </wps:txbx>
                        <wps:bodyPr rot="0" vert="horz" wrap="none" lIns="91440" tIns="45720" rIns="91440" bIns="45720" anchor="t" anchorCtr="0" upright="1">
                          <a:spAutoFit/>
                        </wps:bodyPr>
                      </wps:wsp>
                      <pic:pic xmlns:pic="http://schemas.openxmlformats.org/drawingml/2006/picture">
                        <pic:nvPicPr>
                          <pic:cNvPr id="735"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2879" y="6389"/>
                            <a:ext cx="1133" cy="1125"/>
                          </a:xfrm>
                          <a:prstGeom prst="rect">
                            <a:avLst/>
                          </a:prstGeom>
                          <a:noFill/>
                          <a:extLst>
                            <a:ext uri="{909E8E84-426E-40DD-AFC4-6F175D3DCCD1}">
                              <a14:hiddenFill xmlns:a14="http://schemas.microsoft.com/office/drawing/2010/main">
                                <a:solidFill>
                                  <a:srgbClr val="FFFFFF"/>
                                </a:solidFill>
                              </a14:hiddenFill>
                            </a:ext>
                          </a:extLst>
                        </pic:spPr>
                      </pic:pic>
                      <wps:wsp>
                        <wps:cNvPr id="736" name="TextBox 106"/>
                        <wps:cNvSpPr txBox="1">
                          <a:spLocks noChangeArrowheads="1"/>
                        </wps:cNvSpPr>
                        <wps:spPr bwMode="auto">
                          <a:xfrm flipH="1">
                            <a:off x="2641" y="7477"/>
                            <a:ext cx="154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42FB"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 xml:space="preserve">Government </w:t>
                              </w:r>
                            </w:p>
                            <w:p w14:paraId="4C815AD8"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Reporting</w:t>
                              </w:r>
                            </w:p>
                          </w:txbxContent>
                        </wps:txbx>
                        <wps:bodyPr rot="0" vert="horz" wrap="none" lIns="91440" tIns="45720" rIns="91440" bIns="45720" anchor="t" anchorCtr="0" upright="1">
                          <a:spAutoFit/>
                        </wps:bodyPr>
                      </wps:wsp>
                      <pic:pic xmlns:pic="http://schemas.openxmlformats.org/drawingml/2006/picture">
                        <pic:nvPicPr>
                          <pic:cNvPr id="738"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5402" y="4501"/>
                            <a:ext cx="1134" cy="1122"/>
                          </a:xfrm>
                          <a:prstGeom prst="rect">
                            <a:avLst/>
                          </a:prstGeom>
                          <a:noFill/>
                          <a:extLst>
                            <a:ext uri="{909E8E84-426E-40DD-AFC4-6F175D3DCCD1}">
                              <a14:hiddenFill xmlns:a14="http://schemas.microsoft.com/office/drawing/2010/main">
                                <a:solidFill>
                                  <a:srgbClr val="FFFFFF"/>
                                </a:solidFill>
                              </a14:hiddenFill>
                            </a:ext>
                          </a:extLst>
                        </pic:spPr>
                      </pic:pic>
                      <wps:wsp>
                        <wps:cNvPr id="739" name="TextBox 108"/>
                        <wps:cNvSpPr txBox="1">
                          <a:spLocks noChangeArrowheads="1"/>
                        </wps:cNvSpPr>
                        <wps:spPr bwMode="auto">
                          <a:xfrm flipH="1">
                            <a:off x="5117" y="5623"/>
                            <a:ext cx="169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EB22"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Parliamentary</w:t>
                              </w:r>
                            </w:p>
                            <w:p w14:paraId="67F748F2"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Involvement</w:t>
                              </w:r>
                            </w:p>
                          </w:txbxContent>
                        </wps:txbx>
                        <wps:bodyPr rot="0" vert="horz" wrap="none" lIns="91440" tIns="45720" rIns="91440" bIns="45720" anchor="t" anchorCtr="0" upright="1">
                          <a:spAutoFit/>
                        </wps:bodyPr>
                      </wps:wsp>
                      <pic:pic xmlns:pic="http://schemas.openxmlformats.org/drawingml/2006/picture">
                        <pic:nvPicPr>
                          <pic:cNvPr id="748" name="Picture 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7828" y="6415"/>
                            <a:ext cx="1134" cy="1133"/>
                          </a:xfrm>
                          <a:prstGeom prst="rect">
                            <a:avLst/>
                          </a:prstGeom>
                          <a:noFill/>
                          <a:extLst>
                            <a:ext uri="{909E8E84-426E-40DD-AFC4-6F175D3DCCD1}">
                              <a14:hiddenFill xmlns:a14="http://schemas.microsoft.com/office/drawing/2010/main">
                                <a:solidFill>
                                  <a:srgbClr val="FFFFFF"/>
                                </a:solidFill>
                              </a14:hiddenFill>
                            </a:ext>
                          </a:extLst>
                        </pic:spPr>
                      </pic:pic>
                      <wps:wsp>
                        <wps:cNvPr id="749" name="TextBox 110"/>
                        <wps:cNvSpPr txBox="1">
                          <a:spLocks noChangeArrowheads="1"/>
                        </wps:cNvSpPr>
                        <wps:spPr bwMode="auto">
                          <a:xfrm flipH="1">
                            <a:off x="7573" y="7525"/>
                            <a:ext cx="156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64B4"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 xml:space="preserve">Independent </w:t>
                              </w:r>
                            </w:p>
                            <w:p w14:paraId="3441F960"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Oversight</w:t>
                              </w:r>
                            </w:p>
                          </w:txbxContent>
                        </wps:txbx>
                        <wps:bodyPr rot="0" vert="horz" wrap="none" lIns="91440" tIns="45720" rIns="91440" bIns="45720" anchor="t" anchorCtr="0" upright="1">
                          <a:spAutoFit/>
                        </wps:bodyPr>
                      </wps:wsp>
                      <pic:pic xmlns:pic="http://schemas.openxmlformats.org/drawingml/2006/picture">
                        <pic:nvPicPr>
                          <pic:cNvPr id="75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3872" y="9273"/>
                            <a:ext cx="1134" cy="1134"/>
                          </a:xfrm>
                          <a:prstGeom prst="rect">
                            <a:avLst/>
                          </a:prstGeom>
                          <a:noFill/>
                          <a:extLst>
                            <a:ext uri="{909E8E84-426E-40DD-AFC4-6F175D3DCCD1}">
                              <a14:hiddenFill xmlns:a14="http://schemas.microsoft.com/office/drawing/2010/main">
                                <a:solidFill>
                                  <a:srgbClr val="FFFFFF"/>
                                </a:solidFill>
                              </a14:hiddenFill>
                            </a:ext>
                          </a:extLst>
                        </pic:spPr>
                      </pic:pic>
                      <wps:wsp>
                        <wps:cNvPr id="751" name="TextBox 112"/>
                        <wps:cNvSpPr txBox="1">
                          <a:spLocks noChangeArrowheads="1"/>
                        </wps:cNvSpPr>
                        <wps:spPr bwMode="auto">
                          <a:xfrm flipH="1">
                            <a:off x="3420" y="10357"/>
                            <a:ext cx="203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A340"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Openness and</w:t>
                              </w:r>
                            </w:p>
                            <w:p w14:paraId="006BC41E"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Civic Engagement</w:t>
                              </w:r>
                            </w:p>
                          </w:txbxContent>
                        </wps:txbx>
                        <wps:bodyPr rot="0" vert="horz" wrap="none" lIns="91440" tIns="45720" rIns="91440" bIns="45720" anchor="t" anchorCtr="0" upright="1">
                          <a:spAutoFit/>
                        </wps:bodyPr>
                      </wps:wsp>
                      <pic:pic xmlns:pic="http://schemas.openxmlformats.org/drawingml/2006/picture">
                        <pic:nvPicPr>
                          <pic:cNvPr id="3552" name="Picture 15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7006" y="9223"/>
                            <a:ext cx="1134" cy="1134"/>
                          </a:xfrm>
                          <a:prstGeom prst="rect">
                            <a:avLst/>
                          </a:prstGeom>
                          <a:noFill/>
                          <a:extLst>
                            <a:ext uri="{909E8E84-426E-40DD-AFC4-6F175D3DCCD1}">
                              <a14:hiddenFill xmlns:a14="http://schemas.microsoft.com/office/drawing/2010/main">
                                <a:solidFill>
                                  <a:srgbClr val="FFFFFF"/>
                                </a:solidFill>
                              </a14:hiddenFill>
                            </a:ext>
                          </a:extLst>
                        </pic:spPr>
                      </pic:pic>
                      <wps:wsp>
                        <wps:cNvPr id="3553" name="TextBox 114"/>
                        <wps:cNvSpPr txBox="1">
                          <a:spLocks noChangeArrowheads="1"/>
                        </wps:cNvSpPr>
                        <wps:spPr bwMode="auto">
                          <a:xfrm flipH="1">
                            <a:off x="6353" y="10374"/>
                            <a:ext cx="211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5BA9" w14:textId="77777777" w:rsidR="00CC49D6" w:rsidRDefault="00CC49D6" w:rsidP="0027774D">
                              <w:pPr>
                                <w:pStyle w:val="NormalWeb"/>
                                <w:spacing w:before="0" w:beforeAutospacing="0" w:after="0"/>
                                <w:jc w:val="center"/>
                                <w:rPr>
                                  <w:rFonts w:asciiTheme="minorHAnsi" w:hAnsi="Calibri" w:cstheme="minorBidi"/>
                                  <w:b/>
                                  <w:bCs/>
                                  <w:color w:val="FFFFFF" w:themeColor="background1"/>
                                  <w:kern w:val="24"/>
                                </w:rPr>
                              </w:pPr>
                              <w:r>
                                <w:rPr>
                                  <w:rFonts w:asciiTheme="minorHAnsi" w:hAnsi="Calibri" w:cstheme="minorBidi"/>
                                  <w:b/>
                                  <w:bCs/>
                                  <w:color w:val="FFFFFF" w:themeColor="background1"/>
                                  <w:kern w:val="24"/>
                                </w:rPr>
                                <w:t>Working</w:t>
                              </w:r>
                              <w:r w:rsidRPr="00C34A9D">
                                <w:rPr>
                                  <w:rFonts w:asciiTheme="minorHAnsi" w:hAnsi="Calibri" w:cstheme="minorBidi"/>
                                  <w:b/>
                                  <w:bCs/>
                                  <w:color w:val="FFFFFF" w:themeColor="background1"/>
                                  <w:kern w:val="24"/>
                                </w:rPr>
                                <w:t xml:space="preserve"> with</w:t>
                              </w:r>
                            </w:p>
                            <w:p w14:paraId="1C7C350B" w14:textId="77777777" w:rsidR="00CC49D6" w:rsidRPr="00E24945" w:rsidRDefault="00CC49D6" w:rsidP="0027774D">
                              <w:pPr>
                                <w:pStyle w:val="NormalWeb"/>
                                <w:spacing w:before="0" w:beforeAutospacing="0" w:after="0"/>
                                <w:jc w:val="center"/>
                                <w:rPr>
                                  <w:rFonts w:asciiTheme="minorHAnsi" w:hAnsi="Calibri" w:cstheme="minorBidi"/>
                                  <w:b/>
                                  <w:bCs/>
                                  <w:color w:val="FFFFFF" w:themeColor="background1"/>
                                  <w:kern w:val="24"/>
                                </w:rPr>
                              </w:pPr>
                              <w:r>
                                <w:rPr>
                                  <w:rFonts w:asciiTheme="minorHAnsi" w:hAnsi="Calibri" w:cstheme="minorBidi"/>
                                  <w:b/>
                                  <w:bCs/>
                                  <w:color w:val="FFFFFF" w:themeColor="background1"/>
                                  <w:kern w:val="24"/>
                                </w:rPr>
                                <w:t xml:space="preserve"> </w:t>
                              </w:r>
                              <w:proofErr w:type="gramStart"/>
                              <w:r>
                                <w:rPr>
                                  <w:rFonts w:asciiTheme="minorHAnsi" w:hAnsi="Calibri" w:cstheme="minorBidi"/>
                                  <w:b/>
                                  <w:bCs/>
                                  <w:color w:val="FFFFFF" w:themeColor="background1"/>
                                  <w:kern w:val="24"/>
                                </w:rPr>
                                <w:t>the</w:t>
                              </w:r>
                              <w:proofErr w:type="gramEnd"/>
                              <w:r>
                                <w:rPr>
                                  <w:rFonts w:asciiTheme="minorHAnsi" w:hAnsi="Calibri" w:cstheme="minorBidi"/>
                                  <w:b/>
                                  <w:bCs/>
                                  <w:color w:val="FFFFFF" w:themeColor="background1"/>
                                  <w:kern w:val="24"/>
                                </w:rPr>
                                <w:t xml:space="preserve"> P</w:t>
                              </w:r>
                              <w:r w:rsidRPr="00C34A9D">
                                <w:rPr>
                                  <w:rFonts w:asciiTheme="minorHAnsi" w:hAnsi="Calibri" w:cstheme="minorBidi"/>
                                  <w:b/>
                                  <w:bCs/>
                                  <w:color w:val="FFFFFF" w:themeColor="background1"/>
                                  <w:kern w:val="24"/>
                                </w:rPr>
                                <w:t xml:space="preserve">rivate </w:t>
                              </w:r>
                              <w:r>
                                <w:rPr>
                                  <w:rFonts w:asciiTheme="minorHAnsi" w:hAnsi="Calibri" w:cstheme="minorBidi"/>
                                  <w:b/>
                                  <w:bCs/>
                                  <w:color w:val="FFFFFF" w:themeColor="background1"/>
                                  <w:kern w:val="24"/>
                                </w:rPr>
                                <w:t>S</w:t>
                              </w:r>
                              <w:r w:rsidRPr="00C34A9D">
                                <w:rPr>
                                  <w:rFonts w:asciiTheme="minorHAnsi" w:hAnsi="Calibri" w:cstheme="minorBidi"/>
                                  <w:b/>
                                  <w:bCs/>
                                  <w:color w:val="FFFFFF" w:themeColor="background1"/>
                                  <w:kern w:val="24"/>
                                </w:rPr>
                                <w:t>ector</w:t>
                              </w:r>
                            </w:p>
                          </w:txbxContent>
                        </wps:txbx>
                        <wps:bodyPr rot="0" vert="horz" wrap="none" lIns="91440" tIns="45720" rIns="91440" bIns="45720" anchor="t" anchorCtr="0" upright="1">
                          <a:spAutoFit/>
                        </wps:bodyPr>
                      </wps:wsp>
                      <wpg:grpSp>
                        <wpg:cNvPr id="3554" name="Group 97"/>
                        <wpg:cNvGrpSpPr>
                          <a:grpSpLocks/>
                        </wpg:cNvGrpSpPr>
                        <wpg:grpSpPr bwMode="auto">
                          <a:xfrm>
                            <a:off x="5217" y="7049"/>
                            <a:ext cx="1435" cy="1206"/>
                            <a:chOff x="2" y="2"/>
                            <a:chExt cx="61924" cy="52024"/>
                          </a:xfrm>
                        </wpg:grpSpPr>
                        <wpg:grpSp>
                          <wpg:cNvPr id="3555" name="Group 9"/>
                          <wpg:cNvGrpSpPr>
                            <a:grpSpLocks/>
                          </wpg:cNvGrpSpPr>
                          <wpg:grpSpPr bwMode="auto">
                            <a:xfrm>
                              <a:off x="2" y="2"/>
                              <a:ext cx="61924" cy="52024"/>
                              <a:chOff x="2" y="2"/>
                              <a:chExt cx="61924" cy="52024"/>
                            </a:xfrm>
                          </wpg:grpSpPr>
                          <pic:pic xmlns:pic="http://schemas.openxmlformats.org/drawingml/2006/picture">
                            <pic:nvPicPr>
                              <pic:cNvPr id="3556" name="Picture 1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 y="2"/>
                                <a:ext cx="52017" cy="52009"/>
                              </a:xfrm>
                              <a:prstGeom prst="rect">
                                <a:avLst/>
                              </a:prstGeom>
                              <a:noFill/>
                              <a:extLst>
                                <a:ext uri="{909E8E84-426E-40DD-AFC4-6F175D3DCCD1}">
                                  <a14:hiddenFill xmlns:a14="http://schemas.microsoft.com/office/drawing/2010/main">
                                    <a:solidFill>
                                      <a:srgbClr val="FFFFFF"/>
                                    </a:solidFill>
                                  </a14:hiddenFill>
                                </a:ext>
                              </a:extLst>
                            </pic:spPr>
                          </pic:pic>
                          <wps:wsp>
                            <wps:cNvPr id="3557" name="Rectangle 12"/>
                            <wps:cNvSpPr>
                              <a:spLocks noChangeArrowheads="1"/>
                            </wps:cNvSpPr>
                            <wps:spPr bwMode="auto">
                              <a:xfrm rot="-2700000">
                                <a:off x="24133" y="25821"/>
                                <a:ext cx="13568" cy="10081"/>
                              </a:xfrm>
                              <a:prstGeom prst="rect">
                                <a:avLst/>
                              </a:prstGeom>
                              <a:solidFill>
                                <a:schemeClr val="accent5">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558" name="Picture 1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9903" y="2"/>
                                <a:ext cx="52023" cy="52024"/>
                              </a:xfrm>
                              <a:prstGeom prst="rect">
                                <a:avLst/>
                              </a:prstGeom>
                              <a:noFill/>
                              <a:extLst>
                                <a:ext uri="{909E8E84-426E-40DD-AFC4-6F175D3DCCD1}">
                                  <a14:hiddenFill xmlns:a14="http://schemas.microsoft.com/office/drawing/2010/main">
                                    <a:solidFill>
                                      <a:srgbClr val="FFFFFF"/>
                                    </a:solidFill>
                                  </a14:hiddenFill>
                                </a:ext>
                              </a:extLst>
                            </pic:spPr>
                          </pic:pic>
                        </wpg:grpSp>
                        <wps:wsp>
                          <wps:cNvPr id="3559" name="Rectangle 15"/>
                          <wps:cNvSpPr>
                            <a:spLocks noChangeArrowheads="1"/>
                          </wps:cNvSpPr>
                          <wps:spPr bwMode="auto">
                            <a:xfrm rot="-2700000">
                              <a:off x="7726" y="36926"/>
                              <a:ext cx="28939" cy="4857"/>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41" o:spid="_x0000_s1096" style="position:absolute;margin-left:35.15pt;margin-top:124pt;width:380.7pt;height:366.5pt;z-index:251901952;mso-position-horizontal-relative:text;mso-position-vertical-relative:text" coordorigin="2143,4189" coordsize="7614,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vpF5wwAALp5AAAOAAAAZHJzL2Uyb0RvYy54bWzsXemO2zgS/r/AvoPg&#10;nwt4LOqWkc4g6SM7QHa3MdP7ALIs28LYkleS050Z7LvvV0Xq8tHpw+1OZxmgA8mkeBRZVR+LVeS7&#10;n+9WS+NLUpRpnp0NxE/mwEiyOJ+m2fxs8O+bq2EwMMoqyqbRMs+Ss8HXpBz8/P6vf3l3ux4nVr7I&#10;l9OkMFBIVo5v12eDRVWtx6NRGS+SVVT+lK+TDImzvFhFFV6L+WhaRLcofbUcWabpjW7zYrou8jgp&#10;S/x6IRMH77n82SyJq3/NZmVSGcuzAdpW8f8F/z+h/0fv30XjeRGtF2msmhE9oRWrKM1QaVPURVRF&#10;xqZId4papXGRl/ms+inOV6N8NkvjhPuA3ghzqzefinyz5r7Mx7fzdUMmkHaLTk8uNv7nl+vCSKdn&#10;A99yB0YWrTBIXK8hPEcQfW7X8zGyfSrWv62vC9lJPH7O499LJI+20+l9LjMbk9t/5FOUGG2qnOlz&#10;NytWVAR6btzxMHxthiG5q4wYPzqB7QQhRitGmuO5juuqgYoXGE36zhKOPTAoWQShHMR4cam+9z3h&#10;yI992+YvR9FYVsyNVY2TPeOXppMNLbwtWtjOi5DCKHJMyaHrmPSPKaQoY1kBxoN6aDq+7GFNH+4V&#10;E4d7ylO4oUxoWvzZkB5UUk0YpqUia2BLoh4kDfixbKdc+bwp99siWic8k0uaSw2Z/ZrMvybzzTIq&#10;jOskq6J5nhnCdiXF+YN65pVy2hlZfr6IsnnyoSjy20USTdE+nqwY4M4H9FJi0u6fh4eJLyxPSDIK&#10;J7DsPvlFYBKNaXIKXzg8MRoqRuN1UVafknxl0MPZAAKMO8RjG335XFbEM202YoYyX6bTq3S55BcS&#10;fcn5sjC+RBBaURyjBJc/X25WYCf5u+/ShOEBxs/EFpy9nu4sQKkUrqxXwTIzbsFBNOe41F5i891L&#10;1b5KKwj8Zbo6G4COTR9oDC+zKfenitKlfAadlhmLGDmOxKfleJJPv2JMmXUgJaB9QOdFXvwxMG4h&#10;yc8G5X82UZEMjOUvGeZFiDEi0c8vjutbeCm6KZNuSpTFKOpsEFfFwJAv55VUGJt1kc4XqEsw3bL8&#10;A6TaLOUBbdulmgvmka09ARdBx0rBfY6mT8E63mHWodl3FB6xTeFBShIXOL7LXBCNaxElfCtoeIQe&#10;5aSvpX+8kTxC873mCejOKbiDfppPVX9uMFSz1RIa+W8jQzjCDJzAuDWodBEq8dZmFt3MoRP6jrE4&#10;lBeNawv2/MANncMFQ9W0mYVrebZ9uGSoniZz4Pm+6R4uGBK+ycudCu5pMojdZHYt0/YOlwux2mQV&#10;An2zgsMNxuxpMttC+L51uOCwk1eEoeu5h8sVjxu8x4weCeemzabhkRwxPNeVE787gUR37O7P2R24&#10;+3N2h+3+nN0xuz9nd8h2ckIONswRLaQOicbxXaYYBk+QVYCFN6AMcdA6LwkmEf+AQW+kauQvKLWT&#10;3e5lB1kpOys81Il8W9mdXnZQjLKzot6bXaqtujFSWtwwmtmb3euVjnlJpTO825vd72Wn6cZ97XVW&#10;fqjIVGA5sL0QKAYGFgITqUnXUUXUZQrikfRkLWuMRftM6av8S3KTc86KSK2kE7dBsPBRMq/NGG8m&#10;afwx+aP3mRfalq2wrOX6gkU3BlAWChVpe5LMgRkEoUKCKlXKLVmlFEuqzn5N/Tf1ret6gSVLFk7o&#10;2b4CEyrZQqvwE1EUFPA8r5cs5VqdGoigBkH9qvpvsmTXtE1Sx7Lg0Df7XfI9z5fUEK5pKRBYk4Ol&#10;Xt1dEmoP7u4QfTAhYVBrIDyCAIw0ZJNsYdPaB2mObXkul1pXKQWirJPl3d4ql1lvTKWiUh+RHlIf&#10;1dniZV4mUiPSjGOI1kw9mrEd9fhtdCbRSBcbCpKHqosvDg6PWj0WvAoEakD4AAPBoWUV1HQfEDKT&#10;9WAfVh3dJfxjF02AYjzHSACqFasIAgEtBjaS0JA5TAPCmy6u0IDw4WheA8LDEBdKQgPCHXSqASEv&#10;ZCXw0ICwRtr7YOj/FyA8pbFwFw8+vXYNBx+1sXMADmIPZAsO8hLniHDQtngDg9fjCg3W+xCWYwk2&#10;EGjjIIwZGgvKdcmNNg7ewNTzUCOmNg4StdjYpgyb2jg4ENo42LXiaePgvo1jad/vGgefjsYev3F8&#10;zNo1FjwKFoRVpW8a5P2VI2JB3+XtuH1Y0BX19oY2C2ooWO/xayiooWAP2+l9Yr1PPND7xNgHPuo+&#10;sfTdeC0oeMzaNRQ8ChSEt08PCsItA3u2R4SCwxCeFuSJ0Nslhs8s71C0HsoH0GDtyKO9Bol+rZ9j&#10;1/1Mew22NjTpdnWPQ6L2GpTOf9prsHGQ1F6DcGbe69O2b9dUaK9BcNAb9xqs7qSPcBcJSpMNe2x1&#10;HQblrp70VGwiQ9hdseeW+BjD4PFr/9HRYBuzdqqAEvJHVvt0gGYf8zsDHqVb2NCo7pAA72AGd8eN&#10;y5ot0/Xf66LVfrKDuASGjQgOVJEfNWyEpzKSKB7L3wr3A6/2o7HIA5wbXEedwJGqzkIgK8spDEvy&#10;Afu+Nz8gI4Ui8S620p9UP8d4/hma4WVwGThDx/Iuh455cTH8cHXuDL0r4bsX9sX5+YX4L9UrnPEi&#10;nU6TjKqp402F87DgOhX5KiNFm4jTHieWxXzShI5d8T8l3DvZRv1mMD+jL6pzdZcE9vQ/WuHwygv8&#10;oXPluEDzZjA0Rfgx9EwndC6u+l36nGbJ87tEPvehC39sak6n0Xjp9o2WFXJOYmB62R4ZYNaMCDW/&#10;JQVKBUl4oDlciqIIJftVd5M7Dphto6y+GZCWIfb5eeFo1TeC0co1BaNd3ReMtk7jMf7UEOFpZ9Z9&#10;O9oaX1UbCq2TEdurB5WxiorfN+sh/Jnh5J5O0mVafeXgbYwxNSr7cp3GRF566USHIgJUiSGkU7UI&#10;AePwiDqf/AocnMYcjdyGhZZrMDpJkPannUjRfikjeu21ZAIpVAdl0rPqM2IBt4Kv95ANQguB3Rd5&#10;vFkhelNGqhfJEt3Ps3KRrkuEII6T1SSZng2KX6ZSiNYTTnrKSMliBR9MM7Q+Ds9d8xySxb8cfggd&#10;f+iblz4igwNxLs5rNtyUCcgQLS/W6RH4sBdOyuKhyxPRmEjCPFrEv4LYLDPLqkiqGAEN0XgGAad+&#10;Jw6tE5jMLWWJ6PcE6O5TBFbgw70dwt6z69BvtI4Dx4UgzcWBuQISROKW2npQi3kVl/sITbBvXH4Q&#10;id8d0nosIATpEX8nwxuw+G/jje0Q1lPjDYtOP6Bp5gN50FTq+K+5QCAab0jm13jjcQHtz8AbTRCP&#10;xhv3nhDzZLzRxNFfN3iDPWVJHBIu+WHwhjQA7NNrGm9sLzxxToZceDouIkj7ikDgWJgab2yfcaDx&#10;RrPQ3b+sIq6Sy6qT440mPvIGPCDtG9su8afGG/CNksGTrrdz4IwXqmmm7RtdG4C2bzRGkGh8KF76&#10;GXijYQmNN14Ebzi7eEOeyfXD4Q3pB6zxxtZBeMY++4Yf4FwLtm84O4FTHbzR7Npp+wbBi0bMSYud&#10;tGvUuEOacV8Pbzi7eAP7zoCSHV+bU+MN31XnrPhkbO/DWtdDg/V+Cm1AaLxxuv2UJhJB440XwRsA&#10;F9v7KS6vWn84vCGdTTXeeAjesAO1sR5a0Ah9RdDFG/UhVhpvfPd4w22CvBr7Bs4FfF28Aa8Ndeqb&#10;abtbGyqWWdvRtIFDA46TAY7W310DjpcAHLYLeLGDOFiPPAJxQGyxfbjdgOHX13LVkI5JGlo8BFr4&#10;uKCBTRmhtWPT1tCCzNeklMk9pj0A/vs2ZYCld31DEc/zutjCs6lV8NUQpi0PW22dNSw4BWljhrxZ&#10;QGOL02EL3iom+97bwBbNpS1klOT7XtQdHeB4bD5K7yx5L4w8hHr71hcEqNGdL0e5Fca11F6oDz/j&#10;rSWpQ16h7OJnQblA7iBMtrkVhoWA8g5v74PxcFeA2kDFITF4lEJXLmRb73rp4KvurtlDhsYbVZFB&#10;Cr2XuxtHeh2o3gBwsIvjvr4clQKEzPD3ZryEMT8b78Hr2m2Hme/tYkx51JXGmFsYk3hdRYPs5Q0w&#10;N8kNEg54NOuLA7TB6ns3WIGHMW5Sx5DPOK6yWMLZf9tkxQ6nL3ABlIV1CgWTdOeXw67kmEmWG1jb&#10;bl827k5QSsg0A04FiH/iPOtgfywE9p3hddzLn6iXD4xqesUQoEPXU3UhLI8a76P2l1C4nOOFfXK/&#10;iem+mxuo3qA63/WK4W2Jt6vO5bHkWp0fVudhaMoF/BbaJbiuVu+7yL2N3NQhPVjfP9TlpV3wnCi8&#10;B9q98X/paHd2Ouk4wJxQuyOUWNolbS/EEy8i6wWWFYS28n5xArlR9TK6fTLfPSn9WRf3aMXOA9m9&#10;PbLxCntocO/bUexdNuZnXBDMQkBdZkw3EHff8dy9cvn9/wAAAP//AwBQSwMEFAAGAAgAAAAhAA/p&#10;l3XhAAAACgEAAA8AAABkcnMvZG93bnJldi54bWxMj8FOwzAQRO9I/IO1SNyo7QZoGrKpqgo4VUi0&#10;SKg3N94mUWM7it0k/XvMCY6rfZp5k68m07KBet84iyBnAhjZ0unGVghf+7eHFJgPymrVOksIV/Kw&#10;Km5vcpVpN9pPGnahYjHE+kwh1CF0Gee+rMkoP3Md2fg7ud6oEM++4rpXYww3LZ8L8cyNamxsqFVH&#10;m5rK8+5iEN5HNa4T+Tpsz6fN9bB/+vjeSkK8v5vWL8ACTeEPhl/9qA5FdDq6i9WetQgLkUQSYf6Y&#10;xk0RSBO5AHZEWKZSAC9y/n9C8QMAAP//AwBQSwMECgAAAAAAAAAhAJBAthFnQgAAZ0IAABQAAABk&#10;cnMvbWVkaWEvaW1hZ2U3LnBuZ4lQTkcNChoKAAAADUlIRFIAAAIAAAACAAgEAAAAXnEccQAAAARn&#10;QU1BAACxjwv8YQUAAAAgY0hSTQAAeiYAAICEAAD6AAAAgOgAAHUwAADqYAAAOpgAABdwnLpRPAAA&#10;AAJiS0dEAACqjSMyAAAACXBIWXMAAA3XAAAN1wFCKJt4AABBSElEQVR42u2dd5wV5fWHn11AQHYF&#10;qVZUOhJURCAqoiwq9lix48+W2KJGExNLLLEbe4nGlgj23hWQxYIFEdHYWLAAimJBytJh9/39sZQF&#10;9u4575Q7c+89z/lo4t4zZ+Z975zvfeedtxQ5DCPFFNGejSitZSVr/FcppcB8Ktex1X/7ialUJ12Q&#10;dFJkAmCkjlK60I2udKUbnWkaQcQlTKGCCiqYRAVzky5gejABMNJAMe3puirpN4n5bD+uEIIKKviG&#10;qqQLnyQmAEaStGIgZexEV5okdAVL+ZJ3KaecmUlXRhKYABhJUMoAyhjENhQlfSmr+IJyynmdX5O+&#10;kGxiAmBkkybsTBll7EDDpC8lA9V8RDnlvMX8pC8lG5gAGNmgEX0YRBk70jjpS1GynPcpp5x3WJL0&#10;pcSJCYARLw3YnaEcQEnSFxKQxbzCMF5iWdIXEg8mAEZ8bMOxHM3GSV9GBMziUYYzLunLiB4TACMO&#10;NuIohrJt0pcRMRUM50GmJX0ZUWICYERLUw5kKHvQIOkLiQnHGwznCSqTvpBoMAEwoqKIAQzlUDZI&#10;+kKywCKeZRijcn8QkQmAEQUtOYMT2CLpy8gyM3mAm3N7AJEJgBGWdpzDaTnbyx+WxdzPdbnbL2AC&#10;YIRhc87jxEim6+Qyy3iQa5ic9GUEwQTACEon/sZQGiV9GSmhmse5ik+SvgxfTACMIPTgAg7Pck//&#10;4lpz/OevMePfrbFSQEmt/8pu28TxAlfyflbPGRITAMOX3lzIgVmYxLOMr1bN4Z/CbJYHiNGAFnRa&#10;Mcm4K52yMhB5FFfyRhbOEwkmAIYP/bmIwTHG/3nVoh0VfB0o5eujmC1XrDnQlW5sFGM5xnIlr8YY&#10;PzJMAAwtnbiVvWOJvJh3KecNPsvqVNwN2JoBlNGfZrHEf5vT+F8WyxMIEwBDQxP+xt8ib0AvZ/yK&#10;GXeLEyxbI/pRxiB+y3qRl+82Lkn3mEETAENmH26jQ4Txqvl4xZz7NCXH+uxMGYPYPtLOze85h8eS&#10;LlpmTACM+mnPzRwUWbRveT71q+40Z1fK2D9CyXuN09M6SsAEwMhMI87l76wfSaz5PMUwxpA7N1x/&#10;hnIYLSKJtZR/ciWLki7SupgAGJko4w66RRCnmtEM4xkWJF2gADRhf4ayVyQLmH3DmbyYdIHWxgTA&#10;qIuNuYEjI4jzOcN4kBlJFyckbTmSoWwfQaTnOTNd8wZMAIy1acAZ/CP0pN6feYRhTEi6MBHSg6Ec&#10;zaYhoyzkCm5gadKFWYkJgLEmm/MoO4WMMZLbeTUvV9ErZhCnhh4HOZEhfJl0UWowATBqsw/DaBXi&#10;eMfzXMn4pIsRM+FnQszjZB5PuhhgAmCspiFX8pcQv205Oh8uIOHnQt7F2ckvOW4CYNSwGY+yc+Cj&#10;c3hGfAg25zxOCrGp2UcMYUqyRTABMCBc0z/H18QJSTvO5dTA6yFV8nseTfLyTQCMhlzBeQGb/gu4&#10;ixv4IYGrbrxi1n8pG8CKdQEqqUxkVkFLzuKPbBjw6H9zdnJzIUwACp3gTf+l3Mx1zIr9CtvRha50&#10;ZQs2WJXypRmfvpdTybxVcjCdCiZTwfexX2UpZ3F+wFGTHzMkqccnE4DCZm+GB2z6j+YMJsV0VevT&#10;ma4r0r4LzSOIOJ/JVKwQg8mxbfvZnls4MNCRlfyBR2K6qnoxAShcgjf9f+CcGJ5ci+jJIAayHZvF&#10;vN7Q93zMGMqZSHXksfflNrYKdOTdnJX9RwETgEKllKfZPcBxVdzGxRFP4+1CGWUMpHWW62A2b1BO&#10;OZ9FGrUp53NeoLUTPmAffs5uFZgAFCZteSXQ2PZoV7nZnDLKKGOzhGvjR8ZQTjlfRRaxM3ewR4Dj&#10;pjCYb7JZdBOAQqQDI+jkfdQvnMd/I5rOuz3Hsl+Aa4iX6bzMcN6JKNoQbgwwc+AH9srmQmImAIXH&#10;trzqvSBmNfdwPrMjOPumHM1QeiRdCfXwJcMZHsnvcCmXcqb3VOK5HMCb2SqsCUChsRvPec/0+4zj&#10;Ixjf34yDGUoZxUlXgQLHWIbzOHNDR+rJ/ezgecxijuKZ7BTUBKCwOJiHvbun7ueMkGvZFFPGUA6O&#10;afXd+FjM8wxjRMjlydfjn5zpeUwVp3F3NopoAlBInMIdnr+/CziFB0OdcxPO5JjQs+iT5Cce4lam&#10;hopxEPd7Ly52MZfHXzgTgMLhEi71POIThoQa7LMlf+X4rOzGEzfLeYirqQhVF4/R1/OYOzgzhpEK&#10;a2ACUBgUczuneh5zL2eGaPp35XyOjmQtvbRQzZNcxceBj2/EdZztecwTHBPv6kEmAIVAYx7kUK8j&#10;5vMHHg58vm24kENzorPPnxe5kvcCH/07/uM5aaicA+PcPcEEIP9Zjxc9B6WEmZzSl4vYLwtbhybJ&#10;aK5kTMBjt+Ax+nkd8QFl8UlAfqq0sZpiHvRM/3/z24DpvwujGMf+eZ7+MIhy3gm4T+I0duEGryN2&#10;4NnINy1bhbUA8p07OM3DewEnBZzmszE3ckTShc0yr3AGXwc6cn+Geb0VeIIj4ukONAHIb/x6/mex&#10;L+MCnCWahcTrZyGTqWBmraU/VhuUUrJqgZCV1paudA28Vo+OxVzNtYFW9uvJCDb28L+DM+IogAlA&#10;PnMKd3p4f8uegV767cidbBvD1Tu+o4JJVFDBJL4LOAthU7qusG60j+WRdwpnMDLAcVsyks4e/rGM&#10;CzAByF8O5TGPG/5zBvOd9zlacQ0nRvzM/wuvU857TI58M7EmdKYvAynz+u3V8AR/CrD/URte9hom&#10;/IfoRweaAOQrA3nFYwjOu+znvWNvESdyTahdBNZk3orZ+Z9kYQPRbpRRxm4RXv18LuFW70HDJTzj&#10;sSpDFYdFPUfABCA/6cUblKq9X2IICz3PsC13smMk17qIsZRTzgSqslhDAEVsSxllDPCoq/r4hNMY&#10;63nMegzjcLX3YgZHPFPQmeWfdXI/Oj0PuIae8YvdRW65xxkyUeVec8e5ksTrq4kb4l5wyyIoUbW7&#10;0TXyrs3bPM4wx20TZdmTrnqz6G0j95XHDfVPV+QZv60bGUGqfOb+6jZLvK7WLNdZ7oMISjbObel9&#10;7os84n/vtoqu1ElXulnU1tx9pL6Vqt2fveMPdN+HTJAf3c2ud+L1lMm2dle7b0OWcLY70Pu8J3u0&#10;qSa7NlGVN+nqNovWGrox6ttomRvqGb3YXeyqQiRGtXvW7ev9wJF9K3aD3MMhH3Judut5nvUgt1gd&#10;fbxrEk1Zk65qs2jtWo9b9DjP2O3cayESYrl7yP0m8frxsQ7ubrckRInHezfVD/IQnX9HU8qkK9ks&#10;StvbVatvoPM8Yw9yMwOnwlJ3r+uUeO0Esc3cLW5h4HLPcYd4nu9kj+hHRlHCpCvYLDrb1P2svnlu&#10;9Ipc7C4L3PRf5G5zmydeN2GsrbvazQssArd5PgrouwPnuS7hS5d05ZpFZQ3cm+pb50Gvnv8N3KiA&#10;N3+lu861S7xmorAN3cVuVsBaeN+19TqX/qXgR+F7ApKuWLOo7Er1bfOq15vqdu7DQLd9lfuXa5l4&#10;rURpJe5qtzRQXXzpOnicp9g9qo58V9hSJV2pZtHYnuqn//ddM4+4Hd2XgW758W6HxOskDuvu8Zal&#10;Nj+47TzOsp5Hm+uIcCVKukLNorCN1SP/Klxrj7i9AnX8zXanueLE6yQ+OyZQrcx1u3mco8SNV8ad&#10;5zqHKU3SlWkW3orVv0ozvMaoDXRzA9zow/Lkqb8+a+5uD9AputjrnUAbN1kZd6JrHLwsSVelWXi7&#10;THmjzHY9PaIe6jEsZSWfuV0Tr41sWW/3vnf9VLlTPM6wpXrM5Z3By5F0NZqFtTLlb9Eit4tH1FO9&#10;f+EWu796T4PJbSt2p7hKbxG4xOMMPd1sZdQhQUuRdCWahbN27gflLXKSR9RLvW/rL932iddFEtbF&#10;fexdV//y6CHZXxlzbtCBVklXoFkYK1L3Fj/oEfUW71v6MbdB4nWRlDVxd3vX1yMeEnC9MuaH3nMP&#10;cJgA5LYdr7w5JnnMub/Y82Ze7E5NvB6StqO8HwX+pY7dyL2njHl+kGu3FYFyl5ZU0Frht5h+/E8Z&#10;8w/c5XUNUxjCR0lXRArowhNs43XEpVym9NyCiardhBayNdN8L9w2BsldrlalP5ylTv+D+ZfXFTxK&#10;b0t/ACbTj3u8jriUU5Se0zhe5bc+twa48sSbT2bBrK+yn/5hdcTdvF78LXK/T7wO0mZ+jwJVHuMC&#10;blLG3M/3mu0RIDcpZjzbK/ym0Fu5r9y2vOmxtcds9uftpCshhfTiFdqpvZewF6+rPBsxVrW5+Df0&#10;8NvR2R4BcpPTVOm/mCHK9O/Aqx7pP4MBlv51MpGd+Ert3Zjn2E7luYzDmaPw24oL/S7YWgC5SDsq&#10;aK7wO1XZpdeWt+mkPnsFg/07myKimA1pWcta0ZKWNKCSeVSu+Pc8fmUKU73X6I+KdryskucaZrKz&#10;cn/Bg3ha4bWUnj5bu5oA5CLDOUbh9bhyvflSXve4YcezD79kubyt6Etf+tGbNupdiJbxNRVMpoLJ&#10;fMHPWb3eUp6lTO39FTvxk8rzFs5UeL3msxu0CUDusavqufErtmeewq+Il9lLfe6RHML8LJWzMb3o&#10;R1/60TF0rM8ZTTmvq5rRUbAewxmi9h5Pf5aqor6t2krsCB5TnzvxnlMzP2vkPlP1Bw9UxrvQo9/6&#10;4SyN9t/J3eLGB1x8o/5+9/HuGrena5qFMhS72z2u7DZl1J6q7UtmuFLtdSZ9O5v52nmqG0o79HeA&#10;xzq0t3hvIeJvW7mLAy5B4kOl+68ry8KaBT7bfWhfCd6giqZe89EeAXKLzfmCZqLXXLryoyJaGyay&#10;qfLMt/PHWEvWnMMYSv+Idxquj295kOF8Ees5LlJv6T2XXnyj8CvlC8V3tpzeyuFfif+imfnYkyr9&#10;P10Vq8i9ov59ejTG38sGbh/3qFsU++9+3Yx3Z+gbzAFM/yAwXjmdZ4gq2ljd9SV9Q5v5WC/VV/+B&#10;Mln/pr41RwWbaaaw5u6KEPsNRMWv7tLYFjAtdo+pr+NmZUzd3ox7aWIlfUub+dgTiq+9yvVRxeqv&#10;3g13fEz79zZ25wZeajt6Kt11bqNYyrmeG62+igNVETurBm2/pYmV9C1tprfuqtH/uommrdQbYFZE&#10;txFlLSt2/+emJZHn9bLI3e7ax1DaUjdBeQWzlas2/kMVTbFAW9I3tZnehim+8h9dC0WkIveS8ob0&#10;W0ZUa/u7T5PIbxVL3Q0xtHjaqd9tjFO9am3qvlbEGilHSvqmNtPaVqom+7GqWLpXib7LiOpsJ/dW&#10;MpntwXfusMjL3UHd16F7hbevKlZfKU7St7WZ1v6t+LpfV0Xqphxis9j1j7gMXdyzyWR0AEZEvp1p&#10;L+Vk4WplvT+jiPWcFMXGAeQGm/I16wk+y9iOzxWxyhmoOufpnsuDSOzES7SIpXbiYQnXcjWLI4x4&#10;FA+p/D5he8VUpvZ8wfqCj2NbPqnPwaYD5wZ/FtMfblWl/1HK9H8y4vQfxMicSn9ozMV84jFNSuZh&#10;5apBPVWTfqZztehTxAWCg7UAcoA2TBW1fhFbKuaUNWcSGynO+DXbMzfCEpTyrWoCc/pYwrncEVm0&#10;JoxTrR04n27MEL1KmSauFlhN9/qmBzeMrGhGfPxJTH+4RzWl9HJV+i/l8EjTH06IPP2rmM0sfuVX&#10;ZlFF6SprrlpAU09jbmdXTlLNrJRZzGFMoET0K+EmxWzCSm7jYsGnmL9xQuaPrQWQflowTVytZykd&#10;+U6M1IvxNFCc8axAy0tmppgv2Sp0lAVM4H3GMZVfmcU8Mt26zelKtxX/dKFRJCX4isOYGFFtaHsC&#10;BjNS9GnJNFFOltG5ngVcEu/dNpPs74re3rsVcYqUK8w/HXkJWofoja9y/3P3upPdNq5BgDOv7/Zw&#10;V7l31aMeM7PYnRZZfei2Epms2vTzOkWkOzIfn/TNbSZZiftF/IKXuw6KSL9X3XbfqIYS+dlmgVJu&#10;iXvKHRjRoJwSt7e7Ub3ZZiZuj2hKVBPlhmIXK2K1U0yjWpR5kHPSt7eZZGcrbpThijitVePul8pD&#10;RwJYR+9Ue9ud4jaM/DoauL3cw25hCAl4LKJpUV1UYwIWqYT9NkWkazIdnfTtbSbZJ+KXW+26K+Lc&#10;r7rBL42lDE3dHHWKTXGXuI6x1ugG7iT3TmAJeC2iycOnqM72siLS5oqBXT9keoBK+vY2q980E4Cf&#10;VMTZ3lUrIn3pmsRUjrtUt/uoyMceZrYBykm16zLBtY3g/MXufdXZ9lbEulcRJ8Pk4KRvcLP67WbF&#10;V9tLEedp1c2mmkEeyPoq0mqPrNduH/esShjXZorbKoKz91bN7nxHEamTYmG3DDtEJX2Dm9VnDd2P&#10;4hf7kiJOD9VtrmlJBLf6Vsb50h2RhfUG67bfuOcCSMD3kUiAbrUgzfKuD4lRFtb96JL0LW5Wn+2n&#10;uD12VMR5UBGn0m0Wa1mK3H11nnemOy1Law1ntv3dN94SMCWCB4HmqhmCrykiaST+hLqOTPoWN6vP&#10;5BWAyhVROqpW/v1z7KUpdpeu9SZihrvINUu8lnG4pu5Kt8RTAiZE0B14jOpMv1VEkh/yxtR1nI0E&#10;TC8tmEljwWcIT4hx7uEk0edTemVlK631OZ7BNKEJM/kvI6jKwjm1dONOdvM6YjT7qDb0qI8xinO+&#10;yP6izx7iuEHHVnWMCExce80y2R9ETZ+j6LXfTPHLpp2Bnu9W5C7w2CfBOeceCz00qLtqdYZtxTjF&#10;7jsxyoXrHmfTgdPLcaLHE4rZ6n9RTCR+gLFJFzYVOK5ioGIW3mqGhJ418QU3KLwuED2qFTMMjl33&#10;T/YIkFY6K/Z4HcBbgkdbptJU8FnCVvyQdHFTRGseYB8P/7ALp5QwjZaCTzVbUyH49OBT8Vz9eH/N&#10;P1gLIK0cK3pMVfxunyOmP9xv6b8Gv7AfF6D/ZbyRXqHON59bRJ9izhd9PuND0Wfo2n+wFkA6KeJr&#10;thR8ruDvgseGTKNU8FlOZ6YmXdwUcjT/UU8l1u7EnImovqezuFnwmMXGLKv9B2sBpJMBYvrDcNHj&#10;ZPG2ggct/evkIfZngdK3I/eGOtdsxZpDDRXLhD0ivslpxb5r/sEEIJ0MFT3GKfoI5G7Eaq4Jfa2N&#10;6UFvdmaz7FRN1hjBQH5R+h7G6aHOdROLRJ+jxfW7fuJVMcpad5YJQBop4neij/z735utRZ8nxa6l&#10;+mnNRUzlUz5gLNMYwRGKdw65w3h2ZrrS94ZQy4f+pFgutC2DRZ9hosfea40tSfzdq9m6tp34Rnep&#10;ayVGuUXx/n+bUNe5u1uwTsxRbv3E6y9K6+J+Vo4JmBJqLqVmvMZjYpQmbrYYZY25BdYCSCPywt0v&#10;M0vwaMiRYpQXlXvI101/nqtjsdLdGaHoecgdJrOPsi+gk6KnPjPf8YDoc4C4tOpixcjQstr/YQKQ&#10;RspED/kBYG/aiD5XhrjGLryUYa3i/twVW80kwXgOWbPnPCN/pVOI81wjDoxuolgpWH4IMAFIOQ0Y&#10;IHjM5kUxijyOoJxxIa7yqnpWKh7CFjHVTTKM4Hg078sbh9pB4GseF33kb3UsXwsefWuvI2wCkD56&#10;i4uAj2SJ4NGCA8Tz3BfiGvtySD2fNuSsmOomKR7iQpXfnhwW4izyN9Jfsbz6C8LnDdll9X+YAKQP&#10;+QGgXPQYIs4jrOSZENcovTzcRRUll7iGl1V+Nym2/cjEGHFvhyJVy06i1h1mApA+5C5A+SuWxxE8&#10;oXjznInB4jU2ibxWksZxnGqa0KZcFvgc1Two+sgC8IbYl1BLAGwocNpYj9nCRmDTxSfsjnwpnmc3&#10;3gh4hUVMEEe/f0nn2GooOXZhjGJnpWV0Uo8eWJut+Uz02Zl3BI/36VPv59W04dea/2stgLTRT9wH&#10;UP79P0b0mMqbga/wcMXkl6AJkG7eEnfiA2jEeYHP8DkTRB+5DTBa+Lx49SIkJgBpI4oHAHky63BV&#10;r3ZdNOJyhdd/Iq6VtHA1ryu8TlRtwVo38gte+dv16AUwAUgb4bsAm9NbjCG/Lc7ESYp33fN4KvJ6&#10;SQeOUxWLgDXhnMBnkCf0tKej4PG2eI0mACmlKb8VPCaLXVEDxOfUdxR9BHWzvqoRfE+IDsa0M4nr&#10;FV6nikt8ZEIzoUf6kVjIe4JH95VtFBOAdLGT+PpOer7TtCGC//7/UdG4ncvVkddLmrhCMYG6RDF5&#10;NxPyQ4D8DavvEhOAdBFFD4B0eyzjscDXd7LC5zpxnkJus0iV3GcGnhHxPJWCR4R3iQlAuthR+NyJ&#10;nVCt6Sl4vM+cgFe3s/j0CT+Iq9LkPi/wvOizoWI1hrpZLL6haUcPwWOcOIFpxZ1mApAuugqf/09c&#10;omIgRYKH/OuQCXl4EVzGwhjqJW1cqHiLElQAomnlSetFdqrpKTIBSBMlbCp4hL81ggtAY8VctMmh&#10;ZhjkDp8q2gA70D1g9Gx8y+vVzCowAUgT0u8/iuE70q2xmHcDXt0BtBB9LszK/kJpQDOVWh6yUzcf&#10;i70ou4qZK98pXcEEIF3IAvC58PmmdBE83hZnEmZCfgAYz5Ox1EsaGc8o0eeYgPkl9/RsKI7GlO4U&#10;E4AUIgnAMnGud3wPAG3ZS/TRjBHMH64QPTb33GtwNeEfAuYxU/AwAUgd3YTPvxIb2FG8IKqbIxVr&#10;0r4SU72kkzcVD1OabtO6kL8l+ZueJHzeDUwA0oXUApBX8N1W+LySDwJem3wry4NY8437RY9DFDsz&#10;1cUkcbcm6ZuW7xZrAaSMIvH5XRYAKcKbAZO0h2LRa3kEW77xuDjkuSTw0ihSG2ATceER6W5pR3MT&#10;gDSxufhrIX2lm4k3xZiA1yYvdKWZyJpvzONZ0Ufulakb+ZsK/3PR1QQgTUg9APJTnfwW4X3Ro26k&#10;KUqF+PsPmlkVgwJGlr8p6duW7hboZgKQJuT0VT3VhYqQiT7C55rd6fORUeKz+vaK0RN1MYVqwUNq&#10;AUwVX/haCyBVSOk7SxweIrUh5vBToCvrLE5ufZ1vY6yZ9FLFo4JHccBXgYvFVZWk+6VanPRtApAq&#10;wr8DCN8orJu+okdhPgAAiuFAQXsBwj/wKVqMJgDpQfr9ltM3vITUjSwAchrkK2+J71WC9gJI35b0&#10;CCDfMZ0pNgFIC83EiUDSDdGU9iEjZKKf8PkM1YLZ+cl8cWTF1opN2upC+rZK2CRkhMZsaQKQFtqI&#10;03jlX4SwEepmPbYTPKQFqPIb+YVdsFmB4R/55AhtTQDSgrx+jKJLRyCYAGwjLlMWZo/B3Cf8G/u6&#10;CT/sS175sdQEIC3IAjBH+FzqQ6gKuBSo9ABQ6C2At8W9g2VprosZzA8Zd454DhOA1CALgLRS3ObC&#10;5/J74bqRugCXF+AYwNosZLLgEawFILcBpD6fKnGosglAapAFQPo9kCIE7QKUZgF8UhCLgNVH+P76&#10;YHHD/2iYAKQGaRT/QnFkmHQ7BBsEBO2Ezwu7BwDk120dxanUdSN9Y+F/NEpMANKC9GVKWi5LiByh&#10;bjYUPjcBkH6pG7FloLji73f4CCYAaSG8AISPUBcbiL9ehTkIuDbyEK1geyWbABQQaW0ByFtczY6p&#10;RnIHuXcl2EZh0je2QegIJgCpQRIA6WkurhaAfOv+GlON5A5zRRGUU7UuwrcAxI5jE4C0YC2AXGau&#10;8HmwbcKkb6whTUJGMAFIDWEFoIhmISPUjSQAVcyLsVZyhfCN9SBRw981JgCpIewjQDNxJkAwAWgl&#10;fD5HsUlW/hO+sR4kavi7xgQgNYTWcvEM8bQArAcA0isA1gLIGcJ+lVIPgKYbsS4kAbAeAIjrESD+&#10;jl8TgNQQtgsvqRaACQDkbgvARgLmDNITflxP4lITf0oCdZE+4vl25KOk80qf25JgqWGB8Hn8IwXr&#10;RprpNz62Gskl4hmDsb7oIU3DEq/LBCAthJ3rF/55sW5MADSYABghCSsAcbUAJvNOPZ++E3il4fxC&#10;qttgYyVMAAoIceKm8PlC8YkxmAA4js+4rMQijrdRAEBcLQB5Y1HpwVHsWjYBSAth+wBc6DZEJiZz&#10;XoZPzhPXwikUpNd81gIwBMKnb1wCALczeJ19ar5jL27PSs3kAs2Fz1PbBxBspRIjesI+AkAlG9f7&#10;eXABgJH05Bx2Ynta8Ssf8h7XixNgCoeWogAk1QIQHwFMANJC2EeAOFsAAPO4FIBW4g6FhYe86m+w&#10;OpMEYClVgoc9AuQM4dM3ntFoa2Ppvy7yxu7BhkttJHwu/WgoXh6bAKSFNPcBGPUjtQCWMDVQ3C2E&#10;z+Vh2NYCyBmk9G1KA8FDagFIvydGUKQWwFfiis51IwmAtIG4vQbMIeTmXNjpQsH2pzFk4tqVWRKA&#10;aWIEawHkDOGH8k4VPm8vLiBlBKGEToJH0NESYQVAsWSYCUBakAVAWp9f+p0pDrg4tVE/u4gLpwdr&#10;ATQXXy5KAiDdMSYAKWKm6CGlr3ybyb3Vhj9lokcwAZB+/2UBkAXfBCA1TGW54CGl7xSxq8l6AeJg&#10;oPC544tAccMLgCz4M00A0sIy8esM/7LJBCB6WtBL8Pg44KpJWwmfO/EtgPR9L2K6CUB6kAaLyOkr&#10;NTXtESB6BoiL6owOGFkSlpksFTykO2YKzgQgPXwpfB5eAKwFED2DRY/ygJF3ED6XXwJK3/ckWxIs&#10;TUgtgBbiRt3S4hylwnQhw5f1OFzwWM6bgSI3o7vgId0vDekoeFSYAKQJqQUQxYATewiIln3FjVPG&#10;BVyOvZc48vMD4fMONBI8TABShTxhJLwA/DbpQuYZQ0WPuB4AZAGQH/jsESBVyC8Cpa/0B3HeufzO&#10;2tDTmn1Fn6BdgH2Ez6v4SPCQBWCyCUCakF8Eyg14qQ2wM+slXcw84kixkT2bdwPGlloAn4uLgUh3&#10;y/dUmgCki/AvAj8SPm9qDwERcqLo8Zj4qq5umouj+KQHANU7ABOAdCF1A24l/n6PEc9hDwFRsQ/b&#10;ij7DAsbeSdzTJ7wAVIAJQLqQWgANxBc7cpeTCUBUXCh6fBn4AWBv0UMSgJa0ETxMAFKH/CLwN8Ln&#10;P/KZ4NFPsdSkIbMbO4k+wwNH30f4fBn/Ezx6iOewR4DUIc8b31X0kNoA69E/6WLmBfLvvwssAJ3F&#10;lt6nLBY85DvFWgCp40t+ETzkBrw9BGSDfuwu+ozlm4DRpd9/eEv0kL7lxTVTiUwA0oX0xXYXV/Z7&#10;XZwUbAIQnmsUPg8Eji4LwMvC503YUfCoqLlPTADSRXhln8NEwWN72iZdzBznaHYTfWbyUMDo64vN&#10;94W8IXjsJC4GtmLLVxOAdBFeAOSxZw04Kuli5jTNuUHhdYP4lJ6JMhoLHmPE2OpHRROAdDFRnDoS&#10;RS+APILdyMyV4qxM+JW7AsffT/SQHgDku8StHDFiApAuqlY2zTKyFVsKHmNZJnj0El8nGpnozakK&#10;r1sDzgGExgwRfSQBKBVnEvxv5Q5PJgBpI/xDwALGiTGOS7qYOUoj/q3ImUpuDXyGA8W1fL8Ql36T&#10;1yle9ZhoApA25OUj5IeAF0WPo8XZ5kZdXE1vhdedAVcBBDhe9Aj/AFDrMbHIRVQzRkQ0Ya4w4v8H&#10;NhFibMY0Udr35tWki5pz7Mfz4hh9WMRW/BjwDJpvbpDYy/OhsJ7gclqu3EfKWgBpYzHjBY+NxYme&#10;3ykmBVlHoC+b84Ai/eGawOkPQ8WMnCc+JLYUJyl9sHobOROA9BHFQ4A8C+1ANki6oDlFQx6hpcJv&#10;CteGOMv/iR6Pi128u4lZXasFYQKQPqIYC/C0uNloUw5LuqA5xbXsrPI7gyWBz9FfsZfPf0QPrxfF&#10;JgDp4x1xMO+eNBU85vOMeJ6Tky5oDnEW56j8nmBkiLPIC4xUiK+JizhA8FjC26v/wwQgfczlY8Gj&#10;lAPFKPJDQD+bFaDkSG5S+c3nTyHOsglHij7/FT0Gsrng8W7tcYQmAGnkBdHjWNFjNN+LPvKUVgP2&#10;UHb+wSXMCHGec8UhwFUKWfdcp9gEII08JnrsKc4KrFZMRikT54wZO/C0uPRnDR+FGP4DrfiD6DNC&#10;FPVmHCJGWWOuiAlAGvmcTwSPBormomY9OmsD1E8fXqFE5TmfI8Rl3evjLJqJPnIH4EHi1c5f8zWz&#10;CUA6kdsAclPvU3GNYNiX7ZIuaooZzBhaK31PUWzLkplS/ij6zOJ50Ue+K55f8zWiCUA6kQVgO3qK&#10;PpolKawNkImjeUHxq1zDvYFn/9dwGi1En4fEJcY3ZZAYZa12oQlAOvmSD0UfuSPwPsWY9INtv8A6&#10;OYfhymd/+JQzQ52rqeLtQTV3ij7HiPn8A6+t+QcTgLTyqOhxtPjtVXKLGKWYC5IuaupoxC3coOz5&#10;hwUcxqJQ5ztZscLAM+Lez5oHgIeoWvMPNhkorWwhTvqEPRkleGzINEoFn+V05euki5situAx+nn4&#10;Dw2x/DfAhkwR9xiG3mKbsLdis5Bt115O3FoAaWUa74k+suLP5l+iT0OuT7qwKWJ/Jnql/1Uh0x/+&#10;oUj/VxWPhPLd8HEduwk4s7TaWU5ivisRo7R1C8U4zu2TeGnTYI3c9Yq6qs3doc/Zwy1TnGcXxbX/&#10;JEY5Z93jrAWQXp4Q5wQ042Axyk/cozjXbeIqsvlPH97lXK8jnlEtD1Y/t4ir98Bbiglie4lbgVXx&#10;8Lp/NAFIL98zVvQ5XRHnn4odajsUeFdgS+7iPdVqP6t5nSPX7lLz5kDFizu4SuFzhugxipnr/tEE&#10;IM3IowH6sofo851qPMB5iqmo+UkRJ1LBHzxz4SN+F2Libw2NVQuMf6hYu6kPe4o+dY8MTfy5yyyz&#10;tXFLxOe61xVxOrjliufMkYmXNwkrc+96Pvc759xk1y6Cc5+vOtehikjPilHmuqZ1HZl09ZvVbw8o&#10;bpD+ijjDVbfa4YmXN7u2t3s7QPI794FrG8HZO7r5inNNdMVipJ6uWoxzX93HJv0VmNVv2ypukVcU&#10;cbqp2gAzXGniJc6OFbkD3QeBkt+51yKppQbuHdXZBihiPaKIs2vdxyb9RZhJ9priy+2tiHOT6na7&#10;KfHyxm+buL+4zwImv3OPufUiuYoLlWeTI3VxVWKcqa6o7qOT/jLMJNtHcZs8rYhT6mYoIlW53RMv&#10;cXzWzB3rRirSJTO3KRrkGtveLVWcbaFrr4h1vyLSxZmOTvorMZOsyH0ufr3Vroci0uGqW3ym2yjx&#10;Mkdvm7vj3EOqZ+76uCiiq2mi+E6dc+4yRawtFFJS6VpmOj7pL8ZMtt8rbpWHVJFGqW670RH9yqXB&#10;2rgh7t9uSsjEd865Oe7gyK7qFtUZp7v1FbHuUES6NvPxNhko/TRhumKUVze+FCN14RNh16EaLuby&#10;pAsdmPXYgq50oQtd6SLuoaRlAkMimzC1OyNVMw2P4hHRZ2O+Fsdw1rtTkQlALnAZF4s+93GSItLl&#10;XKTwqmIQbyRdaAVFdKMPfehI6SqLY0jz7ZyrGE2poymT2Uzh9zb9FV7XKwYv317fakMmALlAW6aL&#10;K8YuoyPfipGa8hlbKc74Pdvxc9LFFujCf9gp9rPM5USeijDemYo1GqCaPor5f62YJq5ZJNwXNhQ4&#10;F/hJseBUI9Vv+yLl2jWbMEy9IEYynMFHWUj/99k+0vRvxJ9Vfjcp0h/OUyxZNkz4WUi8m8ZMYz0U&#10;XT1Vro8qljxstIa/Jl7qzDY4gm49idnu1Mi7Qw9UnfkT11gRq5tioPhy16n+KNYCyA0+Y4ToU8yd&#10;qu/zTBaqznkFg5Mudgaac2/s5xhGV+4UJ2T7InXmAizlGNU0o9sVHbqPSV3DJgC5gmbVnt6covCa&#10;zlmqMzbkKa+1cbLHn1XdaMH5jF05jp9iiCwtzwZwsbg1HMARionETp5IbAKQK7wmrv8HcKVieUn9&#10;ItbNeInuSRe8Dn4bY+x5nMd2ii3agyHn21v8UxGnlBsVXs/ymeRibwFyh55MpIHoNVyxNhyUMIEu&#10;qrN+x06KtwvZZRYtY4p7M7czJ8Yr787n9X5eybZ8o4hzE2crvHZgguiTeHeOmd7uVnUh7aqKtY1b&#10;pOwM+8K1Srzkta1VLF1+M9w5rlkWrv6jeq/iBOV3p5nb+aomVtJfppmPtXOVii/+M9dIFU0zxLiG&#10;cVlJDb39EnHyf+NOUfW7R2H11fqzqghFbqyqVJp1IkwAcswuUH312hd4mnnkNYxQikp2bGRkqb/M&#10;veAOdQ2zevWZRu9PdK1Vxx+vKtnLuqtJ+qs087Ombrriy5+vmkaKK3WT1anySIqmCF0aSfJ/4M50&#10;bRK4+mL3TB1XM1K5zMiG7mdF2RZL7/9XWtJfpZmvHa26uZ9RRtvOLfaQgLS0AjZw00Kl/rfuGrd1&#10;gtdf5A5242tdz1R3mbpu71KV8FLttdhbgFyjiHH0Ufjtx0uqeKcq9g5ayUgOZkHSFQDAnoqBUesy&#10;jzcZTTmfkIbbfmc60IJmvMm76uvpw3uKV4lf04PFuoAmALlHf8U2EfAtvZilivcwR6rP/T77KKPG&#10;zRlcR1Ol72LeYTTljA+9jn+yNGU8PRR++/KyNqQJQC7yBIcqvF5if9UvS2NeYaD63JPYMyXjAuqf&#10;DTiLSVRQwSQq+IrlSV9sJNzHCQqvZxT7Ra3CBCAX6cAXqoU9/qLc9nMDXqeX+uzfsSdfJF0FABTR&#10;hd70pg2VzK/1z2wmp6SdEiXHqLYhXUh3puuDmgDkJpqFIGA5A3hXFa8db9NRffZZ7Mu4pKugwOjG&#10;B4rJv3A+1/iENQHITUr5hC0UftPpxa+qiB14RzWPoIYFHBKoG84IRlPG0VPhN4ltWOYT2CYD5SaV&#10;/J/q+b49/1VG/Jq9mKc+fzNe5K8pXzIkn7hVlf5wul/6Wwsgl7mRP6n8zlXNHAMYyCvi0mO1eZWh&#10;qV84LHs05hA2pzlNeI2RkXY7HqWcvfkIR3nHTnxQh1lQ064uv9T1U8c8xHPbjBnKqUf5bs3cOWts&#10;vPKLuz6yYVNdVDNAnJvrNvaPnnTFmYWxHdwy1a0x1W2ojnmK56i65e7vKRoknIzt4b6ro2a0g3vr&#10;tybC/MHVnBUkftJVZxbOtKPin/WIqZtwVJvRebmbkM6autsy7s07QbW1R/2mG/rr3NuuQZD4SVef&#10;WThrqN7j9myPqKd47583M6/3FMxsfdyk6H+Va9kRyvr/xW0e7AxJV6BZWOuuXNhjmdvbI+ohHpOE&#10;aqhyNxXM5uI11tBdKj6CfRtqL+F+yt0Mq90+Qc+RdCWahbdzlCk636MzEDfQzfWUAOdmuMMTr41s&#10;Wbc15vNl5ogQZ9AufHJt8HLYOIDc5yblNl7NeIlu6qhj2DXzjnIZ2IRHGUnnpCskdtbnciayg8q3&#10;fcBzbMZIWqk83+bC4EUxAch9HP9HpcqzFSPYVB33I3biK++r2YNP+EcsO/SlhSOp4CJ1CVsEOkdL&#10;RrC5ynMWR4QZc2ACkA9MVa0RC9CeVz1uya/ZmYneV9OYv/MZ+yRdKbGwPW/xsNeuBNopy7VZnxfZ&#10;WuXpGMp3YQpkApAf3M/dSs/f8ILHTfkjuzEmwPV04CWepkPS1RIpbbib8ao9e2sz2vs8DXmcHZW+&#10;1+ln/mcg8c4Us7WtudvV7eJKPI9q5F5Xd9Y95/XOuLF72Ls7sIZlbpjrlnh9RmEl7jw3J0AN/OI9&#10;HrDIPaCOPjb8cqZJV6xZbWvoLnBfrRhWUuU+c2e4Io+jW7uv1bfOvZ5Xdqr3a8GVVLkn3HaJ12wY&#10;a+Uuc78GLP0N3mf7p4e4bBa+dElXrtlq6+kmrPMll7stPSL8Rjlq3DnnrvS8uu08VhBelxfdjonX&#10;bxDbxN2gfBdfF695//7/WR272mtcR0ZLuoLNVlrHDDfaHNfXI8oBHmP4/uh5haUe+wjUxWhXlngt&#10;+30j/w7c7nHOuY/dBp5nHJpxUPG6XBNNKZOuZLMaK3ZvZfyq57g+HpHOV99C1d4SgPu9ekOxunnP&#10;neidFtm3Bm5f95Rq+63MPOZaep71OOXULuecGxXVZiZJV7VZjf2x3q/bTwIe8rhNfR8EcNu4ilCJ&#10;4dxC97DbK9jUlSxYN3et+z5kCWe7o7zPe55H/AnRDbpOurrNakzqwZ/tdlDHauLe97iZ7vVOxRL3&#10;YMgEcc65790/3W8Sr/fatoH7vXs3gpK95t05V+Ru9Ig/xbWNrtRJV7oZDlfs5olf+2zXWx1vkzUW&#10;p5B4zjX1vuKT3IIIUsW5D93ZUd7OAa21O8Y96hZGUJ5F7iyvNzc4XCMvQf3BdYiy7LYkWBroQoXC&#10;azZ7KPZ7r6EPb3oMxx3L/szxvOb23MrvIil9FR9STjljWRhJPD1F9GIf9qVvRAPiPuRYPvc8phlP&#10;MVjtPY8BfBxpHSSuvma41kr1/9Vtr46pf6HknHOfuE0DXPd+HiMPZJa4N92lbkCoCbRa28gd4u4L&#10;/axfm2XuigCLgLX2elxb7HaLuiasBZAOvlWOL5/NvqqV/rsxho28rmA6g5nkfd1NuYDzVJuU6FnE&#10;25TzHpP4IdK40Iod2IE+7OAxJUrHaM7iM++jtmQEXdTe1RzG0xFftwlASniOA5SesxnAp4KPf/pD&#10;8O0+unAHu8dSK5UrtvaqYBJTtNtdrkFDNmUL2rMF27IDW8Vyld9wLs8EOK4nr7KJh/+p3BX9xZsA&#10;pIPf8rb6OfRnBtb7axMs/QEWcBivBDrycG70upn9qWY6Fcyksg5zrE8zmtFs1f+2YQva055NYp7u&#10;toCruZ4lAY7chee9pgpfymWxlCDx51+zGrve41lwpuueMU4390OoJ9mzA15/qbsp5NCZ3OOhQD0n&#10;ONxJngOq/hXXfWctgLTQlPfYRu09k4F1PrEH//VfzXMcz+xAR3bjQo6kQXyVlCImcBZvBzqyhLs4&#10;2uuIJzmc6niKYQKQHtoyRrkMBMAP7Mbktf4WRfoDTOPwwJt/duBvHBdxt2DaGMdVvECw1NmGx+nq&#10;dcQo9g/0kKEj8aav2Wrr7rUc9wzXeY2jwzX+12SpOydEOTZzt0QyrCaNjHIDQ9SM/1yKx+N9LZr0&#10;LW+22jasYzpw/XznOq46Osr0r+F57+ksta2tu0YxvjGXqHZPeQzIXtdKAyysckfcuy4lfdObrTT/&#10;9HfOuekrBoZGn/7OOTct5Cz+Dd0lgZfSSBfL3H/r6XjVWJD1FC6J/76zPoB0sCGvsX2gI6ezK00i&#10;evZfl+Wczw2EuUlKOZHj2C6Wq8sO03mAe5keKsYp3OS5UnI1p8fx3n9tTADSQPD0B5hG45jSv4aX&#10;OI5ZIWP8hqEcHfNIgehZzDP8h9Ehe+A34B6GeB6zhGN4MhtFNAFInnDp78dMbuBy71X7v+VUXgp9&#10;7mIGMZSDaJalsoZjPP/hEe8pUusykHvo6HlMJb8LtBZzAEwAkia76T+QSfTh2QC/xc9yVshmcA0l&#10;HMxQBqZ4QfrveZT7A4zsX5d23OD5xh/gJ/YKsBtDQEwAkiX76Q+wCc/Sx/v4BVzOjSyL5Fo242j2&#10;ox+NslR2DVWM42Vejij5ijmVK2nufdzXDObL7BXaBCBJkkl/gCbcx1EBonzOacqdCDU0oz9lDKJX&#10;wu2Bn3mVlxnJr5FF7MOd9A5w3MfsxcxsFt0EIDmSS/8azueKQIk3nL94bxtaPy3YjTLK6JGl2ljJ&#10;HCYwlpf5INKBti24ij8EqtnXOZC52a0CE4CkSDr9AQ7gIUoCxJvDhdwVw+j0dpQxkO3oygYx1sYC&#10;JjKeDxjPl6FecNbNsVxP2wDHOf7JhWG2+QyGCUAypCH9AX7D8wFnyU/gVMbHds0b05WudKMrXdky&#10;ggeEBUxnOl/xAeP5gqqYrnpr/sWugY78haEBJ2KHxAQgCfzSfwnncDHtAp6rvvQHaM2TAW/aau7l&#10;Cr6Nr5pW0JjOK4SglFJKVv1TQtE6vo7FLGAhC5nDt0xnGtOZzvTQ4xhk2nIeZwbs1HyLI5kR+xXW&#10;iQlA9vFN/wN5la0ZE6hhKaU/QCNu5/cBy7KMYVyTzV7rWhSx/goxKGbhirRfFEOjXmYz/sLJgTYC&#10;B8fVXBxbm0RzfrOsmt+Y/8VurxXH9XA/eY8l/0G9N+8JISbuLHcPuR6J12tS1sHd7ZYErrsf3Z7J&#10;Xn/S1VdoFjT9cbie7ueY0h+H29Jje/F1qXZPe+xbkC/W3Q0PtQrSGLdx0mVIugoLy8KkPw63jfvF&#10;4/iJbkOvqyty54Tc+e8V1z/xOs6W9XJPemzluS5V7rK4p/pqLPELKCALm/443HZulkeMD1wLz2vs&#10;7j4IJQHOve72SLym47Yd3Usha+mHtOyUnPgFFIxFkf44XC+vGfbvu+ae19nQXeqxS23djHNDXUni&#10;NR6HNXGHufKQtePcKNcu8ZKssMQvoEAsqvTH4Xq72V7J6L8d9w7u89A3+Xw33O2RhkZuRFbkdnH3&#10;uDmh6+Vnd7z37oExWuIXUBAWZfrjcDt43YjvBpCAJu7GUE+4K5nhrnM9E6//sNbFXe6+iaA2qty/&#10;Qy2zFoMlfgEFYFGnPw7X10sC3gm0n/xubmoEN71zzk10f3IbJf49BLFW7nT3XkS1MMH1Tbw861ji&#10;F5D3Fkf643D93FyPuGMDPZOXuutDvONek+XuZXdkgI3Ik7LG7hD3rFsaUennuDPS+ThkIwHjJcio&#10;Py07MoJStfdY9mJBgBJ04FoOjaw+KhlJOeUBtiHNHp0oo4w92TCyiA/y54jnT0aGCUCcxJn+ADvz&#10;qsdsvjfZJ5AEQH9uDLCASH38QDnllDM10qjh2JQyyiijfaRRo11BIXJMAOIj7vQH2IVXPNbYe519&#10;WRioLEUcxdVsHnkdfbNCCLK6CMZatGY3yhjksVG3lgX8g5siWkMpJkwA4iIb6Q8wgJc9JGAM+7Io&#10;YIma8ifOD7R+gMwXlPMGn/IVS2OJvy4N6cDWDKCMbeqYVRgFT/GnLMyVDIkJQDxkK/0BduMl1ld7&#10;j2b/wBIA7bicE2Lc/rOKb6hgEhVUUBH5c3OrVWsMdKVjjOsRVvM0V2VvYc8wmADEQTbTH6CMFz0m&#10;o47iABaHOFtPbmCPsFWkYs4KIZjEFGZTyXyvabPFlFBKCzqtWlykVRaueTmPcDVfZKV+IsAEIHqy&#10;nf4Au/O8hwSM5HehJAB2588MDn3V/iyikkoqmV/r35U4SlctFrLy36UeraKoWMp/uYZvEqiXwJgA&#10;RE0S6Q+wB897bPjxKgeG3nK6B+dwNI0jufrcZyF3c31S6/oExwQgWpJKf4BLuNTD+2UOiqDDrS2n&#10;cyptIitDbjKPO7iJn5O+jCCYAERJkum/F896/hq/yCGR9Lk3YShn0z2ykuQWs7iF2yLYQiwhTACi&#10;I7fSH+BpDono/EXszTkMiqw8ucGn3Me9zE/6MsJgAhAVuZf+ACdyf4R1sC3ncATrRRgxrfzEIzyQ&#10;Gy/66scEIBpyM/1hDj34PtKaaMNhHE7/FG/+GY4lvMADvJr9LTziwQQgCnI1/QFu4ewYamQTDuMI&#10;fhtD5CR5lwd4nNlJX0aUmACEJ5fTH95lp9hqZguGcETWdkCKk6kMZzhTkr6M6DEBCEtupz8sYIMY&#10;dvmrTScO53B6xnqO+JjFcwzjTfI0UUwAwpHr6Q/QMiuN2q05nP3ZNmf6BubxJuWM4eN8Tf0aTADC&#10;sCGjPHaBT2f6T2eLGGomE83ZiV0YQJ/UvitYyFjGUM6EBLfryiImAMHJh/SPciyAD03oywB2YaeY&#10;phf7s4T3KGcM47I2ITkVmAAEJT/SP+qRAL40oBe7sAu70DqhK5hBBe8yhndCTJLOYUwAgpE76f8h&#10;D3JDxiUvxjAoJc+4nehCJzrTic5sQcMYz7SIybXWHMjpcXzhMQEIQi6l/+7M5vfcVacELKBnKiev&#10;NmLLFVIQjRw4ZqxK+El8mxLJSwUmAP7kWvrXHHcPm6316RecwHux1lQ0NGJLNqKEEppRUut/V/8X&#10;q1YGqG2r//ZzwMVQCwATAF9yMf0BmnM9R61aJGMOd3B56BUBjJzHBMCPXE3/GorpSi+W8iFfx11R&#10;Rm5gAuBDbqe/YaxDrozLSgOW/kbeYQKgxdLfyENMAHRY+ht5iQmABkt/I08xAZCx9DfyFhMACUt/&#10;I48xAagfS38jrzEBqA9LfyPPMQHIjKW/kfeYAGTC0t8oAEwA6sbS3ygITADqwtLfKBBMANbF0t8o&#10;GEwA1sbS3yggTADWxNLfKChMAGpj6W8UGCYAq7H0NwoOE4CVWPobBYgtCVZDC16z9DcKD2sBgKW/&#10;UbCYAFj6GwWMCYClv1HAFLoAWPobBU1hC4Clv1HgFLIAWPobBU/hCoClv2EUrABY+hsGhSoAlv6G&#10;ARSmAFj6G8YKCk8ALP0NYxWFJgAtbMqPYaymsASgBaPYQe1t6W/kPYUkAJb+hrEWhSMAuZP+Eyz9&#10;jWxRKAKQS+m/h6W/kS0KQwAs/Q2jTgpBACz9DSMD+S8Alv6GkZF8FwBLf8Ooh/wWAEt/w6iXfBYA&#10;S3/DEMhfAbD0NwyRfBUAS3/DUJCfAmDpbxgq8lEALP0NQ0n+CYClv2GoyTcBsPQ3DA/ySwAs/Q3D&#10;i3wSAEt/w/AkfwTA0t8wvMkXAbD0N4wA5IcAWPobRiDyQQAs/Q0jILkvAJb+hhGYXBcAS3/DCEFu&#10;C4Clv2GEIpcFwNLfMEKSuwJg6W8YoclVAbD0N4wIyE0BsPQ3jEjIRQGw9DeMiGiY9AV4k0vpvztz&#10;slk1huFLrrUALP0NI0JySwAs/Q0jUnJJACz9DSNickcALP0NI3JyRQAs/Q0jBnJDACz9DSMWckEA&#10;WjDS0t8w4iD9AtCCkfRRe1v6G4YHaRcAS3/DiJF0C4Clv2HESpoFIHfS/wNLfyM3Sa8A5FL672Hp&#10;b+QmaRUAS3/DyALpFABLf8PICmkUAEt/w8gS6RMAS3/DyBppEwBLf8PIIukSAEt/w8gqaRIAS3/D&#10;yDLpEQBLf8PIOmkRAEt/w0iAdAiApb9hJEIaBMDS3zASInkBsPQ3jMQocsmevzmjLP0NIymSbQFY&#10;+htGoiQpAJb+hpEwyQmApb9hJE5SAmDpbxgpIBkBsPQ3jFSQhABY+htGSsi+AFj6G0ZqyLYAWPob&#10;RorIrgBY+htGqsimAFj6G0bKyJ4AWPobRurIlgBY+htGCsmOAFj6G0YqyYYAWPobRkqJXwAs/Q0j&#10;tcQtAJb+hpFi4hUAS3/DSDVxCoClv2GknPgEwNLfMFJPXALQ3Jb6NIz0E48ANGckfdXelv6GkRBx&#10;CIClv2HkCNELgKW/YeQMUQtA7qT/eEt/w4hWAHIp/fe09DeMKAXA0t8wcozoBMDS3zByjqgEwNLf&#10;MHKQaATA0t8wcpIoBMDS3zBylPACYOlvGDlLWAGw9DeMHCacAFj6G0ZOE0YALP0NI8cJLgCW/oaR&#10;8wQVAEt/w8gDggmApb9h5AVBBMDS3zDyBH8BsPQ3jLzBVwAs/Q0jj/ATAEt/w8grfATA0t8w8oyG&#10;as9cSv89mBvZuQ0jj9G2ACz9DSMP0QmApb9h5CUaAbD0N4w8RRYAS3/DyFskAbD0N4w8pn4BsPQ3&#10;jLymPgGw9DeMPCezAFj6G0bek0kALP0NowCoWwAs/Q2jIKhLACz9DaNAWFcALP0No2BYWwAs/Q2j&#10;gFhTACz9DaOgqC0AzRlh6W8YhcRqAWjOCPqpj7P0N4w8YKUAWPobRgFSIwCW/oZRkBQ5KGI0A9VH&#10;JJn+77Onpb9hREcxcKalv2EUJkWuMx/TVOm9mAMZEdm5Lf0NI2GKGapO/yUcZOlvGPlEMb2Untb4&#10;N4y8QysAlv6GkYcU00Dlt4z5kZ3T0t8wUkIxE1V+JbxC/0jOaOlvGKmhmA+VntFIgKW/YaSIIted&#10;ieqUnM/ejA1xNkt/w0gVxXzB39Xe4VoBlv6GkTKKHBTzhkdaB20FWPobRuooBqr5nbIrEIK2Aiz9&#10;DSOF1MwG/JXdY5UAS3/DSCUr1wOIUwIs/Q0jpaxeESguCbD0N4zUUntNwDgkwNLfMFLMmqsCRy0B&#10;lv6GkWrW3hcgSgmw9DeMlLPuzkBRSYClv2Gknrr2BoxCAiz9DSMHqHt34LASYOlvGDlBcYa/h5EA&#10;S3/DyBGKM34SVAIs/Q0jZyhy9X3aktfUawbWTBMqsfQ3jNyhfgHwl4BGlv6GkTtIAuArAXos/Q0j&#10;cYpFD7++AC2W/oaRAmQBiEMCLP0NIxVoBCBqCbD0N4yUoBOAKCXA0t8wUoNWAKKSAEt/w0gRegGI&#10;QgIs/Q0jVfgIQFgJsPQ3jJThJwBhJMDS3zBSh68ABJUAS3/DSCH+AhBEAiz9DSOVBBEAXwmw9DeM&#10;lBJMAHwkYJylv2GklaACoJWAcQy29DeMtBJcADQSYOlvGKkmjABIEmDpbxgpJ5wA1EhA3ZuFj7H0&#10;N4y0E1YA4Fd25TyWrPG3RZzNIEt/w0g78opAOrpzDNvTiyomMpFhTEm6YIZhyPw/pIOA/Kn3dbIA&#10;AAAldEVYdGRhdGU6Y3JlYXRlADIwMTYtMDQtMjhUMTI6MDk6MDUrMDI6MDC/uJ/+AAAAJXRFWHRk&#10;YXRlOm1vZGlmeQAyMDE2LTA0LTI4VDEyOjA5OjA1KzAyOjAwzuUnQgAAABl0RVh0U29mdHdhcmUA&#10;d3d3Lmlua3NjYXBlLm9yZ5vuPBo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IUp5g1nGAAAZxgA&#10;ABQAAABkcnMvbWVkaWEvaW1hZ2U1LnBuZ4lQTkcNChoKAAAADUlIRFIAAACtAAAArQgGAAAAwq//&#10;QwAAAAFzUkdCAK7OHOkAAAAEZ0FNQQAAsY8L/GEFAAAACXBIWXMAACHVAAAh1QEEnLSdAAAX/ElE&#10;QVR4Xu2dB7QlVZWGSd1AN00ygQTBhSRpkoJiN46AwBCkXcwCMYKo9FoKAgZsp5EkTRiSDFEUCdME&#10;JagoUcQIiyAKo4KMMKAgIwioRAkD8/1V+/a81++GCqdOVd27v7X+VTfU2XvXOfvdV+GERZzR4ZVX&#10;Xln85Zdf3gFdjv6OLuCzyfZ1ISi/GJqDrSvY7sN2qn3lOMUhmVYnmQ5G96OXeT+W99puhcDcTmYn&#10;gfd/YXMM2zVtF8fJBokzicTZGX0H/SPJqC7w3ffZLGbFckE5/XJfkxhaCPlEl/DyXaiQfWeEIEmW&#10;ImFuQP+rBOqHJddaVjQXlJuOXjJTXbHvf8F2GyvmOBMhQdZOUyYb7P9lK7e0yqIZaFu+ei/b3ZHO&#10;g/XZdD5bXvuyXZT3Z6h8Ftj3j2iayjrOBEiOqeh+y5eBsO8T6D9t+xya8Autz9DzSBdwd6Nv8/Hf&#10;0m8Hw/6/R36R5vSGBDnK8qUREM8RFprjdIckWQe9YDlTK8TxNJs1LDTH6Q5J0vPKPjbEMZ/Nohaa&#10;43SHJFmBZPlOkjU1QxwfsrAcZyLkyKJoJolyZ5IxDYBYdIE3m5dLWJiOk0JS6JTgAKRzyEZBTC+h&#10;C9GrLFxn1CEZdI/1BCWH5UkjIb6fo9UsbGdUIQl0X/YCtHC/gkZCmL9B61n4zqhB4y+JzrZ8aA3E&#10;fA/yTjWjBm2/BA1/ImrFL+zCEPYt6DV2OM6wQKO+nvadiZazjxbAd7NRo89hB0H832OzlB2S03Zo&#10;TPWDfdAa9wF0BFqTt+qs8lb0V33XZjgG8QVeLnj4wHtdVG6F5qJN7WOnDdBg89Km/X/47CmkW0d3&#10;2UfBwOaL6C/oZ+h89BV0PJpvn6mn1nO2ezCwqWN6B1oNHYR+jZJTHjZ/Rn4K0QZoqGXRw0mrVgg+&#10;hH7Fj0VKnJ49sdh9Mb5fD30W6dbV86mV8mDrEfSUvR0Hn+9rIThNhob6GKr0AgvzStaPo9xdBimu&#10;UxQleabO5mXA/q/Y+OiHJqMGoqF+mbRYBWBbT6e+wsukQ3cZsKGBjeos/pBsV4HFO8NcOk2EBtpa&#10;DWVtFhTs6vxxV14G7XWFvTWwe3vipAKwfba5cpoIDXS5tVVQsPs0quwXCxfLYP+7qbewYPdJNiuY&#10;K6dJ0DBvpIGCXeB0wKaGy/yLuakMfCyNux+nXsOC7U+aG6dJ0DCzrI2CgU0x11xUDr5eh4Kf42Lz&#10;dnPhNAnaZnka57a0mcKAvZvYRL36xucuKOhdBew9buadpkH7aKINNfq1qNQFmcqjfzLT0cC1bold&#10;mUZRHmw9ivY0805Toa1062vDMo1PWV3U1TI+C78aQfFiEkgBKKs/uJ+gPdGyZtZpAzTY8daOuaCc&#10;Lr62NzOZoJh+Id+G1KFcDw5uRhfz+V5sc022YbZuVix5odyTaBNe+hCdNkLjXZ82ZT4op0ejS5uZ&#10;gbDvNPR1NGHuLz4Tv+PlTNs9E5Q5ILWQD8ppyNDqZsZpEzTcZBqwaB+Ec83MQPChzuTfRn0fHfO1&#10;BiluYcUGwr4boNy38Cij/xJbmhmnTdBwr0e6sZ4bys02MwNh30+iTH0d2E1TKGX6BWd3XVT+T1oy&#10;H5Tb28w4bYKGU6+qQt0BKffPZqYv7KrEuictNRj2FZkfVLDvjVY0L3PMhNMmaPC3o9y3vSjzAtrI&#10;zPSF/TRlZ885bLvB/l+14gNh329asVxQbp6ZcNoEDbeNtWEuKPcMyjRUu4gPylxpxQfCvudYsVxQ&#10;7mQz4bQJGu6dKHe/WorolCLTpG/sm/vXnP0vtuIDYd+iv7SnmgmnTRRJKEEZnR5sYmb6wn4roses&#10;aCbY/3NWfCDsW/Re7VFmwmkTNNwmqNCUnZSbZWYGwr5ft2IDYV8NqHyjFe0L++kBQ6FbdpQ7yMw4&#10;bYKGWxV1HTs1CMplnsiYfddEycjffrCP7p/+qxUbCPsq/meseC4o93Ez47QJ2q7Mfc6fmplMUER9&#10;Bf6Qlp4I32m07km8nGRFBsL+H01L54Ny+uPYysw4bYPGu9XaMheUy3wx1oH9NdfCqehPKo90bqx1&#10;FjSEfBe+z9XFkTKFRjJQTqMs3mBmnDZAu+nx7eboTPT3tCnzQ9kvmclcUFRDZ9ZHOqdelfe5e4pR&#10;bmVU9GmezoMz/6IPHRy8uvhpGMiUAlrczERB/oj1o0i9q0p3osaGfjFr6daH35MtjNxQVuubaVKS&#10;GbwdreTloDU2/xp0H9I4/zzSspw3ofdTcVH6pOLrIyjofAeYS9YJiwk+tVDJsxZCYbChc9sb0R68&#10;jfoDUgscqK6ItVZrKbAhtjOzlYKfg8xtMLCpp2OZ7tmGAJeazVHLlwYDe/pD3sdcDC8c56fSQy4P&#10;ts43s5WCnzeh4EspYfM3bEpPzjEIfOi+rKZYCvrfQsiuuRleOMgv2/GWBlvXmtnKkS9zGxTs/pDN&#10;FHNTCfjYG1WRsBp6s5m5GV44yFYmLe52w1/whheY1UTGq5irYGBav7CaF6zwmLB+YPdn5mq44UDb&#10;mrRaRbzKubEeRG83d6XB5BTsnYKq+kMTu5u74YYDbWXSCvwdba4rAft6aPA1VHilGczo13VHdHdq&#10;tRqwfz+byeZ2uOFgW5u0uFwXn7k6ZhcBH3radRzanLeZbimx33LsvwfS7cBKp/k0RmcEAxXa2qQV&#10;+LzO3CfwXsOqNUP31fZRMLCpCx3dy9a/+U+h9yBNka9RDZuhWeiLSGsk/I1tJacCXdDy/CtZlQw/&#10;1Gurkxa3G+P3VqRftE+j1/KZ/iVrsGPPji2hwIc6yOg0opJpRzuYjwPRaegJ+ziB92dZdYwGHPCx&#10;duylwdYNbKLPRo3PSWjChBXEsytqxNL4ZeE4TmGjyZn1B/lapOnx9ceqaaGGd3VHDljP7NdG70f6&#10;i70TBVvUAlv61bkXnc/bfdhq9pPalhLCt473BMXWZjgGTbY3YbkpPtMf6/A9tuWA1Qnm3WzPQjof&#10;K/2sOyv4eh49jC5D70PRFyrGp5YuusRCah3ErrsC69rhNAeC0nPozkn89rwv9S+W8uqyp04wWqlQ&#10;HVoqPd/KAjEIzeqnpYt0AVOqVxXlNdvLvugqdA7qORSc7zS+6+cWSmsgZi211LwnXMSmPpn6JUpu&#10;i7DVv1jNFZV5fqkOFF+BcpoFRYsBN/ZcjtjUK0nrbc1DuTsxU0a/nhejBVfnvHwc9Zx4g+80ibHO&#10;uVsBseoPvHmjEghKk5np9sgE+Pw8lHVanZXQHPZ/ICncIoj5MaRbSOvY4fRFdUKxb6Wlx8N3f0X9&#10;Ele/uF3ru0kQo07jmvcLS1A9E7YD3/dNXL5Tr3f9WlW+AFzVcAzqvX8u2/Xt8CbAdz0TtgP7aPK3&#10;fomretcqi438T0Rct6G1LNzmYBV3hcXZF/Y7j824Xkd8pvM59dyv/D5kbDgm/Voegsad8/JepwSZ&#10;JrRgPyXuDlZ0AuyiURp6WvVoWqJ+iEUXrRrF0LzVaQhMS2NmStgO7J8kLtI9uk3RdSjGo8Fa4NiE&#10;1n7dkbeLI3U20aTFmWH/vokr+P5s271WiENr7e7My+atuEhguRO2A+XmszmGbaFBcG2EY9VTIF1w&#10;XWof5YJyPROXz1+DSo/YCAFx/JlN5Z3Pc0NQ6kBRKGGd4lDnStwdrRkWwGf72y6NgHiatcAHMXnC&#10;1gh1r/PkBb+4vNb5sYbWNAkthteMtRMIxBO2AYxNXN5qso3MPbDYVfe9NVxd904HTjPPPhqZoF5e&#10;mU/lVAatnSRNnRBE5rsEThSUSFuz1aiHTBez7COSdQ3Yqj21/NNOSMPYP4OOQLrb8Xm0H9odqbui&#10;bkdujzL9cbCbkrbn7b5oEESlPeud/NAmd7HRnZil0G7ox3zW854t32kKzkITYVBOfxy/TQz1gO/V&#10;R1ejGvZC9d49IAAFrOV5nAZBm6jD0IIOKLzWbUR14P4GmvDvnM9KXSBhYk5qaTzY1fL8F6FteduM&#10;2WEUCAHdmUToNAbaROuGrWjNNA4+V8fxuUj9IvTvWk+nptrXhaD8KijptM1Wv6p3IfWFXdl2aRYE&#10;NhvFGnLhDICmUNIcYM3TE3bVf8mN2AaZ/wBbWt3xYLQVNpv3AGEsBKinOXog4IlbMzSBepYdzstm&#10;J00ToJLUe94vyGpECcvmMOQJmxUqS4k7TxXoxMV+YQ/lZS2rjLcaKs0TNzKWsIfw0n9hi0LlJYmL&#10;/By3Yixhv8RLT9iyUInLU5l/SmrWqQzqWJN2vNmq3SkKdakb2cEmx6gC4hMaUKeZAy9BmstKAyT1&#10;H+IkpPFrlyLdw9Sz+Mb+1yA0TVo8umsShIBK1IIST6dV2gyUdHAPUnJ+AL0BTeWrvj2O9D3SoEzN&#10;JL4nrzVU5j62jYF4dNdgLwvZyQsVqCEyP0qrs36IRb+SmgthS5R75G83MKsRBtsgjW0bN3VPXRCH&#10;puxc1UJ08kDFaWh37f9KCUEruejpzOsstErAvlYhPBKpV36tEIOGK/kFWR6oNHVTq7Xx8K+F0o5G&#10;UWd5wfVK+DwZRZvZZmHwrT6w77KQnCxQaXp8WBv4vwH1nIGlaghBF6B6/n5TGlF88H0Vm+FfrigE&#10;VJR+aQqt21oW/GpxND3QqG0SuLEQizpR6w5E9DkH8Kkh2klnbmcAVJRucEcHv5omaBYvG/X4knj0&#10;gOWDbDURcFTwq8lR/Ny2H1SS5hGtbDGLXuBTV8zvsDAaCfFth6Ke5+NP/3kaXS+1QwV93uorGvhU&#10;B+bpFkKjIc4tUOzEvczcOwtD/agj8R1pVcUBf5qpJNgyQjEgXg03iXaqgD+tVr66uXfGQuXoVyTa&#10;vLD4ehbtZO5bBXFrXq2BQ7NDga/9zLUzFirm362OKgdf4lBz3To4BE0IF22aeXxphK1fkI2FCtEE&#10;HZp2PAr40rL3S5r7VsJhqB9DlNm68aMLstruWzcSKmRnFOWRLW40c0r9kzwEgOPQUO4oT87wc6S5&#10;dQQV8g2rmxgcZm5bD8eiJ2cnpYdVLfjRXF4+BEdQGerNpVlMKgc/6grYvCkiS8AxaW2Eym+D4eMZ&#10;NmuY29GGytA6XbH+xX3G3A4VHFesjvK7mcvRhgrXI8rKwY+eekXpsYW7RZHmcIjy75Tj0kwvlffH&#10;xcep5nK0oSLOsjqpFPycaC6Dg3mdW66G1Af4Qt5rkrY70I+Q1gH7BKp0Wh/sn5McaIXg49fmbrjh&#10;WLWw3Kt6SH0NKj+fxYfmmdrcQgoKdtdB30R9H4xYDBqhkHsdsCxgV1MIVQo+9EDmzahbWyZit/aO&#10;MeMAVuQAvsX2H8kR1wgx6PHwZAstCNjTr6uWg891Ps7+z6APm5lgYFqPwe9NvdSH6gNpRchpFlp7&#10;IP5z08OoHyow6KkBJvVESv1cC62YY+WC33rDbiNWnxHEcoKF1Q6IWb9Cj6fh1w+xBO1jgL0DUal+&#10;EpQXQRe7wF6Ui9osEIuWiGrPU0diVsfl2hdFNjQF+yoWWmmwpXXJdM+yNLKD1jTTpcFkrrURqoQw&#10;tDB2qblqo0LMjUla4riHTZDhM9jRf5Cga0Jg7z/YBLk1hi2tQvNIarleiMOTtijE8QMLqzTYmo6C&#10;XlhiT3cVgvwnwJzqXT2yaoc4PGmLQhxnWlilwdZBZjY0+5iL0hBjpvVwq4Y4PGlLcIyFVRqO6Uqz&#10;GRTszjcXpcFWlIc1gyAOT9qiEMfBFlZpsFXJQibY1fRPQTpZYyta5/B+EIcnbVGI47MWVmmwVcmU&#10;o9jVw48gS2Zi68jUar0QhydtUYhjroVVGmxVsj4sdn/CJtQdhONTq/VCHJ60RSGOoy2s0mDrGjMb&#10;FOxeZC5Kg62vmtlaIQ5P2qIQx+kWVmmwVcnsN9jd11yUBlsXmdlaIQ5P2qIQxzUWVmkw9xbsBR26&#10;rXpCQZ6KYU71XtukdWMhDk/aohDH3SjIM3DM6biuTy2HAXuXswl150BPxB5OLdcLcXjSFoU4nkDB&#10;OmBjcib2nkutlwM7GpodbHEObGldWe97UARi1nCT6LP89YLK285CKw3m1P/gcFSoW2IHyouB687m&#10;AXu7m/naIRZ17m/ElKmZIehGPE40gj0VE9ibjLTQR+H+tOgUXgYdQ4bNM1MP9UMsZ1hY7YGg9a9K&#10;M2qr+50m6O2mKJMF4+dWNkFu3nfAnoYR6Rc316mC9keaHTLoNEPYjDIUHx/q4NOtLTvStP/qCfdq&#10;C61dELh6+GvJog17aCcU5PywH/hQz6yNLaxgYFOnClrt5oeo7x8g36tBr0abWfGgYFcT+FV+PouL&#10;A1C3tuxoNXYb3kk9ODiNa4qylhZ+5pnb4GBeF55vRYei65HuWDyCfouuRXPZZ2NUWWPi43QdZ5Xg&#10;Q/8l1jKXowuVcKnVSaXgR38cy5nboYLjejXHF2OWmQfY+OyJVMTn0iqpHnzNNrdDBcf1BTvESsHP&#10;xeZytKEiZqBYMybezWYZcz0UcDxa8PrB5AArBj/7m9vRhorQhB2PWr1UDr6Gaj4vjifKPF740ePm&#10;LcztaEN96Ar86rRqqgdfj6FgI2DrhOPQbC9P2aFVCn4eQkHWBB4KqJO90qqJA5Wvi7+g921jwzHo&#10;vux16RFVD75OM9eOoEKizPrXAV96ItXa8zMOQf+ddHst1rWATg22MvdOByrlu1ZHUcCf/q3ONPet&#10;gth3RJU/lOmAr/9GrV6johKolA9YHUUDn1oWP1gvqxgQ7+Yo2oWrwF9l06S2GipGdxGiz46Cz/9C&#10;rbgwI05deP3BQo8C/l5AvtRoL6icWoY/41eJu4GF0UiIT0vp64lUVPCpQZe+hH4vqKC1kJa1jA5+&#10;H0bvtFAaBXGpY1HUUwKBT12AzbIwnG5QT7oqrm2OVXyrW92BvGzE7TDiUIeiQ1CQWRoL8At8+wXY&#10;IKikjVC0K+OFwbduh12Gaj3Pxf966CrFY6FFBb8i+IzlQwn1pT64l6RVVx/EoCdn6jsadZwTrrXk&#10;6lwU7b51N/A/dP00KoXK2phKezqpvZohDvWJ/QQvK+3WiI8V0aeRLgprHZyIe/23CTpL+dBDvWlg&#10;5DFJDTYEGvFeNA9tyNsg57zYmYQ0l8Lx6I/y0wSI5Qdsgi6sMhJQcVri5/dpNTYHYtKw75vRUWhb&#10;tDLKdLFCcV1Y6ZH1Dug43utCJ8o4uawQz5NoUwvZyQt1uBsVWMuFSFaIT6uaa3iNxn+dhubx8Ry2&#10;+6MvIiX3GUjDbn7Hd40ZWt8NYjzWqt8pAnW4BJX4/bQ6naqhrnU+HWUp1qGFCpyKgi7M4fSGur4S&#10;eZ/ZoljCNmnCj1FBk5B44ubFE7Y+qHehNXw9cbNCZXnC1oyyFs5HnriDoL6mUFGesA1BicumXZPI&#10;xYTKUWeZ05LachoDbfI1NsM7zVEZqBit61pXbyanB7SJJpybYc3kjIWKWR81+kHCqEK77G3N5IyF&#10;utH57G1pNTlNgTbRjJNvsWZyFoYKUl/aRqwZ4CQJK4ItaTW0UEmbokpWRnSyQxuoe6LG7Pn4sCxQ&#10;WZt44tYHdS+UsK2ehSc6VJonbg1Q5/qF1VKlnrBFKJq4lNEo0qCL1LUJjj3B3maGIkpY9fOdZE3g&#10;FIFKVOI+lFbrYNhXCXsw0kwst9jHIwPHrO6FO6Ncq5GzvydsSKjMTL+47JMkLC+Tiwe2y6DD+KyW&#10;uRRiwjE+i5R0K9ixax2ITInLfp6wVUCl9k1cvhuXsB14r8fDG6ArtE+y8xDBMYkb0dt4O+5xK++V&#10;uBo50fNUga+UsP/GS0/YKqBiNUp3QuLyWdeEHQvfTWKfXZDGd9U62jUEOgbojBSeYoc5Ab5T4mpA&#10;5oRj5iNP2BhQyXoAsWASNl5rfS4teZTpfiL7atHjPdBtqHWPjYlZ3IH25G2meQnYr/OLu+B49Rp5&#10;wsaCytYIWA0aPA5tTcXn7oVEGY2M1TyvGnBY24w2WSFGdVy5Be3B256/rL2gjBL3Q0jrnEkf4TO/&#10;rdVGrDGno2PRfagxpw6Eol9DzbdwItKsiT6vljMekmIaufJuthoKrgR+MU2feOBTiarzdo3V2h5N&#10;s/Acpz8kjXqdqR/Egeh76AH0bJJZAcGmJi3WjORaX1czJG7Jx8ltK8cpBcmkC7i10fw03cqDrduR&#10;FkFe1tw4TnhIsGCLzWHrWjPrONXhSeu0Dk9ap3V40jqtw5PWaR2etE7rINH2t5wrDbYuNLOOUx3k&#10;2rok25Np2pUDO7uaWcepFpJN08//CuV+zEsZcT/az8w5tbPIIv8HygWj08e77xkAAAAASUVORK5C&#10;YIJQSwMECgAAAAAAAAAhAKPPjBW9FQAAvRUAABQAAABkcnMvbWVkaWEvaW1hZ2U0LnBuZ4lQTkcN&#10;ChoKAAAADUlIRFIAAABxAAAAcQgGAAAA4n5M0AAAAAFzUkdCAK7OHOkAAAAEZ0FNQQAAsY8L/GEF&#10;AAAACXBIWXMAACHVAAAh1QEEnLSdAAAVUklEQVR4Xu2dCZRdRZnHyQaBEJJAQthB0ciqOJIQFYKg&#10;gCwiB4Qw7CKSYcRBgYEjOIDgMMEAgoMIggEVmQEOgnEYHUHZRnEZ0YEoEAhLZBeSjp2k091JmN+v&#10;Xt03nU66+75762Gnuf9zvvPV+tVXVffeV/XV8taqUKFChQoVKlSoUKFChQoVKlSoUKFChQoVKqwB&#10;eOONNwZDW61YseKY5cuXT4euha5atmzZmR0dHVOIWw8aFJNX6E+gY8bQUafSefdDf4ZWELYSCGqj&#10;Q+dAM+nQ3WPWCilBO/sWDYFyvymmpXN2owMfw50b5FkM/TO0QRSVC2TNdBwcgyrYiNDedMLnaJjp&#10;uK/AfT78RGgnwtaOSVcBcUNJexLpXsJdCLyVPyT/plHkakGytaFdLIv0/wJ9HZpBvtOhfYkbHZO+&#10;tUDlx0Gn0Biz4ctt0O4gbilkI++Bd3jMWgeNOpW4pbXUxUEZv4BtEsXWQdhw5O9J/H9A7SFxN6g7&#10;eBz+eWh8zDqwQb39/O1HxX8P76w1Re8g7V+gG0i/WRSjnF0Ie7GWohyQuxy6KooOwD/eMi07JusV&#10;1oW0szs7Ow/CO3AHTlTO35JDqPCrVrxR0EiXwgaTfwPc99RC0wB5S+mAj0Y9N8H/37WYxoBur0NH&#10;4RwaKj3QQOUOhHI92d1BvqXQFOXQ2PviXhSjkoGOewi5/ka/Ayr8lpO3FXZ4qPRAApUaRSP9b6hl&#10;AZD3t7AwyME9sxaaHC10wCRoBPTTGFYI5J8NGxsqP1BAw19IxVY7gMkD8l6jHJyjGdA8UwtNC8pY&#10;Bp2BcxD6frkWWgzIccTz1VD5gQDqszUVWhDr1zBsDzrujCjr/cjqiFHJgeybYjn+rpUCsp5HzsAY&#10;sXZ0dOwZ61UINEYnnXicsmiUqTG4KUD+z2I5mujK4L62trZt4fWRKu7BS5Ys2RrZu9Imk/FvBw2L&#10;0W8+UGQjaH+UcIL+I+jXNPZv4ffDbyD8BNwT4IOgobj3gB7C3TDI10EnHmW58BNicFOA7uqovr7x&#10;q5ju+gL5Wsn3ZfhG6jtv3rx1ce9L2NXwhyFNgs5/O6CFuDUD3go/HhpnnqYDPTU7fYSC+zRzoZRK&#10;fglnsGjAx9IJvyasocYhub9VpygD/ma9iQfEoNwgj5/9L+Icooz58+ePwn97LbZv2KbadHE2b56J&#10;8NEUdC3KrtZ60RPI8yvyTFYGfHP8P49RuUAeBwkXmJ9KfgBvM38Tv2s5NP60GJQL5PNBm4EzjKBx&#10;Ow16vBabH8hppewvKCM5UGgcwh+MZTUMlNM89qEoayLU0DyP/LPMi7PZo9PTcQ6hvOtqoflAej+V&#10;G+Ic1N7eviP+wvZcgayzYOkMBghzyH0NggtPEQQytDFuq0w6QuNx7jeKtPNgYd6FnKbME5Hr539S&#10;S0vLhrh/F4P7BHmWdXZ2HoJTk+LboD/WYooDGYuReaj1LQ3kqdgRVKpUB2ag8/4Leevi3AT+RC00&#10;H8h7Ekx99kGdxbXQdED+r2CjkL8bvCUE5gDpNQyE30H0KjUf7gpkaZhfxfDfMFBIQ3DpJysD8pZo&#10;o8TpJ+uKWmg+xEYejYyR5E1qO0VmG7SfdUa2I8lcgy+SOf050XxMH9xRUMguvDogy8/7NGWXAkL2&#10;g5ZEuUlAI10bZe+Ne1kM7hOkdyH3EzHve8j7QowqBWTVVzHgLj3lfstJ/zq/gTvHvKfF4GTgAXEQ&#10;uJ7yCwPFLoUani/1BhrpaZh7Xcbi9rfOxuiAnDPNgm6EboN+Aa30WSPNc9AWUbdk64nIGY9zEI3m&#10;4nQdxC2Gfke8+qjXv5uedPMJE+qzGUlde0z6dRCU9RpyJ4TOKArk3FcTlw4o1o5iYcqB+2s0yBcI&#10;fh+0PtTVwrE26TYn/nDSfRv3POhOaMMYn2RlH1ZfEMa9HmHfgiznePzbQCv9LuEfRtx4fhY+Tvl/&#10;b7x+8jyJOymQuwj6YCy6cZB5HRRraO9KXiD7by0Dp1sf6h1nmQsXLtQaNDIGBZBmGLQJNCoGBZiX&#10;tJNpzIZ+t6mXb9jF3csR6iBFbwBZhkNjoFFQGMQI3EF30m8KJZ/6ILONh+WAUFgRIMAlmYZGkH0B&#10;eZqbNMuFpx/uUzyFTjif8LuhP0LzoLmEa92ZSdzRpNsqKNUDiB/d0dHRdbfbKiNEZDp4ybXbjXTr&#10;kGV3+LnQj9UL/iz0NO7fwL+DXsfC30Y6TYsuVr+XMNMmGZ0KZNYHXIWADBV7uCauPKjbCip5Ds4w&#10;iUW2i6/uofH3sMffXaI0Z70Id4rR48YpQfwQ0m0MHUYeH4wroBm4T6XjdiXeN7r+5q8OxG9FnjuQ&#10;4eiwV72g13GeHLOa162TPwoJEgD5rei9WxRfDAi5JcorBStM5c5WJl5/y46iocKgJi+Q0U6e78G3&#10;DsoBgt+O/7PQRcRdBn018ksiXQrNgKbzWZJfDrdjL0EH7Zxhkh5l+Vt3FDQXd26Q3hH2rVD4WrS0&#10;tIxB/izCSw8I0fGltra2bZRbGAj5dFSyMKwMlboZZ9hTCp1seFEg7pdQWCWAT4Bei1ENg7wzlYNz&#10;EJ17KHoWNiKQ11WcoBfe7Wi70ltIkHHX7Nmze/369AmU2gmaH2UWAvn9JGcrGbtT2VdCREEgbxky&#10;vgsfoUw+N+fhbvipR4Yjvx1w2oGuzPy5FlMcyLsFWle94Mcis7Cxnvz+Hh6orFJA1jAUKWWr9G1W&#10;FgqNxP2HGFwayHJt0dHpTujY0MqKIM83Yh3XQ9YDtdBysNPQp27zxF94ikbeO6KY8kApl48KTTVo&#10;nBfIvylOJ9KfwV2LSABkOUkfgdMH7a5aaD6QvpW8O8b6HQq1xajSQPbc1tbWjaPsz8TghoAMtz5O&#10;UkYy8LnZH6EN75NBmYvNj9NRY7JRm0C2Zrhdlc8DMg137ieEpL+HucDtA3B3CEwI5GfmwXdDDY0p&#10;SK+V5mDzJwWy3bLwMehPtaL6Bo2zhPSZXXEk9HyMSgbKmBHlb4/b/Z4Blg39AXoA+gmkCe9PpAu7&#10;zuF3dclX2nTXHcj9Oswp2ggesNxzbdK+TJ791a1poIDJ0INQn6M40jwDBYsI3BX5ZJ+sDHYOzLmf&#10;uw6cyP+AcjyMsz20AeHBugIfCo1VD/gFNNaZhvOF+Tj+5KCce2GW6VrsN/H3OMAhzvnmK6S7Ef4O&#10;9Wo6KGikladQjdWrrLsR77mEx+CfxRsakUY7mrBklowMiHyKclxR96l/J7zP9TfSOM0Jw3b00j6a&#10;HOjiZuewkw2uAeAYwm6Dz0XnBdBC6CXoZ4Sfpu7QSqa+pgGFNEq71V37pvQe6GiU+xx0JuS8ci/S&#10;aeesH/kizOF2ulFNBDI1za10xpDgMYRNRJdjoXNIcwH+z/PgHQx/F1RvLNzjoSugQscLegLy3BkQ&#10;HhS464xTIHf87YMeh8GPgDzWMIUpkuHSB9rb2//G9FD5xeCuQKCWjA/TGJfSKPdBj+H2idKOKH+K&#10;sKfgT8LnSsaRxxWC7Gn8CP6GpwG9gXIeReaWQUlA0HDCplG2dk4HPZ2Qnyohd/VkAWl+SsO9P2Yz&#10;nxakk8mX0ubpgZzMvPgVyDmf5DihK2XhWdwi1HgN8lyIlqgwyi0EFBi8dOnSHRDyJQQ+Am+4A8jj&#10;nDA8Ubg9j5hs1RudnkDeuzNdcfube38ttm+Q33MX1y1evDisTRI0mI70K5LkjUT+t2GOfgfj/n4I&#10;LADyPgddgl5hD6+65gaZTrSiNVHFQH5XE8KThNfRbe5G7g3IdUH2vUFRED9Phd4iZLnlY4xy4EOR&#10;5aiyNHggPqVM9NLAUfocJXo67QhH7/oECf2dmwmV3tuJDHeBhfkSXif759diyoEKeU4xfKYpYy/8&#10;pbYHkl+jQTjACh+H30FJYdjgbW1tb4/yHM2n+ky30IbnIK/nARCJ1ifBf9bSpwEVcoIfRqjI3gIq&#10;bKwWyHOuFw6pwLfFn8LeqYH+X3GGzxUP3iH4C80dlUVDh+mLwH1ujEoCxPu7firOVS9+IFDLxY0h&#10;ZUIg00InxmKs1JGE1SfljQA5Dk7Oi6LsxIsMi9GlgE7+RoZ1O/jG+B+NUQ2BfL7VYfsI3J0Rufev&#10;5gVyHbQdifP/fyP1EOjlPU3ZHo/cq2NR4XcH/5WUl+u8fleQZwFD8PBbiHsj5CS1ACHvTljYLoL8&#10;y0NgA+AB1doS9MPrYMuzjk0Bsh2Bh2WvADzOnUp95noDjeMAqb4dgrI8c+/craG1O9I/CWWGZR+6&#10;pPNO5L2QLcAi38shcssn7SNMW+oGa/JrGSo1MOwNyKfI5V+JxYXlklKnYvOAp9TtFdvHIsMbSdhx&#10;lK1lp9cvAPFq/Dq/VZfPmTPHvS++zS4yJwXF+JnaS/3gW1pmjOoRpHOkfJPpQ8XAokWLNiWvo96m&#10;gjKcV9a2M+LRot90UM6/wVb6QUaJ8XwiPct4O/FedRKefvymz8x3lxD0PngYlcF9k39pupSwPNgJ&#10;lgF31WUqYd5h4+9lSCPw8/wt88TTdN6+ul6CMBeYfYu1Lye3UHUHepxqg2goTm6YzkBlPFB5N2Uc&#10;DdUPUeL28KUbdjVJuWNsG/jOjgxR7JO4j4SmeNoW8pCKaYIZD7cHXh5Rfkog1845zTLw+ru4OVy9&#10;dlIv+PHEH4t7b8PVK8ZvAXc7Y9etjMNJd0Cse1JLVVcg+2Yb5OzoTw4q8AQVORjn+laMssI2QMK1&#10;VWpWclviS5ADAkn3SkTaLO5l3NPJ7z4dD2+WmsutDpThmxh2ruFelzLUcbV6Rcr0eh6aTXo3R7mu&#10;2fXSpPVpA40Rz4VCEgO5D/spdckkKRCsHfB7OMPuL9yebXR56EHKK/yJIa/LTD4IayPvB7XQdEB+&#10;faMu5YynjEJmQvK+iCyPAk7EG+ynjqqR5/Sj1Kaz7kDeq87bSk+Wu4MKXAjLbKbvwv0/KZRHhvfg&#10;hE8qensYNCmQb1tsF/WeTD0K60x+4cDjQuUJgt3KmNqY0u6bmOzJQJa3PnlGP5jEaGgvE0h51OsV&#10;KIzG4NtCpXbhdQf6P4DMsIMOnsTSYvsiy9WcbOqyJe3iLvUkgx7F+HQkA58ih/3hDUTR4yig4Ql9&#10;b6BBXFr6pPIFQUktTMg+TLlwR7/uGEgGZLqbLrP3boH8Z2sx5ZGsE+k0l6vCvaF0pkPspG9JBsrw&#10;vF4YKDG8b+hEb09ApvPQO3BmjfxBqPDlST2BMma5Oxyny16fwp/kIU/SiVTYSfJBsQF8igvZHfOC&#10;Bvg0LNgNcbtwWqox0NdlnrB9Ea+GhNzXljQC9VRfyxGpyknSiSjmb4mbkmyAy3HXIpoEynjcm5ls&#10;CLxOOTThFSoUWU/z5XA7SXay6e+gptiQBbLnOb9Ud8rdG3+hxYCuKN2JKOEP99TYoB5uSXIEuy9Q&#10;jlOM7GjAEB4kj7XlPh5AWo/YuTsg7FslaFC0vjRdf8r1rgIfPkerpee7pTsROH3Izh64vaFpT3FX&#10;UM6r0DE462Y85mK7EHYdDdOjzZN4opfPgf8D3voJYfwjCPem4aZZVzJQhjv0PCLuQnnplY7SnYhC&#10;l9kION1LMqsW2hzEDtDycQG02uNehA/ic+UXYRqfq+/Af0LYfeTTBvo1wtwAvdob+EnnhjAvXvBc&#10;fjNXIFr9hFsm7p0pq9QntVQnooAX5x2hMq2trZ5ZT3In9+qAbG2wV2pLxVt/+3C7cXg7dDkUXU6H&#10;zoO8zT9w8lwIXUQaNwz/UxYOd5uDZ0M+TJzbK7vKHM6ndU/SuXs8+Q88ZWqkPSuW5WJ8KTtw2U5c&#10;TGXDBQrx9ySpSSkDcp+l0kdajiDIN8Yjd+fSAA8RV/gcIDJ8vbWB3o4cN/jW7Z64NbRrPis9+OgO&#10;5F4Xi7Gchg4DdUfZTvwLtENUxP+HSA4q697S7XGGNwW3DXsV5KmhpDvKkddOR7qH1l3h2X5Z7bSn&#10;EJf0AUX/Hypf4HZ7Y2EooPCBT/K6zhbuaoO7WpEUyPfKk/p5dYfkhCVfvegOytSAfz0UFnoJGkZH&#10;no0/2eXxyLonVApQp2ticENAhgubj9r4moCux9PwhJl8C8gf5jzwpAdTomwvSgiTetxepJD0Zqve&#10;QHl+ZsM1ZJYPdw7pVskkQHa4V1XgvjoG5wZ5fkN7uJheG6QR5ir2BALdMOzIzPlTn1v2SNfMTqxb&#10;/5HtG/hyjHrTQLmhseGbRz08bJvkShjlhsoB3L12IuW6td+jE16Q5L/PTSK496vCTEDiSXSqI7l7&#10;yPwC5NZDJ/bZ2QahfTHbJJusEynLq7bCLgBHo/iTrYQUAeV/CxZW7WnAifhLf1aRUe9E6urgyXsI&#10;3I7iJUne4+N5Sj/pLiR4nKL4iSnK8y0dt3TpUrdxeN7hY4T5GnsKyotVwxZ4/Ek6ETk+LGE1Aa83&#10;MZb60U8BdHAAt2/Uyc+qxvJSQGa9E/E6r90V2jG6Par35v/DDQWn6kQ322ar4V6osLAW89cFD6yf&#10;0XAlGTp6MWCp+WPXTuw3SNWJVO5imMboIYxGk1yElArUMVtvdONyqfXAAduJyBDhHjP4BCratF14&#10;RYA+N4TKAtxXxuBCGLCdSMVcSM62MXyiFtp/gH5eqpQdDvLalMLG/oHciV4OG1ZEcGvk7ldAJ89b&#10;BrMcXu21fe4Q7wkDuRN/HMXZidfH4H4D6tjuFEP98HprcuG1R2T1y048ACplUaFRbo3ilOeW/34F&#10;dJKyJaQNoUKDG/I5J7wtVLQ/AcW8rXcKynkNpecnGh6Ck+/mKM4n3asn+x2o1j5RP1fln6mF5gdT&#10;FRekvfC9f/+3Ikp6RYoWH/8s+SYq65+B+Td0vQ4EBmInksbt/g/BL2PK5EpPMI6sUUDpcH8aFdnI&#10;1Wz4WVToFifP8BaovsSD+/sxW7/vRLif05XOV6C/l+q+St18aP03O39iPDTU523HaySsGBXcrL29&#10;fWfcu9PBB+EPC8yCsP7eievQWVOhw3EfyIDHy4Y8rKvJrH466i0NGqJfd2KFHKC9qk5c00F7VZ24&#10;poP2qjpxTQftVXXimg7aq+rENR001m2x3foVqk5sAMy/zmDC7JbF2Hx/faCL/8IaNk1VyAkazP98&#10;0urhfZ/3Qt4pnvxvaHsCZfkfw7M7Ozu/GU1m5f6M8q0MGk/TnX99Nxb6EG/pP/KW3gJ5w3HSI+V2&#10;HPK9XfmLuP0X8nDuMqpSISVoWPfh+CfO7sLzpNNJNLwHZr4BuT/zXjr455B3hD8MeRzdRWftmm4H&#10;NP5O3rBr4R628ZKIPfxfYOSW+2+mCuUQOzdc2xzJw5zdqWv8wDNMV6hQoUKFChUqVKhQoUKFChUq&#10;VKhQocJbHmut9X95WaLEbdfPygAAAABJRU5ErkJgglBLAwQKAAAAAAAAACEAtzhFHIkTAACJEwAA&#10;FAAAAGRycy9tZWRpYS9pbWFnZTMucG5niVBORw0KGgoAAAANSUhEUgAAAHEAAABxCAYAAADifkzQ&#10;AAAAAXNSR0IArs4c6QAAAARnQU1BAACxjwv8YQUAAAAJcEhZcwAAIdUAACHVAQSctJ0AABMeSURB&#10;VHhe7Z0J0BTFFcflVhBBNKCoEURREe8DMfEmGqU0BI33fSQaLSUaY4yiidGoGI+YYJLSeEQTz1Q0&#10;Jt4WYLziAeJRolGJqEFFRBGBj+XD/P477yPfMt27s7Mzu/Pt7r/qVfdOv379+vXOTB+ve1aqV3z5&#10;5Zdrtba23g7NhR5btmzZppbUREcADTaUhnuGhlwOfn/A9ZHG0kSWQUP1oMF+RrjY2m85uP4A11cz&#10;1iayChppHehBa7cCcH0WNMJYm8gqaKSNueOmWbsVgLSPobHG2kRWQSMNoxFfsXYrAGmfQAcbaxNZ&#10;RbMRUwZ27IQRd8XIk6GZ0C38Hm7JiaDajYjYNSnvKugN6AXkH8a1TpZcf6CCI6DX8hY1UPE5XDuQ&#10;aDdjqwjIqkojIq4LsnamrLcD6QH43cL1I4jWX0NSqa5U7mwol69tO1Dxublcbh+iFVcc+VVpROQM&#10;h56Glpn4PPQb3AvV31CGSq0CXWN1LYBqjeH/QTDQ2GMDGak3IqJWRs4voJZAciG4/iTBV429fkDF&#10;NAi/NKhmGKR/sXTp0mOJVnQ3Iif1RkTGxtDHJjYE0iZB/Y29fkDdOtFIhxN+mq+pA1T8SWg9yxIL&#10;5E+1EcmvJ8pdJjIE0ii+VU+crpalvkDFBlHJx6GC90gbuJyjoccbeywgY1OM+JKJLABpcwm+Y6yx&#10;oD8icpyPUYGyPyN9B2OvP1DHzlTwWGhJUGUnPiV9M8tSNsg7GHrCZBWA65oE38tYywZ516ORpps4&#10;J+C5hKCLZalPUMlVqOTkfI09wFD3iM+ylAXyrQbdgIzQ3c61V0iL9bgmezfuwvPIvyiQFgbyNXxa&#10;1bLUNzDE1tCcoOphYIx5pB9MtLNliQzyaEJhP2S8nxdm4FoLjXAW0VgdJ/JthYwX88IcIG0+dKSx&#10;1z+ocyeMfBHUGpigEFzGHvmxVqwhB/nU+TgOmgkJH9KA5xPGGruhkl4DF0OhMa6gAtD5ngULFqxl&#10;WRoD1FsLt1PNDiGQri78KGMvG+TVjMoa0DBoIL9j9xbJ3wtd/yO9XCD9w1wuN5Zo/U63uUCF9Y45&#10;E+N8kbfECsAwohOJ1tww6LAJujh71AJ1uJ2gp7E3FrDL+hjg8cAUYZB+KkHNGxE9tg40CgP9P1K6&#10;sTYesIE6IXu77kaufU7a/sZaU6BHP/QJdcS4vgg6nmjZHbC6A4ZQb1Kr7vkeDVgK/Q2qeC41CaiR&#10;0EVzpUsgdWIUzOd1cA5p9TkzUy4wRCdoK4xzKca5jfDnhEMsORNAn3402qmEt0ITob2gHpbcRBv0&#10;j4e6q1HtUqZgf7ZuUH3PyDSRQehfx2NjU+gnPObkUf1rro3RwLYj/CPRMfNjN3TUE6gvNpanwCXQ&#10;n4hfCY3k+srGFh8I2hF6GVo+TiKag56Ajoey0vnoiS6DlyxZsj3h3tBY3mGHEh5FqJWHAxiQjyYc&#10;CW0EZWLlHb37QGNouHuhgtURfmumSb3fylxXEHQtFfYtHWm+UCvy+/Oz6nclZerfq4ZRR0iT5nKX&#10;eA16H9La4efo/4VCSPOxWsV4A3oOeoi0qwgPgdYxkVUDuuv9ui1ly1lsNuS0MTo+StLali0eEPKA&#10;yXNChYOF8P2ZMHVjUKTGlkMobwL0DvHF0NJAm/JAPo0VWpDzEfRH4jtyOfU/I2WsTlkXU6b+ZN6Z&#10;IAG+6dBgyxoPCNC+BudE9YpAoffgHQetz89E30XI64NcvTOuJ+71DqgEyF8IaXyqu7s/lxKrg2RB&#10;ayL3IOqgJ0FJm8Ij3E10TRMTDwjZHNI6XNF/TBtgW4yS2kp2CD+7m5jYQIbuvJ2Q+XvCD/OFpAzK&#10;UmP+hXfotwh7mSqxgUh5+u2O3DsJPw9KKQ14NaUnl5bKng4I6IagAyDvLL4L8MufdBzR2C9l8vbk&#10;xX4OlX8bWc5loLRAeRTbOhu6hnjsThCiOvNn+CYyXoUi3QgCrJodOptocovMCNycCsmRSc6xkZSR&#10;8ekt7mIiIoOsuvs0OX5X1LLSBHqoAbYkWvYcKfn6k39SIKk04M/BL0ev3aDkh0cI1V0pHxk5O4X2&#10;/60IeDQHei7Rsu5G8uxARR6GIr2L24O8C6B3IRl+GqT3z1ToZcTpaSIfnrLlkncGd9QBRMt6RVCW&#10;HqPFfIrygE94CZK90l1cpgAN/jfkMXcmobrzpXpXmhyItNYGn17+o8jzIhWP+g7Wc09ddA0xxqOX&#10;xoZ7QttAWhAeCmmyYktoV0ivhh9Ct5DvLShSzxZ+lTMT+WX5xsJ7TF6AB5IL3iV6aUtLyzaEiWxn&#10;iAQVBm1AxX4DLSAeAsppUkB+LZFm+uFV7/PNIHdxqObwajwo+ZvMmzevL2EkA8CnjkZvwkHQMciZ&#10;DkX902i8eZiJKgl4d4KczlVc1xBH4+wR/Kx8ZiYuKFx35jcwgt6XHxNq3KaX8nzifyfcyFiLAr7h&#10;8P8rX7sigG8pfG8RngslMuuCWL0mDkfui4QlXxPwaSJhNNGSvUZ4VoVXU2haalN/QqQ/gh6dR5Ne&#10;vTuvFEzZ0TxutGnmAn4fQxhppgFejQE1X1j00Ub6ZxjwJk2t8TPRQTny9CjXk+USyvlA5flAup4C&#10;zxBsadmLgiyqn4Yr46HzsJE8+erHqYrKqCfqPCihPTCaOivfI9rXsqYCyugF7UN5rwYluwGPepG3&#10;EK3dYzArwBhfwxhFe2+kf2A9w6q5QVCWnKOeyyvgAXpp28FBlqUxgZG+giEeNZs4QbreJYcSraof&#10;C+V14rGtmSKvW6WgPxj6VTa32VFB/eW3cjT0SWCOMDDQPAJ10WviiES5etTLDaPUO/JKgux0UKoF&#10;Kj4Akpe3s2tPA6oXejHRmhqH8tX7Pgjy7oQi7Q2CbS1L44CK70zFi+1V1KLzhsZeU6COGvIGyPmH&#10;4/Ji3o3yfKv6mmpNwV2msVNghRXAdS3inkw0M/6c6DMSnd8KNAyDNB05VtnibUcCde5Opb2rIqRp&#10;vjNTBkGf3uj1W0Lnagpp6oDV7+bSFUFl5efineYi6UyCzDk4odd+kHYbh6D6gJOMtf7Bv3aC1T0E&#10;0rQKkclDC1CvD/o5t5Ib7jTW+gYV1dDiqaDOYWCkB401k0B35zEuArr/m6D+OzdUsi+VnZ2vtQMY&#10;6QxjzSRyuZw8+5zI1FMEfXS39ChG8MQav5FXZ8AszNd6BWAEvSd3M9ZMAt3lceBdVCY91nmqZNXy&#10;mNPWbSQeYw+DxPxCL6QViGfQcQ70aQnScooO2buZUD4kkTaXwCfnXuf6GrLkxzrMWDMJ1FwVPYsd&#10;RDTaWIsCVtl8O+gK5MkRTWeVu+zcnsSjJazLocIFZC5sBj0MlXQjcAHBsxns/oBoyXEdZewOOVcs&#10;uC7nqkzPQ6JmN+o7K9A4DPQ/wli9gK2TJvThjbQA7gJ55X6iR3tgc35cBsVywG2D/inIKHn+DDxy&#10;sXc2IjLkkpjpM9HQT3dQwcmK7UHaCcbqBTzrUNeCg+bLBTKE+6BgGwUCH7G0ioDAQ/MCiwCeXSDf&#10;43QuaZmYavMB/XRG3X9N5RBIL3nsGDwaJ79jWWIDGbobg/NiUUq+ld7BdxSQXXsetssLLAJ4vO9E&#10;rmu6LdFDbJMG+q2GvbwrL6Tva6xewDMYGUWXuEoBGaJHoOBwJSI7QFOhWA1JtkUodSHRkj1WeHX0&#10;ie/EjFwcP9VqAh11NJi370B6yak32LrQh5Drp9PBLArQQd7hOhw36LES6dzS0iJHJe0/LOko1AaE&#10;wN76Kgodyc9Ibgrk0SEGHwUSwiC95DullkC/PUzVEKiXDmKItKkIdg0p5NUwBYrcoSTPEvjl96tV&#10;oPBNw0WND/tD2pO4ByT/TSfBuxvhMMKyfEzg74ISzqMsBWRONNZMAv3UC3eCeuldWZZzMfzytNOh&#10;gjtDTlu3EbxfJ9RmpdrPClHZW1HECdJmEGTyRAr06ox+9+UVdYC0KcZa/+Dx6/WKxhByON7CWDMF&#10;1Psq+nnXFNF7grHWP6isxkneThRplxtrpoDeR0CfmZoF4LqCMcZa/6Cyeix5vb0xiMY/mTgLoA3o&#10;o0XhPxA65025Lq/0TA+PEgf1/rHvbsQYGi/KUTgz7hkMfdTZc06TcV3ddG0gXcPYGwMYRR86cS5J&#10;yShAPivrGntNgUrqtU+AfHehviSgDbWN5ShFxXUW6R2Q727UDNBRRGvuprF48eKNuNPkA+sEes6A&#10;Njf2xgF117/7OMJihyg8D0/VjydpD3TQIvb9gTpuoONEgsY8qI/KD8RAzpPzBdK1f+9GojVxIKZc&#10;TY+dhQ7eFR7StK7auN8rxgZyk9c+Cy9kQFCTA9IpW76m8pvxAp7xBJnzzKsqMIAWWf+KMYqNG7X3&#10;vqr/dorVgUE3Ql5XDPTSmmCqW+06DDCUOg7efzzp2l2rI7x6W5bUQVna7OMc2AukzeEJobN6MjMM&#10;SgRUTBO5cjs4CtIRW5HeZfBptfw0yOlAJZCmpZeSa3VJgHK03lds9V7vah1eG2lcSBbVT4c/aMZH&#10;hwVuwbWavOedQBm91zSNdj20fLGXuHY16XEUqaLwqZPj/Cp3G0jX7t1Ud+YiX1sMHsoX6AHp2pO4&#10;vWUpCvh6cMfqqwPLe+HEtZx0P2lD+Vm7O1mFo4TuvHEo9CZh6J3GdQ2CtTEm0iAYEftAXtcHgfQr&#10;CCo+bswF5OqO0fGfTs8DgTppB9TplqUkkOX9Gg+y5N13WUtLy1b8rO6dScH9oBNRYhLkrbAAnzym&#10;o55j0x0D6XtM3k4OSfLD2dOyJArkym2z2FflNL12E0Hk71jBqwkLL5CnVZtp1FungVRnvpiCtAX6&#10;QcL5pocX8MDaehFh5APP4dXXYB4zESFIJqSTNhI9dBbRGhOeQtnF7kL5hw61LJGQCw7KLelJCI9c&#10;XNQLV2cp+VcGQvWYGQhdTkGR/ULg12FBZXdGyDOCcrwfBCN9FsZJ9G5ErL7S/XRQQhik6dVwGtGy&#10;ZmbQdW1rHO/TpT1g0zlAty1atGgIP5OZBZIghMo9oORBQe2B4upp/hQq+5RA8vSE9HkFn5Oxxm5K&#10;T+yTBsj6NuT1daE+D5Fe9mf7yCr76XTjslwUKU99A50FFOsThAVAyBBIB+94B73tAZ8UeJ3wBH7G&#10;HgiTfwvI+6k7ytC55IlsXkGcetgPB5LDoCydkCVv61gzM+TT+eT7Q7JjpDtSgFUnK+9HtLIZIYRo&#10;7jDqo0DHSF9HKGeeirrO5Nfn+XS6k/PPQ5o6BHsYe0VA3CDkeb38SJtCUNEyE/l1YpVO3Tobed69&#10;HO0BryB/pMpmhSjQ6xgkqBQCbfZQr25f4onN5iNvM+R638GkX22sFQFR3w0khkEZif1ZBETq8wnb&#10;QndSN+09KXqDwPMCLOtb9nhAwM0mLwTSdJ7pk7zwTybsZ1kSA0V0pRLeLQaqIEFFjxrlR45WSpwg&#10;TY/txD8nhMxedM4OJNSZ494jpUnTzVHZchxyRlGR0NnbuoZwHW+8AZTaWhp/kFPyBTqADnoEVvTd&#10;QvJrAv75vEAHqOO1xpo4EK938drQsejwelDi/8F1bVr9EdHKJjcQ0EXdeQp5FJoHzYDUM6zKYi3l&#10;DIeKdaoGGWssIFsTFyEDClzXOtiJxpoqKEoHA2r26zlIR46+RNn6sEnHPwCQSqxOhbyHuOuRRBDr&#10;SUC+zuYA9V5e2Arguv48jeOGmBYwotz+i70z9M76PlTWcIOsK5NnLLK1s8g5PuR6C3+SxDo1DQ0M&#10;Pd3sGgKGFhbAo1kRLWetx2XncIDrbR8YOQT+fxLKtcL7qIbnfe7UxjuzLQ1g6AuhSDuZMbzmIJ+H&#10;dBbbBZDGuefxeyI0GdKOZuP2Ax7hHqKN9dn1tIAxte2uok2Z5YIytQitY57ra+W+VsCQ2v51MA1Z&#10;dK0xKVCOxr9ygEru6zBNBB0cDKv5x8jfWooD5Guj6OlEUxv7NjwwsLaLTyaMPJEcFYicSTAGaj5C&#10;0wQG1orAHTRk4o2ITH0gc1eije1HmjYw8roY27svohIgV14Dkb+o00RMYGDdiVqgjbS+WQ5ow9kM&#10;7rUS07wT04QMTAPq1Ant7U8MyNPCrzzpmj3StIGRNdyQR5zzBOC40J0NTYV0tEjzTkwTGFknOpX1&#10;VdWoQLZwGdHseGfXIzCw3onynq7oQEEXkKlt5icRbawdv9UGBtY7UR+zfC1v+YSAPH3AS47BA6yo&#10;JtIC9pYL4ClQol/6Rp7eiZOgxjoBoxbA3tp+rc+3Jg5ryPOJNseJaQIj94aehdKYdpOXt3x6mu/E&#10;NIGBtRtrX+7GpwmT7NxonfFXCxcuLNvLu4kYwOBdIXnhJTZWRNZ1BH2siCbSBsbWstTVSd6JyNJn&#10;3jN9dHVdAZvLV1R7+JNsxPegja2IJqoBOTDRkEW/+RsVyNGO3TOINmdqqgkMrkH/ABrgaqjYqVRe&#10;kE/nCjyFnN352WzAWgHja4PKIIYGp9IYd9MoOmbTuQmH6/KdeReeKYS/5NIoqON7WNcTaBDdnTot&#10;X52e0In/XH+WQGeXJ75BpomEQSMN4M4cRziNhpsPzSL+OxpQp1TUmf/MSiv9D6qyJPlDRmkyAAAA&#10;AElFTkSuQmCCUEsDBAoAAAAAAAAAIQDqiRTvpQUAAKUFAAAUAAAAZHJzL21lZGlhL2ltYWdlMi5w&#10;bmeJUE5HDQoaCgAAAA1JSERSAAAAZQAAAGQIBgAAAJ8g/moAAAABc1JHQgJAwH3FAAAACXBIWXMA&#10;ABcSAAAXEgFnn9JSAAAAGXRFWHRTb2Z0d2FyZQBNaWNyb3NvZnQgT2ZmaWNlf+01cQAABSVJREFU&#10;eNrtnWuIFWUYx11ZMxMjhWDFTEgKEpViwwvZByX8EIaKpWut65LufkhxNYVWI2TRXUndL9UH77WL&#10;N8KKCvKCN1D8IkgEqSShiIoXwkvIEDPnvP0fmMVtPZ7zzplnzsyc83/gzzOwZ//zzvObZ27n8vZr&#10;a2vrl1YZY0ZkMpkV2Wz2FPIDyIOuQ/vwt5nQgDRuV1phPAUtA4wbJn+chN4klIjluu5EwDhsLAOv&#10;vY/O+RyLgwhFvzuGQJ+hwPdMEQE4J5AmEIped0z1PO+UCRkA84+AhZ4hlOK7Yxg64wsU86FRDPgd&#10;S3LXJBYIYMxA8c6ZiALefyOtggYSSuHueAFAtkIZU4IAnF+RXiOUJwNZABZ/mRIHwNxBaoGqCeXR&#10;iXwMYOw3MYd0DcYSe9fE3RkDoCUoxrW4gfQEdo5bSEvjfBoQJ5BawPglKTBydM2PSGMqAorcI2Bv&#10;bPWP44kOv4ObyxoKNnCKf2edqsCYDyC9UlZQsEFD0R0btG8CS3yukYefTVBV6qFgY94FjN/SCiMH&#10;nH1Rd02U3TESG7AFypYLkF6HsytIDamCAhAfQJfKDUaOrumWnS/RUHDj9TIGuqfcYfTpmstI9YmD&#10;gkH1h5oB5GolAenTNV1IoxIBBd0xHnvLT5UKow8YOWTPiw0KVj4QWpWGm8ASH86ygLMNi8NLCgUr&#10;nOR53kkiyNs155FmlAQKVtYA3WXZrbrGRWqJFApWMAtA/mW5A4GR9+vqI4EC/7FYwS2WuSgw8tbz&#10;66pQYFgF4+9Y3lBgfkDqrwllHEwfsLShoEj9xmtCmcuyhg+cW95XgyLPslhSFSjzNaHUs6QqUD7U&#10;hDJb7tzlQwXQTSqY5KoVWeo3S/OcMggaDtVQRUvq93QqPyFJEQqhUCWG4jhOjeu603HcnIMT2nuS&#10;/eU65LFFPIl+Hn5v9/j0kviNK8JvGDQN4/nf+Hy/2iL8npPvzYhfjvG9ESsUDKAKA/sE+jPPpeCm&#10;gJ4f44rlQh6/LwP6LYbfH3n8dgf0WwC/3/P47Y8VCgawzuL6vCOAX6uFX2eAArZY+O0KCDhTwK8r&#10;NihY/2QM0LHY6Hbbt5bx2ocWfpstx/cqxnfXwm+npd8ovPa2xX3it7FBwQDXW97Jtlv6rbH0s4Wy&#10;zNLPFsoiy5v3WKF8owxlqyYUvG6jJhSbQ3USoHQpQ9mhDKVTGUpH4qHIypWhbFeGslkZSjuhEAqh&#10;EAqhEAqhEAqhEAqhEAqhEAqhEAqhEAqhEAqhEAqhEAqhEAqhEAqhEAqhEAqhEAqhEAqhEAqhEAqh&#10;EAqhEAqhEAqhVAKUDmUoncpQdmlCifs7j7ZQPtWEglirDKVTGcrXiYYiPwmL9JYylHeUocxRPnw1&#10;JBqKP9dWtRYUMP7ZWE4DaAMFfkeRBmtBgd9ppGdjg+JPW5FvgPLL3jUB/LoL+B1xHOfFAH5fFfA7&#10;4bru6AB+mwr4nTEKU0aF7ZSVGMhx6KCvQ5LlagZ/m28CTmyJ/1sus5X29fM7ssF2j+7l1/SE8XVD&#10;H8FvSEC/RumsHh8/H5JJF6Bm7DBDwwIJDYWKRiwCoVCEQigUoVQqFFwyTsGl3l55lkOpaa/UNQyU&#10;JsOIIprCQFnI+kUSCwmFUBiEQigMQiGUnFAaWb9IojEMlDrWL5KoCwOlNpvNcl5HxfDrWRsGSjVM&#10;vmcpVaEcMAU+s1Dw4Zi8h+153lmWM3z4dXxJ5Smx4zgyzcXqTCZzsdCP7zMe6wyZpvYiFluljjb1&#10;/g/9c2SnUcewhwAAAABJRU5ErkJgglBLAwQKAAAAAAAAACEAx8U9w1sUAABbFAAAFAAAAGRycy9t&#10;ZWRpYS9pbWFnZTEucG5niVBORw0KGgoAAAANSUhEUgAAAHcAAAB2CAYAAADyZQwvAAAAAXNSR0IC&#10;QMB9xQAAAAlwSFlzAAAXEgAAFxIBZ5/SUgAAABl0RVh0U29mdHdhcmUATWljcm9zb2Z0IE9mZmlj&#10;ZX/tNXEAABPbSURBVHja7V0JlBXFFZV1hnWQRWSTTRZBGFCUTRZZFFcUtwlqRAgRcQFBBDQ4cjRq&#10;NEajcUvihopx4m6AqMmJu2JQAYk4IGhADSIMO4Myw8u99pucOZ3+/3d3df/ff6b7nHf691ZdXfdX&#10;1atX7906SETyysvLnzxw4MB+yHr8vgPnRkMOmz9//kGxWILyaLV///7hKJ8bIf+ClEGW4fwcnB+I&#10;fYuo5fkgZPApcdgA9EbIIly/HodDII2qGZj1ANox+P7ZKIfnIJ9Lkg3XP8W9f8LPKyG9IDkZB5c1&#10;VlJsuGcvMr4a8iAOCyA9IbWrIKBdIePwnXdCluO7d4mPDc/tKCsrW4o0boGcglMdMwKun8wjw5vw&#10;AUuwn4/DUZCDsxTMhpDjIHPxPS/gezZICBvSXYv0i/BzBlsDtgqRBdehVq+BPIbDi7RJqhdRMOtA&#10;jkBeCyAPQFYh/7sljRtrNd77EVsHHJ4BOTyy4DpkfivkNTZJOGST1DzDgOahtoyk7kAdAvIfidCG&#10;/PybfTr7dhwOhjQIFVz9V89Dv/EGXrzJIOP7qIggrYWQyTiVz6YwZDBzAWYPvO8CyCPUFUxqJ57f&#10;gnJ4D/tfQW5GWuW2W7ZDCrWf/lCP/b5rJ9Jfgf29ODwb0sVEt0kE7kQtqJqQ3pCJOPcHCDXCA4aZ&#10;/wf2t0PGcXgREKDNICcjzZuQ/isExLA28Q+5AHIpDvtB6up7Rji1VNj10ev18cdiHz4dzz6NaxsM&#10;8/EN5CX8/AVbH+wbBwHuFKebS0tLW+LyUFwvxEv/DvnaAGiOq79gk4TDyyBHQ5q4VYTwsb30T7dQ&#10;FZZSg0L8FrXzLe1KRuM7Wyd478kOz5ZgN8Dh3lqQdkjzNMhduG8pZItBee3G8xxfP4zD8ZDubKUC&#10;A9fhA7rj3gmQ+/Hi5Q5NlpfMl+L5d7D/DQ7PZcHY3nUIro0lAPrH2mlSK3Ro9zDk59pd1HTxva7B&#10;dXi2LuRYvO8KNRqtN8z/FqSxmF0CZIw4jFiMwLUXPoSWmmvYNNIIYlCTDmit5vBkPg0tbCohP5g0&#10;caidr2thDEtUO8MC16EVPAytz4l49lak8S5ks8G37YV8hnJ6AocTKipGYOA6FEQHVWruZpPEZljS&#10;uOGdlI9peIFMwqmuAXxTYODa0q1B3Qb5nEolEGmuNqzVtKYNCg1cu8KjprwrkfGXsf8K+7IQAKUC&#10;8ipbD34cdYSAvyMUcB3e0wZyPFsZtDZvUifwAfCytIDr0CS1wTvOpaKhiswen2B+r63CfTi8kK1F&#10;yMOstIDrUKu7QSbjOx+ibuN2xJIRcG2Zb4xaTU35EkgR3v0lx8cJwPwBwlr/Mg6nsVDZKqQxr2kH&#10;1yEPLVFeQ7HnhMartEMkagUzDq5D5psTuARDG85Qtclg3jIObmUpKiqqqbrN/cbg4lIDyGVq0Jgp&#10;1ti0YQiFmK/GAfs2PIR31Yf0UmXmHsiMRK2BV3DFGudeC/ktDUOocWxec0P4hglG4OJ0DjU5231U&#10;wf/JsSn7UJzqElBmB2ih2bcxAaXfvmLMjD6fY+udNsBexC7P0IjRCtfes9/LMTpbIAA9xs9wLMH3&#10;XGIKbh+cL0+h4Hyh2vBcsca8jaMArrY4fSFXId1nIMUutM3TDcH9WYqyKoOsokEDh1MAdk+/tToI&#10;cEd5VMX3QVZynIvD8yBHpBNc3NsZcibt2EjrAx+TB2cZgjvVY3nt0JHDjfqedukEd6SheXGjmsvm&#10;QYYmq9V+wMW1epD+YlnInk/lFpNsoyULTWYzQ3A70RbsNw80ZHDyQSy3nXxInciCa8t4KWu1WGPT&#10;Gqbg8jz7Tjyzx2+e1DD/AWs6++SAFKqeanenpex7g/LapcaZfmkDlzZN/st1VqbcR6b3sm82ARfn&#10;uvqdWlN3oWfxc5qOHRuFMRQSa0pypLYqi1FmJT5BXoFd07SAi/u2s1DYhOHwRLrFIuNvY+/FCD7L&#10;ENwLPBROiVq0OBlOF5fW4mEyXAIY5+LeHLYMkAK1OH3oUR8YmC5wd9Bn124uw7mjsJ+E63/EM6zV&#10;ycxlhYbgDqUZMknt3KAaKRUcWrRyDIYcgRsxxJqbHo79DLYiyTxfcG0b+/J0gntcisy3gAxXrdUJ&#10;sHmG4NaiB4aoewue+45TaDj3a7HmOVuJi7naKFioxHLga8dWha0LbQgKKMt6M+TyBDpKZsCtPNZk&#10;ZoMGt9IzdG8pUNfRUHyqJc3mR7Ec4wejnMfT/p5WbdkjuM3Yv4QFbnW0LUcJ3OYxuDG4VQZcseZi&#10;+6KMhkE6UT+Iwa0C4OJcrrrw7tayooXuzzqbRv2gfgxu9oJ7apLh2XYNKeE8LJ3PWavrxuBmD7gz&#10;xeWGcvyWnp74yZASOr43jsGNNrhD/Lji0lqlISX0qT5frNmt3BjciClUjI8ymRnSMt7GcFmxfMby&#10;YnAjNBTCNXp6Mo7pZgZkV1icfG6Prlu3LjcGN4LjXNxXG3KkhpQs9Fqr1aW1dwxuFhgx8FxbCENK&#10;bkA6b7is1X1icLPMQiVWoBi9I+l79ag6n++3lffCkpKS+jG4WW5+FMv5fBTK+DpOneJ4ljhM1Mfg&#10;xrblGNwY3Bhcr0Oh2onGpzG4WQwuyudUGiCUMWAB7psC6VFcXFwnBjeLwRUrQmOLw/2kcnpbnc9P&#10;EA/O5zG40QH3KjeGCYa2kBYCMg2HdCysHYMbfXALxOPGWs2IeHXu47s6xuBGE9wmGg7ieyO7HJlg&#10;IVfjsFcMboQUKrHil87SeOaV5H00APpbBbFGDG7ExrliBXkPE4vu4FmU3dc+AN7q1FSHCe7gGFxv&#10;Rgyx2OXoWsMQ099poJgrzkiUd/+0gIuNsULHZDu4SLcBWyB8N6MORzg1fWFaqMRyPh/EvlWd6L5M&#10;UHNXiQMLroQU5cfo8Ofxk+4gXUpKSuplA7jFxcWcgekIOZtOapXZVunmQoZWpyGJpMn8WFpayryd&#10;Sq25rKyMgeNf4Zjsd4PCUqhGJwvowjNblT2dwdWco2xhez4PsixT4IrFu0zirllKO5gs4IqBZcOi&#10;YFtG2rmQQyWJH1UQ4A7y0PHvU76Hx3E4USwnr7bpBFesUEn2az9RbfVjj6GS46vTxMHB+JCP/Kjx&#10;WqtpX/0uTHDZ9KN2ctmca5UV/Tuf+SWjaqdqA64mkq9sNb7ZwMMAF+e7asjjCkN6gh2Qv+Hn8QGN&#10;c1sjP7PU4lSAvrS9JOG2yCi4mhBZy7qRp5gzHVqgBzIFLgrsECgd7xoAWnk9oN6SxLbrBVzkizxU&#10;79ru3azUhrQ4MeD64EiB65AwO3sOH+bwX58AlGSbUWS9kpt5AXOnzsqQx/kk8UYJ5MX8ODmVXqJ2&#10;5IcgP8WpDuIzpCQ0cG0vYWQ4m54Lle+B7HL7UpT3ZBNwce60FP1nufJhkTqBrOhcGCrH5/d5AbfQ&#10;459um7LLzdXKcmikwHVSwrT54eD8ZTsbOJUsNl+G4DZWRprK+d+mfed1ULBOwDsODeh7vIA7z29X&#10;wW5OvR8fU5p+ekXWjBS49lqtCsV5qmDMTPTv9KFQNYFM1fURLgagXLIlDALNtIDrgMd27avzIwmu&#10;x0KsClN+8xzu3axDwq0+lb+PnJSwGNwIgAutnoQvpLinUYfL5jxBY08i8vAE26Awh0K0y7aUEJcQ&#10;zQS4YnkptnDy6A+w5n4gtthbsaicSNA2T823W5PUXA45R4dlxBigw52N+Be+j/tu0yVEO2QjuFqL&#10;6NU/n7E6JCTD/n2cOyUkcFlzm6WYHaJB5gIlJy2zPc+Jm5GBgwtlqDnOf5LgH7WeU1WqJJGlrV4U&#10;wWXtROH1xXeQ7f3xREu86JpI3dINbmVBPo8V27qAoYGL08e6Ha8p38M9YvEremZxCRJcPHMY5CRO&#10;47G1cbvkGqPaMwwu55d3pAvcjgnWHUgFNlcTeUastX7IjFo/THBVJ+iPb5jud1k1VXCGZBjcIekE&#10;l5xKl/hZwKhS5rgwMG3Rv8fhuETNt1dwdfL9RG0tlvn5E1YGiwtRiuFkfVaBWykhruRxNY3tdL0U&#10;g01dP5sYWqhylGrfJB+b1KPkOtb6ELXlaINrb6ohp9DiRCO4zxpTYAjuCK9Lx7HQ1N58n7YgXZYs&#10;WVLbxfdWH3AdxolHMSxC+R6KXZb1VYazQuNdNrdfVvT9dEYTH+bJaguuwwvJG3wCA544xeZUq7Vg&#10;jjasuZ1x7xqHtLfprBTt2Jw56hQB82PVANem8HAqkIs5XKomNw5JXmGhBzRxQLb0l3R1aa4HOF2s&#10;oKpAJw9icN0VUlNJMjEt/si06SHSNOITB1Uf3Go8KxSDG4ObAXDF8qyYQSMEV5cklQ6OW2YzuPpN&#10;QyAz8U0PqFN962oFrljk0Ats9+2nOwh+PioWOVY3MeANTge4OmTryJkXrmev6/zttRXiX8V5caYq&#10;C25+ivWBKoYfb4jlHEa+h7ZRAFcswi6Gklyjq0W7cVY/ozqB29urfzKJK2nQwM/LkdkjxSXfgym4&#10;YoVIdiElLtf8ZYikDyvW2GoDLqlgtfn1tbFWk5KW1LQ4pL9wm4CHQi1QIFwv7xd4z5uGkwfVq1nW&#10;RPLEWk+e7iDbxGDD86zVkwMyYnCdgGWG+dnFRSfx89pqp1DZlStIZ05oK137Sh+LD4uykg4xND/2&#10;9jMNyZgiDSVhtzEJcgSkQTzO/f/EG4vlJT9bY1+9FPZMQ3DP99DclmiTW6hdQ/N4nOutADhxTtea&#10;iqh1+tomiwo83RDcgXjH3gRgMkr+EypVYi3FyqFaPYNviy1UthfX14zOVL6HjfqOPVxv16mwPYJb&#10;E+nMgZRoulzG5SXtO6lg5QX4LTG4iaSoqKiWLnvGMWc/SUws4kdb7q1gMtCrbhj5j8GNbcsxuNUY&#10;3KaRBVcsqtnzxCJAqVcVwBXL3twP33WOJKADCgjcpeJygcZMGDEurVhTXV1AGRl+r1jO53SrqZ0N&#10;4Io1sc/lzsfQDYf0BhWxwzTOQG4QB0f6AMBlmd0mVsxyiyjZljsmC1JS91AGQc8Qi+OwYZTApZKF&#10;AhsoVhzvk4wLSjIeLhVzp/TCJOkfwPvX6qojk5Cvo+zKpTLKpQ3cAeJy45qxZIvTzJN3uL14iAqU&#10;YHio2NS2hoxVppulHk2mpuEkszyU1+aysrK31ZmPTADNuKCynTUoTHCbkrlGfGzKQ7VILLfSkak0&#10;RvHPQ9UI6TNkZZoyo27ymd8NjLYzBHegfZ7YzWZV6vK1tHM7zDOH2uf20/nQXeJzU3a5j3Vh4B4B&#10;TRy05yrTnHivWGnaZ972oFDfSfIeL+DWIFEorq/UZt54S4e2TDfVfHU+fzpRGKTLzHKhwk6GFqpm&#10;YpFe+s3D5xpKwkC1/pJkBCD+lp6h3X0oyup63LtYw0OjCa5d0D8wRPJkdT5/y64EuNimmoCL953t&#10;sYB2aw2/HYdnQjqHMc5NogX3wP0FjG/yWatHZcSIgUdzkfme2E/R8MlVLjwgTHmoxrroQ9doKAlX&#10;DOkrKab2wgTXoVZTUZ2LdP4C+SLFd7Dm9omEhQq1mtrqGEghCbQqjPuVCoaD+jaG4DZhwdjyv5N9&#10;J/a30F0G+eiQbguVz/RJmXCuUi4ts8926exWjim4F4dgBcrVzJPF5V51IW0XkEJF0pCrVUmbCukl&#10;Li1BHr9hhAO4HPvnh/CuRpCjxXIlflCs1cQaJLjXE7gsJHIR1ohty//LE8lRbnAAl33mNPE48R9w&#10;3tyDq/T2tDi9isPZOnZsWZ3AVS2c/eE0pTYk/cMPCcprn65LUMSCRnmxxjWOJLgONbmCi/AhsdhI&#10;u4VZqzMFrljB5CQlvU8jBn1xN9MRAX0+Rw534ZCTEa0zAi6N/z7GW/R2eJOKEp29obC0zUZwxSJL&#10;GyyWs/prkG8k4I2tIMr4K+VuvIKrudC8mK6aSwP154YfsJqaHITKTG/TWi3hhpOw1Zmk8U7LJc0b&#10;PT7Vf/tuhrRIAARtCcHVi5yum6CB0Z/5sYlWAnqzMoTfKj6XEJVgeag4HOMUWyHkdZPayT6XFi1d&#10;X4+scy9ybJoqzCZFmhs1EJ0WsoFkfg8UXNuNjHqrGJsudloD1uM/db0SWV8hFlFZ3TDBFWuuNl9p&#10;+h8xMY9q4e/UMfqPY2a7YqkV48exqTKylhq8i3aK5eo1OgGnugcKrsPYtDtkPJ3PNfbHxDC/Vafe&#10;7oKcpgVTK4BxLmvnaKR5K6fODLmySnWulc7qE9FHcszc0GUhk/eZmvJlSOc51mp1vPebl6+VPf16&#10;yFDU6paBgetkLquIx1EOCiMFBM9vUC6q6aTDEzU8YN8nQazP8EoT78dgT46NBZB1hvnYwqYR6dwk&#10;lhWqWUCKTiukOU7t2OwSdhq0gKzWnypB20TVbWrqey42BtdhMpyM5Ofo0GGFSeaxbeeya5A7tX/c&#10;7tBk/VI5HN9zy+GYoKDoM726krM6jfmBM6s7WJzyNfLwKZ2N2uf3G2iHQDmQaXYeg8YDBdch8w0g&#10;g/Gi2dokGbHLBb2pG9AiTr2J5d/cJFMWJS2v5mIRtN2iw7CtQX9zWBknT+ThYi0heidDSkwWBvb5&#10;z2YoySq1y9LVh4FedTIJaJLy4iLK7Nsv0kUr1pgoZqGCmyDz7CNnkCcKsjak2kky7BfEWr7lODFw&#10;0ssw2ByxVJB8L/HrLpSpzHes1CQt9Vur6e6jQwf20+Rw7JqNYLrQbUjQxgUnH6Su4MYOgXv2RyHz&#10;Oar5XanGgdUpMk1F5Dn27aox16tqgLpQzIao286iRG47VNqimPkW6l88R53eyzQK/0acp6WpVXUC&#10;00V50c2JHJt3cEjIFdiUdSjvv8z66LJWevI/AAAAAElFTkSuQmCCUEsDBAoAAAAAAAAAIQCDGyeC&#10;MSgAADEoAAAUAAAAZHJzL21lZGlhL2ltYWdlNi5wbmeJUE5HDQoaCgAAAA1JSERSAAACAAAAAgAI&#10;BAAAAF5xHHEAAAAEZ0FNQQAAsY8L/GEFAAAAIGNIUk0AAHomAACAhAAA+gAAAIDoAAB1MAAA6mAA&#10;ADqYAAAXcJy6UTwAAAACYktHRAAAqo0jMgAAAAlwSFlzAAAN1wAADdcBQiibeAAAJxJJREFUeNrt&#10;3Xl8FfW9//HXSQJEBURBBLUiIq0VXFCsuFwVSELCLiCIVqpYl9tSa62tetv+rq3dtdp7baVqwaXK&#10;BRVE2RFkS8C1aEVcEKii4gKKouyQ3x8hEMJJcs6cmfl8Z+b99PFQgczMe6Lnne98Z0tVkgAtOIK2&#10;Nf5qzg62s2Ofv+/9t49YzSpW8Yl1bJGgFVgHCEQ+gzmuxge+0NNavmQVq1i1uw7+zRbr3RLxWyqG&#10;I4Bz+BudfF9rJR+wihWUM49/W++iiD/iVwAteJPWAW/jHeYxn3m8a72zIrmJXwHcxajQtrV6dxG8&#10;Z73TIt7Ecw4gLO1pz0jgbeYzj/l8YB1IJDvxGwGczEvkG217CWOZwEbrb4FIpuJXADCSMYZb38RE&#10;xrKAGH5jJX7iWABwHXcaJ1jNAzygSUJxXTwLwIUKgF08w1ie0PUD4q64FoAbFQCwgfGM5QXrGCLp&#10;xLcA3KkAgNf4PePYZR1DZF9xLgC3KgCW8XOetA4hUlO8CwB+xB3WEfbxHD9jrnUIkWpxLwD3KgDm&#10;8jOesw4hApBnHSBwd3K9dYRaevIsk+lsHUMkCQXgYgXAAF7hHxxrHUOSLv6HAFXcOxAA2M4YbtUd&#10;BGInKQXgagXAZv7Ab9hhHUOSKTkF4G4FwEuMYLl1CEmiJMwBVHNxLqDKabzE9Yn6byGOSNIIAFwe&#10;BcACLtPDxiRcSfup4+4oAM7jX1xhHUKSJWkjAHB7FABT+S4fWYeQpEjaCADgTn5sHaEefVnGEOsQ&#10;khRJLAC4w+kKaMVjPEwL6xiSBEk8BKhyPX+yjlCv9xjJ09YhJO7yb7FOYGUJG+llHaIezfk2Wym3&#10;jiHxltwCcL8CUhRxGDP1eFEJTnIPAaq4fiAAT3CxniooQUl6AUShAiroz6fWISSeVABRqIA3KNM1&#10;ghKEZJ4G3JfbJwUBjmcxXaxDSBypACAKFdCWBRRbh5D4UQFUuYMbrCM0oBnTuNQ6hMRNkk8D7msJ&#10;X1JiHaJe+VzANl0ZIH5SAezlfgVAT1rrygDxj84C7OvH3G4doUGTGKZHiIk/NAewrz85PxcAgxhD&#10;yjqExIMOAWqLwoHAyRzMLOsQEgcqgP1FoQK6sZ1F1iEk+lQA6UShAnryIS9Zh5Co0yRgXdyfDtzF&#10;RTxmHUKiTQVQN/crYBt9mGMdQqJMBVCfG7jNOkIDvqQnz1uHkOhSAdTP/QpYzxmstA4hUaXrAOp3&#10;Oz+xjtCAlkzkAOsQElUqgIa4XwEnM9o6gkSVTgM2bDFfOX5S8BSdEhRvNAeQGdfnArbyH7xgHUKi&#10;RwWQKdcr4F1OZb11CIkazQFkyvW5gKMZp/+aki3NAWTO9bmADuQxzzqERIsOAbLj9oFAJX2Zbh1C&#10;okQFkK2f8EfrCPX4iBP0DgHJnI4as3UbP7WOUI/DudM6gkSJRgBeuD0KKGOmdQSJChWANy5XwLt0&#10;ZqN1CIkGnQXwZjGbnH1Rx8EcrKlAyYxGAN65Owqo5Dw9MEwyoQLIhbsVsIKT9FJxaZgOAXLh7oFA&#10;SxrrWUHSMI0AcuXqKGAnp7PUOoS4TtcB5MrV6wLynX+ioThABZC727jROkJaPSi1jiCu0yGAP37K&#10;H6wjpPEKp7LLOoS4TJOA/qhgs4PTgW1Yyb+sQ4jLNALwj4ujgHf4BlutQ4i7NALwj4ujgBZ8xhLr&#10;EOIujQD85d4oYD0d+Nw6hLhKIwB/uTcKOBCYax1CXKURgP9cGwVs5jg+sA4hbtIIwH+ujQIasV1j&#10;AElPI4BguDUK+JSvsck6hLhIVwIG449OXR14KCOsI4ibNAIIzo383jrCHm9wAvpPLfvRCCA4f+Am&#10;6wh7HE8v6wjiIhVAkFyqgB9ZBxAX6RAgaO4cCHRiuXUEcY1OAwatgi0UWYcAoBFTrSOIazQCCIMb&#10;o4DNfE3vD5Z9aQ4gDG7MBRygk4FSmwogHG5UwEXWAcQ1OgQIjwsHAsex0jqCuEQjgPC4MArQGED2&#10;oQII0x/4L+MEKgDZhw4BwjaBoabbP5Fl1t8CcYdGAGG7in+bbn+49TdAXKIRQPi6sYgCs62vooP1&#10;N0DcoRFA+J7lDsOtH8u3rL8B4g4VgIW/md6aq4lA2UMFYGG16SO6yqx3X9yhArDxd8NtH09b690X&#10;V6gAbEzmM8Otd7fefXGFCsDGVpYabr2H9e6LK1QAVt4y3LZGALKbCsCKZQEcSzvr3Rc3qACsrDDd&#10;usYAAqgA7Kwx3bpmAQRQAdhpabp1jQAEUAHYsT0XfxTHWX8DxAUqACtHGG+/i/U3QFygArBifTXe&#10;idbfAHGBCsBKV+PtqwCEvQXQgrv4Hzpbx0mMpnQzTqACEKofCNKd8bQGdjKSh6wjJUJfphgnqKQZ&#10;X1l/G8RaHtCIe2gNQD4PcI11pESwf1lYik7WEcReHjCMjnt+neJu/tM6VAIUWwdABwFCVQF8fZ/f&#10;SfFXVUDAjuAE6wioAISqAqh9QkoVEDT7AwBQAQhVBbD/JSmqgGC5cACA5gCkrgJQBQTLjRFAaxpZ&#10;RxBr6Q4BqqgCgtKZNtYRAEhxuHUEsZZHAYfV8WeqgGC4cQAAOFJEYiiPNvVcDqwKCIIbBwCgAhDy&#10;GrgpRRXgt0acZx1hDx0CJF5eg7elqgL8dRYHWUfYQyOAxGtoBACqAH+5cwCgApAMRgCgCvCTO1OA&#10;KgDJsABUAX5pYf4cgJpUAImXySFAFVWAH7qTbx2hBk0CJl6mIwBQBfjBpQMAOMA6gFjL4+AsvloV&#10;kCuXpgChwDqAWMtjR1ZfrwrIRbsaT15wgQog8fLYmeUSqgDv3DoAwKn5CDGR7QgAVAHeuXUAoBGA&#10;eCoAVYA3KXpaR6hFBZB43gpAFeDFKbSyjlCLCiDxvBaAKiB7rs0AqADEwyTgXqqA7LhXACm9GSrp&#10;vI8AQBWQjULOsY6QhsYACZdbAagCMncOhdYR9rOTbdYRxFauBaAKyJRrpwABPrcOINZymQOopgrI&#10;hHszALDBOoBYy30EAKqAhrWii3WENDZYBxBr/hSAKqAhPUhZR0hjg3UAseZXAagC6ufiAYAKQMjj&#10;E9/WpQqomwpAnJTHah/XpgpI7zjaWUdIS2cBEi+PVb6uTxWQjps//zUCEN8LQBWQjovXAIAKQAIo&#10;AFVAbfn0sI5Qh/esA4i1PDayzve1qgJq6koL6wh1WGEdQKzlQQBjAFVATa4eAFSy0jqCWAuqAFQB&#10;e7k6BfgBm6wjiLXgCkAVUOUgzrSOUAcdAEigBaAKADiXxtYR6qACkIALQBXg7gEAvG0dQOwFXQCq&#10;AFenADUCEKoK4D22B7qNJFdAG060jlAnFYCQB+zk3YC3ktwKcPfnv04CCux+KmzwPwuSWgHuFsCb&#10;bLaOIPaqCqA8hC0lswLcnQJcbB1AXFBVAPND2VbyKuAEjrCOUCcVgFBdAM+HdE1Y0irA3QMAqLAO&#10;IC6oKoDtof3vkKwKcPcA4FPetI4gLqh+NdS80LaYnApoxHnWEeq0hErrCOKC6gKYH+I2k1IBZ9DM&#10;OkKdNAMgwN4CeIGvQtxqMirA3QMAFYDsVl0AO0I5FbhXEiqgzDpAnXbwvHUEccPe10PPD3nLca+A&#10;MzjdOkKdXtaTAKTK3gIIbxqwWrwr4AbrAPWYaR1AXJHaMxlcwGc0DX37lXyf0dbfhAC0ZwX51iHq&#10;dDovWkcQN+wdAYQ9C1AlrqOA6xz++L+nj79Uy6vx7+EfBEA8K+A/nN6jp6wDiDtqFsB8owxxq4B2&#10;TKSRdYh6TLYOIO5I1bggLI/VHG2UIz5zAQdRwcnWIerxOYcF/AAYiZCaI4BdPGiWIy6jgBQPOv3x&#10;h+n6+Mteefv86n7DK8TjUAGFjGOwdYgGTLYOIC5J1frEP0N3wzTRPhBozZN0sw7RgG20YqN1CHFH&#10;Xq1fjzVNE+VRQCeec/7jD3P08ZeaahfARD43zRPNCmjJTSzmGOsYGRhjHUDcUrsANjPeOFHUKqAz&#10;97KG39HcOkgGPtQ1ALKvgv1+ZyxXG2dK8Vdwfi4gj1Mppoz/sA6ShbHssI4gbkmlmfZfRifrWE5P&#10;Bx5LMUX04FDrIFnaRQf+bR1C3FKQ5vfG8ifrWE6OAlrSgyKKaW8dxKPZ+vhLbelGAIfxvhOXsroy&#10;CijkbIopost+MybRMognrCOIa1Jpr/yZxAXWwQDrCkhxCsUUcQ4HWH8jfLCWozUDILUVpP3dsY4U&#10;gNWBQDuKKaInray/AT4ao4+/7C/9CCCfNbS1jrZbmKOAFruP8o+z3mnf7eJY3rEOIe5JPwLYyR3c&#10;Zh1ttzBGAY05iyKKOc3hx3jkZpI+/pJOqo67fwp5myOtw+0R1CggxYkUUcy5HGi9i4Gq5GRetQ4h&#10;Liqo4/e3cCt/sw63h/+jgKMoopieHG69a6GYpI+/pJeq8/7fAl536li4klHcnfNamtOdIoo43np3&#10;QqSf/1KnVD0PABjOOOt4tYzlWo9vMGpEN4oo5vQ6xzzxNZEh1hHEVfUVQIqXOck6YC1vMZx/ZrVE&#10;J4oo5jyDR567QT//pR6peh8B1Jcp1gH3s43buYd3G/y6thRRTJEzpzOt6Oe/1CPVwDPAKjjLOmIa&#10;u3iav/MU29L8WVPOo5giB25ocoF+/ku9GiqA88weFt6w9fyTN3mTN1lDK47kSI6iK92cuI/BFY9z&#10;oXUEcVlDBQCzKLEOKZ79ml9YRxCXNVwAp/ECKeuY4tkvucU6grir4RtcX2KidUjJwX9zlwpc6tLw&#10;CACOZ1lsr5FPhnFcpteBSDqZPOLiDYcuChYvLmZyLJ5pIL7LZAQAB/IyHa2jSk4q6MsG6xDimswe&#10;crWJEey0jio5OZsFtLEOIa7J9Cl3z/I766iSo5Moj+wDTSUgmR0CADTiWU61jis5WksJy6xDiDsy&#10;f87tdi5li3VcyVFbFnKmdQhxRzYPul7OzdZxJWeHMIde1iHEFZkfAgCkmGv6+nDxx3YuZYJ1CHFB&#10;dgUAR/MvDrYOLTnbxSgnXroixrJ91827/MA6svggj7v5uXUIsZftCADgcQZbxxZf/Jnr8fA/gMSH&#10;lwJoxau6pCQmHuIKvTEoyby87nId37WOLT4ZwSQKrUOIHW/vu52me8xjox+zaG4dQqx4OQSo8neu&#10;sA4vPllKKR9bhxAL3guggCfpbR1ffLKCYr09MIm8FwAcxHy6Wu+A+OR9SlhuHULClksBQGuWcKz1&#10;LohP1tOb561DSLi8TQJW+5gy1lnvgvikJXMpsg4h4cqtAOAt+rHZeifEJ02ZpvcIJUuuBQDPMpxd&#10;1rshPmnMBK60DiHhyb8l93W8ySf0sd4R8UmKfmyl3DqGhMOPAoAXKeQc610R3xTRlKetQ0gYcjsL&#10;UGM9PMS3rXdGfHQ/V+pBsPHnVwFAI6bqLYKxMpmL2GodQoKV+yRgte30Z7L17oiPBjKDZtYhJFj+&#10;FQBsZQhjrXdIfNSdZ2hlHUKC5GcBwE6u4DbrXRIfdaWcr1mHkOD4WwAAP+VG650SH32DCo63DiFB&#10;8W8SsKaR3Kv3CcfIOsp40TqEBCGYAoAL+D+aWO+c+GYjA5hnHUL85/8hQJUnKGOj9c6Jb5oxgwus&#10;Q4j/gioAmMeZvGW9e+KbJjzGSOsQ4rfgCgBe43QmWe+g+CafMdxgHUL85c+9AHXZyqNsokegNSNh&#10;KqGQudYhxD9BTQLWdD7jOdx6R8U393GNbgCPizAKAI7gMc6y3lXxzeNcwjbrEOKHcAbnH3A+/2u9&#10;q+KbIUyjqXUI8UM4I4AqwxjNIdY7LD55nt6stw4huQqzAKANd+tscmwsp4T3rUNIbsKdn/+QQQzV&#10;O2hi4gQq6GgdQnIT/gm6x/gm/7DebfFFO8rpYh1CchHuIcBeZdyj20xj4Qv6s8A6hHhldYnODDox&#10;GqP2ER81Zyb9rEOIV3bX6G3ke5zLc9bfAMlZIZMYYR1CvLG9SLecbgzmTetvguSogAe4zjqEeGF/&#10;lf4kOnEVH1jHCFklE/m1dQgfpbiTW61DSPaCvRkoM5X8k9F8RVcKraOEtL+TuIi/MI8U51uH8dG5&#10;HM4MzetEi9VZgHQO5b8YFfPnCFUyiV/y6p5f38Uo60i+msClbLcOIZlzqQAAjuKHXMnB1jECUfvD&#10;D5DiH1xiHcxXsxjEJusQkinXCgCgKZdzLcdZx/DVLibxq1of/ioFTI7Zq1WX0IfPrENIZlwsAIA8&#10;+vKjmBwhf8gY7uOdOv/8AGbH7NWqyyhhrXUIyYSrBVDlFK5jOI2tY3hWyRzu4Ul2NPB1B7OAk63D&#10;+mo1xay0DiENc7sAANpwGRdF8OPxMfdzX8YfgsMpj9lBz4eU8op1CGmI+wVQ5Xgu4iK+YR0jIzuY&#10;xxieyPKZOcdQwRHW0X21gX6UW4eQ+kWlAKqcwjCG0d46Rp2+ZCZPMs3jFFgnFnKo9S74ajNDmG4d&#10;QuoTrQKocgbDKHPsfXUf8RSTmcvWnNbSjTkcZL0rvtrBZTxiHULqFsUCqHIEPelBT+ObinexjJlM&#10;5jmfnpNbwpQIT3qmU8m1/MU6hNQlugVQrSM96En3kN9jv4FnWcwSnvP9BWgXMt6BOzT89UtusY4g&#10;6UW/AHbvBydyCp3pTOcAxwSVvM4SlrCYNwK85v1q/hbYuq38hWt1l4CL4lIANR1Mp91V0InWOa6r&#10;kvdZwQpW8DYrWMmWUPbgZn4bynbCNI7vNHg9hIQujgVQU2Pa0Ia2tN3z9zYcQMHuv/JJ7fnKL/mM&#10;DXxW4+9rWMFKNpvkvp0fW3/rfDedIUbfTalT3AugIXm7q2CTYz+dUozlMusQviunHxusQ0hNSS8A&#10;d+XzOAOtQ/juFUr50DqE7KUCcFcTZtDdOoTvVlLMausQUk0F4LJmzOM06xC+W0sJy6xDSJW4nXGO&#10;l42UxvCRqW1ZyJnWIaSKCsBt6yhmjXUI3x3CHHpZhxBQAbhvDSWssw7huwOZwjDrEKICiII3KPP9&#10;gmN7jRjHf1qHEBVAFLzIgBzvM3RRHnfzc+sQSaezAFExkMfJtw4RgD9zve4SsKMRQFRM5spYflCu&#10;4wEKrEMklwogOu7nJ9YRAjGCSQl5J5SDdAgQLb/lZusIgVhIP76wDpFEKoCouYerrCMEYimlfGwd&#10;InlUAFGTx3gutA4RiBUU1/P6FAmECiB6GjOVYusQgXifEpZbh0gWFUAUHcRczrAOEYj19OZ56xBJ&#10;orMAUfQVvXnNOkQgWjKXIusQSaICiKZPKeHf1iEC0ZRpDLEOkRwqgKj6gGI+sg4RiMZM4ErrEEmh&#10;Aoiutynlc+sQgcjjXm6yDpEMKoAoe5l+sX3O7u+4zTpCEugsQNT1YXJsr6W/nyvZaR0i3jQCiLpp&#10;XBbLm4QALucxmliHiDcVQPQ9wg+tIwTmAmbQzDpEnKkA4uAufmkdITDdeSbkF78miuYA4uIuRllH&#10;CMwblMTw0ahOUAHERYqHudg6RGDWUMIb1iHiSAUQHwU8SW/rEIFZRxkvWoeIHxVAnBzAbM6xDhGY&#10;jQxgnnWIuNEkYJxspi+vWIcITDNmcIF1iLhRAcTL5/RipXWIwDThMS63DhEvKoC4+YhiPrAOEZh8&#10;xnKDdYg4UQHEz2p68Zl1iADdxu+sI8SHJgHjqRtzOMg6RIDu4xp2WYeIAxVAXJUwhcbWIQL0OJew&#10;zTpE9OkQIK5mc2msf0YOYRpNrUNEnwogvh7le9YRAlXEXFpah4g6FUCc3cPPrCME6lss5EjrENGm&#10;OYC4+xPXW0cI1DsUs8I6RHSpAOIuxVgusw4RqI8pZal1iKhSAcRfPhMZYB0iUF/Qj4XWIaJJBZAE&#10;hczgfOsQgdrCUKZYh4giTQImwRb685J1iEAVMokR1iGiSAWQDBsp403rEIEq4AGusw4RPSqApPgk&#10;9o/VSnEnt1qHiBrNASTJ8SyK/QM2RzMq1ldA+kwFkCxdeSb2j9mewKVstw4RFSqApOnB9Ni/bGMW&#10;g9hkHSIaNAeQNM8wPPav2+rFHA6xDhENKoDkeSIBL98+k4W0tQ4RBSqAJLqfn1hHCFxnKuhgHcJ9&#10;KoBkup3fW0cIXHvKOdk6hOs0CZhc93CVdYTAbaAf5dYhXKYCSK48JjDEOkTgNjOE6dYh3KVDgOTa&#10;xSU8bR0icAfwZIzfmZgzFUCSbeMCnrMOEbgCHo7xm5NzpAJItq/ozWvWIQKX4i7+2zqEmzQHIEdQ&#10;wTHWIULwF65F/7vXogIQOI5yDrcOEYJHuIwd1iHcogIQgFOYz8HWIUIwnSFstg7hEs0BCMDL9EvE&#10;B6M3s2lhHcIlKgCpsoihiRgen8P8RBzuZEgFINWmcnkiJslOpoL21iFcoQKQvR5OyFP1OlBBZ+sQ&#10;blABSE3/y6+sI4SiLQs50zqEC3QWQGr7C9+3jhCKTQxilnUIayoAqS3Fwwm5en47lzLBOoQtHQJI&#10;bZVclpD75xoxjmusQ9hSAcj+tjOECusQochjdMxfod4AHQJIei1YwEnWIULyZ65PxAnQNFQAUpc2&#10;lCfmqXoPcUUiLoPajwpA6taeisQ8W/cphrHFOkT4VABSn84sTMwT9hfQny+sQ4RNk4BSn2X04Svr&#10;ECE5j/m0tg4RNhWA1G8JgxPzpr0ulNPOOkS4VADSkFl8OzHv2+1IBSdYhwiTCkAa9mhCLg4GOJKF&#10;fMs6RHhUAJKJvyXocpmWzKXIOkRYVACSmd9yp3WE0DRlWgJemQLoNKBkLsX9fMc6RGh2cQ33WYcI&#10;nkYAkqlKruBJ6xChyeNebrIOETyNACQbhczgfOsQIbo97i9SVwFIdpoxn1OtQ4RoLFex0zpEcFQA&#10;kq3DWMQ3rEOE6AmGs9U6RFBUAJK9o6ngKOsQIZrHADZahwiGCkC8OJ5FtLIOEaIXKWOddYgg6CyA&#10;ePEGZXH9mZhWVxbxNesQQVABiDcvMjC+R8ZpHE9FHGc+VADi1TMMj/P8+H6+RjmnWYfwmwpAvHuC&#10;q6wjhKoV8+huHcJfKgDJxdi4XyhTSzNmMNA6hJ/yb7FOING2mELOsQ4RogIuZA0vW8fwiwpAcjWX&#10;I+N3bFyPPAbwFYutY/hD1wFI7vKYkJTbZ/f4PTdbR/CDCkD80JipFFuHCNl9XBP9R6WpAMQfBzGX&#10;M6xDhOxxLmGbdYjcqADEL4eyKFkP1ATmcAFfWofIhQpA/HMk5RxjHSJkz1PGp9YhvFMBiJ86Up64&#10;l2ssp4T3rUN4pQuBxE8r6MXn1iFCdgIVdLQO4ZUKQPz1Mv3YbB0iZO0op4t1CG9UAOK3RQxN3Ku2&#10;WzOfc61DeKECEP9N5XKSNrnUnFn0sw6RPRWABOFhrrOOELpCJjHCOkS2dC+ABOM58jjPOkTI8hjI&#10;5zxrHSMbKgAJynwOS9JrNgFIUUoB86xjZBE4aYdqEqIUjzDcOoSB0YyKyl0CKgAJUiOepMw6hIEJ&#10;XMp26xCZUAFIsA5kNmdbhzAwi0Fssg7RMBWABK0FCzjJOoSBJfThM+sQDVEBSPDaUE4H6xAGllHC&#10;WusQ9VMBSBjaU0Fb6xAGVlPMSusQ9dGFQBKG1ZS4PxwOQHvK3T78UQFIOJbRJwqTYr5rwwKXJ0FV&#10;ABKWJQyKxqkxn7XgaXpbh6iLCkDCM4tLo3KBjK8OYDIXW4dITwUgYZrA960jmGjEw4yyDpGO7gWQ&#10;cL3IDnpYhzCQojewwDpGbSoACdsiDuZM6xAmzqclM61D7EvXAUj4UtzPd6xDGHmEy1x6XpIKQCzk&#10;M4n+1iGMTONCd56aqAIQG4XMTNwDQ6qV09eVZyerAMRKc+ZxqnUII6/Qi4+sQ4AKQCwdRjlftw5h&#10;ZCXFrLYOoesAxNInFPOedQgjHaigs3UIFYDYepcS1luHMNKWhfanQ1UAYut1yqL9ft0cHMIcetlG&#10;UAGItRcYwFbrEEYOZArDLAOoAMTeM1zMTusQRhoxjmvsNq8CEBdM4irrCGbyGM3PrDauewHEDUvZ&#10;RLF1CDM9aMFsiw2rAMQVizmAc6xDmOlGe6aG/7QEXQgkLrmXK60jGHqKYWwJd5MqAHFJHhMYYh3C&#10;0AL680WYG1QBiFsaM40i6xCGllLKx+FtTgUgrmnK3MS9VbimtyjhnbA2pgIQ97RkISdYhzD0PiUs&#10;D2dTug5A3LM+zJ+BDjqShWGNgVQA4qL3KQ7zSNg5LZkbzkyICkDctILScOfDHdOUaQwOfjMqAHHV&#10;UvqFfVbcKY15NPirIlQA4q6FDHXpCbqhy+Nebgx6EyLumsJIkn2i6vfcFuTqVQDitn/wI+sIxm5g&#10;DPlBrVwFIK77H261jmBsJI/RJJhV60IgiYK/8j3rCMaeYSAb/V+tCkCiII+HGW4dwtiLlLHO75Wq&#10;ACQaGvEkZdYhjL1BCWv8XaUKQKLiQGZztnUIY2so5k0/V6gCkOhowQJOsg5hbB2lvOTf6nQWQKJj&#10;A71YaR3CWCvm0d2/1akAJEo+pIS11iGMNWMGA/1amQpAomUVvfjMOoSxJjzO5f6sSgUgUfMqfdhk&#10;HcJYPmP4sR8rUgFI9CxhMNutQxhLcTu/82E1OgsgkTSMcfrxxX1ck9u7BPQtlGiawCjrCA64kgk0&#10;zmUFKgCJqtH8wjqCA4YwlYO8L65DAImyO7nOOoIDnqM3n3pbVAUgUZbiAUZYh3DAckp438uCKgCJ&#10;tgIm0t86hAPeoZgV2S+mApCoK2Qm51mHcMDHlLI024VUABJ9zZnHqdYhHPAF/ViY3SI6CyDR9wWl&#10;vGUdwgHNmUW/7BZRAUgcfEIx71mHcEAhk7KbFFUBSDy8SwnrrUM4oIAHsjk1qgKQuHidMr60DuGA&#10;FHdm/hxlTQJKnPRkWlAP0I6Y0YzK5C4BFYDEyyAeDe41GpEynhEN3zOpQwCJl0lcbR3BERfxFAc2&#10;9EUqAImbMfzUOoIjSpnDIfV/iQ4BJI7+oBLY7V/0qO/siApA4uk+vmsdwRFL6Vn3UxRVABJP+Uxg&#10;sHUIR7xAEV+k/yMVgMRVY6ZRZB3CEYvplf4aCU0CSlxt4wKetw7hiLN4MP0fqAAkvr6kN8utQzhi&#10;EDel+20dAki8HUkF7axDOGEnpcyp/ZsqAIm7jpTT2jqEE9bTpfbrxVUAEn9dmE9z6xAZWMVMVrKW&#10;D1nLpxxKW9rQlg6UcqxPW3iMofv+hgpAkuBcZlFoHaJOu6hgKlPrma84gb705Wwf5uzO2/eZQSoA&#10;SYZ+TKLAOkRaE/kFr2f0ld/kVwwmldPWltK15l2COgsgyTCFkbj30242pzMkw48/vM6FdGVGTlvs&#10;su97hTUCkOT4IX+2jlDDp3zb44e5iHEc5nm7H9GRjdW/yL/F+tsgEpbnyHfmAeLL6en5MqVVPMr5&#10;tPG4dFPy9p4O1AhAkuWvfM86AjCVS+q6Oj9DB3J/7Rn9jG3lBFZV/avmACRZfsB46wjcxYAcP/6w&#10;iWH8xuOyTbi9+l81ApCkacSTlBlufwoDM3laX0Ye4WKPS3aoGgNoBCBJs50hLDbb+mtc4tvHH77L&#10;Pz0uOaTqHyoASZ5N9OFVky1/yoC9M/A+2MxAPva0pApAEmwDJdXTYKEazkqf17jG41Tg6VW3SKkA&#10;JJk+pJi1IW9zOrMDWOsCJnlabjBoElCS7EQWNPTUXB9V0oVXAlnzN3nVw7sQlnCWRgCSZK/Sl02h&#10;bW18QB9/eJ2HPCzVjaNUAJJsixnc8NtzfLGD/xfg2m9ha9bLpBikApCkm8kIH0/L1W0Obwe49neZ&#10;6WGpISoAkfGMCmErUwNe/3QPy5yqSUARgJ9n/kJtj47hnUDXf1Tth31l5DCNAETg1wHfKPxqwB9/&#10;eM/TpU3tVAAiANd7mknPlJcBera8zAIcowIQAajkCqYEtvYgJwCrveVhGY0ARHbbwVAWBLTuMK45&#10;9LINFYDIHlvoz9JA1hxGAXzoYRkdAojU8AWlnobSDfHy4cyWpxGATgOK7Ksd5Rzl8zqbsC3w3I09&#10;XA34uUYAIvt6hxLW+7zOMG458rKNRioAkdpep4wvfV2j1yf4Br2NdSoAkf29wEAPA+q6tQ0hs5dt&#10;qABE0prLJez0bW1hFIBGACI+msjVvq3Lr7f71qe9h2VUACJ1GsONPq2pNIS0JR6WUQGI1OOP/NGX&#10;9ZwW+EFAK77lYSkVgEi9bmSMD2tJ0SfgnKWenu2hAhBpwNVM9GEtfQNO6a1g1ulKQJGGNGEaPXNc&#10;xxaO4/3AErZiFc08LNdFIwCRhmxloOdXeVcrDPShoDd7+viv5RUVgEjDvqQ3r+e4jpF0DCjdUR5f&#10;eT6TShWASCbWU5LjY70KAnvu4C0Uelpuuh4KKpK5r7OI1jksX8lZPOt7qhNZ6uG9QLCDVrobUCRz&#10;b1HKFzksn+Jx328LOoQnPH38YQmf670AItlYSn+25LD8kTxBEx/z5PMoHTwuOx1UACLZWcBQduSw&#10;fDfu8THNHRR5XnYGqABEsjWFK8hl6uw7/NynJKO41vOyH1S9qlQFIJKth7g+p+VvZQyNc8yQzx3c&#10;lcPyD1T9Q2cBRLy4Ncef4xUM4mPPSx/M+JzuMNxAezaARgAi3vyC0TktfzYvcqrHZb/OszneYHxb&#10;1cdfIwARr/J4hItyWsNOHuSWLF/qeRg/45oczyR8zLF8Vb0TIuLFLkZ4eh/fXvmMZAV30CrDr2/O&#10;L1nFD3M+kfjb6o+/RgAiuTiQpzkr57VsZCJTmc3GOr+ikJ705UJa+pB5DR33PvBUBSCSi0NYwIm+&#10;rGkbC5jO26xlLR+zgzwOoy1taE8pRRzoW+Lv1nzEiQpAJDdtKff9oZ+7+JzmHi/xrd8KTqh5IZPm&#10;AERys5Zi39/9l8chgXz84eZ9r2NUAYjkahUl1afVHPdg7ceb6RBAxA9n8bSPx+nBeIvTar/yTCMA&#10;ET8sZjDbrUPUaxsX7f/GQxWAiD9mMoJd1iHq8SOW7v+bKgARv4znB9YR6vRb7k7325oDEPHTL/iV&#10;dYQ07uOq9H+gAhDx15/5oXWEWiYxtK43HasARPyV4kEutQ5Rw2z67730d7+wKgARnxXwOAOsQ+w2&#10;jz5srvuPNQko4rcdXMgT1iEAWES/+j7+KgCRIGxnKI9Zh2AGpXtv/E1PBSAShB0M5/9ME/yD/mxq&#10;6ItUACLB2Mml3Ga29dv5TiaPL9ckoEiQhjKWg0Le5lauT3/Zz/5UACLB6sxkz2/v8WI5w/lXpl+s&#10;QwCRYC3jNO4M7Uahe+ma+cdfIwCRcHydP9E34G0s5SZmZ7eIRgAiYXiLfvRieWDrf5OhnJbtx18F&#10;IBKe2ZzMD/jU9/W+w0g68ZiXNxbqEEAkXIdwC1f79pLwj/gN97DN6+IqAJHwNac/F9Irxxp4jYe5&#10;q6Fr/eqnAhCx0px+DPVQA18yl+nM5N3cI6gARGw1oz9D6ErbDB4E/hozmEG59yF/bSoAETcUcBRH&#10;0452HE07jqYJ62r9tYr3/N7o/wflEs6QMLCFowAAACV0RVh0ZGF0ZTpjcmVhdGUAMjAxNi0wNS0w&#10;OVQxNDoyNzo0NyswMjowMOebV4wAAAAldEVYdGRhdGU6bW9kaWZ5ADIwMTYtMDUtMDlUMTQ6Mjc6&#10;NDcrMDI6MDCWxu8wAAAAGXRFWHRTb2Z0d2FyZQB3d3cuaW5rc2NhcGUub3Jnm+48GgAAAABJRU5E&#10;rkJgglBLAQItABQABgAIAAAAIQCxgme2CgEAABMCAAATAAAAAAAAAAAAAAAAAAAAAABbQ29udGVu&#10;dF9UeXBlc10ueG1sUEsBAi0AFAAGAAgAAAAhADj9If/WAAAAlAEAAAsAAAAAAAAAAAAAAAAAOwEA&#10;AF9yZWxzLy5yZWxzUEsBAi0AFAAGAAgAAAAhABd++kXnDAAAunkAAA4AAAAAAAAAAAAAAAAAOgIA&#10;AGRycy9lMm9Eb2MueG1sUEsBAi0AFAAGAAgAAAAhAA/pl3XhAAAACgEAAA8AAAAAAAAAAAAAAAAA&#10;TQ8AAGRycy9kb3ducmV2LnhtbFBLAQItAAoAAAAAAAAAIQCQQLYRZ0IAAGdCAAAUAAAAAAAAAAAA&#10;AAAAAFsQAABkcnMvbWVkaWEvaW1hZ2U3LnBuZ1BLAQItABQABgAIAAAAIQC4d/Cl5gAAADkEAAAZ&#10;AAAAAAAAAAAAAAAAAPRSAABkcnMvX3JlbHMvZTJvRG9jLnhtbC5yZWxzUEsBAi0ACgAAAAAAAAAh&#10;AIUp5g1nGAAAZxgAABQAAAAAAAAAAAAAAAAAEVQAAGRycy9tZWRpYS9pbWFnZTUucG5nUEsBAi0A&#10;CgAAAAAAAAAhAKPPjBW9FQAAvRUAABQAAAAAAAAAAAAAAAAAqmwAAGRycy9tZWRpYS9pbWFnZTQu&#10;cG5nUEsBAi0ACgAAAAAAAAAhALc4RRyJEwAAiRMAABQAAAAAAAAAAAAAAAAAmYIAAGRycy9tZWRp&#10;YS9pbWFnZTMucG5nUEsBAi0ACgAAAAAAAAAhAOqJFO+lBQAApQUAABQAAAAAAAAAAAAAAAAAVJYA&#10;AGRycy9tZWRpYS9pbWFnZTIucG5nUEsBAi0ACgAAAAAAAAAhAMfFPcNbFAAAWxQAABQAAAAAAAAA&#10;AAAAAAAAK5wAAGRycy9tZWRpYS9pbWFnZTEucG5nUEsBAi0ACgAAAAAAAAAhAIMbJ4IxKAAAMSgA&#10;ABQAAAAAAAAAAAAAAAAAuLAAAGRycy9tZWRpYS9pbWFnZTYucG5nUEsFBgAAAAAMAAwACAMAABvZ&#10;AAAAAA==&#10;">
                <v:group id="Group 134" o:spid="_x0000_s1097" style="position:absolute;left:2285;top:4047;width:7330;height:7614;rotation:-90" coordorigin="902,-902" coordsize="46545,4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4TR8YAAADcAAAADwAAAGRycy9kb3ducmV2LnhtbESPQWvCQBSE74X+h+UV&#10;vJS6UcRK6iqlouQgSNVLb6/ZZxLMvo3Zp8Z/7wqFHoeZ+YaZzjtXqwu1ofJsYNBPQBHn3lZcGNjv&#10;lm8TUEGQLdaeycCNAsxnz09TTK2/8jddtlKoCOGQooFSpEm1DnlJDkPfN8TRO/jWoUTZFtq2eI1w&#10;V+thkoy1w4rjQokNfZWUH7dnZ0Dqxc8622yq1U5+b+vTadQtXjNjei/d5wcooU7+w3/tzBp4H47h&#10;cSYeAT2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HhNHxgAAANwA&#10;AAAPAAAAAAAAAAAAAAAAAKoCAABkcnMvZG93bnJldi54bWxQSwUGAAAAAAQABAD6AAAAnQM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35" o:spid="_x0000_s1098" type="#_x0000_t56" style="position:absolute;left:12612;top:14823;width:18002;height:17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tBsUA&#10;AADcAAAADwAAAGRycy9kb3ducmV2LnhtbESPQWvCQBSE70L/w/IKXkR3FTESXUWFQkBK0Va9PrKv&#10;SWj2bZpdNf333ULB4zAz3zDLdWdrcaPWV441jEcKBHHuTMWFho/3l+EchA/IBmvHpOGHPKxXT70l&#10;psbd+UC3YyhEhLBPUUMZQpNK6fOSLPqRa4ij9+laiyHKtpCmxXuE21pOlJpJixXHhRIb2pWUfx2v&#10;VsM+YTt4w9n0lG22+Pp9UeddprTuP3ebBYhAXXiE/9uZ0ZB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0GxQAAANwAAAAPAAAAAAAAAAAAAAAAAJgCAABkcnMv&#10;ZG93bnJldi54bWxQSwUGAAAAAAQABAD1AAAAigMAAAAA&#10;" fillcolor="#31849b [2408]" strokecolor="#31849b [2408]" strokeweight="2pt"/>
                  <v:shape id="Chord 136" o:spid="_x0000_s1099" style="position:absolute;left:30166;top:14754;width:17282;height:17282;rotation:-90;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hAcAA&#10;AADcAAAADwAAAGRycy9kb3ducmV2LnhtbERPy2oCMRTdF/yHcIXuamYEbRmNohbpY1cf+8vkOokm&#10;N8Mk1enfNwvB5eG858veO3GlLtrACspRAYK4Dtpyo+Cw3768gYgJWaMLTAr+KMJyMXiaY6XDjX/o&#10;ukuNyCEcK1RgUmorKWNtyGMchZY4c6fQeUwZdo3UHd5yuHdyXBRT6dFybjDY0sZQfdn9egU21Gvj&#10;5Onj/cu6I36vyvN0Uir1POxXMxCJ+vQQ392fWsHrOK/N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KhAcAAAADcAAAADwAAAAAAAAAAAAAAAACYAgAAZHJzL2Rvd25y&#10;ZXYueG1sUEsFBgAAAAAEAAQA9QAAAIUDAAAAAA==&#10;" path="m1410848,194974v282385,230742,389516,613923,267746,957659c1556824,1496370,1232370,1726660,867705,1728184,503040,1729707,176673,1502135,52036,1159428,-72601,816720,31325,432658,311772,199565r1099076,-4591xe" fillcolor="#4f81bd [3204]" strokecolor="#4f81bd [3204]" strokeweight="2pt">
                    <v:path arrowok="t" o:connecttype="custom" o:connectlocs="14109,1950;16786,11526;8677,17282;520,11594;3118,1996;14109,1950" o:connectangles="0,0,0,0,0,0"/>
                  </v:shape>
                  <v:shape id="Chord 137" o:spid="_x0000_s1100" style="position:absolute;left:18817;top:30166;width:17282;height:17282;rotation:-18;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9PUccA&#10;AADcAAAADwAAAGRycy9kb3ducmV2LnhtbESPQWsCMRSE7wX/Q3iCN826WK2rUaSl2PZQqZaCt+fm&#10;ubu4eVmSVLf99Y0g9DjMzDfMfNmaWpzJ+cqyguEgAUGcW11xoeBz99x/AOEDssbaMin4IQ/LRedu&#10;jpm2F/6g8zYUIkLYZ6igDKHJpPR5SQb9wDbE0TtaZzBE6QqpHV4i3NQyTZKxNFhxXCixoceS8tP2&#10;2yj4elrfr19XO2f2U3l486l8H/1ulOp129UMRKA2/Idv7RetYJJO4Xo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vT1HHAAAA3AAAAA8AAAAAAAAAAAAAAAAAmAIAAGRy&#10;cy9kb3ducmV2LnhtbFBLBQYAAAAABAAEAPUAAACMAwAAAAA=&#10;" path="m1410848,194974v282385,230742,389516,613923,267746,957659c1556824,1496370,1232370,1726660,867705,1728184,503040,1729707,176673,1502135,52036,1159428,-72601,816720,31325,432658,311772,199565r1099076,-4591xe" fillcolor="#365f91 [2404]" strokecolor="#365f91 [2404]" strokeweight="2pt">
                    <v:path arrowok="t" o:connecttype="custom" o:connectlocs="14109,1950;16786,11526;8677,17282;520,11594;3118,1996;14109,1950" o:connectangles="0,0,0,0,0,0"/>
                  </v:shape>
                  <v:shape id="Chord 138" o:spid="_x0000_s1101" style="position:absolute;left:902;top:24215;width:17282;height:17282;rotation:54;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HasMA&#10;AADcAAAADwAAAGRycy9kb3ducmV2LnhtbERPTWvCMBi+C/sP4R3sNlMduNGZFr8Gehi46mW3l+Zd&#10;Wpa8qU2m9d+bw8Djw/M9LwdnxZn60HpWMBlnIIhrr1s2Co6Hj+c3ECEia7SeScGVApTFw2iOufYX&#10;/qJzFY1IIRxyVNDE2OVShrohh2HsO+LE/fjeYUywN1L3eEnhzsppls2kw5ZTQ4MdrRqqf6s/p8Aa&#10;Uw3rw34j9Wn3vVt9Zna6PCr19Dgs3kFEGuJd/O/eagWvL2l+OpOO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WHasMAAADcAAAADwAAAAAAAAAAAAAAAACYAgAAZHJzL2Rv&#10;d25yZXYueG1sUEsFBgAAAAAEAAQA9QAAAIgDAAAAAA==&#10;" path="m1410848,194974v282385,230742,389516,613923,267746,957659c1556824,1496370,1232370,1726660,867705,1728184,503040,1729707,176673,1502135,52036,1159428,-72601,816720,31325,432658,311772,199565r1099076,-4591xe" fillcolor="#76923c [2406]" strokecolor="#76923c [2406]" strokeweight="2pt">
                    <v:path arrowok="t" o:connecttype="custom" o:connectlocs="14109,1950;16786,11526;8677,17282;520,11594;3118,1996;14109,1950" o:connectangles="0,0,0,0,0,0"/>
                  </v:shape>
                  <v:shape id="Chord 139" o:spid="_x0000_s1102" style="position:absolute;left:902;top:5116;width:17282;height:17282;rotation:126;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KZ8UA&#10;AADcAAAADwAAAGRycy9kb3ducmV2LnhtbESPQWvCQBSE74X+h+UVvNWNEatEVxGh0p7EKKK3R/aZ&#10;hGbfhuwak/76rlDwOMzMN8xi1ZlKtNS40rKC0TACQZxZXXKu4Hj4fJ+BcB5ZY2WZFPTkYLV8fVlg&#10;ou2d99SmPhcBwi5BBYX3dSKlywoy6Ia2Jg7e1TYGfZBNLnWD9wA3lYyj6EMaLDksFFjTpqDsJ70Z&#10;BevTb9zvbHzpdmm/PX9vJvLYTpQavHXrOQhPnX+G/9tfWsF0PIL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YpnxQAAANwAAAAPAAAAAAAAAAAAAAAAAJgCAABkcnMv&#10;ZG93bnJldi54bWxQSwUGAAAAAAQABAD1AAAAigMAAAAA&#10;" path="m1410848,194974v282385,230742,389516,613923,267746,957659c1556824,1496370,1232370,1726660,867705,1728184,503040,1729707,176673,1502135,52036,1159428,-72601,816720,31325,432658,311772,199565r1099076,-4591xe" fillcolor="#5f497a [2407]" strokecolor="#5f497a [2407]" strokeweight="2pt">
                    <v:path arrowok="t" o:connecttype="custom" o:connectlocs="14109,1950;16786,11526;8677,17282;520,11594;3118,1996;14109,1950" o:connectangles="0,0,0,0,0,0"/>
                  </v:shape>
                  <v:shape id="Chord 140" o:spid="_x0000_s1103" style="position:absolute;left:18714;top:-902;width:17282;height:17281;rotation:-162;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TRcYA&#10;AADcAAAADwAAAGRycy9kb3ducmV2LnhtbESPQWvCQBSE74X+h+UJXopuqlAldZVSKoiloFHB4yP7&#10;mqzNvg3ZNab/3hUEj8PMfMPMFp2tREuNN44VvA4TEMS504YLBfvdcjAF4QOyxsoxKfgnD4v589MM&#10;U+0uvKU2C4WIEPYpKihDqFMpfV6SRT90NXH0fl1jMUTZFFI3eIlwW8lRkrxJi4bjQok1fZaU/2Vn&#10;qwB/Ni/F1+Rgvlen6fG8a7PNmo1S/V738Q4iUBce4Xt7pRVMx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TRcYAAADcAAAADwAAAAAAAAAAAAAAAACYAgAAZHJz&#10;L2Rvd25yZXYueG1sUEsFBgAAAAAEAAQA9QAAAIsDAAAAAA==&#10;" path="m1410848,194974v282385,230742,389516,613923,267746,957659c1556824,1496370,1232370,1726660,867705,1728184,503040,1729707,176673,1502135,52036,1159428,-72601,816720,31325,432658,311772,199565r1099076,-4591xe" fillcolor="#548dd4 [1951]" strokecolor="#548dd4 [1951]" strokeweight="2pt">
                    <v:path arrowok="t" o:connecttype="custom" o:connectlocs="14109,1950;16786,11526;8677,17281;520,11594;3118,1996;14109,1950" o:connectangles="0,0,0,0,0,0"/>
                  </v:shape>
                </v:group>
                <v:shapetype id="_x0000_t202" coordsize="21600,21600" o:spt="202" path="m,l,21600r21600,l21600,xe">
                  <v:stroke joinstyle="miter"/>
                  <v:path gradientshapeok="t" o:connecttype="rect"/>
                </v:shapetype>
                <v:shape id="TextBox 100" o:spid="_x0000_s1104" type="#_x0000_t202" style="position:absolute;left:4772;top:8342;width:2372;height:73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fcYA&#10;AADcAAAADwAAAGRycy9kb3ducmV2LnhtbESPzWrDMBCE74W8g9hAb43spvnBiWJCiaE9FNrEyXmx&#10;NraJtTKWajtvXxUKPQ4z8w2zTUfTiJ46V1tWEM8iEMSF1TWXCvJT9rQG4TyyxsYyKbiTg3Q3edhi&#10;ou3AX9QffSkChF2CCirv20RKV1Rk0M1sSxy8q+0M+iC7UuoOhwA3jXyOoqU0WHNYqLCl14qK2/Hb&#10;KFj07PPl+eP9UFzzl/iStffPw0Kpx+m434DwNPr/8F/7TStYzefweyY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fcYAAADcAAAADwAAAAAAAAAAAAAAAACYAgAAZHJz&#10;L2Rvd25yZXYueG1sUEsFBgAAAAAEAAQA9QAAAIsDAAAAAA==&#10;" filled="f" stroked="f">
                  <v:textbox style="mso-fit-shape-to-text:t">
                    <w:txbxContent>
                      <w:p w14:paraId="44220CA3"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Budget Transparency</w:t>
                        </w:r>
                      </w:p>
                      <w:p w14:paraId="694BB4E2"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Toolkit</w:t>
                        </w:r>
                      </w:p>
                    </w:txbxContent>
                  </v:textbox>
                </v:shape>
                <v:shape id="Picture 146" o:spid="_x0000_s1105" type="#_x0000_t75" style="position:absolute;left:2879;top:6389;width:1133;height:11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vk/GAAAA3AAAAA8AAABkcnMvZG93bnJldi54bWxEj09rwkAUxO+FfoflFXqrG621JXUTxD9U&#10;EATTHjw+sq9JcPdtyK4xfvuuUPA4zMxvmHk+WCN66nzjWMF4lIAgLp1uuFLw8715+QDhA7JG45gU&#10;XMlDnj0+zDHV7sIH6otQiQhhn6KCOoQ2ldKXNVn0I9cSR+/XdRZDlF0ldYeXCLdGTpJkJi02HBdq&#10;bGlZU3kqzlZBcfza7d0UzWJneq/Xh+URV1elnp+GxSeIQEO4h//bW63g/fUNbm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a+T8YAAADcAAAADwAAAAAAAAAAAAAA&#10;AACfAgAAZHJzL2Rvd25yZXYueG1sUEsFBgAAAAAEAAQA9wAAAJIDAAAAAA==&#10;">
                  <v:imagedata r:id="rId10" o:title=""/>
                </v:shape>
                <v:shape id="TextBox 106" o:spid="_x0000_s1106" type="#_x0000_t202" style="position:absolute;left:2641;top:7477;width:1542;height:73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O5cUA&#10;AADcAAAADwAAAGRycy9kb3ducmV2LnhtbESPQWvCQBSE74L/YXlCb3WjrWmJriJFoR4EjWnPj+wz&#10;CWbfhuw2xn/vCgWPw8x8wyxWvalFR62rLCuYjCMQxLnVFRcKstP29ROE88gaa8uk4EYOVsvhYIGJ&#10;tlc+Upf6QgQIuwQVlN43iZQuL8mgG9uGOHhn2xr0QbaF1C1eA9zUchpFsTRYcVgosaGvkvJL+mcU&#10;zDr2Wfyz323yc/Y++d02t8NmptTLqF/PQXjq/TP83/7WCj7eYn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47lxQAAANwAAAAPAAAAAAAAAAAAAAAAAJgCAABkcnMv&#10;ZG93bnJldi54bWxQSwUGAAAAAAQABAD1AAAAigMAAAAA&#10;" filled="f" stroked="f">
                  <v:textbox style="mso-fit-shape-to-text:t">
                    <w:txbxContent>
                      <w:p w14:paraId="186742FB"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 xml:space="preserve">Government </w:t>
                        </w:r>
                      </w:p>
                      <w:p w14:paraId="4C815AD8"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Reporting</w:t>
                        </w:r>
                      </w:p>
                    </w:txbxContent>
                  </v:textbox>
                </v:shape>
                <v:shape id="Picture 148" o:spid="_x0000_s1107" type="#_x0000_t75" style="position:absolute;left:5402;top:4501;width:1134;height:112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FCvCAAAA3AAAAA8AAABkcnMvZG93bnJldi54bWxET02LwjAQvQv+hzCCN01dQd1qFHERRGTR&#10;6rJ7HJqxLTaT0kSt/npzWPD4eN+zRWNKcaPaFZYVDPoRCOLU6oIzBafjujcB4TyyxtIyKXiQg8W8&#10;3ZphrO2dD3RLfCZCCLsYFeTeV7GULs3JoOvbijhwZ1sb9AHWmdQ13kO4KeVHFI2kwYJDQ44VrXJK&#10;L8nVKEh+ts9PU35/TcbP3WH/+P070dUq1e00yykIT41/i//dG61gPAxrw5lw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BQrwgAAANwAAAAPAAAAAAAAAAAAAAAAAJ8C&#10;AABkcnMvZG93bnJldi54bWxQSwUGAAAAAAQABAD3AAAAjgMAAAAA&#10;">
                  <v:imagedata r:id="rId12" o:title=""/>
                </v:shape>
                <v:shape id="TextBox 108" o:spid="_x0000_s1108" type="#_x0000_t202" style="position:absolute;left:5117;top:5623;width:1694;height:73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al8YA&#10;AADcAAAADwAAAGRycy9kb3ducmV2LnhtbESPW2vCQBSE3wX/w3IKfTMbtV6auoqIQvsgeIl9PmSP&#10;STB7NmS3Mf77bqHg4zAz3zCLVWcq0VLjSssKhlEMgjizuuRcQXreDeYgnEfWWFkmBQ9ysFr2ewtM&#10;tL3zkdqTz0WAsEtQQeF9nUjpsoIMusjWxMG72sagD7LJpW7wHuCmkqM4nkqDJYeFAmvaFJTdTj9G&#10;waRln04v+69tdk3fht+7+nHYTpR6fenWHyA8df4Z/m9/agWz8T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gal8YAAADcAAAADwAAAAAAAAAAAAAAAACYAgAAZHJz&#10;L2Rvd25yZXYueG1sUEsFBgAAAAAEAAQA9QAAAIsDAAAAAA==&#10;" filled="f" stroked="f">
                  <v:textbox style="mso-fit-shape-to-text:t">
                    <w:txbxContent>
                      <w:p w14:paraId="1986EB22"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Parliamentary</w:t>
                        </w:r>
                      </w:p>
                      <w:p w14:paraId="67F748F2"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Involvement</w:t>
                        </w:r>
                      </w:p>
                    </w:txbxContent>
                  </v:textbox>
                </v:shape>
                <v:shape id="Picture 150" o:spid="_x0000_s1109" type="#_x0000_t75" style="position:absolute;left:7828;top:6415;width:1134;height:113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bPfDAAAA3AAAAA8AAABkcnMvZG93bnJldi54bWxET81OwkAQvpv4Dpsx4SZbCGhTWQgxkkBi&#10;DKAPMOmObbU7W3cXaHl652Di8cv3v1j1rlVnCrHxbGAyzkARl942XBn4eN/c56BiQrbYeiYDA0VY&#10;LW9vFlhYf+EDnY+pUhLCsUADdUpdoXUsa3IYx74jFu7TB4dJYKi0DXiRcNfqaZY9aIcNS0ONHT3X&#10;VH4fT05KJi9f+e51enXDfJv/2LAfdm9rY0Z3/foJVKI+/Yv/3Ftr4HEma+WMHAG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xs98MAAADcAAAADwAAAAAAAAAAAAAAAACf&#10;AgAAZHJzL2Rvd25yZXYueG1sUEsFBgAAAAAEAAQA9wAAAI8DAAAAAA==&#10;">
                  <v:imagedata r:id="rId26" o:title=""/>
                </v:shape>
                <v:shape id="TextBox 110" o:spid="_x0000_s1110" type="#_x0000_t202" style="position:absolute;left:7573;top:7525;width:1569;height:73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p6sQA&#10;AADcAAAADwAAAGRycy9kb3ducmV2LnhtbESPQYvCMBSE78L+h/AWvGnqoq52jbKIgh4EdavnR/Ns&#10;yzYvpYm1/nsjCB6HmfmGmS1aU4qGaldYVjDoRyCIU6sLzhQkf+veBITzyBpLy6TgTg4W84/ODGNt&#10;b3yg5ugzESDsYlSQe1/FUro0J4Oubyvi4F1sbdAHWWdS13gLcFPKrygaS4MFh4UcK1rmlP4fr0bB&#10;qGGfjE+77Sq9JMPBeV3d96uRUt3P9vcHhKfWv8Ov9kYr+B5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aerEAAAA3AAAAA8AAAAAAAAAAAAAAAAAmAIAAGRycy9k&#10;b3ducmV2LnhtbFBLBQYAAAAABAAEAPUAAACJAwAAAAA=&#10;" filled="f" stroked="f">
                  <v:textbox style="mso-fit-shape-to-text:t">
                    <w:txbxContent>
                      <w:p w14:paraId="14B664B4"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 xml:space="preserve">Independent </w:t>
                        </w:r>
                      </w:p>
                      <w:p w14:paraId="3441F960"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Oversight</w:t>
                        </w:r>
                      </w:p>
                    </w:txbxContent>
                  </v:textbox>
                </v:shape>
                <v:shape id="Picture 152" o:spid="_x0000_s1111" type="#_x0000_t75" style="position:absolute;left:3872;top:9273;width:1134;height:11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WZfBAAAA3AAAAA8AAABkcnMvZG93bnJldi54bWxET01rAjEQvQv9D2EK3jSxYKtboxRh0aOu&#10;gj0Om3GzuJmkm1S3/745FHp8vO/VZnCduFMfW88aZlMFgrj2puVGw/lUThYgYkI22HkmDT8UYbN+&#10;Gq2wMP7BR7pXqRE5hGOBGmxKoZAy1pYcxqkPxJm7+t5hyrBvpOnxkcNdJ1+UepUOW84NFgNtLdW3&#10;6ttpOFTbcnn6+rzsgm2W5fWoFoegtB4/Dx/vIBIN6V/8594bDW/zPD+fyU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BWZfBAAAA3AAAAA8AAAAAAAAAAAAAAAAAnwIA&#10;AGRycy9kb3ducmV2LnhtbFBLBQYAAAAABAAEAPcAAACNAwAAAAA=&#10;">
                  <v:imagedata r:id="rId27" o:title=""/>
                </v:shape>
                <v:shape id="TextBox 112" o:spid="_x0000_s1112" type="#_x0000_t202" style="position:absolute;left:3420;top:10357;width:2034;height:73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zMcUA&#10;AADcAAAADwAAAGRycy9kb3ducmV2LnhtbESPT2vCQBTE74V+h+UVvNVNxFhJ3UgpCnootBo9P7Iv&#10;f2j2bciuMX77riD0OMzMb5jVejStGKh3jWUF8TQCQVxY3XClID9uX5cgnEfW2FomBTdysM6en1aY&#10;anvlHxoOvhIBwi5FBbX3XSqlK2oy6Ka2Iw5eaXuDPsi+krrHa4CbVs6iaCENNhwWauzos6bi93Ax&#10;CpKBfb44fe03RZnP4/O2u31vEqUmL+PHOwhPo/8PP9o7reAtieF+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MxxQAAANwAAAAPAAAAAAAAAAAAAAAAAJgCAABkcnMv&#10;ZG93bnJldi54bWxQSwUGAAAAAAQABAD1AAAAigMAAAAA&#10;" filled="f" stroked="f">
                  <v:textbox style="mso-fit-shape-to-text:t">
                    <w:txbxContent>
                      <w:p w14:paraId="6208A340"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Openness and</w:t>
                        </w:r>
                      </w:p>
                      <w:p w14:paraId="006BC41E" w14:textId="77777777" w:rsidR="00CC49D6" w:rsidRDefault="00CC49D6" w:rsidP="0027774D">
                        <w:pPr>
                          <w:pStyle w:val="NormalWeb"/>
                          <w:spacing w:before="0" w:beforeAutospacing="0" w:after="0"/>
                          <w:jc w:val="center"/>
                        </w:pPr>
                        <w:r w:rsidRPr="00734518">
                          <w:rPr>
                            <w:rFonts w:asciiTheme="minorHAnsi" w:hAnsi="Calibri" w:cstheme="minorBidi"/>
                            <w:b/>
                            <w:bCs/>
                            <w:color w:val="FFFFFF" w:themeColor="background1"/>
                            <w:kern w:val="24"/>
                          </w:rPr>
                          <w:t>Civic Engagement</w:t>
                        </w:r>
                      </w:p>
                    </w:txbxContent>
                  </v:textbox>
                </v:shape>
                <v:shape id="Picture 154" o:spid="_x0000_s1113" type="#_x0000_t75" style="position:absolute;left:7006;top:9223;width:1134;height:11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ScfGAAAA3QAAAA8AAABkcnMvZG93bnJldi54bWxEj0FrwkAUhO8F/8PyBG91U0Ut0VVEqBYU&#10;JFrw+sg+k9js2zS7Jum/7xYEj8PMfMMsVp0pRUO1KywreBtGIIhTqwvOFHydP17fQTiPrLG0TAp+&#10;ycFq2XtZYKxtywk1J5+JAGEXo4Lc+yqW0qU5GXRDWxEH72prgz7IOpO6xjbATSlHUTSVBgsOCzlW&#10;tMkp/T7djYLmxvvbZZe1++1ldkiOyXR7lj9KDfrdeg7CU+ef4Uf7UysYTyYj+H8Tn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0dJx8YAAADdAAAADwAAAAAAAAAAAAAA&#10;AACfAgAAZHJzL2Rvd25yZXYueG1sUEsFBgAAAAAEAAQA9wAAAJIDAAAAAA==&#10;">
                  <v:imagedata r:id="rId28" o:title=""/>
                  <v:path arrowok="t"/>
                </v:shape>
                <v:shape id="TextBox 114" o:spid="_x0000_s1114" type="#_x0000_t202" style="position:absolute;left:6353;top:10374;width:2113;height:73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k8UA&#10;AADdAAAADwAAAGRycy9kb3ducmV2LnhtbESPT4vCMBTE78J+h/AWvGnqn4pUoyyioIcF162eH82z&#10;Ldu8lCbW+u3NguBxmJnfMMt1ZyrRUuNKywpGwwgEcWZ1ybmC9Hc3mINwHlljZZkUPMjBevXRW2Ki&#10;7Z1/qD35XAQIuwQVFN7XiZQuK8igG9qaOHhX2xj0QTa51A3eA9xUchxFM2mw5LBQYE2bgrK/080o&#10;iFv26ez8fdhm13Q6uuzqx3EbK9X/7L4WIDx1/h1+tfdawSSOJ/D/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IiTxQAAAN0AAAAPAAAAAAAAAAAAAAAAAJgCAABkcnMv&#10;ZG93bnJldi54bWxQSwUGAAAAAAQABAD1AAAAigMAAAAA&#10;" filled="f" stroked="f">
                  <v:textbox style="mso-fit-shape-to-text:t">
                    <w:txbxContent>
                      <w:p w14:paraId="414F5BA9" w14:textId="77777777" w:rsidR="00CC49D6" w:rsidRDefault="00CC49D6" w:rsidP="0027774D">
                        <w:pPr>
                          <w:pStyle w:val="NormalWeb"/>
                          <w:spacing w:before="0" w:beforeAutospacing="0" w:after="0"/>
                          <w:jc w:val="center"/>
                          <w:rPr>
                            <w:rFonts w:asciiTheme="minorHAnsi" w:hAnsi="Calibri" w:cstheme="minorBidi"/>
                            <w:b/>
                            <w:bCs/>
                            <w:color w:val="FFFFFF" w:themeColor="background1"/>
                            <w:kern w:val="24"/>
                          </w:rPr>
                        </w:pPr>
                        <w:r>
                          <w:rPr>
                            <w:rFonts w:asciiTheme="minorHAnsi" w:hAnsi="Calibri" w:cstheme="minorBidi"/>
                            <w:b/>
                            <w:bCs/>
                            <w:color w:val="FFFFFF" w:themeColor="background1"/>
                            <w:kern w:val="24"/>
                          </w:rPr>
                          <w:t>Working</w:t>
                        </w:r>
                        <w:r w:rsidRPr="00C34A9D">
                          <w:rPr>
                            <w:rFonts w:asciiTheme="minorHAnsi" w:hAnsi="Calibri" w:cstheme="minorBidi"/>
                            <w:b/>
                            <w:bCs/>
                            <w:color w:val="FFFFFF" w:themeColor="background1"/>
                            <w:kern w:val="24"/>
                          </w:rPr>
                          <w:t xml:space="preserve"> with</w:t>
                        </w:r>
                      </w:p>
                      <w:p w14:paraId="1C7C350B" w14:textId="77777777" w:rsidR="00CC49D6" w:rsidRPr="00E24945" w:rsidRDefault="00CC49D6" w:rsidP="0027774D">
                        <w:pPr>
                          <w:pStyle w:val="NormalWeb"/>
                          <w:spacing w:before="0" w:beforeAutospacing="0" w:after="0"/>
                          <w:jc w:val="center"/>
                          <w:rPr>
                            <w:rFonts w:asciiTheme="minorHAnsi" w:hAnsi="Calibri" w:cstheme="minorBidi"/>
                            <w:b/>
                            <w:bCs/>
                            <w:color w:val="FFFFFF" w:themeColor="background1"/>
                            <w:kern w:val="24"/>
                          </w:rPr>
                        </w:pPr>
                        <w:r>
                          <w:rPr>
                            <w:rFonts w:asciiTheme="minorHAnsi" w:hAnsi="Calibri" w:cstheme="minorBidi"/>
                            <w:b/>
                            <w:bCs/>
                            <w:color w:val="FFFFFF" w:themeColor="background1"/>
                            <w:kern w:val="24"/>
                          </w:rPr>
                          <w:t xml:space="preserve"> </w:t>
                        </w:r>
                        <w:proofErr w:type="gramStart"/>
                        <w:r>
                          <w:rPr>
                            <w:rFonts w:asciiTheme="minorHAnsi" w:hAnsi="Calibri" w:cstheme="minorBidi"/>
                            <w:b/>
                            <w:bCs/>
                            <w:color w:val="FFFFFF" w:themeColor="background1"/>
                            <w:kern w:val="24"/>
                          </w:rPr>
                          <w:t>the</w:t>
                        </w:r>
                        <w:proofErr w:type="gramEnd"/>
                        <w:r>
                          <w:rPr>
                            <w:rFonts w:asciiTheme="minorHAnsi" w:hAnsi="Calibri" w:cstheme="minorBidi"/>
                            <w:b/>
                            <w:bCs/>
                            <w:color w:val="FFFFFF" w:themeColor="background1"/>
                            <w:kern w:val="24"/>
                          </w:rPr>
                          <w:t xml:space="preserve"> P</w:t>
                        </w:r>
                        <w:r w:rsidRPr="00C34A9D">
                          <w:rPr>
                            <w:rFonts w:asciiTheme="minorHAnsi" w:hAnsi="Calibri" w:cstheme="minorBidi"/>
                            <w:b/>
                            <w:bCs/>
                            <w:color w:val="FFFFFF" w:themeColor="background1"/>
                            <w:kern w:val="24"/>
                          </w:rPr>
                          <w:t xml:space="preserve">rivate </w:t>
                        </w:r>
                        <w:r>
                          <w:rPr>
                            <w:rFonts w:asciiTheme="minorHAnsi" w:hAnsi="Calibri" w:cstheme="minorBidi"/>
                            <w:b/>
                            <w:bCs/>
                            <w:color w:val="FFFFFF" w:themeColor="background1"/>
                            <w:kern w:val="24"/>
                          </w:rPr>
                          <w:t>S</w:t>
                        </w:r>
                        <w:r w:rsidRPr="00C34A9D">
                          <w:rPr>
                            <w:rFonts w:asciiTheme="minorHAnsi" w:hAnsi="Calibri" w:cstheme="minorBidi"/>
                            <w:b/>
                            <w:bCs/>
                            <w:color w:val="FFFFFF" w:themeColor="background1"/>
                            <w:kern w:val="24"/>
                          </w:rPr>
                          <w:t>ector</w:t>
                        </w:r>
                      </w:p>
                    </w:txbxContent>
                  </v:textbox>
                </v:shape>
                <v:group id="Group 97" o:spid="_x0000_s1115" style="position:absolute;left:5217;top:7049;width:1435;height:1206" coordorigin="2,2" coordsize="61924,5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group id="Group 9" o:spid="_x0000_s1116" style="position:absolute;left:2;top:2;width:61924;height:52024" coordorigin="2,2" coordsize="61924,5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Picture 11" o:spid="_x0000_s1117" type="#_x0000_t75" style="position:absolute;left:2;top:2;width:52017;height:5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3BvEAAAA3QAAAA8AAABkcnMvZG93bnJldi54bWxEj92KwjAUhO8F3yEcYW9E011tkWqURZBd&#10;0Bt/HuDQHNtqc1KbqPXtjSB4OczMN8xs0ZpK3KhxpWUF38MIBHFmdcm5gsN+NZiAcB5ZY2WZFDzI&#10;wWLe7cww1fbOW7rtfC4ChF2KCgrv61RKlxVk0A1tTRy8o20M+iCbXOoG7wFuKvkTRYk0WHJYKLCm&#10;ZUHZeXc1CrC//otPo8127B7jzcVdUdpTotRXr/2dgvDU+k/43f7XCkZxnMDr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C3BvEAAAA3QAAAA8AAAAAAAAAAAAAAAAA&#10;nwIAAGRycy9kb3ducmV2LnhtbFBLBQYAAAAABAAEAPcAAACQAwAAAAA=&#10;">
                      <v:imagedata r:id="rId29" o:title=""/>
                      <v:path arrowok="t"/>
                    </v:shape>
                    <v:rect id="Rectangle 12" o:spid="_x0000_s1118" style="position:absolute;left:24133;top:25821;width:13568;height:1008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m2cYA&#10;AADdAAAADwAAAGRycy9kb3ducmV2LnhtbESPW2vCQBSE3wv9D8sp+FY3VtKW1FW8IOiTxFZ8PWRP&#10;Lpg9G7JrjP56Vyj4OMzMN8xk1ptadNS6yrKC0TACQZxZXXGh4O93/f4NwnlkjbVlUnAlB7Pp68sE&#10;E20vnFK394UIEHYJKii9bxIpXVaSQTe0DXHwctsa9EG2hdQtXgLc1PIjij6lwYrDQokNLUvKTvuz&#10;UXDIzfaU745m0cWjRVqnt9vcrpQavPXzHxCeev8M/7c3WsE4jr/g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tm2cYAAADdAAAADwAAAAAAAAAAAAAAAACYAgAAZHJz&#10;L2Rvd25yZXYueG1sUEsFBgAAAAAEAAQA9QAAAIsDAAAAAA==&#10;" fillcolor="#31849b [2408]" stroked="f" strokeweight="2pt"/>
                    <v:shape id="Picture 13" o:spid="_x0000_s1119" type="#_x0000_t75" style="position:absolute;left:9903;top:2;width:52023;height:5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YCfBAAAA3QAAAA8AAABkcnMvZG93bnJldi54bWxET91qwjAUvh/4DuEIu5uJ21qkGkUUQRhe&#10;rPoAh+bYVpuT0GS1vv1yMdjlx/e/2oy2EwP1oXWsYT5TIIgrZ1quNVzOh7cFiBCRDXaOScOTAmzW&#10;k5cVFsY9+JuGMtYihXAoUEMToy+kDFVDFsPMeeLEXV1vMSbY19L0+EjhtpPvSuXSYsupoUFPu4aq&#10;e/ljNeT+JjEbRrXvaoOqdafPr8VJ69fpuF2CiDTGf/Gf+2g0fGRZmpvepCc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dYCfBAAAA3QAAAA8AAAAAAAAAAAAAAAAAnwIA&#10;AGRycy9kb3ducmV2LnhtbFBLBQYAAAAABAAEAPcAAACNAwAAAAA=&#10;">
                      <v:imagedata r:id="rId30" o:title=""/>
                      <v:path arrowok="t"/>
                    </v:shape>
                  </v:group>
                  <v:rect id="Rectangle 15" o:spid="_x0000_s1120" style="position:absolute;left:7726;top:36926;width:28939;height:485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4e8cA&#10;AADdAAAADwAAAGRycy9kb3ducmV2LnhtbESPS0/DMBCE70j9D9ZW4kYdHkVtWreiPKSqF6CF+zZe&#10;4oh4HeIlSf89RkLiOJqZbzTL9eBr1VEbq8AGLicZKOIi2IpLA2+Hp4sZqCjIFuvAZOBEEdar0dkS&#10;cxt6fqVuL6VKEI45GnAiTa51LBx5jJPQECfvI7QeJcm21LbFPsF9ra+y7FZ7rDgtOGzo3lHxuf/2&#10;Bh76+nTzeHyX+bOLrttudpsX+TLmfDzcLUAJDfIf/mtvrYHr6XQO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uHvHAAAA3QAAAA8AAAAAAAAAAAAAAAAAmAIAAGRy&#10;cy9kb3ducmV2LnhtbFBLBQYAAAAABAAEAPUAAACMAwAAAAA=&#10;" fillcolor="white [3212]" stroked="f" strokeweight="2pt"/>
                </v:group>
              </v:group>
            </w:pict>
          </mc:Fallback>
        </mc:AlternateContent>
      </w:r>
      <w:r w:rsidRPr="00991BAF">
        <w:rPr>
          <w:b/>
          <w:color w:val="4F81BD" w:themeColor="accent1"/>
          <w:sz w:val="28"/>
          <w:szCs w:val="28"/>
        </w:rPr>
        <w:br w:type="page"/>
      </w:r>
    </w:p>
    <w:p w14:paraId="5E1FF905" w14:textId="77777777" w:rsidR="00C45D08" w:rsidRPr="00991BAF" w:rsidRDefault="00C45D08" w:rsidP="00C45D08">
      <w:pPr>
        <w:jc w:val="both"/>
        <w:rPr>
          <w:sz w:val="24"/>
          <w:szCs w:val="24"/>
        </w:rPr>
      </w:pPr>
    </w:p>
    <w:p w14:paraId="0BA1133B" w14:textId="77777777" w:rsidR="00C45D08" w:rsidRPr="00991BAF" w:rsidRDefault="00C45D08" w:rsidP="00E565F4">
      <w:pPr>
        <w:jc w:val="both"/>
        <w:rPr>
          <w:b/>
          <w:color w:val="4F81BD" w:themeColor="accent1"/>
          <w:sz w:val="28"/>
          <w:szCs w:val="28"/>
        </w:rPr>
      </w:pPr>
    </w:p>
    <w:p w14:paraId="43FB7D2F" w14:textId="23A611A5" w:rsidR="0017205E" w:rsidRPr="00991BAF" w:rsidRDefault="00E565F4" w:rsidP="00E565F4">
      <w:pPr>
        <w:rPr>
          <w:b/>
          <w:color w:val="4F81BD" w:themeColor="accent1"/>
          <w:sz w:val="28"/>
          <w:szCs w:val="28"/>
        </w:rPr>
      </w:pPr>
      <w:r w:rsidRPr="00991BAF">
        <w:rPr>
          <w:b/>
          <w:color w:val="4F81BD" w:themeColor="accent1"/>
          <w:sz w:val="28"/>
          <w:szCs w:val="28"/>
        </w:rPr>
        <w:br w:type="page"/>
      </w:r>
    </w:p>
    <w:p w14:paraId="1AC01474" w14:textId="77777777" w:rsidR="006355EE" w:rsidRPr="00991BAF" w:rsidRDefault="008134BD" w:rsidP="006355EE">
      <w:pPr>
        <w:rPr>
          <w:b/>
          <w:sz w:val="32"/>
        </w:rPr>
      </w:pPr>
      <w:r w:rsidRPr="00991BAF">
        <w:rPr>
          <w:b/>
          <w:noProof/>
          <w:sz w:val="32"/>
          <w:lang w:eastAsia="en-GB"/>
        </w:rPr>
        <w:lastRenderedPageBreak/>
        <mc:AlternateContent>
          <mc:Choice Requires="wps">
            <w:drawing>
              <wp:anchor distT="0" distB="0" distL="114300" distR="114300" simplePos="0" relativeHeight="251687936" behindDoc="1" locked="0" layoutInCell="1" allowOverlap="1" wp14:anchorId="7FD22396" wp14:editId="3BAC3C2F">
                <wp:simplePos x="0" y="0"/>
                <wp:positionH relativeFrom="column">
                  <wp:posOffset>635</wp:posOffset>
                </wp:positionH>
                <wp:positionV relativeFrom="paragraph">
                  <wp:posOffset>20955</wp:posOffset>
                </wp:positionV>
                <wp:extent cx="6050280" cy="599440"/>
                <wp:effectExtent l="635" t="0" r="0" b="1905"/>
                <wp:wrapNone/>
                <wp:docPr id="724"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599440"/>
                        </a:xfrm>
                        <a:prstGeom prst="rect">
                          <a:avLst/>
                        </a:prstGeom>
                        <a:solidFill>
                          <a:schemeClr val="accent2">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07AC3B" w14:textId="77777777" w:rsidR="00CC49D6" w:rsidRPr="006355EE" w:rsidRDefault="00CC49D6" w:rsidP="006355EE">
                            <w:pPr>
                              <w:ind w:left="1440" w:hanging="1440"/>
                              <w:rPr>
                                <w:rFonts w:ascii="Arial" w:eastAsiaTheme="minorEastAsia" w:hAnsi="Arial" w:cs="Arial"/>
                                <w:b/>
                                <w:color w:val="FFFFFF" w:themeColor="background1"/>
                                <w:sz w:val="32"/>
                                <w:szCs w:val="32"/>
                              </w:rPr>
                            </w:pPr>
                            <w:r w:rsidRPr="006355EE">
                              <w:rPr>
                                <w:rFonts w:ascii="Arial" w:hAnsi="Arial" w:cs="Arial"/>
                                <w:b/>
                                <w:bCs/>
                                <w:color w:val="FFFFFF" w:themeColor="light1"/>
                                <w:kern w:val="24"/>
                                <w:sz w:val="32"/>
                                <w:szCs w:val="32"/>
                              </w:rPr>
                              <w:t>Part 1</w:t>
                            </w:r>
                            <w:r w:rsidRPr="006355EE">
                              <w:rPr>
                                <w:rFonts w:ascii="Arial" w:hAnsi="Arial" w:cs="Arial"/>
                                <w:b/>
                                <w:bCs/>
                                <w:color w:val="FFFFFF" w:themeColor="light1"/>
                                <w:kern w:val="24"/>
                                <w:sz w:val="32"/>
                                <w:szCs w:val="32"/>
                              </w:rPr>
                              <w:tab/>
                            </w:r>
                            <w:r w:rsidRPr="006355EE">
                              <w:rPr>
                                <w:rFonts w:ascii="Arial" w:eastAsiaTheme="minorEastAsia" w:hAnsi="Arial" w:cs="Arial"/>
                                <w:b/>
                                <w:color w:val="FFFFFF" w:themeColor="background1"/>
                                <w:sz w:val="32"/>
                                <w:szCs w:val="32"/>
                              </w:rPr>
                              <w:t xml:space="preserve">Gateway to International Standards &amp; Guidance </w:t>
                            </w:r>
                          </w:p>
                          <w:p w14:paraId="36675450" w14:textId="77777777" w:rsidR="00CC49D6" w:rsidRPr="00AA7E9A" w:rsidRDefault="00CC49D6" w:rsidP="006355EE">
                            <w:pPr>
                              <w:ind w:left="1440" w:hanging="1440"/>
                              <w:rPr>
                                <w:rFonts w:ascii="Arial" w:eastAsiaTheme="minorEastAsia" w:hAnsi="Arial" w:cs="Arial"/>
                                <w:b/>
                                <w:color w:val="FFFFFF" w:themeColor="background1"/>
                                <w:sz w:val="28"/>
                                <w:szCs w:val="32"/>
                              </w:rPr>
                            </w:pPr>
                            <w:r w:rsidRPr="006355EE">
                              <w:rPr>
                                <w:rFonts w:ascii="Arial" w:eastAsiaTheme="minorEastAsia" w:hAnsi="Arial" w:cs="Arial"/>
                                <w:b/>
                                <w:color w:val="FFFFFF" w:themeColor="background1"/>
                                <w:sz w:val="32"/>
                                <w:szCs w:val="32"/>
                              </w:rPr>
                              <w:tab/>
                            </w:r>
                            <w:proofErr w:type="gramStart"/>
                            <w:r w:rsidRPr="006355EE">
                              <w:rPr>
                                <w:rFonts w:ascii="Arial" w:eastAsiaTheme="minorEastAsia" w:hAnsi="Arial" w:cs="Arial"/>
                                <w:b/>
                                <w:color w:val="BFBFBF" w:themeColor="background1" w:themeShade="BF"/>
                                <w:sz w:val="32"/>
                                <w:szCs w:val="32"/>
                              </w:rPr>
                              <w:t>on</w:t>
                            </w:r>
                            <w:proofErr w:type="gramEnd"/>
                            <w:r w:rsidRPr="006355EE">
                              <w:rPr>
                                <w:rFonts w:ascii="Arial" w:eastAsiaTheme="minorEastAsia" w:hAnsi="Arial" w:cs="Arial"/>
                                <w:b/>
                                <w:color w:val="BFBFBF" w:themeColor="background1" w:themeShade="BF"/>
                                <w:sz w:val="32"/>
                                <w:szCs w:val="32"/>
                              </w:rPr>
                              <w:t xml:space="preserve"> Budget and Fiscal Transparency</w:t>
                            </w:r>
                            <w:r w:rsidRPr="00AA7E9A">
                              <w:rPr>
                                <w:rFonts w:ascii="Arial" w:eastAsiaTheme="minorEastAsia" w:hAnsi="Arial" w:cs="Arial"/>
                                <w:b/>
                                <w:color w:val="BFBFBF" w:themeColor="background1" w:themeShade="BF"/>
                                <w:sz w:val="28"/>
                                <w:szCs w:val="32"/>
                              </w:rPr>
                              <w:tab/>
                            </w:r>
                            <w:r w:rsidRPr="00AA7E9A">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p>
                          <w:p w14:paraId="351A44B9" w14:textId="77777777" w:rsidR="00CC49D6" w:rsidRDefault="00CC49D6" w:rsidP="006355EE">
                            <w:pPr>
                              <w:pStyle w:val="NormalWeb"/>
                              <w:spacing w:before="0" w:beforeAutospacing="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78" o:spid="_x0000_s1121" style="position:absolute;margin-left:.05pt;margin-top:1.65pt;width:476.4pt;height:47.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moqgIAAFAFAAAOAAAAZHJzL2Uyb0RvYy54bWysVNuO0zAQfUfiHyy/d3OR2ybRpqvdliKk&#10;BVYsfIDrOI2FL8F2my4r/p2x05YuvCDEi5OZsWfOnDn29c1BSbTn1gmja5xdpRhxzUwj9LbGXz6v&#10;JwVGzlPdUGk0r/ETd/hm8frV9dBXPDedkQ23CJJoVw19jTvv+ypJHOu4ou7K9FxDsDVWUQ+m3SaN&#10;pQNkVzLJ03SWDMY2vTWMOwfe1RjEi5i/bTnzH9vWcY9kjQGbj6uN6yasyeKaVltL+06wIwz6DygU&#10;FRqKnlOtqKdoZ8UfqZRg1jjT+itmVGLaVjAee4BusvS3bh472vPYC5Dj+jNN7v+lZR/2DxaJpsbz&#10;nGCkqYIhfQLaqN5KjrJiXgSOht5VsPWxf7ChS9ffG/bVIW2WHWzkt9aaoeO0AWRZ2J+8OBAMB0fR&#10;ZnhvGihAd95Eug6tVSEhEIEOcSpP56nwg0cMnLN0muYFDI9BbFqWhMSxJbQ6ne6t82+5USj81NgC&#10;/Jid7u+dD2hoddoS0RspmrWQMhpBaXwpLdpT0AhljGufx+NypwDu6J9P0/SoFnCDpkb3CUnUa8gS&#10;i7nLAlKHMtqEgiOW0QPtAboQC41GrTyXWU7Su7ycrGfFfELWZDop52kxSbPyrpylpCSr9Y+ALSNV&#10;J5qG63uh+Um3Gfk7XRxv0Ki4qFw01DifEugwUnIJ39nt5swOcHCkASh90aUSHu6xFKrGxXkTrYIm&#10;3ugG+qaVp0KO/8lL/JEzIOH0jbREBQXRjOLzh80hypTkJz1uTPMEmrIGRg7qgEcIfjpjv2M0wIWu&#10;sfu2o5ZjJN9p0GWZBeEgHw0ynedg2MvI5jJCNYNUNWbeYjQaSz++G7veim0HtbLIlja3oOZWRKEF&#10;pY+4oJlgwLWNbR2fmPAuXNpx16+HcPETAAD//wMAUEsDBBQABgAIAAAAIQBLnxKT3AAAAAUBAAAP&#10;AAAAZHJzL2Rvd25yZXYueG1sTI5BS8NAFITvgv9heYIXsbttsG1iNkUKgigUbNXzNvuaBLNvQ3bb&#10;rv/e15PeZphh5itXyfXihGPoPGmYThQIpNrbjhoNH7vn+yWIEA1Z03tCDT8YYFVdX5WmsP5M73ja&#10;xkbwCIXCaGhjHAopQ92iM2HiByTODn50JrIdG2lHc+Zx18uZUnPpTEf80JoB1y3W39uj0/D69vm1&#10;Wd69HKYyz3bJrZOaq6T17U16egQRMcW/MlzwGR0qZtr7I9kg+osXUUOWgeAwf5jlIPYsFguQVSn/&#10;01e/AAAA//8DAFBLAQItABQABgAIAAAAIQC2gziS/gAAAOEBAAATAAAAAAAAAAAAAAAAAAAAAABb&#10;Q29udGVudF9UeXBlc10ueG1sUEsBAi0AFAAGAAgAAAAhADj9If/WAAAAlAEAAAsAAAAAAAAAAAAA&#10;AAAALwEAAF9yZWxzLy5yZWxzUEsBAi0AFAAGAAgAAAAhAJoTeaiqAgAAUAUAAA4AAAAAAAAAAAAA&#10;AAAALgIAAGRycy9lMm9Eb2MueG1sUEsBAi0AFAAGAAgAAAAhAEufEpPcAAAABQEAAA8AAAAAAAAA&#10;AAAAAAAABAUAAGRycy9kb3ducmV2LnhtbFBLBQYAAAAABAAEAPMAAAANBgAAAAA=&#10;" fillcolor="#943634 [2405]" stroked="f" strokeweight="2pt">
                <v:textbox>
                  <w:txbxContent>
                    <w:p w14:paraId="7907AC3B" w14:textId="77777777" w:rsidR="00CC49D6" w:rsidRPr="006355EE" w:rsidRDefault="00CC49D6" w:rsidP="006355EE">
                      <w:pPr>
                        <w:ind w:left="1440" w:hanging="1440"/>
                        <w:rPr>
                          <w:rFonts w:ascii="Arial" w:eastAsiaTheme="minorEastAsia" w:hAnsi="Arial" w:cs="Arial"/>
                          <w:b/>
                          <w:color w:val="FFFFFF" w:themeColor="background1"/>
                          <w:sz w:val="32"/>
                          <w:szCs w:val="32"/>
                        </w:rPr>
                      </w:pPr>
                      <w:r w:rsidRPr="006355EE">
                        <w:rPr>
                          <w:rFonts w:ascii="Arial" w:hAnsi="Arial" w:cs="Arial"/>
                          <w:b/>
                          <w:bCs/>
                          <w:color w:val="FFFFFF" w:themeColor="light1"/>
                          <w:kern w:val="24"/>
                          <w:sz w:val="32"/>
                          <w:szCs w:val="32"/>
                        </w:rPr>
                        <w:t>Part 1</w:t>
                      </w:r>
                      <w:r w:rsidRPr="006355EE">
                        <w:rPr>
                          <w:rFonts w:ascii="Arial" w:hAnsi="Arial" w:cs="Arial"/>
                          <w:b/>
                          <w:bCs/>
                          <w:color w:val="FFFFFF" w:themeColor="light1"/>
                          <w:kern w:val="24"/>
                          <w:sz w:val="32"/>
                          <w:szCs w:val="32"/>
                        </w:rPr>
                        <w:tab/>
                      </w:r>
                      <w:r w:rsidRPr="006355EE">
                        <w:rPr>
                          <w:rFonts w:ascii="Arial" w:eastAsiaTheme="minorEastAsia" w:hAnsi="Arial" w:cs="Arial"/>
                          <w:b/>
                          <w:color w:val="FFFFFF" w:themeColor="background1"/>
                          <w:sz w:val="32"/>
                          <w:szCs w:val="32"/>
                        </w:rPr>
                        <w:t xml:space="preserve">Gateway to International Standards &amp; Guidance </w:t>
                      </w:r>
                    </w:p>
                    <w:p w14:paraId="36675450" w14:textId="77777777" w:rsidR="00CC49D6" w:rsidRPr="00AA7E9A" w:rsidRDefault="00CC49D6" w:rsidP="006355EE">
                      <w:pPr>
                        <w:ind w:left="1440" w:hanging="1440"/>
                        <w:rPr>
                          <w:rFonts w:ascii="Arial" w:eastAsiaTheme="minorEastAsia" w:hAnsi="Arial" w:cs="Arial"/>
                          <w:b/>
                          <w:color w:val="FFFFFF" w:themeColor="background1"/>
                          <w:sz w:val="28"/>
                          <w:szCs w:val="32"/>
                        </w:rPr>
                      </w:pPr>
                      <w:r w:rsidRPr="006355EE">
                        <w:rPr>
                          <w:rFonts w:ascii="Arial" w:eastAsiaTheme="minorEastAsia" w:hAnsi="Arial" w:cs="Arial"/>
                          <w:b/>
                          <w:color w:val="FFFFFF" w:themeColor="background1"/>
                          <w:sz w:val="32"/>
                          <w:szCs w:val="32"/>
                        </w:rPr>
                        <w:tab/>
                      </w:r>
                      <w:proofErr w:type="gramStart"/>
                      <w:r w:rsidRPr="006355EE">
                        <w:rPr>
                          <w:rFonts w:ascii="Arial" w:eastAsiaTheme="minorEastAsia" w:hAnsi="Arial" w:cs="Arial"/>
                          <w:b/>
                          <w:color w:val="BFBFBF" w:themeColor="background1" w:themeShade="BF"/>
                          <w:sz w:val="32"/>
                          <w:szCs w:val="32"/>
                        </w:rPr>
                        <w:t>on</w:t>
                      </w:r>
                      <w:proofErr w:type="gramEnd"/>
                      <w:r w:rsidRPr="006355EE">
                        <w:rPr>
                          <w:rFonts w:ascii="Arial" w:eastAsiaTheme="minorEastAsia" w:hAnsi="Arial" w:cs="Arial"/>
                          <w:b/>
                          <w:color w:val="BFBFBF" w:themeColor="background1" w:themeShade="BF"/>
                          <w:sz w:val="32"/>
                          <w:szCs w:val="32"/>
                        </w:rPr>
                        <w:t xml:space="preserve"> Budget and Fiscal Transparency</w:t>
                      </w:r>
                      <w:r w:rsidRPr="00AA7E9A">
                        <w:rPr>
                          <w:rFonts w:ascii="Arial" w:eastAsiaTheme="minorEastAsia" w:hAnsi="Arial" w:cs="Arial"/>
                          <w:b/>
                          <w:color w:val="BFBFBF" w:themeColor="background1" w:themeShade="BF"/>
                          <w:sz w:val="28"/>
                          <w:szCs w:val="32"/>
                        </w:rPr>
                        <w:tab/>
                      </w:r>
                      <w:r w:rsidRPr="00AA7E9A">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r>
                        <w:rPr>
                          <w:rFonts w:ascii="Arial" w:eastAsiaTheme="minorEastAsia" w:hAnsi="Arial" w:cs="Arial"/>
                          <w:b/>
                          <w:color w:val="BFBFBF" w:themeColor="background1" w:themeShade="BF"/>
                          <w:sz w:val="28"/>
                          <w:szCs w:val="32"/>
                        </w:rPr>
                        <w:tab/>
                      </w:r>
                    </w:p>
                    <w:p w14:paraId="351A44B9" w14:textId="77777777" w:rsidR="00CC49D6" w:rsidRDefault="00CC49D6" w:rsidP="006355EE">
                      <w:pPr>
                        <w:pStyle w:val="NormalWeb"/>
                        <w:spacing w:before="0" w:beforeAutospacing="0" w:after="0"/>
                      </w:pPr>
                    </w:p>
                  </w:txbxContent>
                </v:textbox>
              </v:rect>
            </w:pict>
          </mc:Fallback>
        </mc:AlternateContent>
      </w:r>
    </w:p>
    <w:p w14:paraId="55DD7317" w14:textId="77777777" w:rsidR="006355EE" w:rsidRPr="00991BAF" w:rsidRDefault="006355EE" w:rsidP="006355EE">
      <w:pPr>
        <w:rPr>
          <w:b/>
          <w:sz w:val="32"/>
        </w:rPr>
      </w:pPr>
    </w:p>
    <w:p w14:paraId="2B95281A" w14:textId="77777777" w:rsidR="006355EE" w:rsidRPr="00991BAF" w:rsidRDefault="006355EE" w:rsidP="006355EE">
      <w:pPr>
        <w:rPr>
          <w:rFonts w:ascii="Arial" w:eastAsiaTheme="minorEastAsia" w:hAnsi="Arial" w:cs="Arial"/>
          <w:b/>
          <w:color w:val="0070C0"/>
          <w:sz w:val="32"/>
          <w:szCs w:val="32"/>
        </w:rPr>
      </w:pPr>
    </w:p>
    <w:p w14:paraId="143032C2" w14:textId="77777777" w:rsidR="002023F0" w:rsidRPr="00991BAF" w:rsidRDefault="002023F0" w:rsidP="002023F0">
      <w:pPr>
        <w:rPr>
          <w:rFonts w:ascii="Arial" w:eastAsiaTheme="minorEastAsia" w:hAnsi="Arial" w:cs="Arial"/>
          <w:b/>
          <w:color w:val="0070C0"/>
          <w:sz w:val="32"/>
          <w:szCs w:val="32"/>
        </w:rPr>
      </w:pPr>
    </w:p>
    <w:p w14:paraId="1817F0A1"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69771425" w14:textId="77777777" w:rsidR="002023F0" w:rsidRPr="00991BAF" w:rsidRDefault="002023F0" w:rsidP="002023F0">
      <w:pPr>
        <w:shd w:val="clear" w:color="auto" w:fill="7F7F7F" w:themeFill="text1" w:themeFillTint="80"/>
        <w:ind w:left="720" w:firstLine="720"/>
        <w:rPr>
          <w:rFonts w:ascii="Arial" w:eastAsiaTheme="minorEastAsia" w:hAnsi="Arial" w:cs="Arial"/>
          <w:b/>
          <w:i/>
          <w:color w:val="FFFFFF" w:themeColor="background1"/>
          <w:sz w:val="28"/>
          <w:szCs w:val="32"/>
        </w:rPr>
      </w:pP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proofErr w:type="gramStart"/>
      <w:r w:rsidRPr="00991BAF">
        <w:rPr>
          <w:rFonts w:ascii="Arial" w:eastAsiaTheme="minorEastAsia" w:hAnsi="Arial" w:cs="Arial"/>
          <w:b/>
          <w:i/>
          <w:color w:val="FFFFFF" w:themeColor="background1"/>
          <w:sz w:val="28"/>
          <w:szCs w:val="32"/>
        </w:rPr>
        <w:t>page</w:t>
      </w:r>
      <w:proofErr w:type="gramEnd"/>
    </w:p>
    <w:p w14:paraId="184CD078"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55E65D31" w14:textId="0A4E722D" w:rsidR="002023F0" w:rsidRPr="00991BAF" w:rsidRDefault="001F3BC5"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O</w:t>
      </w:r>
      <w:r w:rsidR="002023F0" w:rsidRPr="00991BAF">
        <w:rPr>
          <w:rFonts w:ascii="Arial" w:eastAsiaTheme="minorEastAsia" w:hAnsi="Arial" w:cs="Arial"/>
          <w:b/>
          <w:color w:val="FFFFFF" w:themeColor="background1"/>
          <w:sz w:val="28"/>
          <w:szCs w:val="32"/>
        </w:rPr>
        <w:t>verview</w:t>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11</w:t>
      </w:r>
    </w:p>
    <w:p w14:paraId="0191F33A"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572CA40D" w14:textId="1EB81EB1"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G20</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14</w:t>
      </w:r>
    </w:p>
    <w:p w14:paraId="669E7877"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68804831" w14:textId="0F3A504E"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GIFT</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15</w:t>
      </w:r>
    </w:p>
    <w:p w14:paraId="1C5E6D46"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627CB969" w14:textId="7C64D7FE" w:rsidR="00E57AF4"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IBP</w:t>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17</w:t>
      </w:r>
    </w:p>
    <w:p w14:paraId="5ADEF2E1" w14:textId="77777777" w:rsidR="00E57AF4" w:rsidRDefault="00E57AF4"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6D92D85D" w14:textId="197D8747" w:rsidR="002023F0" w:rsidRPr="00991BAF" w:rsidRDefault="00E57AF4" w:rsidP="002023F0">
      <w:pPr>
        <w:shd w:val="clear" w:color="auto" w:fill="7F7F7F" w:themeFill="text1" w:themeFillTint="80"/>
        <w:ind w:left="720" w:firstLine="720"/>
        <w:rPr>
          <w:rFonts w:ascii="Arial" w:eastAsiaTheme="minorEastAsia" w:hAnsi="Arial" w:cs="Arial"/>
          <w:b/>
          <w:color w:val="FFFFFF" w:themeColor="background1"/>
          <w:sz w:val="28"/>
          <w:szCs w:val="32"/>
        </w:rPr>
      </w:pPr>
      <w:r>
        <w:rPr>
          <w:rFonts w:ascii="Arial" w:eastAsiaTheme="minorEastAsia" w:hAnsi="Arial" w:cs="Arial"/>
          <w:b/>
          <w:color w:val="FFFFFF" w:themeColor="background1"/>
          <w:sz w:val="28"/>
          <w:szCs w:val="32"/>
        </w:rPr>
        <w:t>IFAC</w:t>
      </w:r>
      <w:r w:rsidR="00DA5B3A">
        <w:rPr>
          <w:rFonts w:ascii="Arial" w:eastAsiaTheme="minorEastAsia" w:hAnsi="Arial" w:cs="Arial"/>
          <w:b/>
          <w:color w:val="FFFFFF" w:themeColor="background1"/>
          <w:sz w:val="28"/>
          <w:szCs w:val="32"/>
        </w:rPr>
        <w:t xml:space="preserve"> and IPSASB</w:t>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2023F0" w:rsidRPr="00991BAF">
        <w:rPr>
          <w:rFonts w:ascii="Arial" w:eastAsiaTheme="minorEastAsia" w:hAnsi="Arial" w:cs="Arial"/>
          <w:b/>
          <w:color w:val="FFFFFF" w:themeColor="background1"/>
          <w:sz w:val="28"/>
          <w:szCs w:val="32"/>
        </w:rPr>
        <w:tab/>
      </w:r>
      <w:r w:rsidR="00E5691E">
        <w:rPr>
          <w:rFonts w:ascii="Arial" w:eastAsiaTheme="minorEastAsia" w:hAnsi="Arial" w:cs="Arial"/>
          <w:b/>
          <w:color w:val="FFFFFF" w:themeColor="background1"/>
          <w:sz w:val="28"/>
          <w:szCs w:val="32"/>
        </w:rPr>
        <w:t>1</w:t>
      </w:r>
      <w:r w:rsidR="00DA5B3A">
        <w:rPr>
          <w:rFonts w:ascii="Arial" w:eastAsiaTheme="minorEastAsia" w:hAnsi="Arial" w:cs="Arial"/>
          <w:b/>
          <w:color w:val="FFFFFF" w:themeColor="background1"/>
          <w:sz w:val="28"/>
          <w:szCs w:val="32"/>
        </w:rPr>
        <w:t>9</w:t>
      </w:r>
    </w:p>
    <w:p w14:paraId="358361FF"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0C533102" w14:textId="023824EE"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IMF</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21</w:t>
      </w:r>
    </w:p>
    <w:p w14:paraId="6E8BC422" w14:textId="77777777" w:rsidR="002023F0"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3DCF763E" w14:textId="5CB95615" w:rsidR="00A027F2" w:rsidRPr="00991BAF" w:rsidRDefault="00A027F2" w:rsidP="00A027F2">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 xml:space="preserve">OECD </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23</w:t>
      </w:r>
    </w:p>
    <w:p w14:paraId="5AF7EDC2" w14:textId="77777777" w:rsidR="00A027F2" w:rsidRPr="00991BAF" w:rsidRDefault="00A027F2" w:rsidP="00A027F2">
      <w:pPr>
        <w:shd w:val="clear" w:color="auto" w:fill="7F7F7F" w:themeFill="text1" w:themeFillTint="80"/>
        <w:ind w:left="720" w:firstLine="720"/>
        <w:rPr>
          <w:rFonts w:ascii="Arial" w:eastAsiaTheme="minorEastAsia" w:hAnsi="Arial" w:cs="Arial"/>
          <w:b/>
          <w:color w:val="FFFFFF" w:themeColor="background1"/>
          <w:sz w:val="28"/>
          <w:szCs w:val="32"/>
        </w:rPr>
      </w:pPr>
    </w:p>
    <w:p w14:paraId="02F04537" w14:textId="0CD47E20"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PEFA</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A027F2">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25</w:t>
      </w:r>
    </w:p>
    <w:p w14:paraId="569C0201"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5B3C46F7" w14:textId="23BCF952" w:rsidR="00BF4F4E" w:rsidRPr="00991BAF" w:rsidRDefault="00BF4F4E"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World Bank Group</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DA5B3A">
        <w:rPr>
          <w:rFonts w:ascii="Arial" w:eastAsiaTheme="minorEastAsia" w:hAnsi="Arial" w:cs="Arial"/>
          <w:b/>
          <w:color w:val="FFFFFF" w:themeColor="background1"/>
          <w:sz w:val="28"/>
          <w:szCs w:val="32"/>
        </w:rPr>
        <w:t>27</w:t>
      </w:r>
    </w:p>
    <w:p w14:paraId="327B5370" w14:textId="77777777" w:rsidR="00BF4F4E" w:rsidRPr="00991BAF" w:rsidRDefault="00BF4F4E"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403CC422" w14:textId="045D5BD3"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r w:rsidRPr="00991BAF">
        <w:rPr>
          <w:rFonts w:ascii="Arial" w:eastAsiaTheme="minorEastAsia" w:hAnsi="Arial" w:cs="Arial"/>
          <w:b/>
          <w:color w:val="FFFFFF" w:themeColor="background1"/>
          <w:sz w:val="28"/>
          <w:szCs w:val="32"/>
        </w:rPr>
        <w:t>Other relevant organisations</w:t>
      </w:r>
      <w:r w:rsidRPr="00991BAF">
        <w:rPr>
          <w:rFonts w:ascii="Arial" w:eastAsiaTheme="minorEastAsia" w:hAnsi="Arial" w:cs="Arial"/>
          <w:b/>
          <w:color w:val="FFFFFF" w:themeColor="background1"/>
          <w:sz w:val="28"/>
          <w:szCs w:val="32"/>
        </w:rPr>
        <w:tab/>
      </w:r>
      <w:r w:rsidRPr="00991BAF">
        <w:rPr>
          <w:rFonts w:ascii="Arial" w:eastAsiaTheme="minorEastAsia" w:hAnsi="Arial" w:cs="Arial"/>
          <w:b/>
          <w:color w:val="FFFFFF" w:themeColor="background1"/>
          <w:sz w:val="28"/>
          <w:szCs w:val="32"/>
        </w:rPr>
        <w:tab/>
      </w:r>
      <w:r w:rsidR="003D0B91">
        <w:rPr>
          <w:rFonts w:ascii="Arial" w:eastAsiaTheme="minorEastAsia" w:hAnsi="Arial" w:cs="Arial"/>
          <w:b/>
          <w:color w:val="FFFFFF" w:themeColor="background1"/>
          <w:sz w:val="28"/>
          <w:szCs w:val="32"/>
        </w:rPr>
        <w:t>2</w:t>
      </w:r>
      <w:r w:rsidR="00DA5B3A">
        <w:rPr>
          <w:rFonts w:ascii="Arial" w:eastAsiaTheme="minorEastAsia" w:hAnsi="Arial" w:cs="Arial"/>
          <w:b/>
          <w:color w:val="FFFFFF" w:themeColor="background1"/>
          <w:sz w:val="28"/>
          <w:szCs w:val="32"/>
        </w:rPr>
        <w:t>9</w:t>
      </w:r>
    </w:p>
    <w:p w14:paraId="763D1B06" w14:textId="77777777" w:rsidR="002023F0" w:rsidRPr="00991BAF" w:rsidRDefault="002023F0" w:rsidP="002023F0">
      <w:pPr>
        <w:shd w:val="clear" w:color="auto" w:fill="7F7F7F" w:themeFill="text1" w:themeFillTint="80"/>
        <w:ind w:left="720" w:firstLine="720"/>
        <w:rPr>
          <w:rFonts w:ascii="Arial" w:eastAsiaTheme="minorEastAsia" w:hAnsi="Arial" w:cs="Arial"/>
          <w:b/>
          <w:color w:val="FFFFFF" w:themeColor="background1"/>
          <w:sz w:val="28"/>
          <w:szCs w:val="32"/>
        </w:rPr>
      </w:pPr>
    </w:p>
    <w:p w14:paraId="2142AABF" w14:textId="77777777" w:rsidR="002023F0" w:rsidRPr="00991BAF" w:rsidRDefault="002023F0" w:rsidP="002023F0">
      <w:pPr>
        <w:rPr>
          <w:rFonts w:ascii="Arial" w:eastAsiaTheme="minorEastAsia" w:hAnsi="Arial" w:cs="Arial"/>
          <w:b/>
          <w:color w:val="0070C0"/>
          <w:sz w:val="28"/>
          <w:szCs w:val="32"/>
        </w:rPr>
      </w:pPr>
    </w:p>
    <w:p w14:paraId="159D14B7" w14:textId="77777777" w:rsidR="00FD543E" w:rsidRPr="00991BAF" w:rsidRDefault="00FD543E" w:rsidP="00FD543E">
      <w:pPr>
        <w:jc w:val="center"/>
        <w:rPr>
          <w:b/>
          <w:color w:val="4F81BD" w:themeColor="accent1"/>
          <w:sz w:val="36"/>
          <w:szCs w:val="28"/>
        </w:rPr>
      </w:pPr>
      <w:r w:rsidRPr="00991BAF">
        <w:rPr>
          <w:b/>
          <w:color w:val="4F81BD" w:themeColor="accent1"/>
          <w:sz w:val="36"/>
          <w:szCs w:val="28"/>
        </w:rPr>
        <w:br w:type="page"/>
      </w:r>
    </w:p>
    <w:p w14:paraId="46307437" w14:textId="259E33D9" w:rsidR="00E565F4" w:rsidRPr="00991BAF" w:rsidRDefault="001F3BC5" w:rsidP="00FF0A9C">
      <w:pPr>
        <w:pStyle w:val="Title"/>
        <w:rPr>
          <w:sz w:val="32"/>
          <w:szCs w:val="32"/>
        </w:rPr>
      </w:pPr>
      <w:r w:rsidRPr="00991BAF">
        <w:rPr>
          <w:sz w:val="32"/>
          <w:szCs w:val="32"/>
        </w:rPr>
        <w:lastRenderedPageBreak/>
        <w:t xml:space="preserve">Overview of </w:t>
      </w:r>
      <w:r w:rsidR="00E565F4" w:rsidRPr="00991BAF">
        <w:rPr>
          <w:sz w:val="32"/>
          <w:szCs w:val="32"/>
        </w:rPr>
        <w:t xml:space="preserve">Budget </w:t>
      </w:r>
      <w:r w:rsidRPr="00991BAF">
        <w:rPr>
          <w:sz w:val="32"/>
          <w:szCs w:val="32"/>
        </w:rPr>
        <w:t xml:space="preserve">and Fiscal </w:t>
      </w:r>
      <w:r w:rsidR="00E565F4" w:rsidRPr="00991BAF">
        <w:rPr>
          <w:sz w:val="32"/>
          <w:szCs w:val="32"/>
        </w:rPr>
        <w:t xml:space="preserve">Transparency: </w:t>
      </w:r>
      <w:r w:rsidRPr="00991BAF">
        <w:rPr>
          <w:sz w:val="32"/>
          <w:szCs w:val="32"/>
        </w:rPr>
        <w:br/>
      </w:r>
      <w:r w:rsidR="00E565F4" w:rsidRPr="00991BAF">
        <w:rPr>
          <w:sz w:val="32"/>
          <w:szCs w:val="32"/>
        </w:rPr>
        <w:t xml:space="preserve">The International </w:t>
      </w:r>
      <w:r w:rsidR="00BA7080">
        <w:rPr>
          <w:sz w:val="32"/>
          <w:szCs w:val="32"/>
        </w:rPr>
        <w:t>Landscape</w:t>
      </w:r>
    </w:p>
    <w:p w14:paraId="4BE7439D" w14:textId="77777777" w:rsidR="00E565F4" w:rsidRPr="00991BAF" w:rsidRDefault="00E565F4" w:rsidP="00E565F4">
      <w:pPr>
        <w:jc w:val="both"/>
        <w:rPr>
          <w:sz w:val="24"/>
          <w:szCs w:val="24"/>
        </w:rPr>
      </w:pPr>
    </w:p>
    <w:p w14:paraId="40655743" w14:textId="6911B89D" w:rsidR="00F10DAC" w:rsidRPr="00991BAF" w:rsidRDefault="00C37489" w:rsidP="00E565F4">
      <w:pPr>
        <w:jc w:val="both"/>
        <w:rPr>
          <w:sz w:val="24"/>
          <w:szCs w:val="24"/>
        </w:rPr>
      </w:pPr>
      <w:r w:rsidRPr="00991BAF">
        <w:rPr>
          <w:sz w:val="24"/>
          <w:szCs w:val="24"/>
        </w:rPr>
        <w:t>Several international organisations provide official standards on budget</w:t>
      </w:r>
      <w:r w:rsidR="0027774D">
        <w:rPr>
          <w:sz w:val="24"/>
          <w:szCs w:val="24"/>
        </w:rPr>
        <w:t xml:space="preserve"> and fiscal </w:t>
      </w:r>
      <w:r w:rsidRPr="00991BAF">
        <w:rPr>
          <w:sz w:val="24"/>
          <w:szCs w:val="24"/>
        </w:rPr>
        <w:t xml:space="preserve">transparency, and there are a range of other bodies – inter-governmental groups, civil society organisations, professional bodies and others – that provide additional information and guidance. All share a common cause of promoting higher levels of transparency in the financial affairs of government and public bodies; however users of this information can sometimes find it </w:t>
      </w:r>
      <w:r w:rsidR="00B3508C" w:rsidRPr="00991BAF">
        <w:rPr>
          <w:sz w:val="24"/>
          <w:szCs w:val="24"/>
        </w:rPr>
        <w:t xml:space="preserve">difficult to </w:t>
      </w:r>
      <w:r w:rsidR="00815906" w:rsidRPr="00991BAF">
        <w:rPr>
          <w:sz w:val="24"/>
          <w:szCs w:val="24"/>
        </w:rPr>
        <w:t xml:space="preserve">understand </w:t>
      </w:r>
      <w:r w:rsidR="00B3508C" w:rsidRPr="00991BAF">
        <w:rPr>
          <w:sz w:val="24"/>
          <w:szCs w:val="24"/>
        </w:rPr>
        <w:t xml:space="preserve">how the different </w:t>
      </w:r>
      <w:r w:rsidRPr="00991BAF">
        <w:rPr>
          <w:sz w:val="24"/>
          <w:szCs w:val="24"/>
        </w:rPr>
        <w:t xml:space="preserve">standards and </w:t>
      </w:r>
      <w:r w:rsidR="00B3508C" w:rsidRPr="00991BAF">
        <w:rPr>
          <w:sz w:val="24"/>
          <w:szCs w:val="24"/>
        </w:rPr>
        <w:t>guidance materials fit together</w:t>
      </w:r>
      <w:r w:rsidR="002D6725">
        <w:rPr>
          <w:sz w:val="24"/>
          <w:szCs w:val="24"/>
        </w:rPr>
        <w:t xml:space="preserve"> and can be used</w:t>
      </w:r>
      <w:r w:rsidR="00B3508C" w:rsidRPr="00991BAF">
        <w:rPr>
          <w:sz w:val="24"/>
          <w:szCs w:val="24"/>
        </w:rPr>
        <w:t xml:space="preserve">. </w:t>
      </w:r>
    </w:p>
    <w:p w14:paraId="217EDF98" w14:textId="77777777" w:rsidR="00F10DAC" w:rsidRPr="00991BAF" w:rsidRDefault="00F10DAC" w:rsidP="00E565F4">
      <w:pPr>
        <w:jc w:val="both"/>
        <w:rPr>
          <w:sz w:val="24"/>
          <w:szCs w:val="24"/>
        </w:rPr>
      </w:pPr>
    </w:p>
    <w:p w14:paraId="0219AB84" w14:textId="35BE9A52" w:rsidR="00C37489" w:rsidRPr="00991BAF" w:rsidRDefault="00F10DAC" w:rsidP="00E565F4">
      <w:pPr>
        <w:jc w:val="both"/>
        <w:rPr>
          <w:sz w:val="24"/>
          <w:szCs w:val="24"/>
        </w:rPr>
      </w:pPr>
      <w:r w:rsidRPr="00991BAF">
        <w:rPr>
          <w:sz w:val="24"/>
          <w:szCs w:val="24"/>
        </w:rPr>
        <w:t xml:space="preserve">In this </w:t>
      </w:r>
      <w:r w:rsidRPr="00991BAF">
        <w:rPr>
          <w:b/>
          <w:color w:val="17365D" w:themeColor="text2" w:themeShade="BF"/>
          <w:sz w:val="24"/>
          <w:szCs w:val="24"/>
        </w:rPr>
        <w:t>Part 1</w:t>
      </w:r>
      <w:r w:rsidRPr="00991BAF">
        <w:rPr>
          <w:color w:val="17365D" w:themeColor="text2" w:themeShade="BF"/>
          <w:sz w:val="24"/>
          <w:szCs w:val="24"/>
        </w:rPr>
        <w:t xml:space="preserve"> </w:t>
      </w:r>
      <w:r w:rsidR="00B3508C" w:rsidRPr="00991BAF">
        <w:rPr>
          <w:sz w:val="24"/>
          <w:szCs w:val="24"/>
        </w:rPr>
        <w:t>of the Budget Transparency Toolkit</w:t>
      </w:r>
      <w:r w:rsidRPr="00991BAF">
        <w:rPr>
          <w:sz w:val="24"/>
          <w:szCs w:val="24"/>
        </w:rPr>
        <w:t>, after an initial outline of how the various institutions and instruments complement one another, each of the key instruments is introduced and explained.</w:t>
      </w:r>
      <w:r w:rsidR="00B3508C" w:rsidRPr="00991BAF">
        <w:rPr>
          <w:sz w:val="24"/>
          <w:szCs w:val="24"/>
        </w:rPr>
        <w:t xml:space="preserve">  </w:t>
      </w:r>
      <w:r w:rsidRPr="00991BAF">
        <w:rPr>
          <w:b/>
          <w:color w:val="17365D" w:themeColor="text2" w:themeShade="BF"/>
          <w:sz w:val="24"/>
          <w:szCs w:val="24"/>
        </w:rPr>
        <w:t>Part 2</w:t>
      </w:r>
      <w:r w:rsidRPr="00991BAF">
        <w:rPr>
          <w:color w:val="17365D" w:themeColor="text2" w:themeShade="BF"/>
          <w:sz w:val="24"/>
          <w:szCs w:val="24"/>
        </w:rPr>
        <w:t xml:space="preserve"> </w:t>
      </w:r>
      <w:r w:rsidRPr="00991BAF">
        <w:rPr>
          <w:sz w:val="24"/>
          <w:szCs w:val="24"/>
        </w:rPr>
        <w:t>of the Toolkit (from page 2</w:t>
      </w:r>
      <w:r w:rsidR="004710A7">
        <w:rPr>
          <w:sz w:val="24"/>
          <w:szCs w:val="24"/>
        </w:rPr>
        <w:t>0</w:t>
      </w:r>
      <w:r w:rsidRPr="00991BAF">
        <w:rPr>
          <w:sz w:val="24"/>
          <w:szCs w:val="24"/>
        </w:rPr>
        <w:t xml:space="preserve">) provides </w:t>
      </w:r>
      <w:r w:rsidR="002D6725">
        <w:rPr>
          <w:sz w:val="24"/>
          <w:szCs w:val="24"/>
        </w:rPr>
        <w:t xml:space="preserve">alternative routes to finding the official instruments as they apply in </w:t>
      </w:r>
      <w:r w:rsidR="002D6725" w:rsidRPr="00991BAF">
        <w:rPr>
          <w:sz w:val="24"/>
          <w:szCs w:val="24"/>
        </w:rPr>
        <w:t>particular areas</w:t>
      </w:r>
      <w:r w:rsidR="002D6725">
        <w:rPr>
          <w:sz w:val="24"/>
          <w:szCs w:val="24"/>
        </w:rPr>
        <w:t xml:space="preserve">, along with </w:t>
      </w:r>
      <w:r w:rsidRPr="00991BAF">
        <w:rPr>
          <w:sz w:val="24"/>
          <w:szCs w:val="24"/>
        </w:rPr>
        <w:t xml:space="preserve">practical </w:t>
      </w:r>
      <w:r w:rsidR="002D6725">
        <w:rPr>
          <w:sz w:val="24"/>
          <w:szCs w:val="24"/>
        </w:rPr>
        <w:t xml:space="preserve">orientations and </w:t>
      </w:r>
      <w:r w:rsidRPr="00991BAF">
        <w:rPr>
          <w:sz w:val="24"/>
          <w:szCs w:val="24"/>
        </w:rPr>
        <w:t>suggestions about the</w:t>
      </w:r>
      <w:r w:rsidR="002D6725">
        <w:rPr>
          <w:sz w:val="24"/>
          <w:szCs w:val="24"/>
        </w:rPr>
        <w:t>ir</w:t>
      </w:r>
      <w:r w:rsidRPr="00991BAF">
        <w:rPr>
          <w:sz w:val="24"/>
          <w:szCs w:val="24"/>
        </w:rPr>
        <w:t xml:space="preserve"> application.</w:t>
      </w:r>
    </w:p>
    <w:p w14:paraId="2DD59363" w14:textId="77777777" w:rsidR="00AF3672" w:rsidRPr="00991BAF" w:rsidRDefault="00AF3672" w:rsidP="00E565F4">
      <w:pPr>
        <w:jc w:val="both"/>
        <w:rPr>
          <w:color w:val="17365D" w:themeColor="text2" w:themeShade="BF"/>
          <w:sz w:val="24"/>
          <w:szCs w:val="24"/>
        </w:rPr>
      </w:pPr>
    </w:p>
    <w:p w14:paraId="75840BCA" w14:textId="611D9039" w:rsidR="00AF3672" w:rsidRPr="00A027F2" w:rsidRDefault="001F3BC5" w:rsidP="00AF3672">
      <w:pPr>
        <w:rPr>
          <w:b/>
          <w:color w:val="0070C0"/>
          <w:sz w:val="24"/>
          <w:szCs w:val="24"/>
        </w:rPr>
      </w:pPr>
      <w:r w:rsidRPr="00A027F2">
        <w:rPr>
          <w:b/>
          <w:color w:val="0070C0"/>
          <w:sz w:val="24"/>
          <w:szCs w:val="24"/>
        </w:rPr>
        <w:t>Budget and Fiscal Transparency – the evolution of a concept</w:t>
      </w:r>
    </w:p>
    <w:p w14:paraId="65C53885" w14:textId="77777777" w:rsidR="00AF3672" w:rsidRPr="00991BAF" w:rsidRDefault="00AF3672" w:rsidP="00AF3672">
      <w:pPr>
        <w:jc w:val="both"/>
        <w:rPr>
          <w:sz w:val="24"/>
          <w:szCs w:val="24"/>
        </w:rPr>
      </w:pPr>
    </w:p>
    <w:p w14:paraId="5A163522" w14:textId="3CE1CCBE" w:rsidR="00AF3672" w:rsidRPr="00991BAF" w:rsidRDefault="00AF3672" w:rsidP="00AF3672">
      <w:pPr>
        <w:jc w:val="both"/>
        <w:rPr>
          <w:sz w:val="24"/>
          <w:szCs w:val="24"/>
        </w:rPr>
      </w:pPr>
      <w:r w:rsidRPr="00991BAF">
        <w:rPr>
          <w:sz w:val="24"/>
          <w:szCs w:val="24"/>
        </w:rPr>
        <w:t>Until the mid-1990s there</w:t>
      </w:r>
      <w:r w:rsidR="001F3BC5" w:rsidRPr="00991BAF">
        <w:rPr>
          <w:sz w:val="24"/>
          <w:szCs w:val="24"/>
        </w:rPr>
        <w:t xml:space="preserve"> was no internationally-recognis</w:t>
      </w:r>
      <w:r w:rsidRPr="00991BAF">
        <w:rPr>
          <w:sz w:val="24"/>
          <w:szCs w:val="24"/>
        </w:rPr>
        <w:t xml:space="preserve">ed definition of </w:t>
      </w:r>
      <w:r w:rsidR="001F3BC5" w:rsidRPr="00991BAF">
        <w:rPr>
          <w:sz w:val="24"/>
          <w:szCs w:val="24"/>
        </w:rPr>
        <w:t xml:space="preserve">budget transparency / fiscal </w:t>
      </w:r>
      <w:r w:rsidRPr="00991BAF">
        <w:rPr>
          <w:sz w:val="24"/>
          <w:szCs w:val="24"/>
        </w:rPr>
        <w:t>transparency</w:t>
      </w:r>
      <w:r w:rsidR="001F3BC5" w:rsidRPr="00991BAF">
        <w:rPr>
          <w:sz w:val="24"/>
          <w:szCs w:val="24"/>
        </w:rPr>
        <w:t xml:space="preserve"> and </w:t>
      </w:r>
      <w:r w:rsidRPr="00991BAF">
        <w:rPr>
          <w:sz w:val="24"/>
          <w:szCs w:val="24"/>
        </w:rPr>
        <w:t xml:space="preserve">no codification of what it comprised. Prompted by </w:t>
      </w:r>
      <w:r w:rsidR="00327EC7">
        <w:rPr>
          <w:sz w:val="24"/>
          <w:szCs w:val="24"/>
        </w:rPr>
        <w:t xml:space="preserve">lessons learned from </w:t>
      </w:r>
      <w:r w:rsidRPr="00991BAF">
        <w:rPr>
          <w:sz w:val="24"/>
          <w:szCs w:val="24"/>
        </w:rPr>
        <w:t>the East Asia financial crisis</w:t>
      </w:r>
      <w:r w:rsidR="00F10DAC" w:rsidRPr="00991BAF">
        <w:rPr>
          <w:sz w:val="24"/>
          <w:szCs w:val="24"/>
        </w:rPr>
        <w:t xml:space="preserve"> of the time</w:t>
      </w:r>
      <w:r w:rsidRPr="00991BAF">
        <w:rPr>
          <w:sz w:val="24"/>
          <w:szCs w:val="24"/>
        </w:rPr>
        <w:t xml:space="preserve">, the International Monetary Fund (IMF) introduced in 1998 a </w:t>
      </w:r>
      <w:r w:rsidRPr="00991BAF">
        <w:rPr>
          <w:i/>
          <w:sz w:val="24"/>
          <w:szCs w:val="24"/>
        </w:rPr>
        <w:t>Code of Good Practices on Fiscal Transparency</w:t>
      </w:r>
      <w:r w:rsidRPr="00991BAF">
        <w:rPr>
          <w:sz w:val="24"/>
          <w:szCs w:val="24"/>
        </w:rPr>
        <w:t>, and in the following year</w:t>
      </w:r>
      <w:r w:rsidR="001F3BC5" w:rsidRPr="00991BAF">
        <w:rPr>
          <w:sz w:val="24"/>
          <w:szCs w:val="24"/>
        </w:rPr>
        <w:t xml:space="preserve"> started</w:t>
      </w:r>
      <w:r w:rsidRPr="00991BAF">
        <w:rPr>
          <w:sz w:val="24"/>
          <w:szCs w:val="24"/>
        </w:rPr>
        <w:t xml:space="preserve"> assessing country practices against the code </w:t>
      </w:r>
      <w:r w:rsidR="001F3BC5" w:rsidRPr="00991BAF">
        <w:rPr>
          <w:sz w:val="24"/>
          <w:szCs w:val="24"/>
        </w:rPr>
        <w:t xml:space="preserve">(see page </w:t>
      </w:r>
      <w:r w:rsidR="00A05ED8">
        <w:rPr>
          <w:sz w:val="24"/>
          <w:szCs w:val="24"/>
        </w:rPr>
        <w:t>2</w:t>
      </w:r>
      <w:r w:rsidR="001F3BC5" w:rsidRPr="00991BAF">
        <w:rPr>
          <w:sz w:val="24"/>
          <w:szCs w:val="24"/>
        </w:rPr>
        <w:t xml:space="preserve">1). </w:t>
      </w:r>
      <w:r w:rsidRPr="00991BAF">
        <w:rPr>
          <w:sz w:val="24"/>
          <w:szCs w:val="24"/>
        </w:rPr>
        <w:t xml:space="preserve">The OECD’s 2002 </w:t>
      </w:r>
      <w:r w:rsidRPr="00991BAF">
        <w:rPr>
          <w:i/>
          <w:sz w:val="24"/>
          <w:szCs w:val="24"/>
        </w:rPr>
        <w:t xml:space="preserve">Best Practices in Budget Transparency </w:t>
      </w:r>
      <w:r w:rsidRPr="00991BAF">
        <w:rPr>
          <w:sz w:val="24"/>
          <w:szCs w:val="24"/>
        </w:rPr>
        <w:t>focused on the central government budget sector in advanced countries</w:t>
      </w:r>
      <w:r w:rsidR="00A05ED8">
        <w:rPr>
          <w:sz w:val="24"/>
          <w:szCs w:val="24"/>
        </w:rPr>
        <w:t xml:space="preserve"> (see page 23</w:t>
      </w:r>
      <w:r w:rsidR="001F3BC5" w:rsidRPr="00991BAF">
        <w:rPr>
          <w:sz w:val="24"/>
          <w:szCs w:val="24"/>
        </w:rPr>
        <w:t xml:space="preserve">). </w:t>
      </w:r>
      <w:r w:rsidRPr="00991BAF">
        <w:rPr>
          <w:sz w:val="24"/>
          <w:szCs w:val="24"/>
        </w:rPr>
        <w:t xml:space="preserve">The </w:t>
      </w:r>
      <w:r w:rsidR="00B84335" w:rsidRPr="00CB0F9F">
        <w:rPr>
          <w:sz w:val="24"/>
          <w:szCs w:val="24"/>
        </w:rPr>
        <w:t xml:space="preserve">Public Sector Committee of </w:t>
      </w:r>
      <w:r w:rsidRPr="00991BAF">
        <w:rPr>
          <w:sz w:val="24"/>
          <w:szCs w:val="24"/>
        </w:rPr>
        <w:t xml:space="preserve">International Federation of Accountants initiated the </w:t>
      </w:r>
      <w:r w:rsidRPr="00991BAF">
        <w:rPr>
          <w:i/>
          <w:sz w:val="24"/>
          <w:szCs w:val="24"/>
        </w:rPr>
        <w:t>International Public Sector Accounting Standards (IPSAS)</w:t>
      </w:r>
      <w:r w:rsidRPr="00991BAF">
        <w:rPr>
          <w:sz w:val="24"/>
          <w:szCs w:val="24"/>
        </w:rPr>
        <w:t xml:space="preserve"> project in 1996, and by 2002 had issued a core set of accounting standards for the public sector</w:t>
      </w:r>
      <w:r w:rsidR="001F3BC5" w:rsidRPr="00991BAF">
        <w:rPr>
          <w:sz w:val="24"/>
          <w:szCs w:val="24"/>
        </w:rPr>
        <w:t xml:space="preserve"> (see page </w:t>
      </w:r>
      <w:r w:rsidR="00A05ED8">
        <w:rPr>
          <w:sz w:val="24"/>
          <w:szCs w:val="24"/>
        </w:rPr>
        <w:t>19</w:t>
      </w:r>
      <w:r w:rsidR="001F3BC5" w:rsidRPr="00991BAF">
        <w:rPr>
          <w:sz w:val="24"/>
          <w:szCs w:val="24"/>
        </w:rPr>
        <w:t>)</w:t>
      </w:r>
      <w:r w:rsidRPr="00991BAF">
        <w:rPr>
          <w:sz w:val="24"/>
          <w:szCs w:val="24"/>
        </w:rPr>
        <w:t xml:space="preserve">.  </w:t>
      </w:r>
    </w:p>
    <w:p w14:paraId="21014BFE" w14:textId="77777777" w:rsidR="00AF3672" w:rsidRPr="00991BAF" w:rsidRDefault="00AF3672" w:rsidP="00AF3672">
      <w:pPr>
        <w:jc w:val="both"/>
        <w:rPr>
          <w:sz w:val="24"/>
          <w:szCs w:val="24"/>
        </w:rPr>
      </w:pPr>
    </w:p>
    <w:p w14:paraId="49CD25AA" w14:textId="312BC236" w:rsidR="00AF3672" w:rsidRPr="00991BAF" w:rsidRDefault="00AF3672" w:rsidP="00AF3672">
      <w:pPr>
        <w:jc w:val="both"/>
        <w:rPr>
          <w:sz w:val="24"/>
          <w:szCs w:val="24"/>
        </w:rPr>
      </w:pPr>
      <w:r w:rsidRPr="00991BAF">
        <w:rPr>
          <w:sz w:val="24"/>
          <w:szCs w:val="24"/>
        </w:rPr>
        <w:t xml:space="preserve">Subsequently, the 2002 multi-stakeholder </w:t>
      </w:r>
      <w:r w:rsidRPr="00991BAF">
        <w:rPr>
          <w:i/>
          <w:sz w:val="24"/>
          <w:szCs w:val="24"/>
        </w:rPr>
        <w:t>Extractive Industries Transparency Initiative (EITI)</w:t>
      </w:r>
      <w:r w:rsidRPr="00991BAF">
        <w:rPr>
          <w:sz w:val="24"/>
          <w:szCs w:val="24"/>
        </w:rPr>
        <w:t xml:space="preserve"> and the IMF’s </w:t>
      </w:r>
      <w:r w:rsidRPr="00991BAF">
        <w:rPr>
          <w:i/>
          <w:sz w:val="24"/>
          <w:szCs w:val="24"/>
        </w:rPr>
        <w:t xml:space="preserve">Guide on Resource Revenue Transparency </w:t>
      </w:r>
      <w:r w:rsidRPr="00991BAF">
        <w:rPr>
          <w:sz w:val="24"/>
          <w:szCs w:val="24"/>
        </w:rPr>
        <w:t>(2005) reflected heightened concern over fiscal transparency in countries dependent on extractive industries</w:t>
      </w:r>
      <w:r w:rsidR="001F3BC5" w:rsidRPr="00991BAF">
        <w:rPr>
          <w:sz w:val="24"/>
          <w:szCs w:val="24"/>
        </w:rPr>
        <w:t xml:space="preserve"> (see page </w:t>
      </w:r>
      <w:r w:rsidR="00A05ED8">
        <w:rPr>
          <w:sz w:val="24"/>
          <w:szCs w:val="24"/>
        </w:rPr>
        <w:t>29</w:t>
      </w:r>
      <w:r w:rsidR="001F3BC5" w:rsidRPr="00991BAF">
        <w:rPr>
          <w:sz w:val="24"/>
          <w:szCs w:val="24"/>
        </w:rPr>
        <w:t>)</w:t>
      </w:r>
      <w:r w:rsidRPr="00991BAF">
        <w:rPr>
          <w:sz w:val="24"/>
          <w:szCs w:val="24"/>
        </w:rPr>
        <w:t xml:space="preserve">. The multi-stakeholder </w:t>
      </w:r>
      <w:r w:rsidRPr="00991BAF">
        <w:rPr>
          <w:i/>
          <w:sz w:val="24"/>
          <w:szCs w:val="24"/>
        </w:rPr>
        <w:t xml:space="preserve">Public Expenditure and Financial Accountability </w:t>
      </w:r>
      <w:r w:rsidRPr="00991BAF">
        <w:rPr>
          <w:sz w:val="24"/>
          <w:szCs w:val="24"/>
        </w:rPr>
        <w:t>(PEFA) reports that commenced in 2005, on the other hand</w:t>
      </w:r>
      <w:r w:rsidRPr="00A97DA0">
        <w:rPr>
          <w:sz w:val="24"/>
          <w:szCs w:val="24"/>
        </w:rPr>
        <w:t xml:space="preserve">, </w:t>
      </w:r>
      <w:r w:rsidR="00BA48A6">
        <w:rPr>
          <w:sz w:val="24"/>
          <w:szCs w:val="24"/>
        </w:rPr>
        <w:t xml:space="preserve">have been most widely used in lower and middle income </w:t>
      </w:r>
      <w:r w:rsidRPr="00A97DA0">
        <w:rPr>
          <w:sz w:val="24"/>
          <w:szCs w:val="24"/>
        </w:rPr>
        <w:t xml:space="preserve">countries </w:t>
      </w:r>
      <w:r w:rsidR="001F3BC5" w:rsidRPr="00A97DA0">
        <w:rPr>
          <w:sz w:val="24"/>
          <w:szCs w:val="24"/>
        </w:rPr>
        <w:t xml:space="preserve">(see page </w:t>
      </w:r>
      <w:r w:rsidR="00A05ED8">
        <w:rPr>
          <w:sz w:val="24"/>
          <w:szCs w:val="24"/>
        </w:rPr>
        <w:t>25</w:t>
      </w:r>
      <w:r w:rsidR="001F3BC5" w:rsidRPr="00A97DA0">
        <w:rPr>
          <w:sz w:val="24"/>
          <w:szCs w:val="24"/>
        </w:rPr>
        <w:t>)</w:t>
      </w:r>
      <w:r w:rsidR="006C039C">
        <w:rPr>
          <w:sz w:val="24"/>
          <w:szCs w:val="24"/>
        </w:rPr>
        <w:t>.</w:t>
      </w:r>
    </w:p>
    <w:p w14:paraId="5E2AD528" w14:textId="77777777" w:rsidR="00AF3672" w:rsidRPr="00991BAF" w:rsidRDefault="00AF3672" w:rsidP="00AF3672">
      <w:pPr>
        <w:jc w:val="both"/>
        <w:rPr>
          <w:sz w:val="24"/>
          <w:szCs w:val="24"/>
        </w:rPr>
      </w:pPr>
    </w:p>
    <w:p w14:paraId="2C4036AD" w14:textId="3271B792" w:rsidR="00AF3672" w:rsidRPr="00991BAF" w:rsidRDefault="00AF3672" w:rsidP="00AF3672">
      <w:pPr>
        <w:jc w:val="both"/>
        <w:rPr>
          <w:sz w:val="24"/>
          <w:szCs w:val="24"/>
        </w:rPr>
      </w:pPr>
      <w:r w:rsidRPr="00991BAF">
        <w:rPr>
          <w:sz w:val="24"/>
          <w:szCs w:val="24"/>
        </w:rPr>
        <w:t>The International Budget Partnership introduced the bi-annual Open Budget Survey in 2006, providing an independent civil society assessment of budget transparency and generating quantitative data on levels and trends in budget transparency</w:t>
      </w:r>
      <w:r w:rsidR="001F3BC5" w:rsidRPr="00991BAF">
        <w:rPr>
          <w:sz w:val="24"/>
          <w:szCs w:val="24"/>
        </w:rPr>
        <w:t xml:space="preserve"> (see page </w:t>
      </w:r>
      <w:r w:rsidR="00A05ED8">
        <w:rPr>
          <w:sz w:val="24"/>
          <w:szCs w:val="24"/>
        </w:rPr>
        <w:t>17</w:t>
      </w:r>
      <w:r w:rsidR="001F3BC5" w:rsidRPr="00991BAF">
        <w:rPr>
          <w:sz w:val="24"/>
          <w:szCs w:val="24"/>
        </w:rPr>
        <w:t>)</w:t>
      </w:r>
      <w:r w:rsidRPr="00991BAF">
        <w:rPr>
          <w:sz w:val="24"/>
          <w:szCs w:val="24"/>
        </w:rPr>
        <w:t>.</w:t>
      </w:r>
    </w:p>
    <w:p w14:paraId="367E47D7" w14:textId="77777777" w:rsidR="00AF3672" w:rsidRPr="00991BAF" w:rsidRDefault="00AF3672" w:rsidP="00AF3672">
      <w:pPr>
        <w:jc w:val="both"/>
        <w:rPr>
          <w:sz w:val="24"/>
          <w:szCs w:val="24"/>
        </w:rPr>
      </w:pPr>
    </w:p>
    <w:p w14:paraId="2596D767" w14:textId="3264FD1B" w:rsidR="00AF3672" w:rsidRPr="00991BAF" w:rsidRDefault="001F3BC5" w:rsidP="00AF3672">
      <w:pPr>
        <w:jc w:val="both"/>
        <w:rPr>
          <w:sz w:val="24"/>
          <w:szCs w:val="24"/>
        </w:rPr>
      </w:pPr>
      <w:r w:rsidRPr="00991BAF">
        <w:rPr>
          <w:sz w:val="24"/>
          <w:szCs w:val="24"/>
        </w:rPr>
        <w:t>The g</w:t>
      </w:r>
      <w:r w:rsidR="00AF3672" w:rsidRPr="00991BAF">
        <w:rPr>
          <w:sz w:val="24"/>
          <w:szCs w:val="24"/>
        </w:rPr>
        <w:t xml:space="preserve">lobal </w:t>
      </w:r>
      <w:r w:rsidRPr="00991BAF">
        <w:rPr>
          <w:sz w:val="24"/>
          <w:szCs w:val="24"/>
        </w:rPr>
        <w:t>f</w:t>
      </w:r>
      <w:r w:rsidR="00AF3672" w:rsidRPr="00991BAF">
        <w:rPr>
          <w:sz w:val="24"/>
          <w:szCs w:val="24"/>
        </w:rPr>
        <w:t xml:space="preserve">inancial </w:t>
      </w:r>
      <w:r w:rsidRPr="00991BAF">
        <w:rPr>
          <w:sz w:val="24"/>
          <w:szCs w:val="24"/>
        </w:rPr>
        <w:t>c</w:t>
      </w:r>
      <w:r w:rsidR="00AF3672" w:rsidRPr="00991BAF">
        <w:rPr>
          <w:sz w:val="24"/>
          <w:szCs w:val="24"/>
        </w:rPr>
        <w:t>risis</w:t>
      </w:r>
      <w:r w:rsidRPr="00991BAF">
        <w:rPr>
          <w:sz w:val="24"/>
          <w:szCs w:val="24"/>
        </w:rPr>
        <w:t xml:space="preserve"> from 2008</w:t>
      </w:r>
      <w:r w:rsidR="00AF3672" w:rsidRPr="00991BAF">
        <w:rPr>
          <w:sz w:val="24"/>
          <w:szCs w:val="24"/>
        </w:rPr>
        <w:t xml:space="preserve">, together with concern about the slow and uneven pace of improvements in fiscal transparency, prompted a re-thinking of the overall approach as well as revisions </w:t>
      </w:r>
      <w:proofErr w:type="gramStart"/>
      <w:r w:rsidR="00AF3672" w:rsidRPr="00991BAF">
        <w:rPr>
          <w:sz w:val="24"/>
          <w:szCs w:val="24"/>
        </w:rPr>
        <w:t>to</w:t>
      </w:r>
      <w:proofErr w:type="gramEnd"/>
      <w:r w:rsidR="00AF3672" w:rsidRPr="00991BAF">
        <w:rPr>
          <w:sz w:val="24"/>
          <w:szCs w:val="24"/>
        </w:rPr>
        <w:t xml:space="preserve"> many of the instruments. </w:t>
      </w:r>
      <w:r w:rsidRPr="00A97DA0">
        <w:rPr>
          <w:sz w:val="24"/>
          <w:szCs w:val="24"/>
        </w:rPr>
        <w:t xml:space="preserve">A number of international organisations and other stakeholders </w:t>
      </w:r>
      <w:r w:rsidR="00AF3672" w:rsidRPr="00A97DA0">
        <w:rPr>
          <w:sz w:val="24"/>
          <w:szCs w:val="24"/>
        </w:rPr>
        <w:t>formed the Global Initiative for Fiscal Transparency in 2011</w:t>
      </w:r>
      <w:r w:rsidR="00AF3672" w:rsidRPr="00991BAF">
        <w:rPr>
          <w:sz w:val="24"/>
          <w:szCs w:val="24"/>
        </w:rPr>
        <w:t xml:space="preserve">, which issued </w:t>
      </w:r>
      <w:r w:rsidR="00AF3672" w:rsidRPr="00991BAF">
        <w:rPr>
          <w:sz w:val="24"/>
          <w:szCs w:val="24"/>
        </w:rPr>
        <w:lastRenderedPageBreak/>
        <w:t>a set of High Level Principles on Fiscal Transparency, Participation and Accountability the following year to promote more comprehensive and coherent efforts to extend transparency, as well as a new element of direct public participation in fiscal policy design and implementation</w:t>
      </w:r>
      <w:r w:rsidRPr="00991BAF">
        <w:rPr>
          <w:sz w:val="24"/>
          <w:szCs w:val="24"/>
        </w:rPr>
        <w:t xml:space="preserve"> (see page </w:t>
      </w:r>
      <w:r w:rsidR="00EA63FA">
        <w:rPr>
          <w:sz w:val="24"/>
          <w:szCs w:val="24"/>
        </w:rPr>
        <w:t>1</w:t>
      </w:r>
      <w:r w:rsidR="00A05ED8">
        <w:rPr>
          <w:sz w:val="24"/>
          <w:szCs w:val="24"/>
        </w:rPr>
        <w:t>5</w:t>
      </w:r>
      <w:r w:rsidRPr="00991BAF">
        <w:rPr>
          <w:sz w:val="24"/>
          <w:szCs w:val="24"/>
        </w:rPr>
        <w:t>)</w:t>
      </w:r>
      <w:r w:rsidR="00AF3672" w:rsidRPr="00991BAF">
        <w:rPr>
          <w:sz w:val="24"/>
          <w:szCs w:val="24"/>
        </w:rPr>
        <w:t xml:space="preserve">. </w:t>
      </w:r>
    </w:p>
    <w:p w14:paraId="26D24B28" w14:textId="77777777" w:rsidR="00AF3672" w:rsidRPr="00991BAF" w:rsidRDefault="00AF3672" w:rsidP="00AF3672">
      <w:pPr>
        <w:jc w:val="both"/>
        <w:rPr>
          <w:sz w:val="24"/>
          <w:szCs w:val="24"/>
        </w:rPr>
      </w:pPr>
    </w:p>
    <w:p w14:paraId="1E563374" w14:textId="77777777" w:rsidR="00EA63FA" w:rsidRDefault="00AF3672" w:rsidP="00AF3672">
      <w:pPr>
        <w:jc w:val="both"/>
        <w:rPr>
          <w:sz w:val="24"/>
          <w:szCs w:val="24"/>
        </w:rPr>
      </w:pPr>
      <w:r w:rsidRPr="00991BAF">
        <w:rPr>
          <w:sz w:val="24"/>
          <w:szCs w:val="24"/>
        </w:rPr>
        <w:t>Over the last few years many of the instruments referred to above have been revised and updated</w:t>
      </w:r>
      <w:r w:rsidR="00EA63FA">
        <w:rPr>
          <w:sz w:val="24"/>
          <w:szCs w:val="24"/>
        </w:rPr>
        <w:t xml:space="preserve">. In particular:- </w:t>
      </w:r>
    </w:p>
    <w:p w14:paraId="428D4336" w14:textId="6C00A771" w:rsidR="00EA63FA" w:rsidRDefault="00EA63FA" w:rsidP="00AF3672">
      <w:pPr>
        <w:jc w:val="both"/>
        <w:rPr>
          <w:sz w:val="24"/>
          <w:szCs w:val="24"/>
        </w:rPr>
      </w:pPr>
      <w:r>
        <w:rPr>
          <w:sz w:val="24"/>
          <w:szCs w:val="24"/>
        </w:rPr>
        <w:t xml:space="preserve"> </w:t>
      </w:r>
    </w:p>
    <w:p w14:paraId="314378B0" w14:textId="40225398" w:rsidR="00EA63FA" w:rsidRDefault="00EA63FA" w:rsidP="00087037">
      <w:pPr>
        <w:pStyle w:val="ListParagraph"/>
        <w:numPr>
          <w:ilvl w:val="0"/>
          <w:numId w:val="27"/>
        </w:numPr>
        <w:spacing w:before="120" w:after="120"/>
        <w:ind w:left="714" w:hanging="357"/>
        <w:contextualSpacing w:val="0"/>
        <w:jc w:val="both"/>
        <w:rPr>
          <w:sz w:val="24"/>
          <w:szCs w:val="24"/>
        </w:rPr>
      </w:pPr>
      <w:r>
        <w:rPr>
          <w:sz w:val="24"/>
          <w:szCs w:val="24"/>
        </w:rPr>
        <w:t>t</w:t>
      </w:r>
      <w:r w:rsidR="00AF3672" w:rsidRPr="00EA63FA">
        <w:rPr>
          <w:sz w:val="24"/>
          <w:szCs w:val="24"/>
        </w:rPr>
        <w:t xml:space="preserve">he </w:t>
      </w:r>
      <w:r w:rsidR="00AF3672" w:rsidRPr="00EA63FA">
        <w:rPr>
          <w:b/>
          <w:sz w:val="24"/>
          <w:szCs w:val="24"/>
        </w:rPr>
        <w:t xml:space="preserve">IMF </w:t>
      </w:r>
      <w:r w:rsidR="00AF3672" w:rsidRPr="00EA63FA">
        <w:rPr>
          <w:sz w:val="24"/>
          <w:szCs w:val="24"/>
        </w:rPr>
        <w:t>released a completely restructured Fiscal Transparency Code in 2014 and a new assessment tool, the Fiscal Transparency Evaluation (FTE)</w:t>
      </w:r>
    </w:p>
    <w:p w14:paraId="4B10009F" w14:textId="2BE29EFB" w:rsidR="00EA63FA" w:rsidRPr="00A97DA0" w:rsidRDefault="00AF3672" w:rsidP="00087037">
      <w:pPr>
        <w:pStyle w:val="ListParagraph"/>
        <w:numPr>
          <w:ilvl w:val="0"/>
          <w:numId w:val="27"/>
        </w:numPr>
        <w:spacing w:before="120" w:after="120"/>
        <w:ind w:left="714" w:hanging="357"/>
        <w:contextualSpacing w:val="0"/>
        <w:jc w:val="both"/>
        <w:rPr>
          <w:sz w:val="24"/>
          <w:szCs w:val="24"/>
        </w:rPr>
      </w:pPr>
      <w:r w:rsidRPr="00EA63FA">
        <w:rPr>
          <w:sz w:val="24"/>
          <w:szCs w:val="24"/>
        </w:rPr>
        <w:t xml:space="preserve">the </w:t>
      </w:r>
      <w:r w:rsidRPr="00EA63FA">
        <w:rPr>
          <w:b/>
          <w:sz w:val="24"/>
          <w:szCs w:val="24"/>
        </w:rPr>
        <w:t>OECD</w:t>
      </w:r>
      <w:r w:rsidRPr="00EA63FA">
        <w:rPr>
          <w:sz w:val="24"/>
          <w:szCs w:val="24"/>
        </w:rPr>
        <w:t xml:space="preserve"> issued a</w:t>
      </w:r>
      <w:r w:rsidR="00A05ED8">
        <w:rPr>
          <w:sz w:val="24"/>
          <w:szCs w:val="24"/>
        </w:rPr>
        <w:t xml:space="preserve">n official Recommendation the following year, presenting a </w:t>
      </w:r>
      <w:r w:rsidRPr="00EA63FA">
        <w:rPr>
          <w:sz w:val="24"/>
          <w:szCs w:val="24"/>
        </w:rPr>
        <w:t xml:space="preserve">new </w:t>
      </w:r>
      <w:r w:rsidRPr="00A97DA0">
        <w:rPr>
          <w:sz w:val="24"/>
          <w:szCs w:val="24"/>
        </w:rPr>
        <w:t xml:space="preserve">set of </w:t>
      </w:r>
      <w:r w:rsidRPr="00A97DA0">
        <w:rPr>
          <w:i/>
          <w:sz w:val="24"/>
          <w:szCs w:val="24"/>
        </w:rPr>
        <w:t>Principles of Budgetary Governance</w:t>
      </w:r>
      <w:r w:rsidRPr="00A97DA0">
        <w:rPr>
          <w:sz w:val="24"/>
          <w:szCs w:val="24"/>
        </w:rPr>
        <w:t xml:space="preserve"> to </w:t>
      </w:r>
      <w:r w:rsidR="00EA63FA" w:rsidRPr="00A97DA0">
        <w:rPr>
          <w:sz w:val="24"/>
          <w:szCs w:val="24"/>
        </w:rPr>
        <w:t>complement and build upon the</w:t>
      </w:r>
      <w:r w:rsidRPr="00A97DA0">
        <w:rPr>
          <w:sz w:val="24"/>
          <w:szCs w:val="24"/>
        </w:rPr>
        <w:t xml:space="preserve"> 2002 </w:t>
      </w:r>
      <w:r w:rsidRPr="00A97DA0">
        <w:rPr>
          <w:i/>
          <w:sz w:val="24"/>
          <w:szCs w:val="24"/>
        </w:rPr>
        <w:t>Best Practices</w:t>
      </w:r>
    </w:p>
    <w:p w14:paraId="3D9BDA8F" w14:textId="77777777" w:rsidR="00EA63FA" w:rsidRPr="00A97DA0" w:rsidRDefault="00AF3672" w:rsidP="00087037">
      <w:pPr>
        <w:pStyle w:val="ListParagraph"/>
        <w:numPr>
          <w:ilvl w:val="0"/>
          <w:numId w:val="27"/>
        </w:numPr>
        <w:spacing w:before="120" w:after="120"/>
        <w:ind w:left="714" w:hanging="357"/>
        <w:contextualSpacing w:val="0"/>
        <w:jc w:val="both"/>
        <w:rPr>
          <w:sz w:val="24"/>
          <w:szCs w:val="24"/>
        </w:rPr>
      </w:pPr>
      <w:r w:rsidRPr="00A97DA0">
        <w:rPr>
          <w:sz w:val="24"/>
          <w:szCs w:val="24"/>
        </w:rPr>
        <w:t xml:space="preserve">a revised </w:t>
      </w:r>
      <w:r w:rsidRPr="00A97DA0">
        <w:rPr>
          <w:b/>
          <w:sz w:val="24"/>
          <w:szCs w:val="24"/>
        </w:rPr>
        <w:t>PEFA</w:t>
      </w:r>
      <w:r w:rsidRPr="00A97DA0">
        <w:rPr>
          <w:sz w:val="24"/>
          <w:szCs w:val="24"/>
        </w:rPr>
        <w:t xml:space="preserve"> indicator set was released in 2016</w:t>
      </w:r>
    </w:p>
    <w:p w14:paraId="209BE186" w14:textId="4FDF272E" w:rsidR="00EA63FA" w:rsidRDefault="00EA63FA" w:rsidP="00087037">
      <w:pPr>
        <w:pStyle w:val="ListParagraph"/>
        <w:numPr>
          <w:ilvl w:val="0"/>
          <w:numId w:val="27"/>
        </w:numPr>
        <w:spacing w:before="120" w:after="120"/>
        <w:ind w:left="714" w:hanging="357"/>
        <w:contextualSpacing w:val="0"/>
        <w:jc w:val="both"/>
        <w:rPr>
          <w:sz w:val="24"/>
          <w:szCs w:val="24"/>
        </w:rPr>
      </w:pPr>
      <w:proofErr w:type="gramStart"/>
      <w:r w:rsidRPr="00A97DA0">
        <w:rPr>
          <w:sz w:val="24"/>
          <w:szCs w:val="24"/>
        </w:rPr>
        <w:t>the</w:t>
      </w:r>
      <w:proofErr w:type="gramEnd"/>
      <w:r w:rsidRPr="00A97DA0">
        <w:rPr>
          <w:sz w:val="24"/>
          <w:szCs w:val="24"/>
        </w:rPr>
        <w:t xml:space="preserve"> </w:t>
      </w:r>
      <w:r w:rsidRPr="00A97DA0">
        <w:rPr>
          <w:b/>
          <w:sz w:val="24"/>
          <w:szCs w:val="24"/>
        </w:rPr>
        <w:t>IPSAS</w:t>
      </w:r>
      <w:r w:rsidRPr="00A97DA0">
        <w:rPr>
          <w:sz w:val="24"/>
          <w:szCs w:val="24"/>
        </w:rPr>
        <w:t xml:space="preserve"> standards have been</w:t>
      </w:r>
      <w:r w:rsidRPr="00EA63FA">
        <w:rPr>
          <w:sz w:val="24"/>
          <w:szCs w:val="24"/>
        </w:rPr>
        <w:t xml:space="preserve"> expanded under the independent </w:t>
      </w:r>
      <w:hyperlink r:id="rId31" w:history="1">
        <w:r w:rsidRPr="00EA63FA">
          <w:rPr>
            <w:sz w:val="24"/>
            <w:szCs w:val="24"/>
          </w:rPr>
          <w:t>International Public Sector Accounting Standards Board</w:t>
        </w:r>
      </w:hyperlink>
      <w:r w:rsidRPr="00EA63FA">
        <w:rPr>
          <w:sz w:val="24"/>
          <w:szCs w:val="24"/>
        </w:rPr>
        <w:t xml:space="preserve"> (IPSASB), </w:t>
      </w:r>
      <w:r w:rsidR="00B84335">
        <w:rPr>
          <w:sz w:val="24"/>
          <w:szCs w:val="24"/>
        </w:rPr>
        <w:t>which is facilitated by IFAC</w:t>
      </w:r>
      <w:r w:rsidR="00087037">
        <w:rPr>
          <w:sz w:val="24"/>
          <w:szCs w:val="24"/>
        </w:rPr>
        <w:t>. They</w:t>
      </w:r>
      <w:r w:rsidRPr="00EA63FA">
        <w:rPr>
          <w:sz w:val="24"/>
          <w:szCs w:val="24"/>
        </w:rPr>
        <w:t xml:space="preserve"> now comprise a comprehensive set of accrual-based standards for the preparation of general purpose financial statements by governments and other public sector entities around the world</w:t>
      </w:r>
      <w:r w:rsidR="00BC4427">
        <w:rPr>
          <w:rStyle w:val="FootnoteReference"/>
          <w:sz w:val="24"/>
          <w:szCs w:val="24"/>
        </w:rPr>
        <w:footnoteReference w:id="2"/>
      </w:r>
      <w:r>
        <w:rPr>
          <w:sz w:val="24"/>
          <w:szCs w:val="24"/>
        </w:rPr>
        <w:t>; and</w:t>
      </w:r>
    </w:p>
    <w:p w14:paraId="0DF616D0" w14:textId="77777777" w:rsidR="00EA63FA" w:rsidRDefault="00DA4341" w:rsidP="00087037">
      <w:pPr>
        <w:pStyle w:val="ListParagraph"/>
        <w:numPr>
          <w:ilvl w:val="0"/>
          <w:numId w:val="27"/>
        </w:numPr>
        <w:spacing w:before="120" w:after="120"/>
        <w:ind w:left="714" w:hanging="357"/>
        <w:contextualSpacing w:val="0"/>
        <w:jc w:val="both"/>
        <w:rPr>
          <w:sz w:val="24"/>
          <w:szCs w:val="24"/>
        </w:rPr>
      </w:pPr>
      <w:proofErr w:type="gramStart"/>
      <w:r w:rsidRPr="00EA63FA">
        <w:rPr>
          <w:sz w:val="24"/>
          <w:szCs w:val="24"/>
        </w:rPr>
        <w:t>from</w:t>
      </w:r>
      <w:proofErr w:type="gramEnd"/>
      <w:r w:rsidRPr="00EA63FA">
        <w:rPr>
          <w:sz w:val="24"/>
          <w:szCs w:val="24"/>
        </w:rPr>
        <w:t xml:space="preserve"> 2017 </w:t>
      </w:r>
      <w:r w:rsidR="00AF3672" w:rsidRPr="00EA63FA">
        <w:rPr>
          <w:sz w:val="24"/>
          <w:szCs w:val="24"/>
        </w:rPr>
        <w:t xml:space="preserve">the </w:t>
      </w:r>
      <w:r w:rsidR="00EA63FA" w:rsidRPr="00EA63FA">
        <w:rPr>
          <w:b/>
          <w:sz w:val="24"/>
          <w:szCs w:val="24"/>
        </w:rPr>
        <w:t>IBP’s</w:t>
      </w:r>
      <w:r w:rsidR="00EA63FA">
        <w:rPr>
          <w:sz w:val="24"/>
          <w:szCs w:val="24"/>
        </w:rPr>
        <w:t xml:space="preserve"> </w:t>
      </w:r>
      <w:r w:rsidR="00AF3672" w:rsidRPr="00EA63FA">
        <w:rPr>
          <w:sz w:val="24"/>
          <w:szCs w:val="24"/>
        </w:rPr>
        <w:t xml:space="preserve">Open Budget Survey 2017 is completed against a revised set of questions. </w:t>
      </w:r>
    </w:p>
    <w:p w14:paraId="7E36805E" w14:textId="77777777" w:rsidR="00EA63FA" w:rsidRDefault="00EA63FA" w:rsidP="00EA63FA">
      <w:pPr>
        <w:jc w:val="both"/>
        <w:rPr>
          <w:sz w:val="24"/>
          <w:szCs w:val="24"/>
        </w:rPr>
      </w:pPr>
    </w:p>
    <w:p w14:paraId="6C9A14F8" w14:textId="34D5DFE4" w:rsidR="00AF3672" w:rsidRPr="00EA63FA" w:rsidRDefault="00AF3672" w:rsidP="00EA63FA">
      <w:pPr>
        <w:jc w:val="both"/>
        <w:rPr>
          <w:sz w:val="24"/>
          <w:szCs w:val="24"/>
        </w:rPr>
      </w:pPr>
      <w:r w:rsidRPr="00EA63FA">
        <w:rPr>
          <w:sz w:val="24"/>
          <w:szCs w:val="24"/>
        </w:rPr>
        <w:t>Increasingly these instruments recogni</w:t>
      </w:r>
      <w:r w:rsidR="00DA4341" w:rsidRPr="00EA63FA">
        <w:rPr>
          <w:sz w:val="24"/>
          <w:szCs w:val="24"/>
        </w:rPr>
        <w:t>s</w:t>
      </w:r>
      <w:r w:rsidRPr="00EA63FA">
        <w:rPr>
          <w:sz w:val="24"/>
          <w:szCs w:val="24"/>
        </w:rPr>
        <w:t>e the diversity of country contexts by setting graduated standards rather than stipulating a single set of practices. The instruments also, to different degrees, incorporate principles that acknowledge the public’s right to participate in deliberation over the design and implementation of fiscal policies, which reflects the increasing importance of putting the public at the cent</w:t>
      </w:r>
      <w:r w:rsidR="00DA4341" w:rsidRPr="00EA63FA">
        <w:rPr>
          <w:sz w:val="24"/>
          <w:szCs w:val="24"/>
        </w:rPr>
        <w:t>re</w:t>
      </w:r>
      <w:r w:rsidRPr="00EA63FA">
        <w:rPr>
          <w:sz w:val="24"/>
          <w:szCs w:val="24"/>
        </w:rPr>
        <w:t xml:space="preserve"> of the management of public resources. </w:t>
      </w:r>
      <w:r w:rsidR="00A2440B" w:rsidRPr="00EA63FA">
        <w:rPr>
          <w:sz w:val="24"/>
          <w:szCs w:val="24"/>
        </w:rPr>
        <w:t>In parallel, the G20 has sought to draw upon the international work on budget and fiscal transparency in order to support other important pillars of good governance, including anti-corruption.</w:t>
      </w:r>
    </w:p>
    <w:p w14:paraId="6E236D52" w14:textId="77777777" w:rsidR="00AF3672" w:rsidRPr="00991BAF" w:rsidRDefault="00AF3672" w:rsidP="00AF3672">
      <w:pPr>
        <w:jc w:val="both"/>
        <w:rPr>
          <w:sz w:val="24"/>
          <w:szCs w:val="24"/>
        </w:rPr>
      </w:pPr>
    </w:p>
    <w:p w14:paraId="6025CD1C" w14:textId="0DE04D76" w:rsidR="00AF3672" w:rsidRPr="00991BAF" w:rsidRDefault="00AF3672" w:rsidP="00AF3672">
      <w:pPr>
        <w:jc w:val="both"/>
        <w:rPr>
          <w:sz w:val="24"/>
          <w:szCs w:val="24"/>
        </w:rPr>
      </w:pPr>
      <w:r w:rsidRPr="00991BAF">
        <w:rPr>
          <w:sz w:val="24"/>
          <w:szCs w:val="24"/>
        </w:rPr>
        <w:t xml:space="preserve">Over time, the terms fiscal and budget transparency have become increasingly broad umbrella terms that subsume a number of dimensions and topics. They cover both the supply side—governments, and increasingly non-state actors also, publishing information—and the demand side—legislatures, civil society, and other stakeholders seeking to use information to hold government actors accountable and to participate </w:t>
      </w:r>
      <w:r w:rsidR="00DA4341" w:rsidRPr="00991BAF">
        <w:rPr>
          <w:sz w:val="24"/>
          <w:szCs w:val="24"/>
        </w:rPr>
        <w:t xml:space="preserve">more </w:t>
      </w:r>
      <w:r w:rsidRPr="00991BAF">
        <w:rPr>
          <w:sz w:val="24"/>
          <w:szCs w:val="24"/>
        </w:rPr>
        <w:t>directly in public debate over resource allocation. Fiscal transparency incorporates open budgeting, the delivery of tax-funded public services, public procurement, public infrastructure projects, financial and non</w:t>
      </w:r>
      <w:r w:rsidR="00DA4341" w:rsidRPr="00991BAF">
        <w:rPr>
          <w:sz w:val="24"/>
          <w:szCs w:val="24"/>
        </w:rPr>
        <w:t>-</w:t>
      </w:r>
      <w:r w:rsidRPr="00991BAF">
        <w:rPr>
          <w:sz w:val="24"/>
          <w:szCs w:val="24"/>
        </w:rPr>
        <w:t xml:space="preserve">financial reporting, the management of public assets and liabilities, and activities at the boundary of the government sector, such as </w:t>
      </w:r>
      <w:r w:rsidR="00B83EB1">
        <w:rPr>
          <w:sz w:val="24"/>
          <w:szCs w:val="24"/>
        </w:rPr>
        <w:t xml:space="preserve">public </w:t>
      </w:r>
      <w:r w:rsidR="00B83EB1">
        <w:rPr>
          <w:sz w:val="24"/>
          <w:szCs w:val="24"/>
        </w:rPr>
        <w:lastRenderedPageBreak/>
        <w:t>corporations and</w:t>
      </w:r>
      <w:r w:rsidR="00B83EB1" w:rsidRPr="00991BAF">
        <w:rPr>
          <w:sz w:val="24"/>
          <w:szCs w:val="24"/>
        </w:rPr>
        <w:t xml:space="preserve"> </w:t>
      </w:r>
      <w:r w:rsidRPr="00991BAF">
        <w:rPr>
          <w:sz w:val="24"/>
          <w:szCs w:val="24"/>
        </w:rPr>
        <w:t xml:space="preserve">Public Private Partnerships. Finally, the concepts and tools of </w:t>
      </w:r>
      <w:r w:rsidR="00DA4341" w:rsidRPr="00991BAF">
        <w:rPr>
          <w:sz w:val="24"/>
          <w:szCs w:val="24"/>
        </w:rPr>
        <w:t xml:space="preserve">budget and </w:t>
      </w:r>
      <w:r w:rsidRPr="00991BAF">
        <w:rPr>
          <w:sz w:val="24"/>
          <w:szCs w:val="24"/>
        </w:rPr>
        <w:t xml:space="preserve">fiscal transparency are also being applied to subnational governments. </w:t>
      </w:r>
    </w:p>
    <w:p w14:paraId="0753EE14" w14:textId="77777777" w:rsidR="00AB6ABA" w:rsidRPr="00991BAF" w:rsidRDefault="00AB6ABA" w:rsidP="00AF3672">
      <w:pPr>
        <w:jc w:val="both"/>
        <w:rPr>
          <w:sz w:val="24"/>
          <w:szCs w:val="24"/>
        </w:rPr>
      </w:pPr>
    </w:p>
    <w:p w14:paraId="0210DB76" w14:textId="1237F61A" w:rsidR="00991BAF" w:rsidRPr="00991BAF" w:rsidRDefault="00AB6ABA" w:rsidP="00AB6ABA">
      <w:pPr>
        <w:jc w:val="both"/>
        <w:rPr>
          <w:sz w:val="24"/>
          <w:szCs w:val="24"/>
        </w:rPr>
      </w:pPr>
      <w:r w:rsidRPr="00991BAF">
        <w:rPr>
          <w:sz w:val="24"/>
          <w:szCs w:val="24"/>
        </w:rPr>
        <w:t xml:space="preserve">In formal terms, some of these instruments are official international standards (e.g. the IMF Fiscal Transparency Code) or form part of the international </w:t>
      </w:r>
      <w:r w:rsidR="00991BAF" w:rsidRPr="00991BAF">
        <w:rPr>
          <w:sz w:val="24"/>
          <w:szCs w:val="24"/>
        </w:rPr>
        <w:t xml:space="preserve">law </w:t>
      </w:r>
      <w:r w:rsidRPr="00991BAF">
        <w:rPr>
          <w:sz w:val="24"/>
          <w:szCs w:val="24"/>
        </w:rPr>
        <w:t xml:space="preserve">for </w:t>
      </w:r>
      <w:r w:rsidR="00991BAF" w:rsidRPr="00991BAF">
        <w:rPr>
          <w:sz w:val="24"/>
          <w:szCs w:val="24"/>
        </w:rPr>
        <w:t xml:space="preserve">various </w:t>
      </w:r>
      <w:r w:rsidRPr="00991BAF">
        <w:rPr>
          <w:sz w:val="24"/>
          <w:szCs w:val="24"/>
        </w:rPr>
        <w:t xml:space="preserve">countries (e.g. OECD </w:t>
      </w:r>
      <w:r w:rsidRPr="00283997">
        <w:rPr>
          <w:sz w:val="24"/>
          <w:szCs w:val="24"/>
        </w:rPr>
        <w:t>Principles of Budgetary Governance)</w:t>
      </w:r>
      <w:r w:rsidR="00991BAF" w:rsidRPr="00283997">
        <w:rPr>
          <w:sz w:val="24"/>
          <w:szCs w:val="24"/>
        </w:rPr>
        <w:t xml:space="preserve">; while </w:t>
      </w:r>
      <w:r w:rsidR="00301727" w:rsidRPr="00283997">
        <w:rPr>
          <w:sz w:val="24"/>
          <w:szCs w:val="24"/>
        </w:rPr>
        <w:t>others</w:t>
      </w:r>
      <w:r w:rsidR="00991BAF" w:rsidRPr="00283997">
        <w:rPr>
          <w:sz w:val="24"/>
          <w:szCs w:val="24"/>
        </w:rPr>
        <w:t xml:space="preserve"> are </w:t>
      </w:r>
      <w:r w:rsidR="00301727" w:rsidRPr="00283997">
        <w:rPr>
          <w:sz w:val="24"/>
          <w:szCs w:val="24"/>
        </w:rPr>
        <w:t xml:space="preserve">authoritative guidance instruments, </w:t>
      </w:r>
      <w:r w:rsidR="00301727" w:rsidRPr="00283997">
        <w:rPr>
          <w:i/>
          <w:sz w:val="24"/>
          <w:szCs w:val="24"/>
        </w:rPr>
        <w:t>de facto</w:t>
      </w:r>
      <w:r w:rsidR="00301727" w:rsidRPr="00283997">
        <w:rPr>
          <w:sz w:val="24"/>
          <w:szCs w:val="24"/>
        </w:rPr>
        <w:t xml:space="preserve"> standards or internationally-recognised </w:t>
      </w:r>
      <w:r w:rsidRPr="00283997">
        <w:rPr>
          <w:sz w:val="24"/>
          <w:szCs w:val="24"/>
        </w:rPr>
        <w:t>assessment tools</w:t>
      </w:r>
      <w:r w:rsidR="00991BAF" w:rsidRPr="00283997">
        <w:rPr>
          <w:sz w:val="24"/>
          <w:szCs w:val="24"/>
        </w:rPr>
        <w:t xml:space="preserve">. In recent years there has been an explicit attempt by the different institutions responsible for these instruments to achieve more consistency and coherence across them while recognising that they each serve somewhat different purposes.  </w:t>
      </w:r>
      <w:r w:rsidR="00A027F2" w:rsidRPr="00283997">
        <w:rPr>
          <w:b/>
          <w:color w:val="0070C0"/>
          <w:sz w:val="24"/>
          <w:szCs w:val="24"/>
        </w:rPr>
        <w:t>This</w:t>
      </w:r>
      <w:r w:rsidR="00A027F2" w:rsidRPr="00A027F2">
        <w:rPr>
          <w:b/>
          <w:color w:val="0070C0"/>
          <w:sz w:val="24"/>
          <w:szCs w:val="24"/>
        </w:rPr>
        <w:t xml:space="preserve"> Toolkit is a further step to highlight </w:t>
      </w:r>
      <w:r w:rsidR="00991BAF" w:rsidRPr="00A027F2">
        <w:rPr>
          <w:b/>
          <w:color w:val="0070C0"/>
          <w:sz w:val="24"/>
          <w:szCs w:val="24"/>
        </w:rPr>
        <w:t xml:space="preserve">what the various instruments have in common, and </w:t>
      </w:r>
      <w:r w:rsidR="00A027F2" w:rsidRPr="00A027F2">
        <w:rPr>
          <w:b/>
          <w:color w:val="0070C0"/>
          <w:sz w:val="24"/>
          <w:szCs w:val="24"/>
        </w:rPr>
        <w:t xml:space="preserve">helps budget practitioners and users in </w:t>
      </w:r>
      <w:r w:rsidR="00991BAF" w:rsidRPr="00A027F2">
        <w:rPr>
          <w:b/>
          <w:color w:val="0070C0"/>
          <w:sz w:val="24"/>
          <w:szCs w:val="24"/>
        </w:rPr>
        <w:t>apply</w:t>
      </w:r>
      <w:r w:rsidR="00A027F2" w:rsidRPr="00A027F2">
        <w:rPr>
          <w:b/>
          <w:color w:val="0070C0"/>
          <w:sz w:val="24"/>
          <w:szCs w:val="24"/>
        </w:rPr>
        <w:t>ing</w:t>
      </w:r>
      <w:r w:rsidR="00991BAF" w:rsidRPr="00A027F2">
        <w:rPr>
          <w:b/>
          <w:color w:val="0070C0"/>
          <w:sz w:val="24"/>
          <w:szCs w:val="24"/>
        </w:rPr>
        <w:t xml:space="preserve"> these standards in order to improve budget and fiscal transparency levels.</w:t>
      </w:r>
      <w:r w:rsidR="00991BAF" w:rsidRPr="00A027F2">
        <w:rPr>
          <w:color w:val="0070C0"/>
          <w:sz w:val="24"/>
          <w:szCs w:val="24"/>
        </w:rPr>
        <w:t xml:space="preserve"> </w:t>
      </w:r>
    </w:p>
    <w:p w14:paraId="6BD18334" w14:textId="77777777" w:rsidR="00991BAF" w:rsidRDefault="00991BAF" w:rsidP="00AB6ABA">
      <w:pPr>
        <w:jc w:val="both"/>
        <w:rPr>
          <w:sz w:val="24"/>
          <w:szCs w:val="24"/>
        </w:rPr>
      </w:pPr>
    </w:p>
    <w:p w14:paraId="777F5FBC" w14:textId="01353D31" w:rsidR="00DA4341" w:rsidRPr="00991BAF" w:rsidRDefault="00DA4341">
      <w:pPr>
        <w:rPr>
          <w:rFonts w:asciiTheme="majorHAnsi" w:eastAsiaTheme="majorEastAsia" w:hAnsiTheme="majorHAnsi" w:cstheme="majorBidi"/>
          <w:color w:val="17365D" w:themeColor="text2" w:themeShade="BF"/>
          <w:spacing w:val="5"/>
          <w:kern w:val="28"/>
          <w:sz w:val="32"/>
          <w:szCs w:val="32"/>
        </w:rPr>
      </w:pPr>
    </w:p>
    <w:p w14:paraId="2FBD9A71" w14:textId="77777777" w:rsidR="0027774D" w:rsidRDefault="0027774D">
      <w:pPr>
        <w:rPr>
          <w:rFonts w:asciiTheme="majorHAnsi" w:eastAsiaTheme="majorEastAsia" w:hAnsiTheme="majorHAnsi" w:cstheme="majorBidi"/>
          <w:color w:val="17365D" w:themeColor="text2" w:themeShade="BF"/>
          <w:spacing w:val="5"/>
          <w:kern w:val="28"/>
          <w:sz w:val="32"/>
          <w:szCs w:val="32"/>
        </w:rPr>
      </w:pPr>
      <w:r>
        <w:rPr>
          <w:sz w:val="32"/>
          <w:szCs w:val="32"/>
        </w:rPr>
        <w:br w:type="page"/>
      </w:r>
    </w:p>
    <w:p w14:paraId="13FA3987" w14:textId="41748FCE" w:rsidR="006C5338" w:rsidRPr="00991BAF" w:rsidRDefault="006C5338" w:rsidP="006C5338">
      <w:pPr>
        <w:pStyle w:val="Title"/>
        <w:rPr>
          <w:sz w:val="32"/>
          <w:szCs w:val="32"/>
        </w:rPr>
      </w:pPr>
      <w:r w:rsidRPr="00991BAF">
        <w:rPr>
          <w:sz w:val="32"/>
          <w:szCs w:val="32"/>
        </w:rPr>
        <w:lastRenderedPageBreak/>
        <w:t>The G20</w:t>
      </w:r>
    </w:p>
    <w:p w14:paraId="017DA53F" w14:textId="77777777" w:rsidR="006C5338" w:rsidRPr="00991BAF" w:rsidRDefault="006C5338" w:rsidP="00E565F4">
      <w:pPr>
        <w:jc w:val="both"/>
        <w:rPr>
          <w:sz w:val="24"/>
          <w:szCs w:val="24"/>
        </w:rPr>
      </w:pPr>
    </w:p>
    <w:p w14:paraId="4C391403" w14:textId="77777777" w:rsidR="009B10AB" w:rsidRPr="00991BAF" w:rsidRDefault="00E565F4" w:rsidP="00E565F4">
      <w:pPr>
        <w:jc w:val="both"/>
        <w:rPr>
          <w:sz w:val="24"/>
          <w:szCs w:val="24"/>
        </w:rPr>
      </w:pPr>
      <w:r w:rsidRPr="00991BAF">
        <w:rPr>
          <w:sz w:val="24"/>
          <w:szCs w:val="24"/>
        </w:rPr>
        <w:t xml:space="preserve">The </w:t>
      </w:r>
      <w:r w:rsidRPr="00991BAF">
        <w:rPr>
          <w:b/>
          <w:sz w:val="24"/>
          <w:szCs w:val="24"/>
        </w:rPr>
        <w:t>G20</w:t>
      </w:r>
      <w:r w:rsidRPr="00991BAF">
        <w:rPr>
          <w:sz w:val="24"/>
          <w:szCs w:val="24"/>
        </w:rPr>
        <w:t xml:space="preserve"> was initiated in 1999 as a forum of the 20 largest economies in the world, to lead action on key issues for global economic cooperation and good governance. </w:t>
      </w:r>
      <w:r w:rsidR="009B10AB" w:rsidRPr="00991BAF">
        <w:rPr>
          <w:sz w:val="24"/>
          <w:szCs w:val="24"/>
        </w:rPr>
        <w:t>G20 countries are: Argentina, Australia, Brazil, Canada, China, France, Germany, India, Indonesia, Italy, Japan, Republic of Korea, Mexico, Russia, Saudi Arabia, South Africa, Turkey, United Kingdom, United States, and the European Union.</w:t>
      </w:r>
      <w:r w:rsidR="00DA2536" w:rsidRPr="00991BAF">
        <w:rPr>
          <w:sz w:val="24"/>
          <w:szCs w:val="24"/>
        </w:rPr>
        <w:t xml:space="preserve"> International bodies such as the IMF, OECD and World Bank are also invited to attend G20 summits.</w:t>
      </w:r>
      <w:r w:rsidR="00474092" w:rsidRPr="00991BAF">
        <w:rPr>
          <w:sz w:val="24"/>
          <w:szCs w:val="24"/>
        </w:rPr>
        <w:t xml:space="preserve"> </w:t>
      </w:r>
      <w:r w:rsidRPr="00991BAF">
        <w:rPr>
          <w:sz w:val="24"/>
          <w:szCs w:val="24"/>
        </w:rPr>
        <w:t>The G20 draws upon expertise from its members and international organisations to spearhead progress in areas such as infrastructure</w:t>
      </w:r>
      <w:r w:rsidR="00474092" w:rsidRPr="00991BAF">
        <w:rPr>
          <w:sz w:val="24"/>
          <w:szCs w:val="24"/>
        </w:rPr>
        <w:t>, open data</w:t>
      </w:r>
      <w:r w:rsidRPr="00991BAF">
        <w:rPr>
          <w:sz w:val="24"/>
          <w:szCs w:val="24"/>
        </w:rPr>
        <w:t xml:space="preserve"> and anti-corruption. </w:t>
      </w:r>
    </w:p>
    <w:p w14:paraId="44C1A4C9" w14:textId="77777777" w:rsidR="009B10AB" w:rsidRPr="00991BAF" w:rsidRDefault="009B10AB" w:rsidP="00E565F4">
      <w:pPr>
        <w:jc w:val="both"/>
        <w:rPr>
          <w:sz w:val="24"/>
          <w:szCs w:val="24"/>
        </w:rPr>
      </w:pPr>
    </w:p>
    <w:p w14:paraId="53DB9553" w14:textId="77777777" w:rsidR="006C5338" w:rsidRPr="00991BAF" w:rsidRDefault="009B10AB" w:rsidP="00E565F4">
      <w:pPr>
        <w:jc w:val="both"/>
        <w:rPr>
          <w:sz w:val="24"/>
          <w:szCs w:val="24"/>
        </w:rPr>
      </w:pPr>
      <w:r w:rsidRPr="00991BAF">
        <w:rPr>
          <w:sz w:val="24"/>
          <w:szCs w:val="24"/>
        </w:rPr>
        <w:t xml:space="preserve">The </w:t>
      </w:r>
      <w:r w:rsidRPr="00991BAF">
        <w:rPr>
          <w:b/>
          <w:color w:val="0070C0"/>
          <w:sz w:val="24"/>
          <w:szCs w:val="24"/>
        </w:rPr>
        <w:t>G20 Anti-Corruption Action Plan 2017-18</w:t>
      </w:r>
      <w:r w:rsidRPr="00991BAF">
        <w:rPr>
          <w:sz w:val="24"/>
          <w:szCs w:val="24"/>
        </w:rPr>
        <w:t xml:space="preserve"> </w:t>
      </w:r>
      <w:r w:rsidR="006C5338" w:rsidRPr="00991BAF">
        <w:rPr>
          <w:sz w:val="24"/>
          <w:szCs w:val="24"/>
        </w:rPr>
        <w:t xml:space="preserve">(adopted in September 2016 under China’s Presidency of the G20) </w:t>
      </w:r>
      <w:r w:rsidRPr="00991BAF">
        <w:rPr>
          <w:sz w:val="24"/>
          <w:szCs w:val="24"/>
        </w:rPr>
        <w:t>notes that “Government spending is vitally important to our economies and can be vulnerable to corruption,” and that “</w:t>
      </w:r>
      <w:r w:rsidR="006C5338" w:rsidRPr="00991BAF">
        <w:rPr>
          <w:sz w:val="24"/>
          <w:szCs w:val="24"/>
        </w:rPr>
        <w:t>t</w:t>
      </w:r>
      <w:r w:rsidRPr="00991BAF">
        <w:rPr>
          <w:sz w:val="24"/>
          <w:szCs w:val="24"/>
        </w:rPr>
        <w:t xml:space="preserve">ransparency is key to deterring and uncovering corruption.” The G20 </w:t>
      </w:r>
      <w:r w:rsidR="006355EE" w:rsidRPr="00991BAF">
        <w:rPr>
          <w:sz w:val="24"/>
          <w:szCs w:val="24"/>
        </w:rPr>
        <w:t xml:space="preserve">therefore </w:t>
      </w:r>
      <w:r w:rsidRPr="00991BAF">
        <w:rPr>
          <w:sz w:val="24"/>
          <w:szCs w:val="24"/>
        </w:rPr>
        <w:t>aims to promote greater transparency in budget processes and public contracting, including thr</w:t>
      </w:r>
      <w:r w:rsidR="006C5338" w:rsidRPr="00991BAF">
        <w:rPr>
          <w:sz w:val="24"/>
          <w:szCs w:val="24"/>
        </w:rPr>
        <w:t xml:space="preserve">ough greater citizen engagement, use of open data and improved coordination among international organisations. The </w:t>
      </w:r>
      <w:r w:rsidR="00474092" w:rsidRPr="00991BAF">
        <w:rPr>
          <w:b/>
          <w:color w:val="0070C0"/>
          <w:sz w:val="24"/>
          <w:szCs w:val="24"/>
        </w:rPr>
        <w:t>Anti-Corruption Working Group (ACWG)</w:t>
      </w:r>
      <w:r w:rsidR="00474092" w:rsidRPr="00991BAF">
        <w:rPr>
          <w:sz w:val="24"/>
          <w:szCs w:val="24"/>
        </w:rPr>
        <w:t xml:space="preserve"> of G20 </w:t>
      </w:r>
      <w:r w:rsidR="006C5338" w:rsidRPr="00991BAF">
        <w:rPr>
          <w:sz w:val="24"/>
          <w:szCs w:val="24"/>
        </w:rPr>
        <w:t xml:space="preserve">is responsible for driving forward and implementing this agenda, encouraging a deeper understanding of how budget transparency can support, and be integrated within, broader anti-corruption frameworks. </w:t>
      </w:r>
    </w:p>
    <w:p w14:paraId="29FC76FB" w14:textId="77777777" w:rsidR="006C5338" w:rsidRPr="00991BAF" w:rsidRDefault="006C5338" w:rsidP="00E565F4">
      <w:pPr>
        <w:jc w:val="both"/>
        <w:rPr>
          <w:sz w:val="24"/>
          <w:szCs w:val="24"/>
        </w:rPr>
      </w:pPr>
    </w:p>
    <w:p w14:paraId="556D4F41" w14:textId="77777777" w:rsidR="00E565F4" w:rsidRPr="00991BAF" w:rsidRDefault="006C5338" w:rsidP="00E565F4">
      <w:pPr>
        <w:jc w:val="both"/>
        <w:rPr>
          <w:sz w:val="24"/>
          <w:szCs w:val="24"/>
        </w:rPr>
      </w:pPr>
      <w:r w:rsidRPr="00991BAF">
        <w:rPr>
          <w:sz w:val="24"/>
          <w:szCs w:val="24"/>
        </w:rPr>
        <w:t>Other relevant G20 instruments are:-</w:t>
      </w:r>
    </w:p>
    <w:p w14:paraId="5D8642CF" w14:textId="77777777" w:rsidR="006C5338" w:rsidRPr="00991BAF" w:rsidRDefault="006C5338" w:rsidP="00E565F4">
      <w:pPr>
        <w:jc w:val="both"/>
        <w:rPr>
          <w:sz w:val="24"/>
          <w:szCs w:val="24"/>
        </w:rPr>
      </w:pPr>
    </w:p>
    <w:p w14:paraId="02BDE302" w14:textId="77777777" w:rsidR="006C5338" w:rsidRPr="00991BAF" w:rsidRDefault="003B031D" w:rsidP="00087037">
      <w:pPr>
        <w:pStyle w:val="ListParagraph"/>
        <w:numPr>
          <w:ilvl w:val="0"/>
          <w:numId w:val="19"/>
        </w:numPr>
        <w:jc w:val="both"/>
        <w:rPr>
          <w:sz w:val="24"/>
          <w:szCs w:val="24"/>
        </w:rPr>
      </w:pPr>
      <w:r w:rsidRPr="00991BAF">
        <w:rPr>
          <w:b/>
          <w:color w:val="0070C0"/>
          <w:sz w:val="24"/>
          <w:szCs w:val="24"/>
        </w:rPr>
        <w:t>G20 Anti-corruption Open Data Principles (2014)</w:t>
      </w:r>
      <w:r w:rsidRPr="00991BAF">
        <w:rPr>
          <w:color w:val="0070C0"/>
          <w:sz w:val="24"/>
          <w:szCs w:val="24"/>
        </w:rPr>
        <w:t xml:space="preserve"> </w:t>
      </w:r>
      <w:r w:rsidRPr="00991BAF">
        <w:rPr>
          <w:sz w:val="24"/>
          <w:szCs w:val="24"/>
        </w:rPr>
        <w:t xml:space="preserve">which form the foundation for access to, release and use of open government data to strengthen the fight against corruption. The Principles recognise that </w:t>
      </w:r>
      <w:r w:rsidR="00A445A3" w:rsidRPr="00991BAF">
        <w:rPr>
          <w:sz w:val="24"/>
          <w:szCs w:val="24"/>
        </w:rPr>
        <w:t>open data provides a platform to help expand social participation and enhance co-responsibility in areas such as public procurement, political financing standards, and fiscal and budget transparency.</w:t>
      </w:r>
    </w:p>
    <w:p w14:paraId="49BA751B" w14:textId="77777777" w:rsidR="003B031D" w:rsidRPr="00991BAF" w:rsidRDefault="003B031D" w:rsidP="00087037">
      <w:pPr>
        <w:pStyle w:val="ListParagraph"/>
        <w:numPr>
          <w:ilvl w:val="0"/>
          <w:numId w:val="19"/>
        </w:numPr>
        <w:jc w:val="both"/>
        <w:rPr>
          <w:sz w:val="24"/>
          <w:szCs w:val="24"/>
        </w:rPr>
      </w:pPr>
      <w:r w:rsidRPr="00991BAF">
        <w:rPr>
          <w:b/>
          <w:color w:val="0070C0"/>
          <w:sz w:val="24"/>
          <w:szCs w:val="24"/>
        </w:rPr>
        <w:t xml:space="preserve">G20 Guiding Principles on Integrity in Public Procurement (2015) </w:t>
      </w:r>
      <w:r w:rsidRPr="00991BAF">
        <w:rPr>
          <w:sz w:val="24"/>
          <w:szCs w:val="24"/>
        </w:rPr>
        <w:t xml:space="preserve">which </w:t>
      </w:r>
      <w:proofErr w:type="gramStart"/>
      <w:r w:rsidRPr="00991BAF">
        <w:rPr>
          <w:sz w:val="24"/>
          <w:szCs w:val="24"/>
        </w:rPr>
        <w:t>note</w:t>
      </w:r>
      <w:proofErr w:type="gramEnd"/>
      <w:r w:rsidRPr="00991BAF">
        <w:rPr>
          <w:sz w:val="24"/>
          <w:szCs w:val="24"/>
        </w:rPr>
        <w:t xml:space="preserve"> that public procurement represents a large share of G20 countries’</w:t>
      </w:r>
      <w:r w:rsidR="00A445A3" w:rsidRPr="00991BAF">
        <w:rPr>
          <w:sz w:val="24"/>
          <w:szCs w:val="24"/>
        </w:rPr>
        <w:t xml:space="preserve"> economies – 1</w:t>
      </w:r>
      <w:r w:rsidRPr="00991BAF">
        <w:rPr>
          <w:sz w:val="24"/>
          <w:szCs w:val="24"/>
        </w:rPr>
        <w:t xml:space="preserve">3% of GDP </w:t>
      </w:r>
      <w:r w:rsidR="00A445A3" w:rsidRPr="00991BAF">
        <w:rPr>
          <w:sz w:val="24"/>
          <w:szCs w:val="24"/>
        </w:rPr>
        <w:t>on average – and that financial management controls and other safeguards are necessary to ensure integrity and value-for-money.</w:t>
      </w:r>
    </w:p>
    <w:p w14:paraId="112B5B30" w14:textId="77777777" w:rsidR="00815906" w:rsidRPr="00991BAF" w:rsidRDefault="00815906">
      <w:pPr>
        <w:rPr>
          <w:sz w:val="24"/>
          <w:szCs w:val="24"/>
        </w:rPr>
      </w:pPr>
    </w:p>
    <w:p w14:paraId="47560AC4" w14:textId="77777777" w:rsidR="00A445A3" w:rsidRPr="00991BAF" w:rsidRDefault="00A445A3" w:rsidP="00474092">
      <w:pPr>
        <w:ind w:left="720"/>
        <w:jc w:val="both"/>
        <w:rPr>
          <w:b/>
          <w:color w:val="0070C0"/>
          <w:sz w:val="24"/>
          <w:szCs w:val="24"/>
        </w:rPr>
      </w:pPr>
      <w:r w:rsidRPr="00991BAF">
        <w:rPr>
          <w:b/>
          <w:color w:val="0070C0"/>
          <w:sz w:val="24"/>
          <w:szCs w:val="24"/>
        </w:rPr>
        <w:sym w:font="Webdings" w:char="F069"/>
      </w:r>
      <w:r w:rsidRPr="00991BAF">
        <w:rPr>
          <w:b/>
          <w:color w:val="0070C0"/>
          <w:sz w:val="24"/>
          <w:szCs w:val="24"/>
        </w:rPr>
        <w:t xml:space="preserve">  How and why to use? </w:t>
      </w:r>
      <w:r w:rsidRPr="00991BAF">
        <w:rPr>
          <w:sz w:val="24"/>
          <w:szCs w:val="24"/>
        </w:rPr>
        <w:t xml:space="preserve">The G20 instruments are not formal legal standards but represent clear political commitments on behalf of G20 governments, and as such they serve as important channels for coordinating international policy. By aligning national policies and strategies with the G20 instruments, countries – whether or not they are members of the G20 – can add momentum to global efforts to improve public governance in critical areas. </w:t>
      </w:r>
    </w:p>
    <w:p w14:paraId="51335D03" w14:textId="2EB1FB26" w:rsidR="005B0153" w:rsidRPr="00991BAF" w:rsidRDefault="00A445A3" w:rsidP="00BA7080">
      <w:pPr>
        <w:ind w:firstLine="720"/>
        <w:jc w:val="both"/>
        <w:rPr>
          <w:sz w:val="24"/>
          <w:szCs w:val="24"/>
        </w:rPr>
      </w:pPr>
      <w:r w:rsidRPr="00991BAF">
        <w:rPr>
          <w:b/>
          <w:color w:val="0070C0"/>
          <w:sz w:val="24"/>
          <w:szCs w:val="24"/>
        </w:rPr>
        <w:t>Quick link:</w:t>
      </w:r>
      <w:r w:rsidRPr="00991BAF">
        <w:rPr>
          <w:sz w:val="24"/>
          <w:szCs w:val="24"/>
        </w:rPr>
        <w:t xml:space="preserve">  </w:t>
      </w:r>
      <w:hyperlink r:id="rId32" w:history="1">
        <w:r w:rsidRPr="00991BAF">
          <w:rPr>
            <w:rStyle w:val="Hyperlink"/>
            <w:color w:val="4F81BD" w:themeColor="accent1"/>
            <w:sz w:val="24"/>
            <w:szCs w:val="24"/>
            <w:u w:val="none"/>
          </w:rPr>
          <w:t>http://g20.org</w:t>
        </w:r>
      </w:hyperlink>
    </w:p>
    <w:p w14:paraId="0E2D7ABB" w14:textId="77777777" w:rsidR="00301727" w:rsidRDefault="00301727">
      <w:pPr>
        <w:rPr>
          <w:rFonts w:ascii="Cambria" w:eastAsia="Malgun Gothic" w:hAnsi="Cambria" w:cs="Times New Roman"/>
          <w:color w:val="17365D"/>
          <w:spacing w:val="5"/>
          <w:kern w:val="28"/>
          <w:sz w:val="32"/>
          <w:szCs w:val="32"/>
          <w:lang w:eastAsia="en-NZ"/>
        </w:rPr>
      </w:pPr>
      <w:r>
        <w:rPr>
          <w:rFonts w:ascii="Cambria" w:eastAsia="Malgun Gothic" w:hAnsi="Cambria" w:cs="Times New Roman"/>
          <w:color w:val="17365D"/>
          <w:spacing w:val="5"/>
          <w:kern w:val="28"/>
          <w:sz w:val="32"/>
          <w:szCs w:val="32"/>
          <w:lang w:eastAsia="en-NZ"/>
        </w:rPr>
        <w:br w:type="page"/>
      </w:r>
    </w:p>
    <w:p w14:paraId="7BF05319" w14:textId="07E8EF35" w:rsidR="00E61C1D" w:rsidRPr="00991BAF" w:rsidRDefault="00E61C1D" w:rsidP="00E61C1D">
      <w:pPr>
        <w:pBdr>
          <w:bottom w:val="single" w:sz="8" w:space="4" w:color="4F81BD"/>
        </w:pBdr>
        <w:spacing w:before="100" w:beforeAutospacing="1" w:after="300"/>
        <w:contextualSpacing/>
        <w:rPr>
          <w:rFonts w:ascii="Cambria" w:eastAsia="Malgun Gothic" w:hAnsi="Cambria" w:cs="Times New Roman"/>
          <w:color w:val="17365D"/>
          <w:spacing w:val="5"/>
          <w:kern w:val="28"/>
          <w:sz w:val="32"/>
          <w:szCs w:val="32"/>
          <w:lang w:eastAsia="en-NZ"/>
        </w:rPr>
      </w:pPr>
      <w:r w:rsidRPr="00991BAF">
        <w:rPr>
          <w:rFonts w:ascii="Cambria" w:eastAsia="Malgun Gothic" w:hAnsi="Cambria" w:cs="Times New Roman"/>
          <w:color w:val="17365D"/>
          <w:spacing w:val="5"/>
          <w:kern w:val="28"/>
          <w:sz w:val="32"/>
          <w:szCs w:val="32"/>
          <w:lang w:eastAsia="en-NZ"/>
        </w:rPr>
        <w:lastRenderedPageBreak/>
        <w:t>Global Initiative for Fiscal Transparency (GIFT)</w:t>
      </w:r>
    </w:p>
    <w:p w14:paraId="4DB0E935" w14:textId="77777777" w:rsidR="00E61C1D" w:rsidRPr="00991BAF" w:rsidRDefault="00E61C1D" w:rsidP="00E61C1D">
      <w:pPr>
        <w:jc w:val="both"/>
        <w:rPr>
          <w:rFonts w:ascii="Calibri" w:eastAsia="Times New Roman" w:hAnsi="Calibri" w:cs="Times New Roman"/>
          <w:sz w:val="24"/>
          <w:szCs w:val="24"/>
          <w:lang w:eastAsia="en-NZ"/>
        </w:rPr>
      </w:pPr>
    </w:p>
    <w:p w14:paraId="16EF6B4D" w14:textId="4067FE59" w:rsidR="00E61C1D" w:rsidRPr="00A97DA0"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 xml:space="preserve">The </w:t>
      </w:r>
      <w:r w:rsidRPr="005E165B">
        <w:rPr>
          <w:rFonts w:ascii="Calibri" w:eastAsia="Times New Roman" w:hAnsi="Calibri" w:cs="Times New Roman"/>
          <w:b/>
          <w:bCs/>
          <w:color w:val="0070C0"/>
          <w:sz w:val="24"/>
          <w:szCs w:val="24"/>
          <w:lang w:eastAsia="en-NZ"/>
        </w:rPr>
        <w:t>Global Initiative for Fiscal Transparency</w:t>
      </w:r>
      <w:r w:rsidRPr="00991BAF">
        <w:rPr>
          <w:rFonts w:ascii="Calibri" w:eastAsia="Times New Roman" w:hAnsi="Calibri" w:cs="Times New Roman"/>
          <w:b/>
          <w:bCs/>
          <w:sz w:val="24"/>
          <w:szCs w:val="24"/>
          <w:lang w:eastAsia="en-NZ"/>
        </w:rPr>
        <w:t xml:space="preserve"> </w:t>
      </w:r>
      <w:r w:rsidRPr="005E165B">
        <w:rPr>
          <w:rFonts w:ascii="Calibri" w:eastAsia="Times New Roman" w:hAnsi="Calibri" w:cs="Times New Roman"/>
          <w:b/>
          <w:bCs/>
          <w:color w:val="0070C0"/>
          <w:sz w:val="24"/>
          <w:szCs w:val="24"/>
          <w:lang w:eastAsia="en-NZ"/>
        </w:rPr>
        <w:t>(GIFT)</w:t>
      </w:r>
      <w:r w:rsidRPr="00991BAF">
        <w:rPr>
          <w:rFonts w:ascii="Calibri" w:eastAsia="Times New Roman" w:hAnsi="Calibri" w:cs="Times New Roman"/>
          <w:sz w:val="24"/>
          <w:szCs w:val="24"/>
          <w:lang w:eastAsia="en-NZ"/>
        </w:rPr>
        <w:t xml:space="preserve"> was founded in 2011 as a multi-stakeholder action network to advance fiscal transparency, participation, and accountability in countries around the world. GIFT’s founding Lead Stewards are the World Bank, the IMF, the International Budget Partnership (IBP), and the Departments/Secretaries of budget of the governments of Brazil and the Philippines. The International Federation of Accountants subsequently joined as a sixth Lead Steward</w:t>
      </w:r>
      <w:r w:rsidR="00B84335">
        <w:rPr>
          <w:rFonts w:ascii="Calibri" w:eastAsia="Times New Roman" w:hAnsi="Calibri" w:cs="Times New Roman"/>
          <w:sz w:val="24"/>
          <w:szCs w:val="24"/>
          <w:lang w:eastAsia="en-NZ"/>
        </w:rPr>
        <w:t xml:space="preserve"> in 2014</w:t>
      </w:r>
      <w:r w:rsidRPr="00991BAF">
        <w:rPr>
          <w:rFonts w:ascii="Calibri" w:eastAsia="Times New Roman" w:hAnsi="Calibri" w:cs="Times New Roman"/>
          <w:sz w:val="24"/>
          <w:szCs w:val="24"/>
          <w:lang w:eastAsia="en-NZ"/>
        </w:rPr>
        <w:t>. Two</w:t>
      </w:r>
      <w:r w:rsidR="0042704A">
        <w:rPr>
          <w:rFonts w:ascii="Calibri" w:eastAsia="Times New Roman" w:hAnsi="Calibri" w:cs="Times New Roman"/>
          <w:sz w:val="24"/>
          <w:szCs w:val="24"/>
          <w:lang w:eastAsia="en-NZ"/>
        </w:rPr>
        <w:t xml:space="preserve"> </w:t>
      </w:r>
      <w:r w:rsidRPr="00991BAF">
        <w:rPr>
          <w:rFonts w:ascii="Calibri" w:eastAsia="Times New Roman" w:hAnsi="Calibri" w:cs="Times New Roman"/>
          <w:sz w:val="24"/>
          <w:szCs w:val="24"/>
          <w:lang w:eastAsia="en-NZ"/>
        </w:rPr>
        <w:t xml:space="preserve">dozen other official, civil society organisations and donor agencies </w:t>
      </w:r>
      <w:r w:rsidRPr="00A97DA0">
        <w:rPr>
          <w:rFonts w:ascii="Calibri" w:eastAsia="Times New Roman" w:hAnsi="Calibri" w:cs="Times New Roman"/>
          <w:sz w:val="24"/>
          <w:szCs w:val="24"/>
          <w:lang w:eastAsia="en-NZ"/>
        </w:rPr>
        <w:t>are stewards of GIFT, including the OECD.</w:t>
      </w:r>
      <w:r w:rsidRPr="00A97DA0">
        <w:rPr>
          <w:rStyle w:val="FootnoteReference"/>
          <w:rFonts w:ascii="Calibri" w:eastAsia="Times New Roman" w:hAnsi="Calibri" w:cs="Times New Roman"/>
          <w:sz w:val="24"/>
          <w:szCs w:val="24"/>
          <w:lang w:eastAsia="en-NZ"/>
        </w:rPr>
        <w:footnoteReference w:id="3"/>
      </w:r>
      <w:r w:rsidRPr="00A97DA0">
        <w:rPr>
          <w:rFonts w:ascii="Calibri" w:eastAsia="Times New Roman" w:hAnsi="Calibri" w:cs="Times New Roman"/>
          <w:sz w:val="24"/>
          <w:szCs w:val="24"/>
          <w:lang w:eastAsia="en-NZ"/>
        </w:rPr>
        <w:t xml:space="preserve"> Since, 2013, GIFT is hosted at IBP and funded by the World Bank, the William &amp; Flora Hewlett Foundation and the </w:t>
      </w:r>
      <w:proofErr w:type="spellStart"/>
      <w:r w:rsidRPr="00A97DA0">
        <w:rPr>
          <w:rFonts w:ascii="Calibri" w:eastAsia="Times New Roman" w:hAnsi="Calibri" w:cs="Times New Roman"/>
          <w:sz w:val="24"/>
          <w:szCs w:val="24"/>
          <w:lang w:eastAsia="en-NZ"/>
        </w:rPr>
        <w:t>Omidyar</w:t>
      </w:r>
      <w:proofErr w:type="spellEnd"/>
      <w:r w:rsidRPr="00A97DA0">
        <w:rPr>
          <w:rFonts w:ascii="Calibri" w:eastAsia="Times New Roman" w:hAnsi="Calibri" w:cs="Times New Roman"/>
          <w:sz w:val="24"/>
          <w:szCs w:val="24"/>
          <w:lang w:eastAsia="en-NZ"/>
        </w:rPr>
        <w:t xml:space="preserve"> Network. </w:t>
      </w:r>
    </w:p>
    <w:p w14:paraId="79F422AA" w14:textId="77777777" w:rsidR="00E61C1D" w:rsidRPr="00A97DA0" w:rsidRDefault="00E61C1D" w:rsidP="00E61C1D">
      <w:pPr>
        <w:jc w:val="both"/>
        <w:rPr>
          <w:rFonts w:ascii="Calibri" w:eastAsia="Times New Roman" w:hAnsi="Calibri" w:cs="Times New Roman"/>
          <w:sz w:val="24"/>
          <w:szCs w:val="24"/>
          <w:lang w:eastAsia="en-NZ"/>
        </w:rPr>
      </w:pPr>
    </w:p>
    <w:p w14:paraId="25E2CEB8" w14:textId="77777777" w:rsidR="00E61C1D" w:rsidRPr="00991BAF" w:rsidRDefault="00E61C1D" w:rsidP="00E61C1D">
      <w:pPr>
        <w:jc w:val="both"/>
        <w:rPr>
          <w:rFonts w:ascii="Calibri" w:eastAsia="Times New Roman" w:hAnsi="Calibri" w:cs="Times New Roman"/>
          <w:sz w:val="24"/>
          <w:szCs w:val="24"/>
          <w:lang w:eastAsia="en-NZ"/>
        </w:rPr>
      </w:pPr>
      <w:r w:rsidRPr="00A97DA0">
        <w:rPr>
          <w:rFonts w:ascii="Calibri" w:eastAsia="Times New Roman" w:hAnsi="Calibri" w:cs="Times New Roman"/>
          <w:sz w:val="24"/>
          <w:szCs w:val="24"/>
          <w:lang w:eastAsia="en-NZ"/>
        </w:rPr>
        <w:t>The basic motivation for establishing GI</w:t>
      </w:r>
      <w:r w:rsidRPr="00991BAF">
        <w:rPr>
          <w:rFonts w:ascii="Calibri" w:eastAsia="Times New Roman" w:hAnsi="Calibri" w:cs="Times New Roman"/>
          <w:sz w:val="24"/>
          <w:szCs w:val="24"/>
          <w:lang w:eastAsia="en-NZ"/>
        </w:rPr>
        <w:t>FT was that the overall state of budget transparency around the world is poor: measured against the Open Budget Index, the national budgets of 77 countries - home to half the world’s population – were at that time failing to meet basic standards of budget transparency. While there had been some progress in increasing fiscal transparency, it was uneven and slow, and would take a generation to achieve significant and sustainable improvement in many countries. The Global Financial Crisis had also revealed basic weaknesses in fiscal transparency, and prompted a fundamental re-thinking of the approach.</w:t>
      </w:r>
      <w:r w:rsidRPr="00991BAF">
        <w:rPr>
          <w:rStyle w:val="FootnoteReference"/>
          <w:rFonts w:ascii="Calibri" w:eastAsia="Times New Roman" w:hAnsi="Calibri" w:cs="Times New Roman"/>
          <w:sz w:val="24"/>
          <w:szCs w:val="24"/>
          <w:lang w:eastAsia="en-NZ"/>
        </w:rPr>
        <w:footnoteReference w:id="4"/>
      </w:r>
      <w:r w:rsidRPr="00991BAF">
        <w:rPr>
          <w:rFonts w:ascii="Calibri" w:eastAsia="Times New Roman" w:hAnsi="Calibri" w:cs="Times New Roman"/>
          <w:sz w:val="24"/>
          <w:szCs w:val="24"/>
          <w:lang w:eastAsia="en-NZ"/>
        </w:rPr>
        <w:t xml:space="preserve"> </w:t>
      </w:r>
    </w:p>
    <w:p w14:paraId="09211F2C" w14:textId="77777777" w:rsidR="00E61C1D" w:rsidRPr="00991BAF" w:rsidRDefault="00E61C1D" w:rsidP="00E61C1D">
      <w:pPr>
        <w:jc w:val="both"/>
        <w:rPr>
          <w:rFonts w:ascii="Calibri" w:eastAsia="Times New Roman" w:hAnsi="Calibri" w:cs="Times New Roman"/>
          <w:sz w:val="24"/>
          <w:szCs w:val="24"/>
          <w:lang w:eastAsia="en-NZ"/>
        </w:rPr>
      </w:pPr>
    </w:p>
    <w:p w14:paraId="56B5828C" w14:textId="77777777" w:rsidR="00E61C1D" w:rsidRPr="00991BAF"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 xml:space="preserve">GIFT was formed to bring about a step-increase in government openness by bringing multiple stakeholders together to address the challenges in a new and more coordinated manner. It has four main work streams: strengthening incentives; advancing global norms; technical assistance and capacity building; and harnessing new technologies. </w:t>
      </w:r>
    </w:p>
    <w:p w14:paraId="0C5E0B1B" w14:textId="77777777" w:rsidR="00E61C1D" w:rsidRPr="00991BAF" w:rsidRDefault="00E61C1D" w:rsidP="00E61C1D">
      <w:pPr>
        <w:jc w:val="both"/>
        <w:rPr>
          <w:rFonts w:ascii="Calibri" w:eastAsia="Times New Roman" w:hAnsi="Calibri" w:cs="Times New Roman"/>
          <w:sz w:val="24"/>
          <w:szCs w:val="24"/>
          <w:lang w:eastAsia="en-NZ"/>
        </w:rPr>
      </w:pPr>
    </w:p>
    <w:p w14:paraId="0EDCC0E9" w14:textId="77777777" w:rsidR="00E61C1D" w:rsidRPr="00991BAF"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 xml:space="preserve">One of the network’s first actions was to develop a new set of </w:t>
      </w:r>
      <w:r w:rsidRPr="005E165B">
        <w:rPr>
          <w:rFonts w:ascii="Calibri" w:eastAsia="Times New Roman" w:hAnsi="Calibri" w:cs="Times New Roman"/>
          <w:b/>
          <w:i/>
          <w:color w:val="0070C0"/>
          <w:sz w:val="24"/>
          <w:szCs w:val="24"/>
          <w:lang w:eastAsia="en-NZ"/>
        </w:rPr>
        <w:t>High Level Principles of Fiscal Transparency, Participation and Accountability</w:t>
      </w:r>
      <w:r w:rsidRPr="00991BAF">
        <w:rPr>
          <w:rFonts w:ascii="Calibri" w:eastAsia="Times New Roman" w:hAnsi="Calibri" w:cs="Times New Roman"/>
          <w:i/>
          <w:sz w:val="24"/>
          <w:szCs w:val="24"/>
          <w:lang w:eastAsia="en-NZ"/>
        </w:rPr>
        <w:t xml:space="preserve">. </w:t>
      </w:r>
      <w:r w:rsidRPr="00991BAF">
        <w:rPr>
          <w:rFonts w:ascii="Calibri" w:eastAsia="Times New Roman" w:hAnsi="Calibri" w:cs="Times New Roman"/>
          <w:sz w:val="24"/>
          <w:szCs w:val="24"/>
          <w:lang w:eastAsia="en-NZ"/>
        </w:rPr>
        <w:t>As illustrated in the figure over page, these are designed to sit above the existing set of international standards, norms, and assessment instruments, to promote increased coherence across those instruments, and to promote the development of new instruments where there are gaps.</w:t>
      </w:r>
    </w:p>
    <w:p w14:paraId="45E163AA" w14:textId="77777777" w:rsidR="00E61C1D" w:rsidRPr="00991BAF" w:rsidRDefault="00E61C1D" w:rsidP="00E61C1D">
      <w:pPr>
        <w:jc w:val="both"/>
        <w:rPr>
          <w:rFonts w:ascii="Calibri" w:eastAsia="Times New Roman" w:hAnsi="Calibri" w:cs="Times New Roman"/>
          <w:sz w:val="24"/>
          <w:szCs w:val="24"/>
          <w:lang w:eastAsia="en-NZ"/>
        </w:rPr>
      </w:pPr>
    </w:p>
    <w:p w14:paraId="60B14077" w14:textId="77777777" w:rsidR="00A027F2"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 xml:space="preserve">The GIFT High Level Principles were endorsed by the United Nations General Assembly (UNGA) in 2012, which encouraged member states to ‘intensify efforts to enhance transparency, participation and accountability in fiscal policies, including through the consideration of the principles set out by GIFT.’ </w:t>
      </w:r>
    </w:p>
    <w:p w14:paraId="72B9535C" w14:textId="42AFD0A4" w:rsidR="00E61C1D" w:rsidRPr="00991BAF" w:rsidRDefault="00CC49D6" w:rsidP="00E61C1D">
      <w:pPr>
        <w:jc w:val="both"/>
        <w:rPr>
          <w:rFonts w:ascii="Calibri" w:eastAsia="Times New Roman" w:hAnsi="Calibri" w:cs="Times New Roman"/>
          <w:sz w:val="24"/>
          <w:szCs w:val="24"/>
          <w:lang w:eastAsia="en-NZ"/>
        </w:rPr>
      </w:pPr>
      <w:hyperlink r:id="rId33" w:history="1">
        <w:r w:rsidR="00E61C1D" w:rsidRPr="00991BAF">
          <w:rPr>
            <w:rStyle w:val="Hyperlink"/>
            <w:rFonts w:ascii="Calibri" w:eastAsia="Times New Roman" w:hAnsi="Calibri" w:cs="Times New Roman"/>
            <w:sz w:val="24"/>
            <w:szCs w:val="24"/>
            <w:lang w:eastAsia="en-NZ"/>
          </w:rPr>
          <w:t>http://www.un.org/ga/search/view_doc.asp?symbol=A/RES/67/218&amp;Lang=E</w:t>
        </w:r>
      </w:hyperlink>
    </w:p>
    <w:p w14:paraId="4ABFF21F" w14:textId="77777777" w:rsidR="00E61C1D" w:rsidRPr="00991BAF" w:rsidRDefault="00E61C1D" w:rsidP="00E61C1D">
      <w:pPr>
        <w:jc w:val="both"/>
        <w:rPr>
          <w:rFonts w:ascii="Calibri" w:eastAsia="Times New Roman" w:hAnsi="Calibri" w:cs="Times New Roman"/>
          <w:sz w:val="24"/>
          <w:szCs w:val="24"/>
          <w:lang w:eastAsia="en-NZ"/>
        </w:rPr>
      </w:pPr>
    </w:p>
    <w:p w14:paraId="3AB55F88" w14:textId="0CDD2981" w:rsidR="00DF26DA"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 xml:space="preserve">High Level Principle 10 asserts a public right to direct public participation in the formulation and implementation of fiscal policy. Given the limited guidance on how public entities should engage directly with the public in managing public resources, GIFT embarked on a substantial multi-year work program to generate greater knowledge about country practices and recent innovations in citizen engagement. GIFT has completed eight country case studies of public participation in fiscal policy, has developed a set of </w:t>
      </w:r>
      <w:r w:rsidRPr="00991BAF">
        <w:rPr>
          <w:rFonts w:ascii="Calibri" w:eastAsia="Times New Roman" w:hAnsi="Calibri" w:cs="Times New Roman"/>
          <w:i/>
          <w:sz w:val="24"/>
          <w:szCs w:val="24"/>
          <w:lang w:eastAsia="en-NZ"/>
        </w:rPr>
        <w:t xml:space="preserve">Principles of Public </w:t>
      </w:r>
      <w:r w:rsidRPr="00991BAF">
        <w:rPr>
          <w:rFonts w:ascii="Calibri" w:eastAsia="Times New Roman" w:hAnsi="Calibri" w:cs="Times New Roman"/>
          <w:i/>
          <w:sz w:val="24"/>
          <w:szCs w:val="24"/>
          <w:lang w:eastAsia="en-NZ"/>
        </w:rPr>
        <w:lastRenderedPageBreak/>
        <w:t>Participation in Fiscal Policy,</w:t>
      </w:r>
      <w:r w:rsidRPr="00991BAF">
        <w:rPr>
          <w:rFonts w:ascii="Calibri" w:eastAsia="Times New Roman" w:hAnsi="Calibri" w:cs="Times New Roman"/>
          <w:sz w:val="24"/>
          <w:szCs w:val="24"/>
          <w:lang w:eastAsia="en-NZ"/>
        </w:rPr>
        <w:t xml:space="preserve"> and will be publishing a Guide to this potentially transformative new field in December 2016. </w:t>
      </w:r>
    </w:p>
    <w:p w14:paraId="47389441" w14:textId="77777777" w:rsidR="00DF26DA" w:rsidRDefault="00DF26DA" w:rsidP="00E61C1D">
      <w:pPr>
        <w:jc w:val="both"/>
        <w:rPr>
          <w:rFonts w:ascii="Calibri" w:eastAsia="Times New Roman" w:hAnsi="Calibri" w:cs="Times New Roman"/>
          <w:sz w:val="24"/>
          <w:szCs w:val="24"/>
          <w:lang w:eastAsia="en-NZ"/>
        </w:rPr>
      </w:pPr>
    </w:p>
    <w:p w14:paraId="0011C030" w14:textId="50191A20" w:rsidR="00E61C1D" w:rsidRPr="00991BAF"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 xml:space="preserve">Requirements for public participation have recently been incorporated in the 2014 IMF Fiscal Transparency Code and in the OECD’s Principles of Budgetary Governance 2014, and the 2017 Open Budget Survey includes an expanded section on public participation that fully reflects the GIFT </w:t>
      </w:r>
      <w:r w:rsidRPr="00991BAF">
        <w:rPr>
          <w:rFonts w:ascii="Calibri" w:eastAsia="Times New Roman" w:hAnsi="Calibri" w:cs="Times New Roman"/>
          <w:i/>
          <w:sz w:val="24"/>
          <w:szCs w:val="24"/>
          <w:lang w:eastAsia="en-NZ"/>
        </w:rPr>
        <w:t xml:space="preserve">Participation </w:t>
      </w:r>
      <w:r w:rsidRPr="00A97DA0">
        <w:rPr>
          <w:rFonts w:ascii="Calibri" w:eastAsia="Times New Roman" w:hAnsi="Calibri" w:cs="Times New Roman"/>
          <w:i/>
          <w:sz w:val="24"/>
          <w:szCs w:val="24"/>
          <w:lang w:eastAsia="en-NZ"/>
        </w:rPr>
        <w:t>Principles.</w:t>
      </w:r>
      <w:r w:rsidRPr="00A97DA0">
        <w:rPr>
          <w:rFonts w:ascii="Calibri" w:eastAsia="Times New Roman" w:hAnsi="Calibri" w:cs="Times New Roman"/>
          <w:sz w:val="24"/>
          <w:szCs w:val="24"/>
          <w:lang w:eastAsia="en-NZ"/>
        </w:rPr>
        <w:t xml:space="preserve">  GIFT has also developed an indicator measuring public participation in fiscal policy that is being piloted as a voluntary supplement in a PEFA assessment.</w:t>
      </w:r>
    </w:p>
    <w:p w14:paraId="44069CAC" w14:textId="77777777" w:rsidR="00AB4DA0" w:rsidRPr="00991BAF" w:rsidRDefault="00AB4DA0" w:rsidP="00E61C1D">
      <w:pPr>
        <w:jc w:val="both"/>
        <w:rPr>
          <w:rFonts w:ascii="Calibri" w:eastAsia="Times New Roman" w:hAnsi="Calibri" w:cs="Times New Roman"/>
          <w:sz w:val="24"/>
          <w:szCs w:val="24"/>
          <w:lang w:eastAsia="en-NZ"/>
        </w:rPr>
      </w:pPr>
    </w:p>
    <w:p w14:paraId="4CB544E8" w14:textId="77777777" w:rsidR="00AB4DA0" w:rsidRPr="00991BAF" w:rsidRDefault="00AB4DA0" w:rsidP="00A027F2">
      <w:pPr>
        <w:jc w:val="center"/>
        <w:rPr>
          <w:rFonts w:ascii="Calibri" w:eastAsia="Times New Roman" w:hAnsi="Calibri" w:cs="Times New Roman"/>
          <w:sz w:val="24"/>
          <w:szCs w:val="24"/>
          <w:lang w:eastAsia="en-NZ"/>
        </w:rPr>
      </w:pPr>
      <w:r w:rsidRPr="00991BAF">
        <w:rPr>
          <w:noProof/>
          <w:lang w:eastAsia="en-GB"/>
        </w:rPr>
        <w:drawing>
          <wp:inline distT="0" distB="0" distL="0" distR="0" wp14:anchorId="598DB94E" wp14:editId="2234DA8E">
            <wp:extent cx="5279923" cy="2462981"/>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4">
                      <a:extLst>
                        <a:ext uri="{28A0092B-C50C-407E-A947-70E740481C1C}">
                          <a14:useLocalDpi xmlns:a14="http://schemas.microsoft.com/office/drawing/2010/main" val="0"/>
                        </a:ext>
                      </a:extLst>
                    </a:blip>
                    <a:srcRect t="-1010" b="-1115"/>
                    <a:stretch>
                      <a:fillRect/>
                    </a:stretch>
                  </pic:blipFill>
                  <pic:spPr bwMode="auto">
                    <a:xfrm>
                      <a:off x="0" y="0"/>
                      <a:ext cx="5290839" cy="2468073"/>
                    </a:xfrm>
                    <a:prstGeom prst="rect">
                      <a:avLst/>
                    </a:prstGeom>
                    <a:noFill/>
                    <a:ln>
                      <a:noFill/>
                    </a:ln>
                  </pic:spPr>
                </pic:pic>
              </a:graphicData>
            </a:graphic>
          </wp:inline>
        </w:drawing>
      </w:r>
    </w:p>
    <w:p w14:paraId="61215843" w14:textId="77777777" w:rsidR="00E61C1D" w:rsidRPr="00991BAF" w:rsidRDefault="00E61C1D" w:rsidP="00E61C1D">
      <w:pPr>
        <w:jc w:val="both"/>
        <w:rPr>
          <w:rFonts w:ascii="Calibri" w:eastAsia="Times New Roman" w:hAnsi="Calibri" w:cs="Times New Roman"/>
          <w:sz w:val="24"/>
          <w:szCs w:val="24"/>
          <w:lang w:eastAsia="en-NZ"/>
        </w:rPr>
      </w:pPr>
    </w:p>
    <w:p w14:paraId="5743F654" w14:textId="4C5C9881" w:rsidR="00E61C1D" w:rsidRPr="00991BAF" w:rsidRDefault="00E61C1D" w:rsidP="00E61C1D">
      <w:pPr>
        <w:jc w:val="both"/>
        <w:rPr>
          <w:rFonts w:ascii="Calibri" w:eastAsia="Times New Roman" w:hAnsi="Calibri" w:cs="Times New Roman"/>
          <w:sz w:val="24"/>
          <w:szCs w:val="24"/>
          <w:lang w:eastAsia="en-NZ"/>
        </w:rPr>
      </w:pPr>
      <w:r w:rsidRPr="00991BAF">
        <w:rPr>
          <w:rFonts w:ascii="Calibri" w:eastAsia="Times New Roman" w:hAnsi="Calibri" w:cs="Times New Roman"/>
          <w:sz w:val="24"/>
          <w:szCs w:val="24"/>
          <w:lang w:eastAsia="en-NZ"/>
        </w:rPr>
        <w:t>GIFT initiated the establishment of the Fiscal Openness Working Group (FOWG) of the Open Government Partnership at the London OGP Summit in 2013.</w:t>
      </w:r>
      <w:r w:rsidRPr="00991BAF">
        <w:rPr>
          <w:rStyle w:val="FootnoteReference"/>
          <w:rFonts w:ascii="Calibri" w:eastAsia="Times New Roman" w:hAnsi="Calibri" w:cs="Times New Roman"/>
          <w:sz w:val="24"/>
          <w:szCs w:val="24"/>
          <w:lang w:eastAsia="en-NZ"/>
        </w:rPr>
        <w:footnoteReference w:id="5"/>
      </w:r>
      <w:r w:rsidRPr="00991BAF">
        <w:rPr>
          <w:rFonts w:ascii="Calibri" w:eastAsia="Times New Roman" w:hAnsi="Calibri" w:cs="Times New Roman"/>
          <w:sz w:val="24"/>
          <w:szCs w:val="24"/>
          <w:lang w:eastAsia="en-NZ"/>
        </w:rPr>
        <w:t xml:space="preserve">  The FOWG, which is convened by GIFT, supports and promotes the implementation of more ambitious budget and fiscal transparency commitments made by OGP governments. It does this through peer</w:t>
      </w:r>
      <w:r w:rsidR="0042704A">
        <w:rPr>
          <w:rFonts w:ascii="Calibri" w:eastAsia="Times New Roman" w:hAnsi="Calibri" w:cs="Times New Roman"/>
          <w:sz w:val="24"/>
          <w:szCs w:val="24"/>
          <w:lang w:eastAsia="en-NZ"/>
        </w:rPr>
        <w:t>-</w:t>
      </w:r>
      <w:r w:rsidRPr="00991BAF">
        <w:rPr>
          <w:rFonts w:ascii="Calibri" w:eastAsia="Times New Roman" w:hAnsi="Calibri" w:cs="Times New Roman"/>
          <w:sz w:val="24"/>
          <w:szCs w:val="24"/>
          <w:lang w:eastAsia="en-NZ"/>
        </w:rPr>
        <w:t>to</w:t>
      </w:r>
      <w:r w:rsidR="0042704A">
        <w:rPr>
          <w:rFonts w:ascii="Calibri" w:eastAsia="Times New Roman" w:hAnsi="Calibri" w:cs="Times New Roman"/>
          <w:sz w:val="24"/>
          <w:szCs w:val="24"/>
          <w:lang w:eastAsia="en-NZ"/>
        </w:rPr>
        <w:t>-</w:t>
      </w:r>
      <w:r w:rsidRPr="00991BAF">
        <w:rPr>
          <w:rFonts w:ascii="Calibri" w:eastAsia="Times New Roman" w:hAnsi="Calibri" w:cs="Times New Roman"/>
          <w:sz w:val="24"/>
          <w:szCs w:val="24"/>
          <w:lang w:eastAsia="en-NZ"/>
        </w:rPr>
        <w:t xml:space="preserve">peer learning and exchange of experience between officials; by bringing government officials and civil society budget experts together to discuss transparency and openness reforms in their countries and regions; and by assessing progress in implementing fiscal transparency commitments in OGP Action Plans and commenting on draft Action Plans. </w:t>
      </w:r>
    </w:p>
    <w:p w14:paraId="654DD53F" w14:textId="77777777" w:rsidR="00E61C1D" w:rsidRPr="00991BAF" w:rsidRDefault="00E61C1D" w:rsidP="00E61C1D">
      <w:pPr>
        <w:jc w:val="both"/>
        <w:rPr>
          <w:rFonts w:ascii="Calibri" w:eastAsia="Times New Roman" w:hAnsi="Calibri" w:cs="Times New Roman"/>
          <w:sz w:val="24"/>
          <w:szCs w:val="24"/>
          <w:lang w:eastAsia="en-NZ"/>
        </w:rPr>
      </w:pPr>
    </w:p>
    <w:p w14:paraId="75FABED4" w14:textId="77777777" w:rsidR="00E61C1D" w:rsidRPr="00991BAF" w:rsidRDefault="00E61C1D" w:rsidP="00A027F2">
      <w:pPr>
        <w:jc w:val="both"/>
        <w:rPr>
          <w:rFonts w:ascii="Calibri" w:eastAsia="Times New Roman" w:hAnsi="Calibri" w:cs="Times New Roman"/>
          <w:sz w:val="24"/>
          <w:szCs w:val="24"/>
          <w:lang w:eastAsia="en-NZ"/>
        </w:rPr>
      </w:pPr>
      <w:r w:rsidRPr="00991BAF">
        <w:t xml:space="preserve">GIFT’s work on </w:t>
      </w:r>
      <w:r w:rsidRPr="00991BAF">
        <w:rPr>
          <w:rFonts w:ascii="Calibri" w:eastAsia="Times New Roman" w:hAnsi="Calibri" w:cs="Times New Roman"/>
          <w:sz w:val="24"/>
          <w:szCs w:val="24"/>
          <w:lang w:eastAsia="en-NZ"/>
        </w:rPr>
        <w:t>harnessing new technologies has focused on developing a global tool for publishing budget information in open data format. This has involved working with Open Knowledge to develop a technical platform, with the World Bank’s BOOST tool (providing budget data), and with governments including those of Brazil and Mexico to test the tool. In September 2016 Mexico became the first government to publish its budget in open data format, drawing on GIFT support.</w:t>
      </w:r>
    </w:p>
    <w:p w14:paraId="6DE3F566" w14:textId="77777777" w:rsidR="009B268F" w:rsidRDefault="009B268F" w:rsidP="00A027F2">
      <w:pPr>
        <w:jc w:val="both"/>
        <w:rPr>
          <w:rFonts w:ascii="Calibri" w:eastAsia="Times New Roman" w:hAnsi="Calibri" w:cs="Times New Roman"/>
          <w:sz w:val="24"/>
          <w:szCs w:val="24"/>
          <w:lang w:eastAsia="en-NZ"/>
        </w:rPr>
      </w:pPr>
    </w:p>
    <w:p w14:paraId="2F77CF44" w14:textId="77777777" w:rsidR="00E61C1D" w:rsidRPr="00991BAF" w:rsidRDefault="00E61C1D" w:rsidP="00A027F2">
      <w:pPr>
        <w:jc w:val="both"/>
      </w:pPr>
      <w:r w:rsidRPr="00991BAF">
        <w:rPr>
          <w:rFonts w:ascii="Calibri" w:eastAsia="Times New Roman" w:hAnsi="Calibri" w:cs="Times New Roman"/>
          <w:sz w:val="24"/>
          <w:szCs w:val="24"/>
          <w:lang w:eastAsia="en-NZ"/>
        </w:rPr>
        <w:t xml:space="preserve">GIFT has also published considerable research on the evidence for the causes and effects of fiscal openness, including case studies, </w:t>
      </w:r>
      <w:proofErr w:type="gramStart"/>
      <w:r w:rsidRPr="00991BAF">
        <w:rPr>
          <w:rFonts w:ascii="Calibri" w:eastAsia="Times New Roman" w:hAnsi="Calibri" w:cs="Times New Roman"/>
          <w:sz w:val="24"/>
          <w:szCs w:val="24"/>
          <w:lang w:eastAsia="en-NZ"/>
        </w:rPr>
        <w:t>meta</w:t>
      </w:r>
      <w:proofErr w:type="gramEnd"/>
      <w:r w:rsidRPr="00991BAF">
        <w:rPr>
          <w:rFonts w:ascii="Calibri" w:eastAsia="Times New Roman" w:hAnsi="Calibri" w:cs="Times New Roman"/>
          <w:sz w:val="24"/>
          <w:szCs w:val="24"/>
          <w:lang w:eastAsia="en-NZ"/>
        </w:rPr>
        <w:t xml:space="preserve"> evaluations, and research on incentives. </w:t>
      </w:r>
    </w:p>
    <w:p w14:paraId="22572E1C" w14:textId="77777777" w:rsidR="00E565F4" w:rsidRPr="00991BAF" w:rsidRDefault="00E565F4" w:rsidP="00A027F2">
      <w:pPr>
        <w:jc w:val="both"/>
        <w:rPr>
          <w:sz w:val="24"/>
          <w:szCs w:val="24"/>
        </w:rPr>
      </w:pPr>
    </w:p>
    <w:p w14:paraId="45860D0F" w14:textId="6EFD111E" w:rsidR="009B268F" w:rsidRDefault="009B268F">
      <w:pPr>
        <w:rPr>
          <w:rFonts w:ascii="Calibri" w:eastAsiaTheme="majorEastAsia" w:hAnsi="Calibri" w:cstheme="majorBidi"/>
          <w:color w:val="17365D" w:themeColor="text2" w:themeShade="BF"/>
          <w:spacing w:val="5"/>
          <w:kern w:val="28"/>
          <w:sz w:val="32"/>
          <w:szCs w:val="32"/>
        </w:rPr>
      </w:pPr>
    </w:p>
    <w:p w14:paraId="19CF4889" w14:textId="66AE3DCF" w:rsidR="007F3FDC" w:rsidRPr="00991BAF" w:rsidRDefault="007F3FDC" w:rsidP="007F3FDC">
      <w:pPr>
        <w:pStyle w:val="Title"/>
        <w:rPr>
          <w:rFonts w:ascii="Calibri" w:hAnsi="Calibri"/>
          <w:sz w:val="32"/>
          <w:szCs w:val="32"/>
        </w:rPr>
      </w:pPr>
      <w:r w:rsidRPr="00991BAF">
        <w:rPr>
          <w:rFonts w:ascii="Calibri" w:hAnsi="Calibri"/>
          <w:sz w:val="32"/>
          <w:szCs w:val="32"/>
        </w:rPr>
        <w:lastRenderedPageBreak/>
        <w:t>International Budget Partnership (IBP)</w:t>
      </w:r>
    </w:p>
    <w:p w14:paraId="401E7D8C" w14:textId="7F70BB2F" w:rsidR="007F3FDC" w:rsidRPr="00991BAF" w:rsidRDefault="007F3FDC" w:rsidP="007F3FDC">
      <w:pPr>
        <w:pStyle w:val="NormalWeb"/>
        <w:shd w:val="clear" w:color="auto" w:fill="FFFFFF"/>
        <w:jc w:val="both"/>
        <w:textAlignment w:val="baseline"/>
        <w:rPr>
          <w:rFonts w:ascii="Calibri" w:hAnsi="Calibri" w:cs="Arial"/>
          <w:color w:val="333333"/>
        </w:rPr>
      </w:pPr>
      <w:r w:rsidRPr="00991BAF">
        <w:rPr>
          <w:rFonts w:ascii="Calibri" w:hAnsi="Calibri"/>
        </w:rPr>
        <w:t xml:space="preserve">The </w:t>
      </w:r>
      <w:r w:rsidRPr="00991BAF">
        <w:rPr>
          <w:rFonts w:ascii="Calibri" w:hAnsi="Calibri"/>
          <w:b/>
          <w:color w:val="0070C0"/>
        </w:rPr>
        <w:t>International Budget Partnership (IBP)</w:t>
      </w:r>
      <w:r w:rsidRPr="00991BAF">
        <w:rPr>
          <w:rFonts w:ascii="Calibri" w:hAnsi="Calibri"/>
        </w:rPr>
        <w:t xml:space="preserve"> was formed in 1997 to advocate for transparent, inclusive, and accountable government budget processes as a means to improve governance and reduce global poverty. IBP’s work is </w:t>
      </w:r>
      <w:r w:rsidR="0042704A">
        <w:rPr>
          <w:rFonts w:ascii="Calibri" w:hAnsi="Calibri"/>
        </w:rPr>
        <w:t xml:space="preserve">focused </w:t>
      </w:r>
      <w:r w:rsidRPr="00991BAF">
        <w:rPr>
          <w:rFonts w:ascii="Calibri" w:hAnsi="Calibri"/>
        </w:rPr>
        <w:t xml:space="preserve">on citizens and civil society, </w:t>
      </w:r>
      <w:r w:rsidRPr="00991BAF">
        <w:rPr>
          <w:rFonts w:ascii="Calibri" w:hAnsi="Calibri"/>
          <w:color w:val="333333"/>
          <w:lang w:eastAsia="en-US"/>
        </w:rPr>
        <w:t xml:space="preserve">and includes: strengthening the skills and knowledge of country-based civil society </w:t>
      </w:r>
      <w:r w:rsidR="00DE3339">
        <w:rPr>
          <w:rFonts w:ascii="Calibri" w:hAnsi="Calibri"/>
          <w:color w:val="333333"/>
          <w:lang w:eastAsia="en-US"/>
        </w:rPr>
        <w:t>organis</w:t>
      </w:r>
      <w:r w:rsidRPr="00991BAF">
        <w:rPr>
          <w:rFonts w:ascii="Calibri" w:hAnsi="Calibri"/>
          <w:color w:val="333333"/>
          <w:lang w:eastAsia="en-US"/>
        </w:rPr>
        <w:t xml:space="preserve">ations; researching and monitoring the status of budget transparency, participation, and accountability around the world; engaging with </w:t>
      </w:r>
      <w:r w:rsidRPr="00991BAF">
        <w:rPr>
          <w:rFonts w:ascii="Calibri" w:hAnsi="Calibri"/>
          <w:color w:val="333333"/>
        </w:rPr>
        <w:t xml:space="preserve">international stakeholders to encourage them to play a greater role in budget issues; and building rigorous evidence to measure governments progress in becoming more open as well as the impact </w:t>
      </w:r>
      <w:r w:rsidRPr="00991BAF">
        <w:rPr>
          <w:rFonts w:ascii="Calibri" w:hAnsi="Calibri" w:cs="Arial"/>
          <w:color w:val="333333"/>
        </w:rPr>
        <w:t>of IBP and its partners to inform more strategic and effective practices.</w:t>
      </w:r>
    </w:p>
    <w:p w14:paraId="6CC32C2A" w14:textId="6890ABDB" w:rsidR="007F3FDC" w:rsidRPr="00991BAF" w:rsidRDefault="0078661C" w:rsidP="00087037">
      <w:pPr>
        <w:pStyle w:val="NormalWeb"/>
        <w:numPr>
          <w:ilvl w:val="0"/>
          <w:numId w:val="25"/>
        </w:numPr>
        <w:shd w:val="clear" w:color="auto" w:fill="FFFFFF"/>
        <w:spacing w:before="0" w:beforeAutospacing="0"/>
        <w:jc w:val="both"/>
        <w:textAlignment w:val="baseline"/>
        <w:rPr>
          <w:rFonts w:ascii="Calibri" w:hAnsi="Calibri" w:cs="Arial"/>
          <w:color w:val="333333"/>
        </w:rPr>
      </w:pPr>
      <w:r w:rsidRPr="00991BAF">
        <w:rPr>
          <w:rFonts w:ascii="Calibri" w:hAnsi="Calibri" w:cs="Arial"/>
          <w:color w:val="333333"/>
          <w:shd w:val="clear" w:color="auto" w:fill="FFFFFF"/>
        </w:rPr>
        <w:t>Since 2006 IBP has conducted</w:t>
      </w:r>
      <w:r w:rsidRPr="00991BAF">
        <w:rPr>
          <w:rFonts w:ascii="Calibri" w:hAnsi="Calibri"/>
        </w:rPr>
        <w:t xml:space="preserve"> the biannual </w:t>
      </w:r>
      <w:hyperlink r:id="rId35" w:history="1">
        <w:r w:rsidRPr="00991BAF">
          <w:rPr>
            <w:rStyle w:val="Hyperlink"/>
            <w:rFonts w:ascii="Calibri" w:eastAsiaTheme="majorEastAsia" w:hAnsi="Calibri"/>
          </w:rPr>
          <w:t>Open Budget Survey</w:t>
        </w:r>
      </w:hyperlink>
      <w:r w:rsidRPr="00991BAF">
        <w:rPr>
          <w:rFonts w:ascii="Calibri" w:hAnsi="Calibri"/>
        </w:rPr>
        <w:t xml:space="preserve"> (OBS), </w:t>
      </w:r>
      <w:r w:rsidRPr="00991BAF">
        <w:rPr>
          <w:rFonts w:ascii="Calibri" w:hAnsi="Calibri" w:cs="Arial"/>
          <w:color w:val="333333"/>
        </w:rPr>
        <w:t>a unique, global, independent, and comparable measure of government practices in budget transparency, participation, and oversight.</w:t>
      </w:r>
      <w:r w:rsidR="007F3FDC" w:rsidRPr="00991BAF">
        <w:rPr>
          <w:rFonts w:ascii="Calibri" w:hAnsi="Calibri" w:cs="Arial"/>
          <w:color w:val="333333"/>
        </w:rPr>
        <w:t xml:space="preserve"> The </w:t>
      </w:r>
      <w:r w:rsidR="007F3FDC" w:rsidRPr="00991BAF">
        <w:rPr>
          <w:rFonts w:ascii="Calibri" w:hAnsi="Calibri" w:cs="Arial"/>
          <w:b/>
          <w:color w:val="0070C0"/>
        </w:rPr>
        <w:t>Open Budget Survey 2015</w:t>
      </w:r>
      <w:r w:rsidR="007F3FDC" w:rsidRPr="00991BAF">
        <w:rPr>
          <w:rFonts w:ascii="Calibri" w:hAnsi="Calibri" w:cs="Arial"/>
          <w:color w:val="0070C0"/>
        </w:rPr>
        <w:t xml:space="preserve"> </w:t>
      </w:r>
      <w:r w:rsidR="007F3FDC" w:rsidRPr="00991BAF">
        <w:rPr>
          <w:rFonts w:ascii="Calibri" w:hAnsi="Calibri" w:cs="Arial"/>
          <w:color w:val="333333"/>
        </w:rPr>
        <w:t xml:space="preserve">examined 102 countries, and its next iteration (in 2017) will cover 115 countries. This makes the OBS the biggest and most regularly conducted cross-country time series on how openly national/central governments manage public finances. The data are collected through the </w:t>
      </w:r>
      <w:r w:rsidR="007F3FDC" w:rsidRPr="00991BAF">
        <w:rPr>
          <w:rFonts w:ascii="Calibri" w:hAnsi="Calibri" w:cs="Arial"/>
          <w:b/>
          <w:color w:val="0070C0"/>
        </w:rPr>
        <w:t>Open Budget Survey Questionnaire</w:t>
      </w:r>
      <w:r w:rsidR="007F3FDC" w:rsidRPr="00991BAF">
        <w:rPr>
          <w:rFonts w:ascii="Calibri" w:hAnsi="Calibri" w:cs="Arial"/>
          <w:color w:val="333333"/>
        </w:rPr>
        <w:t xml:space="preserve">, which includes a total of 142 questions and guidelines on three pillars of the accountability system: </w:t>
      </w:r>
    </w:p>
    <w:p w14:paraId="16822BF7" w14:textId="77777777" w:rsidR="007F3FDC" w:rsidRPr="00991BAF" w:rsidRDefault="007F3FDC" w:rsidP="00087037">
      <w:pPr>
        <w:pStyle w:val="ListParagraph"/>
        <w:numPr>
          <w:ilvl w:val="0"/>
          <w:numId w:val="26"/>
        </w:numPr>
        <w:shd w:val="clear" w:color="auto" w:fill="FFFFFF"/>
        <w:spacing w:after="360"/>
        <w:ind w:left="720"/>
        <w:jc w:val="both"/>
        <w:textAlignment w:val="baseline"/>
        <w:rPr>
          <w:rFonts w:ascii="Calibri" w:hAnsi="Calibri" w:cs="Arial"/>
          <w:color w:val="333333"/>
          <w:sz w:val="24"/>
          <w:szCs w:val="24"/>
        </w:rPr>
      </w:pPr>
      <w:r w:rsidRPr="00991BAF">
        <w:rPr>
          <w:rStyle w:val="Strong"/>
          <w:rFonts w:ascii="Calibri" w:hAnsi="Calibri" w:cs="Arial"/>
          <w:color w:val="333333"/>
          <w:sz w:val="24"/>
          <w:szCs w:val="24"/>
          <w:bdr w:val="none" w:sz="0" w:space="0" w:color="auto" w:frame="1"/>
        </w:rPr>
        <w:t>Budget transparency</w:t>
      </w:r>
      <w:r w:rsidRPr="00991BAF">
        <w:rPr>
          <w:rFonts w:ascii="Calibri" w:hAnsi="Calibri" w:cs="Arial"/>
          <w:b/>
          <w:color w:val="333333"/>
          <w:sz w:val="24"/>
          <w:szCs w:val="24"/>
        </w:rPr>
        <w:t>:</w:t>
      </w:r>
      <w:r w:rsidRPr="00991BAF">
        <w:rPr>
          <w:rFonts w:ascii="Calibri" w:hAnsi="Calibri" w:cs="Arial"/>
          <w:color w:val="333333"/>
          <w:sz w:val="24"/>
          <w:szCs w:val="24"/>
        </w:rPr>
        <w:t xml:space="preserve"> the public availability, timeliness, and comprehensiveness of eight key budget documents that, according to internationally accepted good practice criteria for public financial management, all countries should publish at different points in the budget process. This section of the survey </w:t>
      </w:r>
      <w:r w:rsidRPr="00991BAF">
        <w:rPr>
          <w:rFonts w:ascii="Calibri" w:hAnsi="Calibri"/>
          <w:sz w:val="24"/>
          <w:szCs w:val="24"/>
        </w:rPr>
        <w:t xml:space="preserve">is used to calculate the </w:t>
      </w:r>
      <w:r w:rsidRPr="00991BAF">
        <w:rPr>
          <w:rFonts w:ascii="Calibri" w:hAnsi="Calibri"/>
          <w:b/>
          <w:color w:val="0070C0"/>
          <w:sz w:val="24"/>
          <w:szCs w:val="24"/>
        </w:rPr>
        <w:t>Open Budget Index</w:t>
      </w:r>
      <w:r w:rsidRPr="00991BAF">
        <w:rPr>
          <w:rFonts w:ascii="Calibri" w:hAnsi="Calibri"/>
          <w:color w:val="0070C0"/>
          <w:sz w:val="24"/>
          <w:szCs w:val="24"/>
        </w:rPr>
        <w:t xml:space="preserve">, </w:t>
      </w:r>
      <w:r w:rsidRPr="00991BAF">
        <w:rPr>
          <w:rFonts w:ascii="Calibri" w:hAnsi="Calibri"/>
          <w:sz w:val="24"/>
          <w:szCs w:val="24"/>
        </w:rPr>
        <w:t xml:space="preserve">whereby countries are given a score </w:t>
      </w:r>
      <w:r w:rsidRPr="00991BAF">
        <w:rPr>
          <w:rFonts w:ascii="Calibri" w:hAnsi="Calibri" w:cs="Arial"/>
          <w:color w:val="333333"/>
          <w:sz w:val="24"/>
          <w:szCs w:val="24"/>
        </w:rPr>
        <w:t>between 0 and 100</w:t>
      </w:r>
      <w:r w:rsidRPr="00991BAF">
        <w:rPr>
          <w:rFonts w:ascii="Calibri" w:hAnsi="Calibri"/>
          <w:sz w:val="24"/>
          <w:szCs w:val="24"/>
        </w:rPr>
        <w:t xml:space="preserve"> and ranked according to their level of budget transparency. </w:t>
      </w:r>
    </w:p>
    <w:p w14:paraId="1ADD5B01" w14:textId="77777777" w:rsidR="007F3FDC" w:rsidRPr="00991BAF" w:rsidRDefault="007F3FDC" w:rsidP="007F3FDC">
      <w:pPr>
        <w:pStyle w:val="ListParagraph"/>
        <w:shd w:val="clear" w:color="auto" w:fill="FFFFFF"/>
        <w:spacing w:after="360"/>
        <w:ind w:left="1080"/>
        <w:jc w:val="both"/>
        <w:textAlignment w:val="baseline"/>
        <w:rPr>
          <w:rFonts w:ascii="Calibri" w:hAnsi="Calibri" w:cs="Arial"/>
          <w:color w:val="333333"/>
          <w:sz w:val="12"/>
          <w:szCs w:val="12"/>
        </w:rPr>
      </w:pPr>
    </w:p>
    <w:p w14:paraId="38F8F8A6" w14:textId="77777777" w:rsidR="007F3FDC" w:rsidRPr="00991BAF" w:rsidRDefault="007F3FDC" w:rsidP="00087037">
      <w:pPr>
        <w:pStyle w:val="ListParagraph"/>
        <w:numPr>
          <w:ilvl w:val="0"/>
          <w:numId w:val="26"/>
        </w:numPr>
        <w:shd w:val="clear" w:color="auto" w:fill="FFFFFF"/>
        <w:spacing w:after="360"/>
        <w:ind w:left="720"/>
        <w:jc w:val="both"/>
        <w:textAlignment w:val="baseline"/>
        <w:rPr>
          <w:rFonts w:ascii="Calibri" w:hAnsi="Calibri" w:cs="Arial"/>
          <w:color w:val="333333"/>
          <w:sz w:val="24"/>
          <w:szCs w:val="24"/>
        </w:rPr>
      </w:pPr>
      <w:r w:rsidRPr="00991BAF">
        <w:rPr>
          <w:rStyle w:val="Strong"/>
          <w:rFonts w:ascii="Calibri" w:hAnsi="Calibri" w:cs="Arial"/>
          <w:color w:val="333333"/>
          <w:sz w:val="24"/>
          <w:szCs w:val="24"/>
          <w:bdr w:val="none" w:sz="0" w:space="0" w:color="auto" w:frame="1"/>
        </w:rPr>
        <w:t>Budget participation</w:t>
      </w:r>
      <w:r w:rsidRPr="00991BAF">
        <w:rPr>
          <w:rFonts w:ascii="Calibri" w:hAnsi="Calibri" w:cs="Arial"/>
          <w:b/>
          <w:color w:val="333333"/>
          <w:sz w:val="24"/>
          <w:szCs w:val="24"/>
        </w:rPr>
        <w:t>:</w:t>
      </w:r>
      <w:r w:rsidRPr="00991BAF">
        <w:rPr>
          <w:rFonts w:ascii="Calibri" w:hAnsi="Calibri" w:cs="Arial"/>
          <w:color w:val="333333"/>
          <w:sz w:val="24"/>
          <w:szCs w:val="24"/>
        </w:rPr>
        <w:t xml:space="preserve"> the opportunities governments are providing to civil society and the general public to engage in the budget process, in order to contribute and influence decisions on how public resources are raised and spent.</w:t>
      </w:r>
    </w:p>
    <w:p w14:paraId="4267D67D" w14:textId="77777777" w:rsidR="007F3FDC" w:rsidRPr="00991BAF" w:rsidRDefault="007F3FDC" w:rsidP="007F3FDC">
      <w:pPr>
        <w:pStyle w:val="ListParagraph"/>
        <w:ind w:left="1080"/>
        <w:jc w:val="both"/>
        <w:rPr>
          <w:rFonts w:ascii="Calibri" w:hAnsi="Calibri" w:cs="Arial"/>
          <w:color w:val="333333"/>
          <w:sz w:val="12"/>
          <w:szCs w:val="12"/>
        </w:rPr>
      </w:pPr>
    </w:p>
    <w:p w14:paraId="249C5F9D" w14:textId="77777777" w:rsidR="007F3FDC" w:rsidRPr="00991BAF" w:rsidRDefault="007F3FDC" w:rsidP="00087037">
      <w:pPr>
        <w:pStyle w:val="ListParagraph"/>
        <w:numPr>
          <w:ilvl w:val="0"/>
          <w:numId w:val="26"/>
        </w:numPr>
        <w:shd w:val="clear" w:color="auto" w:fill="FFFFFF"/>
        <w:spacing w:after="360"/>
        <w:ind w:left="720"/>
        <w:jc w:val="both"/>
        <w:textAlignment w:val="baseline"/>
        <w:rPr>
          <w:rFonts w:ascii="Calibri" w:hAnsi="Calibri" w:cs="Arial"/>
          <w:color w:val="333333"/>
          <w:sz w:val="24"/>
          <w:szCs w:val="24"/>
        </w:rPr>
      </w:pPr>
      <w:r w:rsidRPr="00991BAF">
        <w:rPr>
          <w:rStyle w:val="Strong"/>
          <w:rFonts w:ascii="Calibri" w:hAnsi="Calibri" w:cs="Arial"/>
          <w:color w:val="333333"/>
          <w:sz w:val="24"/>
          <w:szCs w:val="24"/>
          <w:bdr w:val="none" w:sz="0" w:space="0" w:color="auto" w:frame="1"/>
        </w:rPr>
        <w:t>Budget oversight</w:t>
      </w:r>
      <w:r w:rsidRPr="00991BAF">
        <w:rPr>
          <w:rFonts w:ascii="Calibri" w:hAnsi="Calibri" w:cs="Arial"/>
          <w:b/>
          <w:color w:val="333333"/>
          <w:sz w:val="24"/>
          <w:szCs w:val="24"/>
        </w:rPr>
        <w:t>:</w:t>
      </w:r>
      <w:r w:rsidRPr="00991BAF">
        <w:rPr>
          <w:rFonts w:ascii="Calibri" w:hAnsi="Calibri" w:cs="Arial"/>
          <w:color w:val="333333"/>
          <w:sz w:val="24"/>
          <w:szCs w:val="24"/>
        </w:rPr>
        <w:t xml:space="preserve"> the role and effectiveness of formal institutions (independent fiscal institutions, legislatures, and supreme audit institutions) to understand, monitor, and influence how public resources are being raised and spent.</w:t>
      </w:r>
    </w:p>
    <w:p w14:paraId="1E0CDA96" w14:textId="366E6BC0" w:rsidR="007F3FDC" w:rsidRPr="00991BAF" w:rsidRDefault="007F3FDC" w:rsidP="007F3FDC">
      <w:pPr>
        <w:pStyle w:val="NormalWeb"/>
        <w:shd w:val="clear" w:color="auto" w:fill="FFFFFF"/>
        <w:spacing w:before="0" w:beforeAutospacing="0" w:after="0"/>
        <w:ind w:left="360"/>
        <w:jc w:val="both"/>
        <w:textAlignment w:val="baseline"/>
        <w:rPr>
          <w:rFonts w:ascii="Calibri" w:hAnsi="Calibri" w:cs="Arial"/>
          <w:b/>
          <w:color w:val="333333"/>
        </w:rPr>
      </w:pPr>
      <w:r w:rsidRPr="00991BAF">
        <w:rPr>
          <w:rFonts w:ascii="Calibri" w:hAnsi="Calibri" w:cs="Arial"/>
          <w:color w:val="333333"/>
        </w:rPr>
        <w:t xml:space="preserve">Many of the criteria used in the OBS are drawn from those developed by multilateral </w:t>
      </w:r>
      <w:r w:rsidR="00DE3339">
        <w:rPr>
          <w:rFonts w:ascii="Calibri" w:hAnsi="Calibri" w:cs="Arial"/>
          <w:color w:val="333333"/>
        </w:rPr>
        <w:t>organis</w:t>
      </w:r>
      <w:r w:rsidRPr="00991BAF">
        <w:rPr>
          <w:rFonts w:ascii="Calibri" w:hAnsi="Calibri" w:cs="Arial"/>
          <w:color w:val="333333"/>
        </w:rPr>
        <w:t xml:space="preserve">ations, such as the IMF’s </w:t>
      </w:r>
      <w:r w:rsidRPr="00991BAF">
        <w:rPr>
          <w:rStyle w:val="Emphasis"/>
          <w:rFonts w:ascii="Calibri" w:hAnsi="Calibri" w:cs="Arial"/>
          <w:color w:val="333333"/>
          <w:bdr w:val="none" w:sz="0" w:space="0" w:color="auto" w:frame="1"/>
        </w:rPr>
        <w:t>Code of Good Practices on Fiscal Transparency</w:t>
      </w:r>
      <w:r w:rsidRPr="00991BAF">
        <w:rPr>
          <w:rFonts w:ascii="Calibri" w:hAnsi="Calibri" w:cs="Arial"/>
          <w:color w:val="333333"/>
        </w:rPr>
        <w:t>, the Public Expenditure and Financ</w:t>
      </w:r>
      <w:r w:rsidR="00BA48A6">
        <w:rPr>
          <w:rFonts w:ascii="Calibri" w:hAnsi="Calibri" w:cs="Arial"/>
          <w:color w:val="333333"/>
        </w:rPr>
        <w:t>ial</w:t>
      </w:r>
      <w:r w:rsidRPr="00991BAF">
        <w:rPr>
          <w:rFonts w:ascii="Calibri" w:hAnsi="Calibri" w:cs="Arial"/>
          <w:color w:val="333333"/>
        </w:rPr>
        <w:t xml:space="preserve"> Accountability initiative</w:t>
      </w:r>
      <w:r w:rsidR="00BA48A6">
        <w:rPr>
          <w:rFonts w:ascii="Calibri" w:hAnsi="Calibri" w:cs="Arial"/>
          <w:color w:val="333333"/>
        </w:rPr>
        <w:t xml:space="preserve"> (PEFA)</w:t>
      </w:r>
      <w:r w:rsidRPr="00991BAF">
        <w:rPr>
          <w:rFonts w:ascii="Calibri" w:hAnsi="Calibri" w:cs="Arial"/>
          <w:color w:val="333333"/>
        </w:rPr>
        <w:t>, the OECD’s</w:t>
      </w:r>
      <w:r w:rsidRPr="00991BAF">
        <w:rPr>
          <w:rStyle w:val="apple-converted-space"/>
          <w:rFonts w:ascii="Calibri" w:hAnsi="Calibri" w:cs="Arial"/>
          <w:color w:val="333333"/>
        </w:rPr>
        <w:t> </w:t>
      </w:r>
      <w:r w:rsidRPr="00991BAF">
        <w:rPr>
          <w:rStyle w:val="Emphasis"/>
          <w:rFonts w:ascii="Calibri" w:hAnsi="Calibri" w:cs="Arial"/>
          <w:color w:val="333333"/>
          <w:bdr w:val="none" w:sz="0" w:space="0" w:color="auto" w:frame="1"/>
        </w:rPr>
        <w:t>Best Practices for Fiscal Transparency,</w:t>
      </w:r>
      <w:r w:rsidRPr="00991BAF">
        <w:rPr>
          <w:rStyle w:val="apple-converted-space"/>
          <w:rFonts w:ascii="Calibri" w:hAnsi="Calibri" w:cs="Arial"/>
          <w:i/>
          <w:iCs/>
          <w:color w:val="333333"/>
          <w:bdr w:val="none" w:sz="0" w:space="0" w:color="auto" w:frame="1"/>
        </w:rPr>
        <w:t> </w:t>
      </w:r>
      <w:r w:rsidRPr="00991BAF">
        <w:rPr>
          <w:rFonts w:ascii="Calibri" w:hAnsi="Calibri" w:cs="Arial"/>
          <w:color w:val="333333"/>
        </w:rPr>
        <w:t>and the International Organisation of Supreme Audit Institutions’</w:t>
      </w:r>
      <w:r w:rsidRPr="00991BAF">
        <w:rPr>
          <w:rStyle w:val="apple-converted-space"/>
          <w:rFonts w:ascii="Calibri" w:hAnsi="Calibri" w:cs="Arial"/>
          <w:color w:val="333333"/>
        </w:rPr>
        <w:t> </w:t>
      </w:r>
      <w:r w:rsidRPr="00991BAF">
        <w:rPr>
          <w:rStyle w:val="Emphasis"/>
          <w:rFonts w:ascii="Calibri" w:hAnsi="Calibri" w:cs="Arial"/>
          <w:color w:val="333333"/>
          <w:bdr w:val="none" w:sz="0" w:space="0" w:color="auto" w:frame="1"/>
        </w:rPr>
        <w:t>Lima Declaration of Guidelines of Supreme Audit Precepts</w:t>
      </w:r>
      <w:r w:rsidRPr="00991BAF">
        <w:rPr>
          <w:rFonts w:ascii="Calibri" w:hAnsi="Calibri" w:cs="Arial"/>
          <w:b/>
          <w:color w:val="333333"/>
        </w:rPr>
        <w:t xml:space="preserve">. </w:t>
      </w:r>
    </w:p>
    <w:p w14:paraId="6E2A6A15" w14:textId="77777777" w:rsidR="007F3FDC" w:rsidRPr="00991BAF" w:rsidRDefault="007F3FDC" w:rsidP="007F3FDC">
      <w:pPr>
        <w:pStyle w:val="NormalWeb"/>
        <w:shd w:val="clear" w:color="auto" w:fill="FFFFFF"/>
        <w:spacing w:before="0" w:beforeAutospacing="0" w:after="0"/>
        <w:ind w:left="360"/>
        <w:jc w:val="both"/>
        <w:textAlignment w:val="baseline"/>
        <w:rPr>
          <w:rFonts w:ascii="Calibri" w:hAnsi="Calibri" w:cs="Arial"/>
          <w:color w:val="333333"/>
        </w:rPr>
      </w:pPr>
    </w:p>
    <w:p w14:paraId="6C348D4E" w14:textId="3EFA481A" w:rsidR="007F3FDC" w:rsidRPr="00991BAF" w:rsidRDefault="007F3FDC" w:rsidP="007F3FDC">
      <w:pPr>
        <w:pStyle w:val="NormalWeb"/>
        <w:shd w:val="clear" w:color="auto" w:fill="FFFFFF"/>
        <w:spacing w:before="0" w:beforeAutospacing="0" w:after="0"/>
        <w:ind w:left="360"/>
        <w:jc w:val="both"/>
        <w:textAlignment w:val="baseline"/>
        <w:rPr>
          <w:rFonts w:ascii="Calibri" w:hAnsi="Calibri"/>
        </w:rPr>
      </w:pPr>
      <w:r w:rsidRPr="00991BAF">
        <w:rPr>
          <w:rFonts w:ascii="Calibri" w:hAnsi="Calibri"/>
          <w:b/>
          <w:color w:val="0070C0"/>
        </w:rPr>
        <w:sym w:font="Webdings" w:char="F069"/>
      </w:r>
      <w:r w:rsidRPr="00991BAF">
        <w:rPr>
          <w:rFonts w:ascii="Calibri" w:hAnsi="Calibri"/>
          <w:b/>
          <w:color w:val="0070C0"/>
        </w:rPr>
        <w:t xml:space="preserve">  How and why to use?</w:t>
      </w:r>
      <w:r w:rsidRPr="00991BAF">
        <w:rPr>
          <w:rFonts w:ascii="Calibri" w:hAnsi="Calibri"/>
        </w:rPr>
        <w:t xml:space="preserve"> The OBS is designed to be easily understood by a broad audience. It provides clear assessment criteria through the indicators/questions and guidelines that are included in the Open Budget Questionnaire, such as a specific and measurable definition of “public availability of information.” In all countries assessed, </w:t>
      </w:r>
      <w:r w:rsidRPr="00991BAF">
        <w:rPr>
          <w:rFonts w:ascii="Calibri" w:hAnsi="Calibri"/>
        </w:rPr>
        <w:lastRenderedPageBreak/>
        <w:t xml:space="preserve">the OBS questionnaires are completed and reviewed by independent budget experts that are not affiliated to the government, </w:t>
      </w:r>
      <w:proofErr w:type="gramStart"/>
      <w:r w:rsidRPr="00991BAF">
        <w:rPr>
          <w:rFonts w:ascii="Calibri" w:hAnsi="Calibri"/>
        </w:rPr>
        <w:t>nor</w:t>
      </w:r>
      <w:proofErr w:type="gramEnd"/>
      <w:r w:rsidRPr="00991BAF">
        <w:rPr>
          <w:rFonts w:ascii="Calibri" w:hAnsi="Calibri"/>
        </w:rPr>
        <w:t xml:space="preserve"> to any political party. In addition, the OBS questions are evidence-based and require citations and explanatory comments in order for answer to be accepted. This makes the OBS a uniquely independent and unbiased collection of information on the status of fiscal openness around the world. The survey results are publicly available and can therefore be used by anyone who wishes to identify trends, progress, and fall-backs at the national, regional, and global level. Development agencies, civil society </w:t>
      </w:r>
      <w:r w:rsidR="00DE3339">
        <w:rPr>
          <w:rFonts w:ascii="Calibri" w:hAnsi="Calibri"/>
        </w:rPr>
        <w:t>organis</w:t>
      </w:r>
      <w:r w:rsidRPr="00991BAF">
        <w:rPr>
          <w:rFonts w:ascii="Calibri" w:hAnsi="Calibri"/>
        </w:rPr>
        <w:t>ations, and government officials have used the results to find concrete ways to improve budget transparency. By honing in on specific indicators and graded responses, country-level policy makers can diagnose weaknesses, identify gaps, and develop strategies for making the budget more open.</w:t>
      </w:r>
    </w:p>
    <w:p w14:paraId="371DD5E8" w14:textId="77777777" w:rsidR="007F3FDC" w:rsidRPr="00991BAF" w:rsidRDefault="007F3FDC" w:rsidP="007F3FDC">
      <w:pPr>
        <w:ind w:left="360"/>
        <w:jc w:val="both"/>
        <w:rPr>
          <w:color w:val="0070C0"/>
          <w:sz w:val="24"/>
          <w:szCs w:val="24"/>
        </w:rPr>
      </w:pPr>
      <w:r w:rsidRPr="00991BAF">
        <w:rPr>
          <w:b/>
          <w:color w:val="0070C0"/>
          <w:sz w:val="24"/>
          <w:szCs w:val="24"/>
        </w:rPr>
        <w:t>Quick link:</w:t>
      </w:r>
      <w:r w:rsidRPr="00991BAF">
        <w:rPr>
          <w:sz w:val="24"/>
          <w:szCs w:val="24"/>
        </w:rPr>
        <w:t xml:space="preserve"> </w:t>
      </w:r>
      <w:r w:rsidRPr="00991BAF">
        <w:rPr>
          <w:sz w:val="24"/>
          <w:szCs w:val="24"/>
          <w:u w:val="single"/>
        </w:rPr>
        <w:t xml:space="preserve">http://www.internationalbudget.org/publications/open-budget-survey-2017-guide-questionnaire-english/ </w:t>
      </w:r>
    </w:p>
    <w:p w14:paraId="0EA406C4" w14:textId="77777777" w:rsidR="007F3FDC" w:rsidRPr="00991BAF" w:rsidRDefault="007F3FDC" w:rsidP="007F3FDC">
      <w:pPr>
        <w:ind w:firstLine="360"/>
        <w:jc w:val="both"/>
        <w:rPr>
          <w:sz w:val="24"/>
          <w:szCs w:val="24"/>
        </w:rPr>
      </w:pPr>
      <w:r w:rsidRPr="00991BAF">
        <w:rPr>
          <w:b/>
          <w:color w:val="0070C0"/>
          <w:sz w:val="24"/>
          <w:szCs w:val="24"/>
        </w:rPr>
        <w:t xml:space="preserve">Explore </w:t>
      </w:r>
      <w:r w:rsidRPr="00991BAF">
        <w:rPr>
          <w:sz w:val="24"/>
          <w:szCs w:val="24"/>
        </w:rPr>
        <w:t xml:space="preserve">the Open Budget Survey results here: </w:t>
      </w:r>
      <w:r w:rsidRPr="00991BAF">
        <w:rPr>
          <w:sz w:val="24"/>
          <w:szCs w:val="24"/>
          <w:u w:val="single"/>
        </w:rPr>
        <w:t>http://survey.internationalbudget.org/</w:t>
      </w:r>
    </w:p>
    <w:p w14:paraId="45A44CBE" w14:textId="77777777" w:rsidR="007F3FDC" w:rsidRPr="00991BAF" w:rsidRDefault="007F3FDC" w:rsidP="007F3FDC">
      <w:pPr>
        <w:jc w:val="both"/>
        <w:rPr>
          <w:sz w:val="24"/>
          <w:szCs w:val="24"/>
        </w:rPr>
      </w:pPr>
    </w:p>
    <w:p w14:paraId="49A663E3" w14:textId="37ED4148" w:rsidR="007F3FDC" w:rsidRDefault="0078661C" w:rsidP="007F3FDC">
      <w:pPr>
        <w:jc w:val="both"/>
        <w:rPr>
          <w:sz w:val="24"/>
          <w:szCs w:val="24"/>
        </w:rPr>
      </w:pPr>
      <w:r w:rsidRPr="00991BAF">
        <w:rPr>
          <w:sz w:val="24"/>
          <w:szCs w:val="24"/>
        </w:rPr>
        <w:t xml:space="preserve">IBP also produces guides and </w:t>
      </w:r>
      <w:hyperlink r:id="rId36" w:history="1">
        <w:r w:rsidRPr="00991BAF">
          <w:rPr>
            <w:rStyle w:val="Hyperlink"/>
            <w:sz w:val="24"/>
            <w:szCs w:val="24"/>
          </w:rPr>
          <w:t>research</w:t>
        </w:r>
      </w:hyperlink>
      <w:r w:rsidRPr="00991BAF">
        <w:rPr>
          <w:color w:val="0070C0"/>
          <w:sz w:val="24"/>
          <w:szCs w:val="24"/>
        </w:rPr>
        <w:t xml:space="preserve"> </w:t>
      </w:r>
      <w:r w:rsidRPr="00991BAF">
        <w:rPr>
          <w:sz w:val="24"/>
          <w:szCs w:val="24"/>
        </w:rPr>
        <w:t>that expand on some of the elements assessed in the Open Budget Survey, most notably:</w:t>
      </w:r>
    </w:p>
    <w:p w14:paraId="23EE2ABE" w14:textId="77777777" w:rsidR="0078661C" w:rsidRPr="00991BAF" w:rsidRDefault="0078661C" w:rsidP="007F3FDC">
      <w:pPr>
        <w:jc w:val="both"/>
        <w:rPr>
          <w:sz w:val="24"/>
          <w:szCs w:val="24"/>
        </w:rPr>
      </w:pPr>
    </w:p>
    <w:p w14:paraId="0F52DFA6" w14:textId="77777777" w:rsidR="007F3FDC" w:rsidRPr="00991BAF" w:rsidRDefault="00CC49D6" w:rsidP="00087037">
      <w:pPr>
        <w:pStyle w:val="ListParagraph"/>
        <w:numPr>
          <w:ilvl w:val="0"/>
          <w:numId w:val="25"/>
        </w:numPr>
        <w:jc w:val="both"/>
        <w:rPr>
          <w:rFonts w:ascii="Calibri" w:hAnsi="Calibri"/>
          <w:sz w:val="24"/>
          <w:szCs w:val="24"/>
        </w:rPr>
      </w:pPr>
      <w:hyperlink r:id="rId37" w:history="1">
        <w:r w:rsidR="007F3FDC" w:rsidRPr="00991BAF">
          <w:rPr>
            <w:rStyle w:val="Hyperlink"/>
            <w:sz w:val="24"/>
            <w:szCs w:val="24"/>
          </w:rPr>
          <w:t>The Power of Making It Simple</w:t>
        </w:r>
      </w:hyperlink>
      <w:r w:rsidR="007F3FDC" w:rsidRPr="00991BAF">
        <w:rPr>
          <w:sz w:val="24"/>
          <w:szCs w:val="24"/>
        </w:rPr>
        <w:t xml:space="preserve"> provides step-by-step guidance to governments on producing a Citizens Budget and includes suggestions on how to meet challenges that often arise in the process. This is complemented by a dedicated section of the IBP’s website which provides resources on </w:t>
      </w:r>
      <w:r w:rsidR="007F3FDC" w:rsidRPr="00991BAF">
        <w:rPr>
          <w:rFonts w:ascii="Calibri" w:hAnsi="Calibri"/>
          <w:sz w:val="24"/>
          <w:szCs w:val="24"/>
        </w:rPr>
        <w:t xml:space="preserve">how to develop a Citizens </w:t>
      </w:r>
      <w:r w:rsidR="007F3FDC" w:rsidRPr="00991BAF">
        <w:rPr>
          <w:sz w:val="24"/>
          <w:szCs w:val="24"/>
        </w:rPr>
        <w:t>Budget, a wealth of examples, and some considerations on the importance of this document for showing a government’s institutionalized commitment to ensure citizens have a firm understanding of the many ways the budget affects their lives.</w:t>
      </w:r>
      <w:r w:rsidR="007F3FDC" w:rsidRPr="00991BAF">
        <w:rPr>
          <w:rFonts w:ascii="Calibri" w:hAnsi="Calibri"/>
          <w:sz w:val="24"/>
          <w:szCs w:val="24"/>
        </w:rPr>
        <w:t xml:space="preserve"> </w:t>
      </w:r>
    </w:p>
    <w:p w14:paraId="795A9128" w14:textId="77777777" w:rsidR="007F3FDC" w:rsidRPr="00991BAF" w:rsidRDefault="007F3FDC" w:rsidP="007F3FDC">
      <w:pPr>
        <w:ind w:firstLine="360"/>
        <w:jc w:val="both"/>
        <w:rPr>
          <w:sz w:val="24"/>
          <w:szCs w:val="24"/>
        </w:rPr>
      </w:pPr>
      <w:r w:rsidRPr="00991BAF">
        <w:rPr>
          <w:b/>
          <w:color w:val="0070C0"/>
          <w:sz w:val="24"/>
          <w:szCs w:val="24"/>
        </w:rPr>
        <w:t>Quick link:</w:t>
      </w:r>
      <w:r w:rsidRPr="00991BAF">
        <w:t xml:space="preserve"> </w:t>
      </w:r>
      <w:hyperlink r:id="rId38" w:history="1">
        <w:r w:rsidRPr="00991BAF">
          <w:rPr>
            <w:rStyle w:val="Hyperlink"/>
            <w:sz w:val="24"/>
            <w:szCs w:val="24"/>
          </w:rPr>
          <w:t>http://www.internationalbudget.org/opening-budgets/citizens-budgets/</w:t>
        </w:r>
      </w:hyperlink>
      <w:r w:rsidRPr="00991BAF">
        <w:rPr>
          <w:sz w:val="24"/>
          <w:szCs w:val="24"/>
        </w:rPr>
        <w:t xml:space="preserve">   </w:t>
      </w:r>
    </w:p>
    <w:p w14:paraId="227FB208" w14:textId="77777777" w:rsidR="007F3FDC" w:rsidRPr="00991BAF" w:rsidRDefault="007F3FDC" w:rsidP="007F3FDC">
      <w:pPr>
        <w:jc w:val="both"/>
        <w:rPr>
          <w:sz w:val="24"/>
          <w:szCs w:val="24"/>
        </w:rPr>
      </w:pPr>
    </w:p>
    <w:p w14:paraId="17DD922F" w14:textId="77777777" w:rsidR="007F3FDC" w:rsidRPr="00991BAF" w:rsidRDefault="007F3FDC" w:rsidP="00087037">
      <w:pPr>
        <w:pStyle w:val="ListParagraph"/>
        <w:numPr>
          <w:ilvl w:val="0"/>
          <w:numId w:val="25"/>
        </w:numPr>
        <w:jc w:val="both"/>
        <w:rPr>
          <w:sz w:val="24"/>
          <w:szCs w:val="24"/>
        </w:rPr>
      </w:pPr>
      <w:r w:rsidRPr="00991BAF">
        <w:rPr>
          <w:b/>
          <w:color w:val="0070C0"/>
          <w:sz w:val="24"/>
          <w:szCs w:val="24"/>
        </w:rPr>
        <w:t>Guide to Transparency in Government Budget Reports</w:t>
      </w:r>
      <w:r w:rsidRPr="00991BAF">
        <w:rPr>
          <w:sz w:val="24"/>
          <w:szCs w:val="24"/>
        </w:rPr>
        <w:t>: this guide responds to the questions of “why are budget reports important?” and “what should they include?” It supports governments in their efforts to meet international standards of good practice on budget transparency by explaining what key reports and documents they should be producing and making available throughout the budget process, what information should be in those reports, and providing examples of model documents from other countries. The guide covers each of the eight key budget documents: the Pre-Budget Statement, the Executive’s Budget Proposal, the Citizens Budget, the Enacted Budget, In-Year Reports, the Mid-Year Review, the Year-End Report, and the Audit Report.</w:t>
      </w:r>
    </w:p>
    <w:p w14:paraId="51A74125" w14:textId="77777777" w:rsidR="0078661C" w:rsidRPr="0078661C" w:rsidRDefault="0078661C" w:rsidP="0078661C">
      <w:pPr>
        <w:pStyle w:val="ListParagraph"/>
        <w:numPr>
          <w:ilvl w:val="0"/>
          <w:numId w:val="25"/>
        </w:numPr>
        <w:jc w:val="both"/>
        <w:rPr>
          <w:sz w:val="24"/>
          <w:szCs w:val="24"/>
        </w:rPr>
      </w:pPr>
      <w:r w:rsidRPr="0078661C">
        <w:rPr>
          <w:b/>
          <w:color w:val="0070C0"/>
          <w:sz w:val="24"/>
          <w:szCs w:val="24"/>
        </w:rPr>
        <w:t xml:space="preserve">Quick link: </w:t>
      </w:r>
      <w:hyperlink r:id="rId39" w:history="1">
        <w:r w:rsidRPr="0078661C">
          <w:rPr>
            <w:rStyle w:val="Hyperlink"/>
            <w:sz w:val="24"/>
            <w:szCs w:val="24"/>
          </w:rPr>
          <w:t>http://www.internationalbudget.org/publications/guide-to-transparency-in-government-budget-reports-why-are-budget-reports-important-and-what-should-they-include/</w:t>
        </w:r>
      </w:hyperlink>
    </w:p>
    <w:p w14:paraId="618CAD44" w14:textId="77777777" w:rsidR="00A74F19" w:rsidRPr="00731F2C" w:rsidRDefault="007F3FDC" w:rsidP="00A74F19">
      <w:pPr>
        <w:pStyle w:val="Title"/>
        <w:rPr>
          <w:sz w:val="32"/>
          <w:szCs w:val="32"/>
        </w:rPr>
      </w:pPr>
      <w:r w:rsidRPr="00991BAF">
        <w:rPr>
          <w:sz w:val="24"/>
          <w:szCs w:val="24"/>
        </w:rPr>
        <w:br w:type="page"/>
      </w:r>
      <w:r w:rsidR="00A74F19" w:rsidRPr="00731F2C">
        <w:rPr>
          <w:sz w:val="32"/>
          <w:szCs w:val="32"/>
        </w:rPr>
        <w:lastRenderedPageBreak/>
        <w:t xml:space="preserve">International Federation of Accountants </w:t>
      </w:r>
      <w:r w:rsidR="00A74F19" w:rsidRPr="00731F2C">
        <w:rPr>
          <w:smallCaps/>
          <w:sz w:val="32"/>
          <w:szCs w:val="32"/>
        </w:rPr>
        <w:t>(IFAC)</w:t>
      </w:r>
      <w:r w:rsidR="00A74F19" w:rsidRPr="00731F2C">
        <w:rPr>
          <w:sz w:val="32"/>
          <w:szCs w:val="32"/>
        </w:rPr>
        <w:t xml:space="preserve"> and the International Public Sector Accounting Standards Board </w:t>
      </w:r>
      <w:r w:rsidR="00A74F19" w:rsidRPr="00731F2C">
        <w:rPr>
          <w:smallCaps/>
          <w:sz w:val="32"/>
          <w:szCs w:val="32"/>
        </w:rPr>
        <w:t>(IPSASB)</w:t>
      </w:r>
    </w:p>
    <w:p w14:paraId="6CDFFA2B" w14:textId="77777777" w:rsidR="00A74F19" w:rsidRPr="00731F2C" w:rsidRDefault="00A74F19" w:rsidP="00A74F19">
      <w:pPr>
        <w:jc w:val="both"/>
        <w:rPr>
          <w:sz w:val="24"/>
          <w:szCs w:val="24"/>
        </w:rPr>
      </w:pPr>
      <w:r w:rsidRPr="00731F2C">
        <w:rPr>
          <w:sz w:val="24"/>
          <w:szCs w:val="24"/>
        </w:rPr>
        <w:t xml:space="preserve">The </w:t>
      </w:r>
      <w:hyperlink r:id="rId40" w:history="1">
        <w:r w:rsidRPr="00731F2C">
          <w:rPr>
            <w:rStyle w:val="Hyperlink"/>
            <w:b/>
            <w:sz w:val="24"/>
            <w:szCs w:val="24"/>
          </w:rPr>
          <w:t>International Federation of Accountants (IFAC)</w:t>
        </w:r>
      </w:hyperlink>
      <w:r w:rsidRPr="00731F2C">
        <w:rPr>
          <w:b/>
          <w:sz w:val="24"/>
          <w:szCs w:val="24"/>
        </w:rPr>
        <w:t xml:space="preserve"> </w:t>
      </w:r>
      <w:r w:rsidRPr="00731F2C">
        <w:rPr>
          <w:sz w:val="24"/>
          <w:szCs w:val="24"/>
        </w:rPr>
        <w:t>is the global organisation for the accountancy profession dedicated to serving the public interest by strengthening the profession and contributing to the development of strong international economies. Founded in 1977, IFAC is composed of more than 175 members and associates in more than 130 countries and jurisdictions, representing almost 3 million accountants in public practice, education, government service, industry, and commerce.</w:t>
      </w:r>
    </w:p>
    <w:p w14:paraId="678D361C" w14:textId="77777777" w:rsidR="00A74F19" w:rsidRPr="00731F2C" w:rsidRDefault="00A74F19" w:rsidP="00A74F19">
      <w:pPr>
        <w:jc w:val="both"/>
        <w:rPr>
          <w:sz w:val="24"/>
          <w:szCs w:val="24"/>
        </w:rPr>
      </w:pPr>
    </w:p>
    <w:p w14:paraId="2F61BEFE" w14:textId="77777777" w:rsidR="00A74F19" w:rsidRPr="00731F2C" w:rsidRDefault="00A74F19" w:rsidP="00A74F19">
      <w:pPr>
        <w:jc w:val="both"/>
        <w:rPr>
          <w:sz w:val="24"/>
          <w:szCs w:val="24"/>
        </w:rPr>
      </w:pPr>
      <w:r w:rsidRPr="00731F2C">
        <w:rPr>
          <w:sz w:val="24"/>
          <w:szCs w:val="24"/>
        </w:rPr>
        <w:t>Together with its member organisation, the Chartered Institute of Public Finance and Accountancy (CIPFA), IFAC has developed the </w:t>
      </w:r>
      <w:hyperlink r:id="rId41" w:history="1">
        <w:r w:rsidRPr="00731F2C">
          <w:rPr>
            <w:rStyle w:val="Hyperlink"/>
            <w:i/>
            <w:iCs/>
            <w:sz w:val="24"/>
            <w:szCs w:val="24"/>
          </w:rPr>
          <w:t>International Framework: Good Governance in the Public Sector</w:t>
        </w:r>
      </w:hyperlink>
      <w:r w:rsidRPr="00731F2C">
        <w:rPr>
          <w:sz w:val="24"/>
          <w:szCs w:val="24"/>
        </w:rPr>
        <w:t xml:space="preserve"> (2014), to encourage more effective public sector governance. The Framework specifically emphasizes that strong financial management, and the financial discipline it engenders, are essential for the implementation of public sector policies as they facilitate strategic resource allocation, efficient service delivery, greater accountability,</w:t>
      </w:r>
      <w:r w:rsidRPr="00731F2C" w:rsidDel="006A0582">
        <w:rPr>
          <w:sz w:val="24"/>
          <w:szCs w:val="24"/>
        </w:rPr>
        <w:t xml:space="preserve"> </w:t>
      </w:r>
      <w:r w:rsidRPr="00731F2C">
        <w:rPr>
          <w:sz w:val="24"/>
          <w:szCs w:val="24"/>
        </w:rPr>
        <w:t xml:space="preserve">and better outcomes for all citizens. </w:t>
      </w:r>
    </w:p>
    <w:p w14:paraId="53E8E28D" w14:textId="77777777" w:rsidR="00A74F19" w:rsidRPr="00731F2C" w:rsidRDefault="00A74F19" w:rsidP="00A74F19">
      <w:pPr>
        <w:jc w:val="both"/>
        <w:rPr>
          <w:sz w:val="24"/>
          <w:szCs w:val="24"/>
        </w:rPr>
      </w:pPr>
    </w:p>
    <w:p w14:paraId="2848119E" w14:textId="77777777" w:rsidR="00A74F19" w:rsidRPr="00731F2C" w:rsidRDefault="00A74F19" w:rsidP="00A74F19">
      <w:pPr>
        <w:jc w:val="both"/>
        <w:rPr>
          <w:sz w:val="24"/>
          <w:szCs w:val="24"/>
        </w:rPr>
      </w:pPr>
      <w:r w:rsidRPr="00731F2C">
        <w:rPr>
          <w:sz w:val="24"/>
          <w:szCs w:val="24"/>
        </w:rPr>
        <w:t xml:space="preserve">To </w:t>
      </w:r>
      <w:proofErr w:type="spellStart"/>
      <w:r w:rsidRPr="00731F2C">
        <w:rPr>
          <w:sz w:val="24"/>
          <w:szCs w:val="24"/>
        </w:rPr>
        <w:t>catalyze</w:t>
      </w:r>
      <w:proofErr w:type="spellEnd"/>
      <w:r w:rsidRPr="00731F2C">
        <w:rPr>
          <w:sz w:val="24"/>
          <w:szCs w:val="24"/>
        </w:rPr>
        <w:t xml:space="preserve"> collaboration and stronger public financial management globally, IFAC launched the </w:t>
      </w:r>
      <w:hyperlink r:id="rId42" w:history="1">
        <w:r w:rsidRPr="00731F2C">
          <w:rPr>
            <w:rStyle w:val="Hyperlink"/>
            <w:b/>
            <w:sz w:val="24"/>
            <w:szCs w:val="24"/>
          </w:rPr>
          <w:t xml:space="preserve">Accountability. </w:t>
        </w:r>
        <w:proofErr w:type="gramStart"/>
        <w:r w:rsidRPr="00731F2C">
          <w:rPr>
            <w:rStyle w:val="Hyperlink"/>
            <w:b/>
            <w:sz w:val="24"/>
            <w:szCs w:val="24"/>
          </w:rPr>
          <w:t>Now.</w:t>
        </w:r>
        <w:proofErr w:type="gramEnd"/>
        <w:r w:rsidRPr="00731F2C">
          <w:rPr>
            <w:rStyle w:val="Hyperlink"/>
            <w:b/>
            <w:sz w:val="24"/>
            <w:szCs w:val="24"/>
          </w:rPr>
          <w:t xml:space="preserve"> </w:t>
        </w:r>
        <w:proofErr w:type="gramStart"/>
        <w:r w:rsidRPr="00731F2C">
          <w:rPr>
            <w:rStyle w:val="Hyperlink"/>
            <w:b/>
            <w:sz w:val="24"/>
            <w:szCs w:val="24"/>
          </w:rPr>
          <w:t>initiative</w:t>
        </w:r>
        <w:proofErr w:type="gramEnd"/>
      </w:hyperlink>
      <w:r w:rsidRPr="00731F2C">
        <w:rPr>
          <w:sz w:val="24"/>
          <w:szCs w:val="24"/>
        </w:rPr>
        <w:t>, which strives for higher standards of public sector information around the world. It challenges governments to recognize the importance of working toward financial reporting that meets international accrual-based standards known as </w:t>
      </w:r>
      <w:hyperlink r:id="rId43" w:history="1">
        <w:r w:rsidRPr="00731F2C">
          <w:rPr>
            <w:rStyle w:val="Hyperlink"/>
            <w:sz w:val="24"/>
            <w:szCs w:val="24"/>
          </w:rPr>
          <w:t>IPSAS</w:t>
        </w:r>
      </w:hyperlink>
      <w:r w:rsidRPr="00731F2C">
        <w:rPr>
          <w:sz w:val="24"/>
          <w:szCs w:val="24"/>
        </w:rPr>
        <w:t>. Its goal is to support governments around the world in making better decisions and becoming more transparent and accountable. Enhanced public financial accounting and reporting is essential to addressing the problems highlighted by global economic and fiscal crises. It informs government policy and helps to make public services—and economies—more sustainable and resilient over the long term.</w:t>
      </w:r>
    </w:p>
    <w:p w14:paraId="6FD89E6E" w14:textId="77777777" w:rsidR="00A74F19" w:rsidRPr="00731F2C" w:rsidRDefault="00A74F19" w:rsidP="00A74F19">
      <w:pPr>
        <w:jc w:val="both"/>
        <w:rPr>
          <w:sz w:val="24"/>
          <w:szCs w:val="24"/>
        </w:rPr>
      </w:pPr>
    </w:p>
    <w:p w14:paraId="6442DF77" w14:textId="77777777" w:rsidR="00A74F19" w:rsidRPr="00731F2C" w:rsidRDefault="00A74F19" w:rsidP="00A74F19">
      <w:pPr>
        <w:jc w:val="both"/>
        <w:rPr>
          <w:sz w:val="24"/>
          <w:szCs w:val="24"/>
        </w:rPr>
      </w:pPr>
      <w:r w:rsidRPr="00731F2C">
        <w:rPr>
          <w:sz w:val="24"/>
          <w:szCs w:val="24"/>
        </w:rPr>
        <w:t>Additionally, IFAC has developed the following resources, relevant for the activities discussed in this Toolkit:</w:t>
      </w:r>
    </w:p>
    <w:p w14:paraId="7483BBA8" w14:textId="77777777" w:rsidR="00A74F19" w:rsidRPr="00731F2C" w:rsidRDefault="00A74F19" w:rsidP="00A74F19">
      <w:pPr>
        <w:jc w:val="both"/>
        <w:rPr>
          <w:sz w:val="24"/>
          <w:szCs w:val="24"/>
        </w:rPr>
      </w:pPr>
    </w:p>
    <w:p w14:paraId="7CC31DA7" w14:textId="77777777" w:rsidR="00A74F19" w:rsidRPr="00731F2C" w:rsidRDefault="00CC49D6" w:rsidP="00A74F19">
      <w:pPr>
        <w:pStyle w:val="ListParagraph"/>
        <w:numPr>
          <w:ilvl w:val="0"/>
          <w:numId w:val="31"/>
        </w:numPr>
        <w:jc w:val="both"/>
        <w:rPr>
          <w:sz w:val="24"/>
          <w:szCs w:val="24"/>
        </w:rPr>
      </w:pPr>
      <w:hyperlink r:id="rId44" w:history="1">
        <w:r w:rsidR="00A74F19" w:rsidRPr="00731F2C">
          <w:rPr>
            <w:rStyle w:val="Hyperlink"/>
            <w:i/>
            <w:sz w:val="24"/>
            <w:szCs w:val="24"/>
          </w:rPr>
          <w:t>From Bolt-on to Built-in Managing Risk as an Integral Part of Managing an Organisation</w:t>
        </w:r>
      </w:hyperlink>
      <w:r w:rsidR="00A74F19" w:rsidRPr="00731F2C">
        <w:rPr>
          <w:sz w:val="24"/>
          <w:szCs w:val="24"/>
        </w:rPr>
        <w:t xml:space="preserve"> (2015) positions risk management and internal control as it was originally intended—as a highly relevant and useful process that supports organisational decision making and long-term success.</w:t>
      </w:r>
    </w:p>
    <w:p w14:paraId="64559902" w14:textId="77777777" w:rsidR="00A74F19" w:rsidRPr="00731F2C" w:rsidRDefault="00CC49D6" w:rsidP="00A74F19">
      <w:pPr>
        <w:pStyle w:val="ListParagraph"/>
        <w:numPr>
          <w:ilvl w:val="0"/>
          <w:numId w:val="31"/>
        </w:numPr>
        <w:jc w:val="both"/>
        <w:rPr>
          <w:sz w:val="24"/>
          <w:szCs w:val="24"/>
        </w:rPr>
      </w:pPr>
      <w:hyperlink r:id="rId45" w:history="1">
        <w:r w:rsidR="00A74F19" w:rsidRPr="00731F2C">
          <w:rPr>
            <w:rStyle w:val="Hyperlink"/>
            <w:i/>
            <w:sz w:val="24"/>
            <w:szCs w:val="24"/>
          </w:rPr>
          <w:t>Principles for Effective Business Reporting Processes</w:t>
        </w:r>
      </w:hyperlink>
      <w:r w:rsidR="00A74F19" w:rsidRPr="00731F2C">
        <w:rPr>
          <w:sz w:val="24"/>
          <w:szCs w:val="24"/>
        </w:rPr>
        <w:t xml:space="preserve"> (2013) presents 11 key principles along with practical implementation guidance to help professional accountants in business, and their organisations, evaluate and improve their business reporting processes and generate higher-quality financial information.</w:t>
      </w:r>
    </w:p>
    <w:p w14:paraId="42DBDFFB" w14:textId="77777777" w:rsidR="00A74F19" w:rsidRPr="00731F2C" w:rsidRDefault="00CC49D6" w:rsidP="00A74F19">
      <w:pPr>
        <w:pStyle w:val="ListParagraph"/>
        <w:numPr>
          <w:ilvl w:val="0"/>
          <w:numId w:val="31"/>
        </w:numPr>
        <w:jc w:val="both"/>
        <w:rPr>
          <w:sz w:val="24"/>
          <w:szCs w:val="24"/>
        </w:rPr>
      </w:pPr>
      <w:hyperlink r:id="rId46" w:history="1">
        <w:r w:rsidR="00A74F19" w:rsidRPr="00731F2C">
          <w:rPr>
            <w:rStyle w:val="Hyperlink"/>
            <w:i/>
            <w:sz w:val="24"/>
            <w:szCs w:val="24"/>
          </w:rPr>
          <w:t>Evaluating and Improving Internal Control in Organisations</w:t>
        </w:r>
      </w:hyperlink>
      <w:r w:rsidR="00A74F19" w:rsidRPr="00731F2C">
        <w:rPr>
          <w:sz w:val="24"/>
          <w:szCs w:val="24"/>
        </w:rPr>
        <w:t xml:space="preserve"> (2012) guides professional accountants in business and organisations in continuously evaluating and improving internal control, ensuring it plays an integral role in their governance and risk management systems. </w:t>
      </w:r>
    </w:p>
    <w:p w14:paraId="082C7C80" w14:textId="77777777" w:rsidR="00A74F19" w:rsidRPr="00731F2C" w:rsidRDefault="00A74F19" w:rsidP="00A74F19"/>
    <w:p w14:paraId="2DB0E596" w14:textId="77777777" w:rsidR="00A74F19" w:rsidRPr="00731F2C" w:rsidRDefault="00A74F19" w:rsidP="00A74F19">
      <w:pPr>
        <w:jc w:val="both"/>
        <w:rPr>
          <w:sz w:val="24"/>
          <w:szCs w:val="24"/>
        </w:rPr>
      </w:pPr>
      <w:r w:rsidRPr="00731F2C">
        <w:rPr>
          <w:sz w:val="24"/>
          <w:szCs w:val="24"/>
        </w:rPr>
        <w:lastRenderedPageBreak/>
        <w:t xml:space="preserve">IFAC also supports four independent standard-setting boards, among them, the </w:t>
      </w:r>
      <w:hyperlink r:id="rId47" w:history="1">
        <w:r w:rsidRPr="00731F2C">
          <w:rPr>
            <w:rStyle w:val="Hyperlink"/>
            <w:b/>
            <w:sz w:val="24"/>
            <w:szCs w:val="24"/>
          </w:rPr>
          <w:t>International Public Sector Accounting Standards Board (IPSASB)</w:t>
        </w:r>
      </w:hyperlink>
      <w:r w:rsidRPr="00731F2C">
        <w:rPr>
          <w:b/>
          <w:sz w:val="24"/>
          <w:szCs w:val="24"/>
        </w:rPr>
        <w:t>,</w:t>
      </w:r>
      <w:r>
        <w:rPr>
          <w:sz w:val="24"/>
          <w:szCs w:val="24"/>
        </w:rPr>
        <w:t xml:space="preserve"> which develops IPSAS</w:t>
      </w:r>
      <w:r w:rsidRPr="00731F2C">
        <w:rPr>
          <w:sz w:val="24"/>
          <w:szCs w:val="24"/>
        </w:rPr>
        <w:t>, accrual-based standards used for the preparation of general purpose financial statements by governments and other public sector entities around the world. Through these standards, the IPSASB aims to enhance the quality, consistency and transparency of public sector financial reporting worldwide. It also issues guidance, facilitates the exchange of information among accountants and others who work in the public sector, and promotes the acceptance of, and international convergence to, IPSAS.</w:t>
      </w:r>
    </w:p>
    <w:p w14:paraId="76646FF9" w14:textId="77777777" w:rsidR="00A74F19" w:rsidRPr="00731F2C" w:rsidRDefault="00A74F19" w:rsidP="00A74F19">
      <w:pPr>
        <w:jc w:val="both"/>
        <w:rPr>
          <w:sz w:val="24"/>
          <w:szCs w:val="24"/>
        </w:rPr>
      </w:pPr>
    </w:p>
    <w:p w14:paraId="0628A46A" w14:textId="77777777" w:rsidR="00A74F19" w:rsidRPr="00731F2C" w:rsidRDefault="00A74F19" w:rsidP="00A74F19">
      <w:pPr>
        <w:jc w:val="both"/>
        <w:rPr>
          <w:sz w:val="24"/>
          <w:szCs w:val="24"/>
        </w:rPr>
      </w:pPr>
      <w:r w:rsidRPr="00731F2C">
        <w:rPr>
          <w:sz w:val="24"/>
          <w:szCs w:val="24"/>
        </w:rPr>
        <w:t>The IPSASB has a single strategic objective: Strengthening public financial management and knowledge globally through increasing adoption of accrual-based IPSAS by:</w:t>
      </w:r>
    </w:p>
    <w:p w14:paraId="60381AD9" w14:textId="77777777" w:rsidR="00A74F19" w:rsidRPr="00731F2C" w:rsidRDefault="00A74F19" w:rsidP="00A74F19">
      <w:pPr>
        <w:jc w:val="both"/>
        <w:rPr>
          <w:sz w:val="24"/>
          <w:szCs w:val="24"/>
        </w:rPr>
      </w:pPr>
    </w:p>
    <w:p w14:paraId="636AD457" w14:textId="77777777" w:rsidR="00A74F19" w:rsidRPr="00731F2C" w:rsidRDefault="00A74F19" w:rsidP="00A74F19">
      <w:pPr>
        <w:numPr>
          <w:ilvl w:val="0"/>
          <w:numId w:val="29"/>
        </w:numPr>
        <w:jc w:val="both"/>
        <w:rPr>
          <w:sz w:val="24"/>
          <w:szCs w:val="24"/>
        </w:rPr>
      </w:pPr>
      <w:r w:rsidRPr="00731F2C">
        <w:rPr>
          <w:sz w:val="24"/>
          <w:szCs w:val="24"/>
        </w:rPr>
        <w:t>Developing high-quality public sector financial reporting standards;</w:t>
      </w:r>
    </w:p>
    <w:p w14:paraId="146101D2" w14:textId="77777777" w:rsidR="00A74F19" w:rsidRPr="00731F2C" w:rsidRDefault="00A74F19" w:rsidP="00A74F19">
      <w:pPr>
        <w:numPr>
          <w:ilvl w:val="0"/>
          <w:numId w:val="29"/>
        </w:numPr>
        <w:jc w:val="both"/>
        <w:rPr>
          <w:sz w:val="24"/>
          <w:szCs w:val="24"/>
        </w:rPr>
      </w:pPr>
      <w:r w:rsidRPr="00731F2C">
        <w:rPr>
          <w:sz w:val="24"/>
          <w:szCs w:val="24"/>
        </w:rPr>
        <w:t>Developing other publications for the public sector; and</w:t>
      </w:r>
    </w:p>
    <w:p w14:paraId="688FA490" w14:textId="77777777" w:rsidR="00A74F19" w:rsidRPr="00731F2C" w:rsidRDefault="00A74F19" w:rsidP="00A74F19">
      <w:pPr>
        <w:numPr>
          <w:ilvl w:val="0"/>
          <w:numId w:val="29"/>
        </w:numPr>
        <w:jc w:val="both"/>
        <w:rPr>
          <w:sz w:val="24"/>
          <w:szCs w:val="24"/>
        </w:rPr>
      </w:pPr>
      <w:r w:rsidRPr="00731F2C">
        <w:rPr>
          <w:sz w:val="24"/>
          <w:szCs w:val="24"/>
        </w:rPr>
        <w:t>Raising awareness of IPSAS and the benefits of their adoption.</w:t>
      </w:r>
    </w:p>
    <w:p w14:paraId="69A908E5" w14:textId="77777777" w:rsidR="00A74F19" w:rsidRPr="00731F2C" w:rsidRDefault="00A74F19" w:rsidP="00A74F19">
      <w:pPr>
        <w:jc w:val="both"/>
        <w:rPr>
          <w:sz w:val="24"/>
          <w:szCs w:val="24"/>
        </w:rPr>
      </w:pPr>
    </w:p>
    <w:p w14:paraId="14C71834" w14:textId="77777777" w:rsidR="00A74F19" w:rsidRPr="00731F2C" w:rsidRDefault="00A74F19" w:rsidP="00A74F19">
      <w:pPr>
        <w:jc w:val="both"/>
        <w:rPr>
          <w:sz w:val="24"/>
          <w:szCs w:val="24"/>
        </w:rPr>
      </w:pPr>
      <w:r w:rsidRPr="00731F2C">
        <w:rPr>
          <w:sz w:val="24"/>
          <w:szCs w:val="24"/>
        </w:rPr>
        <w:t>As at December 1, 2016 the IPSASB had issued 39 IPSAS (four withdrawn or in the process of being withdrawn), an IPSAS for the cash basis of accounting, and three Recommended Practice Guidelines dealing with the broader aspects of financial reporting outside the financial statements. In late 2014 the IPSASB published the first global public sector Conceptual Framework.</w:t>
      </w:r>
    </w:p>
    <w:p w14:paraId="34F842A8" w14:textId="77777777" w:rsidR="00A74F19" w:rsidRPr="00731F2C" w:rsidRDefault="00A74F19" w:rsidP="00A74F19">
      <w:pPr>
        <w:jc w:val="both"/>
        <w:rPr>
          <w:sz w:val="24"/>
          <w:szCs w:val="24"/>
        </w:rPr>
      </w:pPr>
    </w:p>
    <w:p w14:paraId="3321F09D" w14:textId="77777777" w:rsidR="00A74F19" w:rsidRPr="00731F2C" w:rsidRDefault="00A74F19" w:rsidP="00A74F19">
      <w:pPr>
        <w:jc w:val="both"/>
        <w:rPr>
          <w:sz w:val="24"/>
          <w:szCs w:val="24"/>
        </w:rPr>
      </w:pPr>
      <w:r w:rsidRPr="00731F2C">
        <w:rPr>
          <w:sz w:val="24"/>
          <w:szCs w:val="24"/>
        </w:rPr>
        <w:t>Established in 2015, the </w:t>
      </w:r>
      <w:hyperlink r:id="rId48" w:tgtFrame="_blank" w:history="1">
        <w:r w:rsidRPr="00731F2C">
          <w:rPr>
            <w:rStyle w:val="Hyperlink"/>
            <w:sz w:val="24"/>
            <w:szCs w:val="24"/>
          </w:rPr>
          <w:t>Public Interest Committee</w:t>
        </w:r>
      </w:hyperlink>
      <w:r w:rsidRPr="00731F2C">
        <w:rPr>
          <w:sz w:val="24"/>
          <w:szCs w:val="24"/>
        </w:rPr>
        <w:t> (PIC) of IPSASB provides oversight of IPSASB’s standard-setting activities and ensures that those activities are in the public interest</w:t>
      </w:r>
      <w:r>
        <w:rPr>
          <w:sz w:val="24"/>
          <w:szCs w:val="24"/>
        </w:rPr>
        <w:t xml:space="preserve">. </w:t>
      </w:r>
      <w:r w:rsidRPr="00731F2C">
        <w:rPr>
          <w:sz w:val="24"/>
          <w:szCs w:val="24"/>
        </w:rPr>
        <w:t xml:space="preserve"> The PIC is currently composed of representatives from the International Monetary Fund</w:t>
      </w:r>
      <w:r>
        <w:rPr>
          <w:sz w:val="24"/>
          <w:szCs w:val="24"/>
        </w:rPr>
        <w:t xml:space="preserve"> (see page X)</w:t>
      </w:r>
      <w:r w:rsidRPr="00731F2C">
        <w:rPr>
          <w:sz w:val="24"/>
          <w:szCs w:val="24"/>
        </w:rPr>
        <w:t>, International Organisation of Supreme Audit Institutions</w:t>
      </w:r>
      <w:r>
        <w:rPr>
          <w:sz w:val="24"/>
          <w:szCs w:val="24"/>
        </w:rPr>
        <w:t xml:space="preserve"> (INTOSAI, see page X)</w:t>
      </w:r>
      <w:r w:rsidRPr="00731F2C">
        <w:rPr>
          <w:sz w:val="24"/>
          <w:szCs w:val="24"/>
        </w:rPr>
        <w:t>, Organisation for Economic Co-operation and Development</w:t>
      </w:r>
      <w:r>
        <w:rPr>
          <w:sz w:val="24"/>
          <w:szCs w:val="24"/>
        </w:rPr>
        <w:t xml:space="preserve"> (OECD, see page X)</w:t>
      </w:r>
      <w:r w:rsidRPr="00731F2C">
        <w:rPr>
          <w:sz w:val="24"/>
          <w:szCs w:val="24"/>
        </w:rPr>
        <w:t>, and the World Bank Group</w:t>
      </w:r>
      <w:r>
        <w:rPr>
          <w:sz w:val="24"/>
          <w:szCs w:val="24"/>
        </w:rPr>
        <w:t xml:space="preserve"> (see page X)</w:t>
      </w:r>
      <w:r w:rsidRPr="00731F2C">
        <w:rPr>
          <w:sz w:val="24"/>
          <w:szCs w:val="24"/>
        </w:rPr>
        <w:t>. </w:t>
      </w:r>
      <w:r>
        <w:rPr>
          <w:sz w:val="24"/>
          <w:szCs w:val="24"/>
        </w:rPr>
        <w:t xml:space="preserve">The PIC provides </w:t>
      </w:r>
      <w:r w:rsidRPr="00731F2C">
        <w:rPr>
          <w:sz w:val="24"/>
          <w:szCs w:val="24"/>
        </w:rPr>
        <w:t>recommendations on:</w:t>
      </w:r>
    </w:p>
    <w:p w14:paraId="381878C0" w14:textId="77777777" w:rsidR="00A74F19" w:rsidRPr="00731F2C" w:rsidRDefault="00A74F19" w:rsidP="00A74F19">
      <w:pPr>
        <w:jc w:val="both"/>
        <w:rPr>
          <w:sz w:val="24"/>
          <w:szCs w:val="24"/>
        </w:rPr>
      </w:pPr>
    </w:p>
    <w:p w14:paraId="1DDD1CB1" w14:textId="77777777" w:rsidR="00A74F19" w:rsidRPr="00731F2C" w:rsidRDefault="00A74F19" w:rsidP="00A74F19">
      <w:pPr>
        <w:numPr>
          <w:ilvl w:val="0"/>
          <w:numId w:val="30"/>
        </w:numPr>
        <w:jc w:val="both"/>
        <w:rPr>
          <w:sz w:val="24"/>
          <w:szCs w:val="24"/>
        </w:rPr>
      </w:pPr>
      <w:r w:rsidRPr="00731F2C">
        <w:rPr>
          <w:sz w:val="24"/>
          <w:szCs w:val="24"/>
        </w:rPr>
        <w:t>The IPSASB’s terms of reference;</w:t>
      </w:r>
    </w:p>
    <w:p w14:paraId="46A27BF5" w14:textId="77777777" w:rsidR="00A74F19" w:rsidRPr="00731F2C" w:rsidRDefault="00A74F19" w:rsidP="00A74F19">
      <w:pPr>
        <w:numPr>
          <w:ilvl w:val="0"/>
          <w:numId w:val="30"/>
        </w:numPr>
        <w:jc w:val="both"/>
        <w:rPr>
          <w:sz w:val="24"/>
          <w:szCs w:val="24"/>
        </w:rPr>
      </w:pPr>
      <w:r w:rsidRPr="00731F2C">
        <w:rPr>
          <w:sz w:val="24"/>
          <w:szCs w:val="24"/>
        </w:rPr>
        <w:t>The arrangements for nomination and appointment of IPSASB members; and</w:t>
      </w:r>
    </w:p>
    <w:p w14:paraId="627A2EAF" w14:textId="77777777" w:rsidR="00A74F19" w:rsidRPr="00731F2C" w:rsidRDefault="00A74F19" w:rsidP="00A74F19">
      <w:pPr>
        <w:numPr>
          <w:ilvl w:val="0"/>
          <w:numId w:val="30"/>
        </w:numPr>
        <w:jc w:val="both"/>
        <w:rPr>
          <w:sz w:val="24"/>
          <w:szCs w:val="24"/>
        </w:rPr>
      </w:pPr>
      <w:r w:rsidRPr="00731F2C">
        <w:rPr>
          <w:sz w:val="24"/>
          <w:szCs w:val="24"/>
        </w:rPr>
        <w:t>The procedures and processes for developing the IPSASB’s strategy, work plan, and IPSAS.</w:t>
      </w:r>
    </w:p>
    <w:p w14:paraId="045DD0C3" w14:textId="77777777" w:rsidR="00A74F19" w:rsidRPr="00731F2C" w:rsidRDefault="00A74F19" w:rsidP="00A74F19">
      <w:pPr>
        <w:jc w:val="both"/>
        <w:rPr>
          <w:sz w:val="24"/>
          <w:szCs w:val="24"/>
        </w:rPr>
      </w:pPr>
    </w:p>
    <w:p w14:paraId="1E1E6C82" w14:textId="77777777" w:rsidR="00A74F19" w:rsidRDefault="00A74F19" w:rsidP="00A74F19">
      <w:pPr>
        <w:jc w:val="both"/>
        <w:rPr>
          <w:sz w:val="24"/>
          <w:szCs w:val="24"/>
        </w:rPr>
      </w:pPr>
      <w:r w:rsidRPr="00731F2C">
        <w:rPr>
          <w:sz w:val="24"/>
          <w:szCs w:val="24"/>
        </w:rPr>
        <w:t>The Consultative Advisory Group (CAG) is an integral and important part of the IPSASB's formal process of consultation. Representatives of CAG member organisations provide advice on:</w:t>
      </w:r>
    </w:p>
    <w:p w14:paraId="10357C63" w14:textId="77777777" w:rsidR="00A74F19" w:rsidRPr="00731F2C" w:rsidRDefault="00A74F19" w:rsidP="00A74F19">
      <w:pPr>
        <w:jc w:val="both"/>
        <w:rPr>
          <w:sz w:val="24"/>
          <w:szCs w:val="24"/>
        </w:rPr>
      </w:pPr>
    </w:p>
    <w:p w14:paraId="6EF1AE8A" w14:textId="77777777" w:rsidR="00A74F19" w:rsidRPr="00731F2C" w:rsidRDefault="00A74F19" w:rsidP="00A74F19">
      <w:pPr>
        <w:pStyle w:val="ListParagraph"/>
        <w:numPr>
          <w:ilvl w:val="0"/>
          <w:numId w:val="32"/>
        </w:numPr>
        <w:jc w:val="both"/>
        <w:rPr>
          <w:sz w:val="24"/>
          <w:szCs w:val="24"/>
        </w:rPr>
      </w:pPr>
      <w:r w:rsidRPr="00731F2C">
        <w:rPr>
          <w:sz w:val="24"/>
          <w:szCs w:val="24"/>
        </w:rPr>
        <w:t>The IPSASB’s strategy, work program and agenda, including project priorities;</w:t>
      </w:r>
    </w:p>
    <w:p w14:paraId="48C1D666" w14:textId="77777777" w:rsidR="00A74F19" w:rsidRPr="00731F2C" w:rsidRDefault="00A74F19" w:rsidP="00A74F19">
      <w:pPr>
        <w:pStyle w:val="ListParagraph"/>
        <w:numPr>
          <w:ilvl w:val="0"/>
          <w:numId w:val="32"/>
        </w:numPr>
        <w:jc w:val="both"/>
        <w:rPr>
          <w:sz w:val="24"/>
          <w:szCs w:val="24"/>
        </w:rPr>
      </w:pPr>
      <w:r w:rsidRPr="00731F2C">
        <w:rPr>
          <w:sz w:val="24"/>
          <w:szCs w:val="24"/>
        </w:rPr>
        <w:t>IPSASB’s projects, including views on key technical issues or matters that may impede the adoption or effective implementation of IPSAS™; and</w:t>
      </w:r>
    </w:p>
    <w:p w14:paraId="4F4AE10B" w14:textId="77777777" w:rsidR="00A74F19" w:rsidRPr="00731F2C" w:rsidRDefault="00A74F19" w:rsidP="00A74F19">
      <w:pPr>
        <w:pStyle w:val="ListParagraph"/>
        <w:numPr>
          <w:ilvl w:val="0"/>
          <w:numId w:val="32"/>
        </w:numPr>
        <w:jc w:val="both"/>
        <w:rPr>
          <w:sz w:val="24"/>
          <w:szCs w:val="24"/>
        </w:rPr>
      </w:pPr>
      <w:r w:rsidRPr="00731F2C">
        <w:rPr>
          <w:sz w:val="24"/>
          <w:szCs w:val="24"/>
        </w:rPr>
        <w:t>Other matters of relevance to the standard-setting activities of the IPSASB.</w:t>
      </w:r>
    </w:p>
    <w:p w14:paraId="06A8429C" w14:textId="77777777" w:rsidR="00A74F19" w:rsidRPr="00731F2C" w:rsidRDefault="00A74F19" w:rsidP="00A74F19">
      <w:pPr>
        <w:jc w:val="both"/>
        <w:rPr>
          <w:sz w:val="24"/>
          <w:szCs w:val="24"/>
        </w:rPr>
      </w:pPr>
    </w:p>
    <w:p w14:paraId="6B0A08BE" w14:textId="01AE287C" w:rsidR="005A28FA" w:rsidRPr="00A74F19" w:rsidRDefault="00A74F19" w:rsidP="00A74F19">
      <w:pPr>
        <w:rPr>
          <w:sz w:val="24"/>
          <w:szCs w:val="24"/>
        </w:rPr>
      </w:pPr>
      <w:r w:rsidRPr="00731F2C">
        <w:rPr>
          <w:sz w:val="24"/>
          <w:szCs w:val="24"/>
        </w:rPr>
        <w:t>The CAG’s first meeting was in Toronto in June 2016.</w:t>
      </w:r>
    </w:p>
    <w:p w14:paraId="33EB4388" w14:textId="309ED629" w:rsidR="005A28FA" w:rsidRPr="000E0D2E" w:rsidRDefault="005A28FA" w:rsidP="005A28FA">
      <w:pPr>
        <w:rPr>
          <w:b/>
          <w:sz w:val="24"/>
          <w:szCs w:val="24"/>
        </w:rPr>
      </w:pPr>
    </w:p>
    <w:p w14:paraId="4916BD48" w14:textId="638A8D4C" w:rsidR="007F3FDC" w:rsidRPr="00991BAF" w:rsidRDefault="005A28FA" w:rsidP="00E22D0B">
      <w:pPr>
        <w:rPr>
          <w:sz w:val="24"/>
          <w:szCs w:val="24"/>
        </w:rPr>
      </w:pPr>
      <w:r>
        <w:rPr>
          <w:sz w:val="24"/>
          <w:szCs w:val="24"/>
        </w:rPr>
        <w:br w:type="page"/>
      </w:r>
    </w:p>
    <w:p w14:paraId="0DBF1076" w14:textId="77777777" w:rsidR="00B83EB1" w:rsidRPr="00991BAF" w:rsidRDefault="00B83EB1" w:rsidP="00B83EB1">
      <w:pPr>
        <w:pBdr>
          <w:bottom w:val="single" w:sz="8" w:space="4" w:color="4F81BD"/>
        </w:pBdr>
        <w:spacing w:after="300"/>
        <w:contextualSpacing/>
        <w:rPr>
          <w:rFonts w:ascii="Cambria" w:eastAsia="Malgun Gothic" w:hAnsi="Cambria" w:cs="Times New Roman"/>
          <w:color w:val="17365D"/>
          <w:spacing w:val="5"/>
          <w:kern w:val="28"/>
          <w:sz w:val="32"/>
          <w:szCs w:val="32"/>
        </w:rPr>
      </w:pPr>
      <w:r w:rsidRPr="00991BAF">
        <w:rPr>
          <w:rFonts w:ascii="Cambria" w:eastAsia="Malgun Gothic" w:hAnsi="Cambria" w:cs="Times New Roman"/>
          <w:color w:val="17365D"/>
          <w:spacing w:val="5"/>
          <w:kern w:val="28"/>
          <w:sz w:val="32"/>
          <w:szCs w:val="32"/>
        </w:rPr>
        <w:lastRenderedPageBreak/>
        <w:t xml:space="preserve">International Monetary Fund (IMF) </w:t>
      </w:r>
    </w:p>
    <w:p w14:paraId="75E74020" w14:textId="77777777" w:rsidR="00B83EB1" w:rsidRPr="00991BAF" w:rsidRDefault="00B83EB1" w:rsidP="00B83EB1">
      <w:pPr>
        <w:jc w:val="both"/>
        <w:rPr>
          <w:rFonts w:ascii="Calibri" w:eastAsia="Calibri" w:hAnsi="Calibri" w:cs="Arial"/>
          <w:sz w:val="24"/>
          <w:szCs w:val="24"/>
        </w:rPr>
      </w:pPr>
    </w:p>
    <w:p w14:paraId="439413D8" w14:textId="7B2A05D5" w:rsidR="00B83EB1" w:rsidRPr="00991BAF" w:rsidRDefault="0078661C" w:rsidP="00B83EB1">
      <w:pPr>
        <w:spacing w:after="240"/>
        <w:jc w:val="both"/>
        <w:rPr>
          <w:rFonts w:ascii="Segoe UI" w:hAnsi="Segoe UI" w:cs="Segoe UI"/>
          <w:sz w:val="21"/>
          <w:szCs w:val="21"/>
        </w:rPr>
      </w:pPr>
      <w:r w:rsidRPr="00991BAF">
        <w:rPr>
          <w:rFonts w:ascii="Calibri" w:eastAsia="Calibri" w:hAnsi="Calibri" w:cs="Arial"/>
          <w:sz w:val="24"/>
          <w:szCs w:val="24"/>
        </w:rPr>
        <w:t>The</w:t>
      </w:r>
      <w:r w:rsidRPr="00991BAF">
        <w:rPr>
          <w:rFonts w:ascii="Segoe UI" w:hAnsi="Segoe UI" w:cs="Segoe UI"/>
          <w:b/>
          <w:sz w:val="21"/>
          <w:szCs w:val="21"/>
        </w:rPr>
        <w:t xml:space="preserve"> </w:t>
      </w:r>
      <w:r w:rsidRPr="00991BAF">
        <w:rPr>
          <w:rFonts w:ascii="Segoe UI" w:hAnsi="Segoe UI" w:cs="Segoe UI"/>
          <w:b/>
          <w:color w:val="365F91" w:themeColor="accent1" w:themeShade="BF"/>
          <w:sz w:val="21"/>
          <w:szCs w:val="21"/>
        </w:rPr>
        <w:t>International Monetary Fund (IMF)</w:t>
      </w:r>
      <w:r w:rsidRPr="00991BAF">
        <w:rPr>
          <w:rFonts w:ascii="Segoe UI" w:hAnsi="Segoe UI" w:cs="Segoe UI"/>
          <w:bCs/>
          <w:color w:val="365F91" w:themeColor="accent1" w:themeShade="BF"/>
          <w:sz w:val="21"/>
          <w:szCs w:val="21"/>
        </w:rPr>
        <w:t xml:space="preserve"> </w:t>
      </w:r>
      <w:r w:rsidR="00B83EB1" w:rsidRPr="00CD361A">
        <w:rPr>
          <w:rFonts w:ascii="Segoe UI" w:hAnsi="Segoe UI" w:cs="Segoe UI"/>
          <w:b/>
          <w:bCs/>
          <w:sz w:val="21"/>
          <w:szCs w:val="21"/>
        </w:rPr>
        <w:t xml:space="preserve">was founded in 1944 and currently has a </w:t>
      </w:r>
      <w:r w:rsidR="00B83EB1" w:rsidRPr="00CD361A">
        <w:rPr>
          <w:rFonts w:ascii="Segoe UI" w:hAnsi="Segoe UI" w:cs="Segoe UI"/>
          <w:b/>
          <w:sz w:val="21"/>
          <w:szCs w:val="21"/>
        </w:rPr>
        <w:t>membership of 189 countries.</w:t>
      </w:r>
      <w:r w:rsidR="00B83EB1" w:rsidRPr="00991BAF">
        <w:rPr>
          <w:rFonts w:ascii="Segoe UI" w:hAnsi="Segoe UI" w:cs="Segoe UI"/>
          <w:sz w:val="21"/>
          <w:szCs w:val="21"/>
        </w:rPr>
        <w:t xml:space="preserve"> The IMF’s mandate is to </w:t>
      </w:r>
      <w:r w:rsidR="00B83EB1">
        <w:rPr>
          <w:rFonts w:ascii="Segoe UI" w:hAnsi="Segoe UI" w:cs="Segoe UI"/>
          <w:sz w:val="21"/>
          <w:szCs w:val="21"/>
        </w:rPr>
        <w:t>(</w:t>
      </w:r>
      <w:proofErr w:type="spellStart"/>
      <w:r w:rsidR="00B83EB1">
        <w:rPr>
          <w:rFonts w:ascii="Segoe UI" w:hAnsi="Segoe UI" w:cs="Segoe UI"/>
          <w:sz w:val="21"/>
          <w:szCs w:val="21"/>
        </w:rPr>
        <w:t>i</w:t>
      </w:r>
      <w:proofErr w:type="spellEnd"/>
      <w:r w:rsidR="00B83EB1">
        <w:rPr>
          <w:rFonts w:ascii="Segoe UI" w:hAnsi="Segoe UI" w:cs="Segoe UI"/>
          <w:sz w:val="21"/>
          <w:szCs w:val="21"/>
        </w:rPr>
        <w:t xml:space="preserve">) </w:t>
      </w:r>
      <w:r w:rsidR="00B83EB1" w:rsidRPr="00991BAF">
        <w:rPr>
          <w:rFonts w:ascii="Segoe UI" w:hAnsi="Segoe UI" w:cs="Segoe UI"/>
          <w:sz w:val="21"/>
          <w:szCs w:val="21"/>
        </w:rPr>
        <w:t>ensure the stability of the international financial system and promote sustainable growth by reviewing national, regional and global economic and financial developments through policy dialogue known as surveillance; (</w:t>
      </w:r>
      <w:r w:rsidR="00B83EB1">
        <w:rPr>
          <w:rFonts w:ascii="Segoe UI" w:hAnsi="Segoe UI" w:cs="Segoe UI"/>
          <w:sz w:val="21"/>
          <w:szCs w:val="21"/>
        </w:rPr>
        <w:t>ii</w:t>
      </w:r>
      <w:r w:rsidR="00B83EB1" w:rsidRPr="00991BAF">
        <w:rPr>
          <w:rFonts w:ascii="Segoe UI" w:hAnsi="Segoe UI" w:cs="Segoe UI"/>
          <w:sz w:val="21"/>
          <w:szCs w:val="21"/>
        </w:rPr>
        <w:t>) provid</w:t>
      </w:r>
      <w:r w:rsidR="00B83EB1">
        <w:rPr>
          <w:rFonts w:ascii="Segoe UI" w:hAnsi="Segoe UI" w:cs="Segoe UI"/>
          <w:sz w:val="21"/>
          <w:szCs w:val="21"/>
        </w:rPr>
        <w:t>e</w:t>
      </w:r>
      <w:r w:rsidR="00B83EB1" w:rsidRPr="00991BAF">
        <w:rPr>
          <w:rFonts w:ascii="Segoe UI" w:hAnsi="Segoe UI" w:cs="Segoe UI"/>
          <w:sz w:val="21"/>
          <w:szCs w:val="21"/>
        </w:rPr>
        <w:t xml:space="preserve"> financial assistance to countries with balance of payments needs</w:t>
      </w:r>
      <w:r w:rsidR="00B83EB1">
        <w:rPr>
          <w:rFonts w:ascii="Segoe UI" w:hAnsi="Segoe UI" w:cs="Segoe UI"/>
          <w:sz w:val="21"/>
          <w:szCs w:val="21"/>
        </w:rPr>
        <w:t>;</w:t>
      </w:r>
      <w:r w:rsidR="00B83EB1" w:rsidRPr="00991BAF">
        <w:rPr>
          <w:rFonts w:ascii="Segoe UI" w:hAnsi="Segoe UI" w:cs="Segoe UI"/>
          <w:sz w:val="21"/>
          <w:szCs w:val="21"/>
        </w:rPr>
        <w:t xml:space="preserve"> and (</w:t>
      </w:r>
      <w:r w:rsidR="00B83EB1">
        <w:rPr>
          <w:rFonts w:ascii="Segoe UI" w:hAnsi="Segoe UI" w:cs="Segoe UI"/>
          <w:sz w:val="21"/>
          <w:szCs w:val="21"/>
        </w:rPr>
        <w:t>iii</w:t>
      </w:r>
      <w:r w:rsidR="00B83EB1" w:rsidRPr="00991BAF">
        <w:rPr>
          <w:rFonts w:ascii="Segoe UI" w:hAnsi="Segoe UI" w:cs="Segoe UI"/>
          <w:sz w:val="21"/>
          <w:szCs w:val="21"/>
        </w:rPr>
        <w:t xml:space="preserve">) </w:t>
      </w:r>
      <w:r w:rsidR="00B83EB1">
        <w:rPr>
          <w:rFonts w:ascii="Segoe UI" w:hAnsi="Segoe UI" w:cs="Segoe UI"/>
          <w:sz w:val="21"/>
          <w:szCs w:val="21"/>
        </w:rPr>
        <w:t xml:space="preserve">support </w:t>
      </w:r>
      <w:r w:rsidR="00B83EB1" w:rsidRPr="00991BAF">
        <w:rPr>
          <w:rFonts w:ascii="Segoe UI" w:hAnsi="Segoe UI" w:cs="Segoe UI"/>
          <w:sz w:val="21"/>
          <w:szCs w:val="21"/>
        </w:rPr>
        <w:t xml:space="preserve">capacity </w:t>
      </w:r>
      <w:r w:rsidR="00B83EB1">
        <w:rPr>
          <w:rFonts w:ascii="Segoe UI" w:hAnsi="Segoe UI" w:cs="Segoe UI"/>
          <w:sz w:val="21"/>
          <w:szCs w:val="21"/>
        </w:rPr>
        <w:t xml:space="preserve">building in member countries </w:t>
      </w:r>
      <w:r w:rsidR="00B83EB1" w:rsidRPr="00991BAF">
        <w:rPr>
          <w:rFonts w:ascii="Segoe UI" w:hAnsi="Segoe UI" w:cs="Segoe UI"/>
          <w:sz w:val="21"/>
          <w:szCs w:val="21"/>
        </w:rPr>
        <w:t>through technical assistance</w:t>
      </w:r>
      <w:r w:rsidR="00B83EB1">
        <w:rPr>
          <w:rFonts w:ascii="Segoe UI" w:hAnsi="Segoe UI" w:cs="Segoe UI"/>
          <w:sz w:val="21"/>
          <w:szCs w:val="21"/>
        </w:rPr>
        <w:t xml:space="preserve"> and training, including in the fiscal area</w:t>
      </w:r>
      <w:r w:rsidR="00B83EB1" w:rsidRPr="00991BAF">
        <w:rPr>
          <w:rFonts w:ascii="Segoe UI" w:hAnsi="Segoe UI" w:cs="Segoe UI"/>
          <w:sz w:val="21"/>
          <w:szCs w:val="21"/>
        </w:rPr>
        <w:t xml:space="preserve">. </w:t>
      </w:r>
    </w:p>
    <w:p w14:paraId="22CA27DA" w14:textId="77777777" w:rsidR="00B83EB1" w:rsidRPr="00991BAF" w:rsidRDefault="00B83EB1" w:rsidP="00B83EB1">
      <w:pPr>
        <w:pStyle w:val="NormalWeb"/>
        <w:spacing w:before="0" w:beforeAutospacing="0" w:after="120"/>
        <w:rPr>
          <w:rFonts w:ascii="Segoe UI" w:hAnsi="Segoe UI" w:cs="Segoe UI"/>
          <w:color w:val="365F91" w:themeColor="accent1" w:themeShade="BF"/>
          <w:sz w:val="21"/>
          <w:szCs w:val="21"/>
        </w:rPr>
      </w:pPr>
      <w:r w:rsidRPr="00991BAF">
        <w:rPr>
          <w:rFonts w:ascii="Segoe UI" w:hAnsi="Segoe UI" w:cs="Segoe UI"/>
          <w:b/>
          <w:bCs/>
          <w:color w:val="365F91" w:themeColor="accent1" w:themeShade="BF"/>
          <w:sz w:val="21"/>
          <w:szCs w:val="21"/>
        </w:rPr>
        <w:t xml:space="preserve">How does the IMF promote fiscal transparency? </w:t>
      </w:r>
    </w:p>
    <w:p w14:paraId="40679CA1" w14:textId="77777777" w:rsidR="00B83EB1" w:rsidRPr="00991BAF" w:rsidRDefault="00B83EB1" w:rsidP="00B83EB1">
      <w:pPr>
        <w:spacing w:after="120"/>
        <w:jc w:val="both"/>
        <w:rPr>
          <w:rFonts w:ascii="Segoe UI" w:hAnsi="Segoe UI" w:cs="Segoe UI"/>
          <w:sz w:val="21"/>
          <w:szCs w:val="21"/>
        </w:rPr>
      </w:pPr>
      <w:r w:rsidRPr="00991BAF">
        <w:rPr>
          <w:rFonts w:ascii="Segoe UI" w:hAnsi="Segoe UI" w:cs="Segoe UI"/>
          <w:b/>
          <w:sz w:val="21"/>
          <w:szCs w:val="21"/>
        </w:rPr>
        <w:t xml:space="preserve">The IMF’s Fiscal Transparency Code (FTC), part of the </w:t>
      </w:r>
      <w:hyperlink r:id="rId49" w:history="1">
        <w:r w:rsidRPr="00991BAF">
          <w:rPr>
            <w:rStyle w:val="Hyperlink"/>
            <w:rFonts w:ascii="Segoe UI" w:hAnsi="Segoe UI" w:cs="Segoe UI"/>
            <w:b/>
            <w:i/>
            <w:sz w:val="21"/>
            <w:szCs w:val="21"/>
          </w:rPr>
          <w:t>IMF's Fiscal Transparency Initiative</w:t>
        </w:r>
      </w:hyperlink>
      <w:r w:rsidRPr="00991BAF">
        <w:rPr>
          <w:rFonts w:ascii="Segoe UI" w:hAnsi="Segoe UI" w:cs="Segoe UI"/>
          <w:b/>
          <w:sz w:val="21"/>
          <w:szCs w:val="21"/>
        </w:rPr>
        <w:t xml:space="preserve">, is the global standard for disclosure of information about public finances. </w:t>
      </w:r>
      <w:r w:rsidRPr="00991BAF">
        <w:rPr>
          <w:rFonts w:ascii="Segoe UI" w:hAnsi="Segoe UI" w:cs="Segoe UI"/>
          <w:sz w:val="21"/>
          <w:szCs w:val="21"/>
        </w:rPr>
        <w:t>The FTC provides a set of principles to improve fiscal transparency and accountability, to support policymaking, enhance fiscal management and strengthen policy dialogue. The FTC was first adopted in 1998 and has been twice revised in 2007 and 2014.</w:t>
      </w:r>
      <w:r w:rsidRPr="00991BAF">
        <w:rPr>
          <w:rStyle w:val="FootnoteReference"/>
          <w:rFonts w:ascii="Segoe UI" w:hAnsi="Segoe UI" w:cs="Segoe UI"/>
          <w:sz w:val="21"/>
          <w:szCs w:val="21"/>
        </w:rPr>
        <w:footnoteReference w:id="6"/>
      </w:r>
      <w:r w:rsidRPr="00991BAF">
        <w:rPr>
          <w:rFonts w:ascii="Segoe UI" w:hAnsi="Segoe UI" w:cs="Segoe UI"/>
          <w:sz w:val="21"/>
          <w:szCs w:val="21"/>
        </w:rPr>
        <w:t xml:space="preserve"> The 2014 FTC comprises a set of principles built around four “pillars” (see chart below) that </w:t>
      </w:r>
      <w:r w:rsidRPr="00991BAF" w:rsidDel="00A71865">
        <w:rPr>
          <w:rFonts w:ascii="Segoe UI" w:hAnsi="Segoe UI" w:cs="Segoe UI"/>
          <w:sz w:val="21"/>
          <w:szCs w:val="21"/>
        </w:rPr>
        <w:t xml:space="preserve">reflect the </w:t>
      </w:r>
      <w:r w:rsidRPr="00991BAF">
        <w:rPr>
          <w:rFonts w:ascii="Segoe UI" w:hAnsi="Segoe UI" w:cs="Segoe UI"/>
          <w:sz w:val="21"/>
          <w:szCs w:val="21"/>
        </w:rPr>
        <w:t>IMF</w:t>
      </w:r>
      <w:r w:rsidRPr="00991BAF" w:rsidDel="00A71865">
        <w:rPr>
          <w:rFonts w:ascii="Segoe UI" w:hAnsi="Segoe UI" w:cs="Segoe UI"/>
          <w:sz w:val="21"/>
          <w:szCs w:val="21"/>
        </w:rPr>
        <w:t>’s focus on macro-critical issues</w:t>
      </w:r>
      <w:r w:rsidRPr="00991BAF">
        <w:rPr>
          <w:rFonts w:ascii="Segoe UI" w:hAnsi="Segoe UI" w:cs="Segoe UI"/>
          <w:sz w:val="21"/>
          <w:szCs w:val="21"/>
        </w:rPr>
        <w:t>:</w:t>
      </w:r>
    </w:p>
    <w:p w14:paraId="61F09C6F" w14:textId="77777777" w:rsidR="00B83EB1" w:rsidRPr="00264F3C" w:rsidRDefault="00B83EB1" w:rsidP="00B83EB1">
      <w:pPr>
        <w:pStyle w:val="ListBullet"/>
        <w:spacing w:after="120"/>
        <w:ind w:left="360" w:hanging="360"/>
        <w:rPr>
          <w:rFonts w:ascii="Segoe UI" w:hAnsi="Segoe UI" w:cs="Segoe UI"/>
          <w:sz w:val="21"/>
          <w:szCs w:val="21"/>
        </w:rPr>
      </w:pPr>
      <w:r w:rsidRPr="00BA5C1B">
        <w:rPr>
          <w:rFonts w:ascii="Segoe UI" w:hAnsi="Segoe UI" w:cs="Segoe UI"/>
          <w:b/>
          <w:color w:val="365F91" w:themeColor="accent1" w:themeShade="BF"/>
          <w:sz w:val="21"/>
          <w:szCs w:val="21"/>
        </w:rPr>
        <w:t>Pillar 1: Fiscal Reporting</w:t>
      </w:r>
      <w:r w:rsidRPr="00BA5C1B">
        <w:rPr>
          <w:rFonts w:ascii="Segoe UI" w:hAnsi="Segoe UI" w:cs="Segoe UI"/>
          <w:sz w:val="21"/>
          <w:szCs w:val="21"/>
        </w:rPr>
        <w:t>, to offer relevant, comprehensive, timely, and reliable information on the government’s financial position and performan</w:t>
      </w:r>
      <w:r w:rsidRPr="00264F3C">
        <w:rPr>
          <w:rFonts w:ascii="Segoe UI" w:hAnsi="Segoe UI" w:cs="Segoe UI"/>
          <w:sz w:val="21"/>
          <w:szCs w:val="21"/>
        </w:rPr>
        <w:t>ce.</w:t>
      </w:r>
    </w:p>
    <w:p w14:paraId="66AE4742" w14:textId="77777777" w:rsidR="00B83EB1" w:rsidRPr="00264F3C" w:rsidRDefault="00B83EB1" w:rsidP="00B83EB1">
      <w:pPr>
        <w:pStyle w:val="ListBullet"/>
        <w:spacing w:after="120"/>
        <w:ind w:left="360" w:hanging="360"/>
        <w:rPr>
          <w:rFonts w:ascii="Segoe UI" w:hAnsi="Segoe UI" w:cs="Segoe UI"/>
          <w:sz w:val="21"/>
          <w:szCs w:val="21"/>
        </w:rPr>
      </w:pPr>
      <w:r w:rsidRPr="00264F3C">
        <w:rPr>
          <w:rFonts w:ascii="Segoe UI" w:hAnsi="Segoe UI" w:cs="Segoe UI"/>
          <w:b/>
          <w:color w:val="365F91" w:themeColor="accent1" w:themeShade="BF"/>
          <w:sz w:val="21"/>
          <w:szCs w:val="21"/>
        </w:rPr>
        <w:t>Pillar II: Fiscal Forecasting and Budgeting</w:t>
      </w:r>
      <w:r w:rsidRPr="00264F3C">
        <w:rPr>
          <w:rFonts w:ascii="Segoe UI" w:hAnsi="Segoe UI" w:cs="Segoe UI"/>
          <w:b/>
          <w:sz w:val="21"/>
          <w:szCs w:val="21"/>
        </w:rPr>
        <w:t xml:space="preserve">, </w:t>
      </w:r>
      <w:r w:rsidRPr="00264F3C">
        <w:rPr>
          <w:rFonts w:ascii="Segoe UI" w:hAnsi="Segoe UI" w:cs="Segoe UI"/>
          <w:sz w:val="21"/>
          <w:szCs w:val="21"/>
        </w:rPr>
        <w:t>to provide a clear statement of the government’s budgetary objectives and policy intentions, together with comprehensive, timely, and credible projections of the evolution of public finances.</w:t>
      </w:r>
    </w:p>
    <w:p w14:paraId="46F08F42" w14:textId="77777777" w:rsidR="00B83EB1" w:rsidRPr="00264F3C" w:rsidRDefault="00B83EB1" w:rsidP="00B83EB1">
      <w:pPr>
        <w:pStyle w:val="ListBullet"/>
        <w:spacing w:after="120"/>
        <w:ind w:left="360" w:hanging="360"/>
        <w:rPr>
          <w:rFonts w:ascii="Segoe UI" w:hAnsi="Segoe UI" w:cs="Segoe UI"/>
          <w:sz w:val="21"/>
          <w:szCs w:val="21"/>
        </w:rPr>
      </w:pPr>
      <w:r w:rsidRPr="00264F3C">
        <w:rPr>
          <w:rFonts w:ascii="Segoe UI" w:hAnsi="Segoe UI" w:cs="Segoe UI"/>
          <w:b/>
          <w:color w:val="365F91" w:themeColor="accent1" w:themeShade="BF"/>
          <w:sz w:val="21"/>
          <w:szCs w:val="21"/>
        </w:rPr>
        <w:t>Pillar III: Fiscal Risk Analysis and Management</w:t>
      </w:r>
      <w:r w:rsidRPr="00264F3C">
        <w:rPr>
          <w:rFonts w:ascii="Segoe UI" w:hAnsi="Segoe UI" w:cs="Segoe UI"/>
          <w:b/>
          <w:sz w:val="21"/>
          <w:szCs w:val="21"/>
        </w:rPr>
        <w:t xml:space="preserve">, </w:t>
      </w:r>
      <w:r w:rsidRPr="00264F3C">
        <w:rPr>
          <w:rFonts w:ascii="Segoe UI" w:hAnsi="Segoe UI" w:cs="Segoe UI"/>
          <w:sz w:val="21"/>
          <w:szCs w:val="21"/>
        </w:rPr>
        <w:t>to ensure that risks to the public finances are disclosed, analysed, and managed, and that fiscal decision-making across the public sector is effectively coordinated.</w:t>
      </w:r>
    </w:p>
    <w:p w14:paraId="15B4C07A" w14:textId="77777777" w:rsidR="00B83EB1" w:rsidRPr="00BA5C1B" w:rsidRDefault="00B83EB1" w:rsidP="00B83EB1">
      <w:pPr>
        <w:pStyle w:val="ListBullet"/>
        <w:spacing w:after="120"/>
        <w:ind w:left="360" w:hanging="360"/>
        <w:rPr>
          <w:rFonts w:ascii="Segoe UI" w:hAnsi="Segoe UI" w:cs="Segoe UI"/>
          <w:sz w:val="21"/>
          <w:szCs w:val="21"/>
        </w:rPr>
      </w:pPr>
      <w:r w:rsidRPr="00264F3C">
        <w:rPr>
          <w:rFonts w:ascii="Segoe UI" w:hAnsi="Segoe UI" w:cs="Segoe UI"/>
          <w:b/>
          <w:color w:val="365F91" w:themeColor="accent1" w:themeShade="BF"/>
          <w:sz w:val="21"/>
          <w:szCs w:val="21"/>
        </w:rPr>
        <w:t>Pillar IV: Resource Revenue Management</w:t>
      </w:r>
      <w:r w:rsidRPr="00264F3C">
        <w:rPr>
          <w:rFonts w:ascii="Segoe UI" w:hAnsi="Segoe UI" w:cs="Segoe UI"/>
          <w:b/>
          <w:sz w:val="21"/>
          <w:szCs w:val="21"/>
        </w:rPr>
        <w:t xml:space="preserve">, </w:t>
      </w:r>
      <w:r w:rsidRPr="00264F3C">
        <w:rPr>
          <w:rFonts w:ascii="Segoe UI" w:hAnsi="Segoe UI" w:cs="Segoe UI"/>
          <w:sz w:val="21"/>
          <w:szCs w:val="21"/>
        </w:rPr>
        <w:t>to provide a transparent framework for the ownership, contracting, taxation, and utilization of natural resource endowments.</w:t>
      </w:r>
      <w:r w:rsidRPr="00CD361A">
        <w:rPr>
          <w:rStyle w:val="FootnoteReference"/>
          <w:rFonts w:ascii="Segoe UI" w:hAnsi="Segoe UI" w:cs="Segoe UI"/>
          <w:sz w:val="21"/>
          <w:szCs w:val="21"/>
        </w:rPr>
        <w:footnoteReference w:id="7"/>
      </w:r>
    </w:p>
    <w:p w14:paraId="5248D891" w14:textId="77777777" w:rsidR="00B83EB1" w:rsidRPr="00B13874" w:rsidRDefault="00B83EB1" w:rsidP="00B83EB1">
      <w:pPr>
        <w:pStyle w:val="NormalWeb"/>
        <w:spacing w:before="0" w:beforeAutospacing="0" w:after="60"/>
        <w:jc w:val="center"/>
        <w:rPr>
          <w:rFonts w:ascii="Segoe UI" w:hAnsi="Segoe UI" w:cs="Segoe UI"/>
          <w:sz w:val="21"/>
          <w:szCs w:val="21"/>
        </w:rPr>
      </w:pPr>
      <w:r w:rsidRPr="00B13874">
        <w:rPr>
          <w:rFonts w:ascii="Segoe UI" w:hAnsi="Segoe UI" w:cs="Segoe UI"/>
          <w:b/>
          <w:color w:val="17365D" w:themeColor="text2" w:themeShade="BF"/>
          <w:sz w:val="21"/>
          <w:szCs w:val="21"/>
        </w:rPr>
        <w:t>Four Pillars of the</w:t>
      </w:r>
      <w:r w:rsidRPr="00B13874">
        <w:rPr>
          <w:rFonts w:ascii="Segoe UI" w:eastAsia="+mn-ea" w:hAnsi="Segoe UI" w:cs="Segoe UI"/>
          <w:b/>
          <w:bCs/>
          <w:color w:val="17365D" w:themeColor="text2" w:themeShade="BF"/>
          <w:kern w:val="24"/>
          <w:sz w:val="21"/>
          <w:szCs w:val="21"/>
        </w:rPr>
        <w:t xml:space="preserve"> IMF Fiscal Transparency Code</w:t>
      </w:r>
    </w:p>
    <w:p w14:paraId="4FA9211F" w14:textId="77777777" w:rsidR="00B83EB1" w:rsidRDefault="00B83EB1" w:rsidP="00CD361A">
      <w:pPr>
        <w:pStyle w:val="ListBullet"/>
        <w:numPr>
          <w:ilvl w:val="0"/>
          <w:numId w:val="0"/>
        </w:numPr>
        <w:spacing w:after="120"/>
        <w:ind w:left="720" w:hanging="720"/>
        <w:jc w:val="center"/>
        <w:rPr>
          <w:rFonts w:ascii="Segoe UI" w:hAnsi="Segoe UI" w:cs="Segoe UI"/>
          <w:sz w:val="21"/>
          <w:szCs w:val="21"/>
        </w:rPr>
      </w:pPr>
      <w:r w:rsidRPr="00991BAF">
        <w:rPr>
          <w:noProof/>
          <w:lang w:eastAsia="en-GB"/>
        </w:rPr>
        <mc:AlternateContent>
          <mc:Choice Requires="wpg">
            <w:drawing>
              <wp:inline distT="0" distB="0" distL="0" distR="0" wp14:anchorId="23923BAD" wp14:editId="1CEDFD68">
                <wp:extent cx="4910455" cy="2313542"/>
                <wp:effectExtent l="0" t="0" r="23495" b="10795"/>
                <wp:docPr id="754" name="Canvas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2313542"/>
                          <a:chOff x="0" y="0"/>
                          <a:chExt cx="49104" cy="24117"/>
                        </a:xfrm>
                      </wpg:grpSpPr>
                      <wps:wsp>
                        <wps:cNvPr id="755" name="AutoShape 2185"/>
                        <wps:cNvSpPr>
                          <a:spLocks noChangeAspect="1" noChangeArrowheads="1"/>
                        </wps:cNvSpPr>
                        <wps:spPr bwMode="auto">
                          <a:xfrm>
                            <a:off x="0" y="0"/>
                            <a:ext cx="49104" cy="2411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90"/>
                        <wps:cNvSpPr>
                          <a:spLocks/>
                        </wps:cNvSpPr>
                        <wps:spPr bwMode="auto">
                          <a:xfrm>
                            <a:off x="123" y="82"/>
                            <a:ext cx="11632" cy="23957"/>
                          </a:xfrm>
                          <a:custGeom>
                            <a:avLst/>
                            <a:gdLst>
                              <a:gd name="T0" fmla="*/ 0 w 2560"/>
                              <a:gd name="T1" fmla="*/ 121781 h 8400"/>
                              <a:gd name="T2" fmla="*/ 194018 w 2560"/>
                              <a:gd name="T3" fmla="*/ 0 h 8400"/>
                              <a:gd name="T4" fmla="*/ 194018 w 2560"/>
                              <a:gd name="T5" fmla="*/ 0 h 8400"/>
                              <a:gd name="T6" fmla="*/ 194018 w 2560"/>
                              <a:gd name="T7" fmla="*/ 0 h 8400"/>
                              <a:gd name="T8" fmla="*/ 969634 w 2560"/>
                              <a:gd name="T9" fmla="*/ 0 h 8400"/>
                              <a:gd name="T10" fmla="*/ 969634 w 2560"/>
                              <a:gd name="T11" fmla="*/ 0 h 8400"/>
                              <a:gd name="T12" fmla="*/ 1163197 w 2560"/>
                              <a:gd name="T13" fmla="*/ 121781 h 8400"/>
                              <a:gd name="T14" fmla="*/ 1163197 w 2560"/>
                              <a:gd name="T15" fmla="*/ 121781 h 8400"/>
                              <a:gd name="T16" fmla="*/ 1163197 w 2560"/>
                              <a:gd name="T17" fmla="*/ 121781 h 8400"/>
                              <a:gd name="T18" fmla="*/ 1163197 w 2560"/>
                              <a:gd name="T19" fmla="*/ 2274190 h 8400"/>
                              <a:gd name="T20" fmla="*/ 1163197 w 2560"/>
                              <a:gd name="T21" fmla="*/ 2274190 h 8400"/>
                              <a:gd name="T22" fmla="*/ 969634 w 2560"/>
                              <a:gd name="T23" fmla="*/ 2395686 h 8400"/>
                              <a:gd name="T24" fmla="*/ 969634 w 2560"/>
                              <a:gd name="T25" fmla="*/ 2395686 h 8400"/>
                              <a:gd name="T26" fmla="*/ 969634 w 2560"/>
                              <a:gd name="T27" fmla="*/ 2395686 h 8400"/>
                              <a:gd name="T28" fmla="*/ 194018 w 2560"/>
                              <a:gd name="T29" fmla="*/ 2395686 h 8400"/>
                              <a:gd name="T30" fmla="*/ 194018 w 2560"/>
                              <a:gd name="T31" fmla="*/ 2395686 h 8400"/>
                              <a:gd name="T32" fmla="*/ 0 w 2560"/>
                              <a:gd name="T33" fmla="*/ 2274190 h 8400"/>
                              <a:gd name="T34" fmla="*/ 0 w 2560"/>
                              <a:gd name="T35" fmla="*/ 2274190 h 8400"/>
                              <a:gd name="T36" fmla="*/ 0 w 2560"/>
                              <a:gd name="T37" fmla="*/ 121781 h 84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0" h="8400">
                                <a:moveTo>
                                  <a:pt x="0" y="427"/>
                                </a:moveTo>
                                <a:cubicBezTo>
                                  <a:pt x="0" y="191"/>
                                  <a:pt x="191" y="0"/>
                                  <a:pt x="427" y="0"/>
                                </a:cubicBezTo>
                                <a:cubicBezTo>
                                  <a:pt x="427" y="0"/>
                                  <a:pt x="427" y="0"/>
                                  <a:pt x="427" y="0"/>
                                </a:cubicBezTo>
                                <a:lnTo>
                                  <a:pt x="427" y="0"/>
                                </a:lnTo>
                                <a:lnTo>
                                  <a:pt x="2134" y="0"/>
                                </a:lnTo>
                                <a:cubicBezTo>
                                  <a:pt x="2369" y="0"/>
                                  <a:pt x="2560" y="191"/>
                                  <a:pt x="2560" y="427"/>
                                </a:cubicBezTo>
                                <a:cubicBezTo>
                                  <a:pt x="2560" y="427"/>
                                  <a:pt x="2560" y="427"/>
                                  <a:pt x="2560" y="427"/>
                                </a:cubicBezTo>
                                <a:lnTo>
                                  <a:pt x="2560" y="427"/>
                                </a:lnTo>
                                <a:lnTo>
                                  <a:pt x="2560" y="7974"/>
                                </a:lnTo>
                                <a:cubicBezTo>
                                  <a:pt x="2560" y="8209"/>
                                  <a:pt x="2369" y="8400"/>
                                  <a:pt x="2134" y="8400"/>
                                </a:cubicBezTo>
                                <a:cubicBezTo>
                                  <a:pt x="2134" y="8400"/>
                                  <a:pt x="2134" y="8400"/>
                                  <a:pt x="2134" y="8400"/>
                                </a:cubicBezTo>
                                <a:lnTo>
                                  <a:pt x="2134" y="8400"/>
                                </a:lnTo>
                                <a:lnTo>
                                  <a:pt x="427" y="8400"/>
                                </a:lnTo>
                                <a:cubicBezTo>
                                  <a:pt x="191" y="8400"/>
                                  <a:pt x="0" y="8209"/>
                                  <a:pt x="0" y="7974"/>
                                </a:cubicBezTo>
                                <a:cubicBezTo>
                                  <a:pt x="0" y="7974"/>
                                  <a:pt x="0" y="7974"/>
                                  <a:pt x="0" y="7974"/>
                                </a:cubicBezTo>
                                <a:lnTo>
                                  <a:pt x="0" y="427"/>
                                </a:lnTo>
                                <a:close/>
                              </a:path>
                            </a:pathLst>
                          </a:custGeom>
                          <a:solidFill>
                            <a:srgbClr val="C00000"/>
                          </a:solidFill>
                          <a:ln w="0">
                            <a:solidFill>
                              <a:srgbClr val="000000"/>
                            </a:solidFill>
                            <a:round/>
                            <a:headEnd/>
                            <a:tailEnd/>
                          </a:ln>
                        </wps:spPr>
                        <wps:bodyPr rot="0" vert="horz" wrap="square" lIns="91440" tIns="45720" rIns="91440" bIns="45720" anchor="t" anchorCtr="0" upright="1">
                          <a:noAutofit/>
                        </wps:bodyPr>
                      </wps:wsp>
                      <wps:wsp>
                        <wps:cNvPr id="757" name="Freeform 91"/>
                        <wps:cNvSpPr>
                          <a:spLocks noEditPoints="1"/>
                        </wps:cNvSpPr>
                        <wps:spPr bwMode="auto">
                          <a:xfrm>
                            <a:off x="8" y="10"/>
                            <a:ext cx="11854" cy="24102"/>
                          </a:xfrm>
                          <a:custGeom>
                            <a:avLst/>
                            <a:gdLst>
                              <a:gd name="T0" fmla="*/ 5000 w 2608"/>
                              <a:gd name="T1" fmla="*/ 102136 h 8448"/>
                              <a:gd name="T2" fmla="*/ 34545 w 2608"/>
                              <a:gd name="T3" fmla="*/ 57344 h 8448"/>
                              <a:gd name="T4" fmla="*/ 60908 w 2608"/>
                              <a:gd name="T5" fmla="*/ 37374 h 8448"/>
                              <a:gd name="T6" fmla="*/ 124542 w 2608"/>
                              <a:gd name="T7" fmla="*/ 10556 h 8448"/>
                              <a:gd name="T8" fmla="*/ 164996 w 2608"/>
                              <a:gd name="T9" fmla="*/ 2853 h 8448"/>
                              <a:gd name="T10" fmla="*/ 1021337 w 2608"/>
                              <a:gd name="T11" fmla="*/ 2853 h 8448"/>
                              <a:gd name="T12" fmla="*/ 1061791 w 2608"/>
                              <a:gd name="T13" fmla="*/ 10556 h 8448"/>
                              <a:gd name="T14" fmla="*/ 1124971 w 2608"/>
                              <a:gd name="T15" fmla="*/ 37374 h 8448"/>
                              <a:gd name="T16" fmla="*/ 1151334 w 2608"/>
                              <a:gd name="T17" fmla="*/ 57344 h 8448"/>
                              <a:gd name="T18" fmla="*/ 1180879 w 2608"/>
                              <a:gd name="T19" fmla="*/ 102136 h 8448"/>
                              <a:gd name="T20" fmla="*/ 1185424 w 2608"/>
                              <a:gd name="T21" fmla="*/ 2281794 h 8448"/>
                              <a:gd name="T22" fmla="*/ 1169515 w 2608"/>
                              <a:gd name="T23" fmla="*/ 2331435 h 8448"/>
                              <a:gd name="T24" fmla="*/ 1149970 w 2608"/>
                              <a:gd name="T25" fmla="*/ 2354259 h 8448"/>
                              <a:gd name="T26" fmla="*/ 1096335 w 2608"/>
                              <a:gd name="T27" fmla="*/ 2387924 h 8448"/>
                              <a:gd name="T28" fmla="*/ 1059973 w 2608"/>
                              <a:gd name="T29" fmla="*/ 2400192 h 8448"/>
                              <a:gd name="T30" fmla="*/ 982247 w 2608"/>
                              <a:gd name="T31" fmla="*/ 2410177 h 8448"/>
                              <a:gd name="T32" fmla="*/ 162723 w 2608"/>
                              <a:gd name="T33" fmla="*/ 2407324 h 8448"/>
                              <a:gd name="T34" fmla="*/ 91361 w 2608"/>
                              <a:gd name="T35" fmla="*/ 2388780 h 8448"/>
                              <a:gd name="T36" fmla="*/ 59544 w 2608"/>
                              <a:gd name="T37" fmla="*/ 2372233 h 8448"/>
                              <a:gd name="T38" fmla="*/ 16818 w 2608"/>
                              <a:gd name="T39" fmla="*/ 2332577 h 8448"/>
                              <a:gd name="T40" fmla="*/ 4545 w 2608"/>
                              <a:gd name="T41" fmla="*/ 2307185 h 8448"/>
                              <a:gd name="T42" fmla="*/ 21818 w 2608"/>
                              <a:gd name="T43" fmla="*/ 2281223 h 8448"/>
                              <a:gd name="T44" fmla="*/ 36817 w 2608"/>
                              <a:gd name="T45" fmla="*/ 2327156 h 8448"/>
                              <a:gd name="T46" fmla="*/ 52726 w 2608"/>
                              <a:gd name="T47" fmla="*/ 2345415 h 8448"/>
                              <a:gd name="T48" fmla="*/ 103634 w 2608"/>
                              <a:gd name="T49" fmla="*/ 2377368 h 8448"/>
                              <a:gd name="T50" fmla="*/ 133178 w 2608"/>
                              <a:gd name="T51" fmla="*/ 2387353 h 8448"/>
                              <a:gd name="T52" fmla="*/ 204995 w 2608"/>
                              <a:gd name="T53" fmla="*/ 2396483 h 8448"/>
                              <a:gd name="T54" fmla="*/ 1016792 w 2608"/>
                              <a:gd name="T55" fmla="*/ 2394486 h 8448"/>
                              <a:gd name="T56" fmla="*/ 1084063 w 2608"/>
                              <a:gd name="T57" fmla="*/ 2376512 h 8448"/>
                              <a:gd name="T58" fmla="*/ 1109517 w 2608"/>
                              <a:gd name="T59" fmla="*/ 2363389 h 8448"/>
                              <a:gd name="T60" fmla="*/ 1149516 w 2608"/>
                              <a:gd name="T61" fmla="*/ 2326015 h 8448"/>
                              <a:gd name="T62" fmla="*/ 1159970 w 2608"/>
                              <a:gd name="T63" fmla="*/ 2305759 h 8448"/>
                              <a:gd name="T64" fmla="*/ 1159970 w 2608"/>
                              <a:gd name="T65" fmla="*/ 104989 h 8448"/>
                              <a:gd name="T66" fmla="*/ 1149516 w 2608"/>
                              <a:gd name="T67" fmla="*/ 84733 h 8448"/>
                              <a:gd name="T68" fmla="*/ 1109517 w 2608"/>
                              <a:gd name="T69" fmla="*/ 47074 h 8448"/>
                              <a:gd name="T70" fmla="*/ 1084063 w 2608"/>
                              <a:gd name="T71" fmla="*/ 33950 h 8448"/>
                              <a:gd name="T72" fmla="*/ 1016792 w 2608"/>
                              <a:gd name="T73" fmla="*/ 15977 h 8448"/>
                              <a:gd name="T74" fmla="*/ 206358 w 2608"/>
                              <a:gd name="T75" fmla="*/ 13694 h 8448"/>
                              <a:gd name="T76" fmla="*/ 133178 w 2608"/>
                              <a:gd name="T77" fmla="*/ 23109 h 8448"/>
                              <a:gd name="T78" fmla="*/ 103634 w 2608"/>
                              <a:gd name="T79" fmla="*/ 33094 h 8448"/>
                              <a:gd name="T80" fmla="*/ 52726 w 2608"/>
                              <a:gd name="T81" fmla="*/ 65047 h 8448"/>
                              <a:gd name="T82" fmla="*/ 36817 w 2608"/>
                              <a:gd name="T83" fmla="*/ 83592 h 8448"/>
                              <a:gd name="T84" fmla="*/ 21818 w 2608"/>
                              <a:gd name="T85" fmla="*/ 128668 h 84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608"/>
                              <a:gd name="T130" fmla="*/ 0 h 8448"/>
                              <a:gd name="T131" fmla="*/ 2608 w 2608"/>
                              <a:gd name="T132" fmla="*/ 8448 h 8448"/>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608" h="8448">
                                <a:moveTo>
                                  <a:pt x="0" y="451"/>
                                </a:moveTo>
                                <a:lnTo>
                                  <a:pt x="10" y="363"/>
                                </a:lnTo>
                                <a:cubicBezTo>
                                  <a:pt x="10" y="361"/>
                                  <a:pt x="10" y="360"/>
                                  <a:pt x="11" y="358"/>
                                </a:cubicBezTo>
                                <a:lnTo>
                                  <a:pt x="36" y="278"/>
                                </a:lnTo>
                                <a:cubicBezTo>
                                  <a:pt x="36" y="277"/>
                                  <a:pt x="37" y="275"/>
                                  <a:pt x="37" y="274"/>
                                </a:cubicBezTo>
                                <a:lnTo>
                                  <a:pt x="76" y="201"/>
                                </a:lnTo>
                                <a:cubicBezTo>
                                  <a:pt x="77" y="200"/>
                                  <a:pt x="78" y="198"/>
                                  <a:pt x="79" y="197"/>
                                </a:cubicBezTo>
                                <a:lnTo>
                                  <a:pt x="131" y="134"/>
                                </a:lnTo>
                                <a:cubicBezTo>
                                  <a:pt x="132" y="133"/>
                                  <a:pt x="133" y="132"/>
                                  <a:pt x="134" y="131"/>
                                </a:cubicBezTo>
                                <a:lnTo>
                                  <a:pt x="197" y="79"/>
                                </a:lnTo>
                                <a:cubicBezTo>
                                  <a:pt x="198" y="78"/>
                                  <a:pt x="200" y="77"/>
                                  <a:pt x="201" y="76"/>
                                </a:cubicBezTo>
                                <a:lnTo>
                                  <a:pt x="274" y="37"/>
                                </a:lnTo>
                                <a:cubicBezTo>
                                  <a:pt x="275" y="37"/>
                                  <a:pt x="277" y="36"/>
                                  <a:pt x="278" y="36"/>
                                </a:cubicBezTo>
                                <a:lnTo>
                                  <a:pt x="358" y="11"/>
                                </a:lnTo>
                                <a:cubicBezTo>
                                  <a:pt x="360" y="10"/>
                                  <a:pt x="361" y="10"/>
                                  <a:pt x="363" y="10"/>
                                </a:cubicBezTo>
                                <a:lnTo>
                                  <a:pt x="449" y="1"/>
                                </a:lnTo>
                                <a:lnTo>
                                  <a:pt x="2158" y="0"/>
                                </a:lnTo>
                                <a:lnTo>
                                  <a:pt x="2247" y="10"/>
                                </a:lnTo>
                                <a:cubicBezTo>
                                  <a:pt x="2249" y="10"/>
                                  <a:pt x="2250" y="10"/>
                                  <a:pt x="2252" y="11"/>
                                </a:cubicBezTo>
                                <a:lnTo>
                                  <a:pt x="2332" y="36"/>
                                </a:lnTo>
                                <a:cubicBezTo>
                                  <a:pt x="2333" y="36"/>
                                  <a:pt x="2335" y="37"/>
                                  <a:pt x="2336" y="37"/>
                                </a:cubicBezTo>
                                <a:lnTo>
                                  <a:pt x="2408" y="76"/>
                                </a:lnTo>
                                <a:cubicBezTo>
                                  <a:pt x="2409" y="77"/>
                                  <a:pt x="2411" y="78"/>
                                  <a:pt x="2412" y="79"/>
                                </a:cubicBezTo>
                                <a:lnTo>
                                  <a:pt x="2475" y="131"/>
                                </a:lnTo>
                                <a:cubicBezTo>
                                  <a:pt x="2476" y="132"/>
                                  <a:pt x="2477" y="133"/>
                                  <a:pt x="2478" y="134"/>
                                </a:cubicBezTo>
                                <a:lnTo>
                                  <a:pt x="2530" y="197"/>
                                </a:lnTo>
                                <a:cubicBezTo>
                                  <a:pt x="2531" y="198"/>
                                  <a:pt x="2532" y="200"/>
                                  <a:pt x="2533" y="201"/>
                                </a:cubicBezTo>
                                <a:lnTo>
                                  <a:pt x="2572" y="274"/>
                                </a:lnTo>
                                <a:cubicBezTo>
                                  <a:pt x="2572" y="275"/>
                                  <a:pt x="2573" y="277"/>
                                  <a:pt x="2573" y="278"/>
                                </a:cubicBezTo>
                                <a:lnTo>
                                  <a:pt x="2598" y="358"/>
                                </a:lnTo>
                                <a:cubicBezTo>
                                  <a:pt x="2599" y="360"/>
                                  <a:pt x="2599" y="361"/>
                                  <a:pt x="2599" y="363"/>
                                </a:cubicBezTo>
                                <a:lnTo>
                                  <a:pt x="2608" y="449"/>
                                </a:lnTo>
                                <a:lnTo>
                                  <a:pt x="2608" y="7998"/>
                                </a:lnTo>
                                <a:lnTo>
                                  <a:pt x="2599" y="8087"/>
                                </a:lnTo>
                                <a:cubicBezTo>
                                  <a:pt x="2599" y="8089"/>
                                  <a:pt x="2599" y="8090"/>
                                  <a:pt x="2598" y="8092"/>
                                </a:cubicBezTo>
                                <a:lnTo>
                                  <a:pt x="2573" y="8172"/>
                                </a:lnTo>
                                <a:cubicBezTo>
                                  <a:pt x="2573" y="8173"/>
                                  <a:pt x="2572" y="8175"/>
                                  <a:pt x="2572" y="8176"/>
                                </a:cubicBezTo>
                                <a:lnTo>
                                  <a:pt x="2533" y="8248"/>
                                </a:lnTo>
                                <a:cubicBezTo>
                                  <a:pt x="2532" y="8249"/>
                                  <a:pt x="2531" y="8251"/>
                                  <a:pt x="2530" y="8252"/>
                                </a:cubicBezTo>
                                <a:lnTo>
                                  <a:pt x="2478" y="8315"/>
                                </a:lnTo>
                                <a:cubicBezTo>
                                  <a:pt x="2477" y="8316"/>
                                  <a:pt x="2476" y="8317"/>
                                  <a:pt x="2475" y="8318"/>
                                </a:cubicBezTo>
                                <a:lnTo>
                                  <a:pt x="2412" y="8370"/>
                                </a:lnTo>
                                <a:cubicBezTo>
                                  <a:pt x="2411" y="8371"/>
                                  <a:pt x="2409" y="8372"/>
                                  <a:pt x="2408" y="8373"/>
                                </a:cubicBezTo>
                                <a:lnTo>
                                  <a:pt x="2336" y="8412"/>
                                </a:lnTo>
                                <a:cubicBezTo>
                                  <a:pt x="2335" y="8412"/>
                                  <a:pt x="2333" y="8413"/>
                                  <a:pt x="2332" y="8413"/>
                                </a:cubicBezTo>
                                <a:lnTo>
                                  <a:pt x="2252" y="8438"/>
                                </a:lnTo>
                                <a:cubicBezTo>
                                  <a:pt x="2250" y="8439"/>
                                  <a:pt x="2249" y="8439"/>
                                  <a:pt x="2247" y="8439"/>
                                </a:cubicBezTo>
                                <a:lnTo>
                                  <a:pt x="2161" y="8448"/>
                                </a:lnTo>
                                <a:lnTo>
                                  <a:pt x="451" y="8448"/>
                                </a:lnTo>
                                <a:lnTo>
                                  <a:pt x="363" y="8439"/>
                                </a:lnTo>
                                <a:cubicBezTo>
                                  <a:pt x="361" y="8439"/>
                                  <a:pt x="360" y="8439"/>
                                  <a:pt x="358" y="8438"/>
                                </a:cubicBezTo>
                                <a:lnTo>
                                  <a:pt x="278" y="8413"/>
                                </a:lnTo>
                                <a:cubicBezTo>
                                  <a:pt x="277" y="8413"/>
                                  <a:pt x="275" y="8412"/>
                                  <a:pt x="274" y="8412"/>
                                </a:cubicBezTo>
                                <a:lnTo>
                                  <a:pt x="201" y="8373"/>
                                </a:lnTo>
                                <a:cubicBezTo>
                                  <a:pt x="200" y="8372"/>
                                  <a:pt x="198" y="8371"/>
                                  <a:pt x="197" y="8370"/>
                                </a:cubicBezTo>
                                <a:lnTo>
                                  <a:pt x="134" y="8318"/>
                                </a:lnTo>
                                <a:cubicBezTo>
                                  <a:pt x="133" y="8317"/>
                                  <a:pt x="132" y="8316"/>
                                  <a:pt x="131" y="8315"/>
                                </a:cubicBezTo>
                                <a:lnTo>
                                  <a:pt x="79" y="8252"/>
                                </a:lnTo>
                                <a:cubicBezTo>
                                  <a:pt x="78" y="8251"/>
                                  <a:pt x="77" y="8249"/>
                                  <a:pt x="76" y="8248"/>
                                </a:cubicBezTo>
                                <a:lnTo>
                                  <a:pt x="37" y="8176"/>
                                </a:lnTo>
                                <a:cubicBezTo>
                                  <a:pt x="37" y="8175"/>
                                  <a:pt x="36" y="8173"/>
                                  <a:pt x="36" y="8172"/>
                                </a:cubicBezTo>
                                <a:lnTo>
                                  <a:pt x="11" y="8092"/>
                                </a:lnTo>
                                <a:cubicBezTo>
                                  <a:pt x="10" y="8090"/>
                                  <a:pt x="10" y="8089"/>
                                  <a:pt x="10" y="8087"/>
                                </a:cubicBezTo>
                                <a:lnTo>
                                  <a:pt x="1" y="8001"/>
                                </a:lnTo>
                                <a:lnTo>
                                  <a:pt x="0" y="451"/>
                                </a:lnTo>
                                <a:close/>
                                <a:moveTo>
                                  <a:pt x="48" y="7996"/>
                                </a:moveTo>
                                <a:lnTo>
                                  <a:pt x="57" y="8082"/>
                                </a:lnTo>
                                <a:lnTo>
                                  <a:pt x="56" y="8077"/>
                                </a:lnTo>
                                <a:lnTo>
                                  <a:pt x="81" y="8157"/>
                                </a:lnTo>
                                <a:lnTo>
                                  <a:pt x="80" y="8153"/>
                                </a:lnTo>
                                <a:lnTo>
                                  <a:pt x="119" y="8225"/>
                                </a:lnTo>
                                <a:lnTo>
                                  <a:pt x="116" y="8221"/>
                                </a:lnTo>
                                <a:lnTo>
                                  <a:pt x="168" y="8284"/>
                                </a:lnTo>
                                <a:lnTo>
                                  <a:pt x="165" y="8281"/>
                                </a:lnTo>
                                <a:lnTo>
                                  <a:pt x="228" y="8333"/>
                                </a:lnTo>
                                <a:lnTo>
                                  <a:pt x="224" y="8330"/>
                                </a:lnTo>
                                <a:lnTo>
                                  <a:pt x="297" y="8369"/>
                                </a:lnTo>
                                <a:lnTo>
                                  <a:pt x="293" y="8368"/>
                                </a:lnTo>
                                <a:lnTo>
                                  <a:pt x="373" y="8393"/>
                                </a:lnTo>
                                <a:lnTo>
                                  <a:pt x="368" y="8392"/>
                                </a:lnTo>
                                <a:lnTo>
                                  <a:pt x="451" y="8400"/>
                                </a:lnTo>
                                <a:lnTo>
                                  <a:pt x="2156" y="8401"/>
                                </a:lnTo>
                                <a:lnTo>
                                  <a:pt x="2242" y="8392"/>
                                </a:lnTo>
                                <a:lnTo>
                                  <a:pt x="2237" y="8393"/>
                                </a:lnTo>
                                <a:lnTo>
                                  <a:pt x="2317" y="8368"/>
                                </a:lnTo>
                                <a:lnTo>
                                  <a:pt x="2313" y="8369"/>
                                </a:lnTo>
                                <a:lnTo>
                                  <a:pt x="2385" y="8330"/>
                                </a:lnTo>
                                <a:lnTo>
                                  <a:pt x="2381" y="8333"/>
                                </a:lnTo>
                                <a:lnTo>
                                  <a:pt x="2444" y="8281"/>
                                </a:lnTo>
                                <a:lnTo>
                                  <a:pt x="2441" y="8284"/>
                                </a:lnTo>
                                <a:lnTo>
                                  <a:pt x="2493" y="8221"/>
                                </a:lnTo>
                                <a:lnTo>
                                  <a:pt x="2490" y="8225"/>
                                </a:lnTo>
                                <a:lnTo>
                                  <a:pt x="2529" y="8153"/>
                                </a:lnTo>
                                <a:lnTo>
                                  <a:pt x="2528" y="8157"/>
                                </a:lnTo>
                                <a:lnTo>
                                  <a:pt x="2553" y="8077"/>
                                </a:lnTo>
                                <a:lnTo>
                                  <a:pt x="2552" y="8082"/>
                                </a:lnTo>
                                <a:lnTo>
                                  <a:pt x="2560" y="7998"/>
                                </a:lnTo>
                                <a:lnTo>
                                  <a:pt x="2561" y="454"/>
                                </a:lnTo>
                                <a:lnTo>
                                  <a:pt x="2552" y="368"/>
                                </a:lnTo>
                                <a:lnTo>
                                  <a:pt x="2553" y="373"/>
                                </a:lnTo>
                                <a:lnTo>
                                  <a:pt x="2528" y="293"/>
                                </a:lnTo>
                                <a:lnTo>
                                  <a:pt x="2529" y="297"/>
                                </a:lnTo>
                                <a:lnTo>
                                  <a:pt x="2490" y="224"/>
                                </a:lnTo>
                                <a:lnTo>
                                  <a:pt x="2493" y="228"/>
                                </a:lnTo>
                                <a:lnTo>
                                  <a:pt x="2441" y="165"/>
                                </a:lnTo>
                                <a:lnTo>
                                  <a:pt x="2444" y="168"/>
                                </a:lnTo>
                                <a:lnTo>
                                  <a:pt x="2381" y="116"/>
                                </a:lnTo>
                                <a:lnTo>
                                  <a:pt x="2385" y="119"/>
                                </a:lnTo>
                                <a:lnTo>
                                  <a:pt x="2313" y="80"/>
                                </a:lnTo>
                                <a:lnTo>
                                  <a:pt x="2317" y="81"/>
                                </a:lnTo>
                                <a:lnTo>
                                  <a:pt x="2237" y="56"/>
                                </a:lnTo>
                                <a:lnTo>
                                  <a:pt x="2242" y="57"/>
                                </a:lnTo>
                                <a:lnTo>
                                  <a:pt x="2158" y="48"/>
                                </a:lnTo>
                                <a:lnTo>
                                  <a:pt x="454" y="48"/>
                                </a:lnTo>
                                <a:lnTo>
                                  <a:pt x="368" y="57"/>
                                </a:lnTo>
                                <a:lnTo>
                                  <a:pt x="373" y="56"/>
                                </a:lnTo>
                                <a:lnTo>
                                  <a:pt x="293" y="81"/>
                                </a:lnTo>
                                <a:lnTo>
                                  <a:pt x="297" y="80"/>
                                </a:lnTo>
                                <a:lnTo>
                                  <a:pt x="224" y="119"/>
                                </a:lnTo>
                                <a:lnTo>
                                  <a:pt x="228" y="116"/>
                                </a:lnTo>
                                <a:lnTo>
                                  <a:pt x="165" y="168"/>
                                </a:lnTo>
                                <a:lnTo>
                                  <a:pt x="168" y="165"/>
                                </a:lnTo>
                                <a:lnTo>
                                  <a:pt x="116" y="228"/>
                                </a:lnTo>
                                <a:lnTo>
                                  <a:pt x="119" y="224"/>
                                </a:lnTo>
                                <a:lnTo>
                                  <a:pt x="80" y="297"/>
                                </a:lnTo>
                                <a:lnTo>
                                  <a:pt x="81" y="293"/>
                                </a:lnTo>
                                <a:lnTo>
                                  <a:pt x="56" y="373"/>
                                </a:lnTo>
                                <a:lnTo>
                                  <a:pt x="57" y="368"/>
                                </a:lnTo>
                                <a:lnTo>
                                  <a:pt x="48" y="451"/>
                                </a:lnTo>
                                <a:lnTo>
                                  <a:pt x="48" y="7996"/>
                                </a:lnTo>
                                <a:close/>
                              </a:path>
                            </a:pathLst>
                          </a:custGeom>
                          <a:solidFill>
                            <a:srgbClr val="000000"/>
                          </a:solidFill>
                          <a:ln w="635">
                            <a:solidFill>
                              <a:srgbClr val="000000"/>
                            </a:solidFill>
                            <a:round/>
                            <a:headEnd/>
                            <a:tailEnd/>
                          </a:ln>
                        </wps:spPr>
                        <wps:txbx>
                          <w:txbxContent>
                            <w:p w14:paraId="5AA8AE78" w14:textId="77777777" w:rsidR="00CC49D6" w:rsidRDefault="00CC49D6" w:rsidP="00B83EB1">
                              <w:pPr>
                                <w:spacing w:after="120"/>
                                <w:jc w:val="center"/>
                              </w:pPr>
                              <w:r>
                                <w:rPr>
                                  <w:lang w:val="en-US"/>
                                </w:rPr>
                                <w:t xml:space="preserve">  </w:t>
                              </w:r>
                            </w:p>
                          </w:txbxContent>
                        </wps:txbx>
                        <wps:bodyPr rot="0" vert="horz" wrap="square" lIns="91440" tIns="45720" rIns="91440" bIns="45720" anchor="t" anchorCtr="0" upright="1">
                          <a:noAutofit/>
                        </wps:bodyPr>
                      </wps:wsp>
                      <wps:wsp>
                        <wps:cNvPr id="758" name="Rectangle 92"/>
                        <wps:cNvSpPr>
                          <a:spLocks noChangeArrowheads="1"/>
                        </wps:cNvSpPr>
                        <wps:spPr bwMode="auto">
                          <a:xfrm>
                            <a:off x="3687" y="564"/>
                            <a:ext cx="5253"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0EA8" w14:textId="77777777" w:rsidR="00CC49D6" w:rsidRDefault="00CC49D6" w:rsidP="00B83EB1">
                              <w:pPr>
                                <w:spacing w:after="120"/>
                              </w:pPr>
                              <w:r>
                                <w:rPr>
                                  <w:rFonts w:cs="Segoe UI"/>
                                  <w:b/>
                                  <w:bCs/>
                                  <w:color w:val="FFFFFF"/>
                                  <w:sz w:val="14"/>
                                  <w:szCs w:val="14"/>
                                </w:rPr>
                                <w:t xml:space="preserve">I. FISCAL </w:t>
                              </w:r>
                            </w:p>
                          </w:txbxContent>
                        </wps:txbx>
                        <wps:bodyPr rot="0" vert="horz" wrap="square" lIns="0" tIns="0" rIns="0" bIns="0" anchor="t" anchorCtr="0" upright="1">
                          <a:noAutofit/>
                        </wps:bodyPr>
                      </wps:wsp>
                      <wps:wsp>
                        <wps:cNvPr id="759" name="Rectangle 93"/>
                        <wps:cNvSpPr>
                          <a:spLocks noChangeArrowheads="1"/>
                        </wps:cNvSpPr>
                        <wps:spPr bwMode="auto">
                          <a:xfrm>
                            <a:off x="2815" y="1387"/>
                            <a:ext cx="6981"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0D70" w14:textId="77777777" w:rsidR="00CC49D6" w:rsidRDefault="00CC49D6" w:rsidP="00B83EB1">
                              <w:pPr>
                                <w:spacing w:after="120"/>
                              </w:pPr>
                              <w:r>
                                <w:rPr>
                                  <w:rFonts w:cs="Segoe UI"/>
                                  <w:b/>
                                  <w:bCs/>
                                  <w:color w:val="FFFFFF"/>
                                  <w:sz w:val="14"/>
                                  <w:szCs w:val="14"/>
                                </w:rPr>
                                <w:t>REPORTING</w:t>
                              </w:r>
                            </w:p>
                          </w:txbxContent>
                        </wps:txbx>
                        <wps:bodyPr rot="0" vert="horz" wrap="square" lIns="0" tIns="0" rIns="0" bIns="0" anchor="t" anchorCtr="0" upright="1">
                          <a:noAutofit/>
                        </wps:bodyPr>
                      </wps:wsp>
                      <wps:wsp>
                        <wps:cNvPr id="760" name="Freeform 94"/>
                        <wps:cNvSpPr>
                          <a:spLocks/>
                        </wps:cNvSpPr>
                        <wps:spPr bwMode="auto">
                          <a:xfrm>
                            <a:off x="12553" y="82"/>
                            <a:ext cx="11632" cy="23957"/>
                          </a:xfrm>
                          <a:custGeom>
                            <a:avLst/>
                            <a:gdLst>
                              <a:gd name="T0" fmla="*/ 0 w 2560"/>
                              <a:gd name="T1" fmla="*/ 121781 h 8400"/>
                              <a:gd name="T2" fmla="*/ 194018 w 2560"/>
                              <a:gd name="T3" fmla="*/ 0 h 8400"/>
                              <a:gd name="T4" fmla="*/ 194018 w 2560"/>
                              <a:gd name="T5" fmla="*/ 0 h 8400"/>
                              <a:gd name="T6" fmla="*/ 194018 w 2560"/>
                              <a:gd name="T7" fmla="*/ 0 h 8400"/>
                              <a:gd name="T8" fmla="*/ 969634 w 2560"/>
                              <a:gd name="T9" fmla="*/ 0 h 8400"/>
                              <a:gd name="T10" fmla="*/ 969634 w 2560"/>
                              <a:gd name="T11" fmla="*/ 0 h 8400"/>
                              <a:gd name="T12" fmla="*/ 1163197 w 2560"/>
                              <a:gd name="T13" fmla="*/ 121781 h 8400"/>
                              <a:gd name="T14" fmla="*/ 1163197 w 2560"/>
                              <a:gd name="T15" fmla="*/ 121781 h 8400"/>
                              <a:gd name="T16" fmla="*/ 1163197 w 2560"/>
                              <a:gd name="T17" fmla="*/ 121781 h 8400"/>
                              <a:gd name="T18" fmla="*/ 1163197 w 2560"/>
                              <a:gd name="T19" fmla="*/ 2274190 h 8400"/>
                              <a:gd name="T20" fmla="*/ 1163197 w 2560"/>
                              <a:gd name="T21" fmla="*/ 2274190 h 8400"/>
                              <a:gd name="T22" fmla="*/ 969634 w 2560"/>
                              <a:gd name="T23" fmla="*/ 2395686 h 8400"/>
                              <a:gd name="T24" fmla="*/ 969634 w 2560"/>
                              <a:gd name="T25" fmla="*/ 2395686 h 8400"/>
                              <a:gd name="T26" fmla="*/ 969634 w 2560"/>
                              <a:gd name="T27" fmla="*/ 2395686 h 8400"/>
                              <a:gd name="T28" fmla="*/ 194018 w 2560"/>
                              <a:gd name="T29" fmla="*/ 2395686 h 8400"/>
                              <a:gd name="T30" fmla="*/ 194018 w 2560"/>
                              <a:gd name="T31" fmla="*/ 2395686 h 8400"/>
                              <a:gd name="T32" fmla="*/ 0 w 2560"/>
                              <a:gd name="T33" fmla="*/ 2274190 h 8400"/>
                              <a:gd name="T34" fmla="*/ 0 w 2560"/>
                              <a:gd name="T35" fmla="*/ 2274190 h 8400"/>
                              <a:gd name="T36" fmla="*/ 0 w 2560"/>
                              <a:gd name="T37" fmla="*/ 121781 h 84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0" h="8400">
                                <a:moveTo>
                                  <a:pt x="0" y="427"/>
                                </a:moveTo>
                                <a:cubicBezTo>
                                  <a:pt x="0" y="191"/>
                                  <a:pt x="191" y="0"/>
                                  <a:pt x="427" y="0"/>
                                </a:cubicBezTo>
                                <a:cubicBezTo>
                                  <a:pt x="427" y="0"/>
                                  <a:pt x="427" y="0"/>
                                  <a:pt x="427" y="0"/>
                                </a:cubicBezTo>
                                <a:lnTo>
                                  <a:pt x="427" y="0"/>
                                </a:lnTo>
                                <a:lnTo>
                                  <a:pt x="2134" y="0"/>
                                </a:lnTo>
                                <a:cubicBezTo>
                                  <a:pt x="2369" y="0"/>
                                  <a:pt x="2560" y="191"/>
                                  <a:pt x="2560" y="427"/>
                                </a:cubicBezTo>
                                <a:cubicBezTo>
                                  <a:pt x="2560" y="427"/>
                                  <a:pt x="2560" y="427"/>
                                  <a:pt x="2560" y="427"/>
                                </a:cubicBezTo>
                                <a:lnTo>
                                  <a:pt x="2560" y="427"/>
                                </a:lnTo>
                                <a:lnTo>
                                  <a:pt x="2560" y="7974"/>
                                </a:lnTo>
                                <a:cubicBezTo>
                                  <a:pt x="2560" y="8209"/>
                                  <a:pt x="2369" y="8400"/>
                                  <a:pt x="2134" y="8400"/>
                                </a:cubicBezTo>
                                <a:cubicBezTo>
                                  <a:pt x="2134" y="8400"/>
                                  <a:pt x="2134" y="8400"/>
                                  <a:pt x="2134" y="8400"/>
                                </a:cubicBezTo>
                                <a:lnTo>
                                  <a:pt x="2134" y="8400"/>
                                </a:lnTo>
                                <a:lnTo>
                                  <a:pt x="427" y="8400"/>
                                </a:lnTo>
                                <a:cubicBezTo>
                                  <a:pt x="191" y="8400"/>
                                  <a:pt x="0" y="8209"/>
                                  <a:pt x="0" y="7974"/>
                                </a:cubicBezTo>
                                <a:cubicBezTo>
                                  <a:pt x="0" y="7974"/>
                                  <a:pt x="0" y="7974"/>
                                  <a:pt x="0" y="7974"/>
                                </a:cubicBezTo>
                                <a:lnTo>
                                  <a:pt x="0" y="427"/>
                                </a:lnTo>
                                <a:close/>
                              </a:path>
                            </a:pathLst>
                          </a:custGeom>
                          <a:solidFill>
                            <a:srgbClr val="1F497D"/>
                          </a:solidFill>
                          <a:ln w="0">
                            <a:solidFill>
                              <a:srgbClr val="000000"/>
                            </a:solidFill>
                            <a:round/>
                            <a:headEnd/>
                            <a:tailEnd/>
                          </a:ln>
                        </wps:spPr>
                        <wps:bodyPr rot="0" vert="horz" wrap="square" lIns="91440" tIns="45720" rIns="91440" bIns="45720" anchor="t" anchorCtr="0" upright="1">
                          <a:noAutofit/>
                        </wps:bodyPr>
                      </wps:wsp>
                      <wps:wsp>
                        <wps:cNvPr id="761" name="Freeform 95"/>
                        <wps:cNvSpPr>
                          <a:spLocks noEditPoints="1"/>
                        </wps:cNvSpPr>
                        <wps:spPr bwMode="auto">
                          <a:xfrm>
                            <a:off x="12446" y="10"/>
                            <a:ext cx="11846" cy="24102"/>
                          </a:xfrm>
                          <a:custGeom>
                            <a:avLst/>
                            <a:gdLst>
                              <a:gd name="T0" fmla="*/ 4996 w 2608"/>
                              <a:gd name="T1" fmla="*/ 102136 h 8448"/>
                              <a:gd name="T2" fmla="*/ 34521 w 2608"/>
                              <a:gd name="T3" fmla="*/ 57344 h 8448"/>
                              <a:gd name="T4" fmla="*/ 60865 w 2608"/>
                              <a:gd name="T5" fmla="*/ 37374 h 8448"/>
                              <a:gd name="T6" fmla="*/ 124456 w 2608"/>
                              <a:gd name="T7" fmla="*/ 10556 h 8448"/>
                              <a:gd name="T8" fmla="*/ 164881 w 2608"/>
                              <a:gd name="T9" fmla="*/ 2853 h 8448"/>
                              <a:gd name="T10" fmla="*/ 1020628 w 2608"/>
                              <a:gd name="T11" fmla="*/ 2853 h 8448"/>
                              <a:gd name="T12" fmla="*/ 1061054 w 2608"/>
                              <a:gd name="T13" fmla="*/ 10556 h 8448"/>
                              <a:gd name="T14" fmla="*/ 1124190 w 2608"/>
                              <a:gd name="T15" fmla="*/ 37374 h 8448"/>
                              <a:gd name="T16" fmla="*/ 1150535 w 2608"/>
                              <a:gd name="T17" fmla="*/ 57344 h 8448"/>
                              <a:gd name="T18" fmla="*/ 1180059 w 2608"/>
                              <a:gd name="T19" fmla="*/ 102136 h 8448"/>
                              <a:gd name="T20" fmla="*/ 1184601 w 2608"/>
                              <a:gd name="T21" fmla="*/ 2281794 h 8448"/>
                              <a:gd name="T22" fmla="*/ 1168703 w 2608"/>
                              <a:gd name="T23" fmla="*/ 2331435 h 8448"/>
                              <a:gd name="T24" fmla="*/ 1149172 w 2608"/>
                              <a:gd name="T25" fmla="*/ 2354259 h 8448"/>
                              <a:gd name="T26" fmla="*/ 1095574 w 2608"/>
                              <a:gd name="T27" fmla="*/ 2387924 h 8448"/>
                              <a:gd name="T28" fmla="*/ 1059237 w 2608"/>
                              <a:gd name="T29" fmla="*/ 2400192 h 8448"/>
                              <a:gd name="T30" fmla="*/ 981565 w 2608"/>
                              <a:gd name="T31" fmla="*/ 2410177 h 8448"/>
                              <a:gd name="T32" fmla="*/ 162610 w 2608"/>
                              <a:gd name="T33" fmla="*/ 2407324 h 8448"/>
                              <a:gd name="T34" fmla="*/ 91298 w 2608"/>
                              <a:gd name="T35" fmla="*/ 2388780 h 8448"/>
                              <a:gd name="T36" fmla="*/ 59503 w 2608"/>
                              <a:gd name="T37" fmla="*/ 2372233 h 8448"/>
                              <a:gd name="T38" fmla="*/ 16806 w 2608"/>
                              <a:gd name="T39" fmla="*/ 2332577 h 8448"/>
                              <a:gd name="T40" fmla="*/ 4542 w 2608"/>
                              <a:gd name="T41" fmla="*/ 2307185 h 8448"/>
                              <a:gd name="T42" fmla="*/ 21802 w 2608"/>
                              <a:gd name="T43" fmla="*/ 2281223 h 8448"/>
                              <a:gd name="T44" fmla="*/ 36792 w 2608"/>
                              <a:gd name="T45" fmla="*/ 2327156 h 8448"/>
                              <a:gd name="T46" fmla="*/ 52689 w 2608"/>
                              <a:gd name="T47" fmla="*/ 2345415 h 8448"/>
                              <a:gd name="T48" fmla="*/ 103562 w 2608"/>
                              <a:gd name="T49" fmla="*/ 2377368 h 8448"/>
                              <a:gd name="T50" fmla="*/ 133086 w 2608"/>
                              <a:gd name="T51" fmla="*/ 2387353 h 8448"/>
                              <a:gd name="T52" fmla="*/ 204852 w 2608"/>
                              <a:gd name="T53" fmla="*/ 2396483 h 8448"/>
                              <a:gd name="T54" fmla="*/ 1016086 w 2608"/>
                              <a:gd name="T55" fmla="*/ 2394486 h 8448"/>
                              <a:gd name="T56" fmla="*/ 1083310 w 2608"/>
                              <a:gd name="T57" fmla="*/ 2376512 h 8448"/>
                              <a:gd name="T58" fmla="*/ 1108747 w 2608"/>
                              <a:gd name="T59" fmla="*/ 2363389 h 8448"/>
                              <a:gd name="T60" fmla="*/ 1148718 w 2608"/>
                              <a:gd name="T61" fmla="*/ 2326015 h 8448"/>
                              <a:gd name="T62" fmla="*/ 1159165 w 2608"/>
                              <a:gd name="T63" fmla="*/ 2305759 h 8448"/>
                              <a:gd name="T64" fmla="*/ 1159165 w 2608"/>
                              <a:gd name="T65" fmla="*/ 104989 h 8448"/>
                              <a:gd name="T66" fmla="*/ 1148718 w 2608"/>
                              <a:gd name="T67" fmla="*/ 84733 h 8448"/>
                              <a:gd name="T68" fmla="*/ 1108747 w 2608"/>
                              <a:gd name="T69" fmla="*/ 47074 h 8448"/>
                              <a:gd name="T70" fmla="*/ 1083310 w 2608"/>
                              <a:gd name="T71" fmla="*/ 33950 h 8448"/>
                              <a:gd name="T72" fmla="*/ 1016086 w 2608"/>
                              <a:gd name="T73" fmla="*/ 15977 h 8448"/>
                              <a:gd name="T74" fmla="*/ 206215 w 2608"/>
                              <a:gd name="T75" fmla="*/ 13694 h 8448"/>
                              <a:gd name="T76" fmla="*/ 133086 w 2608"/>
                              <a:gd name="T77" fmla="*/ 23109 h 8448"/>
                              <a:gd name="T78" fmla="*/ 103562 w 2608"/>
                              <a:gd name="T79" fmla="*/ 33094 h 8448"/>
                              <a:gd name="T80" fmla="*/ 52689 w 2608"/>
                              <a:gd name="T81" fmla="*/ 65047 h 8448"/>
                              <a:gd name="T82" fmla="*/ 36792 w 2608"/>
                              <a:gd name="T83" fmla="*/ 83592 h 8448"/>
                              <a:gd name="T84" fmla="*/ 21802 w 2608"/>
                              <a:gd name="T85" fmla="*/ 128668 h 84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08" h="8448">
                                <a:moveTo>
                                  <a:pt x="0" y="451"/>
                                </a:moveTo>
                                <a:lnTo>
                                  <a:pt x="10" y="363"/>
                                </a:lnTo>
                                <a:cubicBezTo>
                                  <a:pt x="10" y="361"/>
                                  <a:pt x="10" y="360"/>
                                  <a:pt x="11" y="358"/>
                                </a:cubicBezTo>
                                <a:lnTo>
                                  <a:pt x="36" y="278"/>
                                </a:lnTo>
                                <a:cubicBezTo>
                                  <a:pt x="36" y="277"/>
                                  <a:pt x="37" y="275"/>
                                  <a:pt x="37" y="274"/>
                                </a:cubicBezTo>
                                <a:lnTo>
                                  <a:pt x="76" y="201"/>
                                </a:lnTo>
                                <a:cubicBezTo>
                                  <a:pt x="77" y="200"/>
                                  <a:pt x="78" y="198"/>
                                  <a:pt x="79" y="197"/>
                                </a:cubicBezTo>
                                <a:lnTo>
                                  <a:pt x="131" y="134"/>
                                </a:lnTo>
                                <a:cubicBezTo>
                                  <a:pt x="132" y="133"/>
                                  <a:pt x="133" y="132"/>
                                  <a:pt x="134" y="131"/>
                                </a:cubicBezTo>
                                <a:lnTo>
                                  <a:pt x="197" y="79"/>
                                </a:lnTo>
                                <a:cubicBezTo>
                                  <a:pt x="198" y="78"/>
                                  <a:pt x="200" y="77"/>
                                  <a:pt x="201" y="76"/>
                                </a:cubicBezTo>
                                <a:lnTo>
                                  <a:pt x="274" y="37"/>
                                </a:lnTo>
                                <a:cubicBezTo>
                                  <a:pt x="275" y="37"/>
                                  <a:pt x="277" y="36"/>
                                  <a:pt x="278" y="36"/>
                                </a:cubicBezTo>
                                <a:lnTo>
                                  <a:pt x="358" y="11"/>
                                </a:lnTo>
                                <a:cubicBezTo>
                                  <a:pt x="360" y="10"/>
                                  <a:pt x="361" y="10"/>
                                  <a:pt x="363" y="10"/>
                                </a:cubicBezTo>
                                <a:lnTo>
                                  <a:pt x="449" y="1"/>
                                </a:lnTo>
                                <a:lnTo>
                                  <a:pt x="2158" y="0"/>
                                </a:lnTo>
                                <a:lnTo>
                                  <a:pt x="2247" y="10"/>
                                </a:lnTo>
                                <a:cubicBezTo>
                                  <a:pt x="2249" y="10"/>
                                  <a:pt x="2250" y="10"/>
                                  <a:pt x="2252" y="11"/>
                                </a:cubicBezTo>
                                <a:lnTo>
                                  <a:pt x="2332" y="36"/>
                                </a:lnTo>
                                <a:cubicBezTo>
                                  <a:pt x="2333" y="36"/>
                                  <a:pt x="2335" y="37"/>
                                  <a:pt x="2336" y="37"/>
                                </a:cubicBezTo>
                                <a:lnTo>
                                  <a:pt x="2408" y="76"/>
                                </a:lnTo>
                                <a:cubicBezTo>
                                  <a:pt x="2409" y="77"/>
                                  <a:pt x="2411" y="78"/>
                                  <a:pt x="2412" y="79"/>
                                </a:cubicBezTo>
                                <a:lnTo>
                                  <a:pt x="2475" y="131"/>
                                </a:lnTo>
                                <a:cubicBezTo>
                                  <a:pt x="2476" y="132"/>
                                  <a:pt x="2477" y="133"/>
                                  <a:pt x="2478" y="134"/>
                                </a:cubicBezTo>
                                <a:lnTo>
                                  <a:pt x="2530" y="197"/>
                                </a:lnTo>
                                <a:cubicBezTo>
                                  <a:pt x="2531" y="198"/>
                                  <a:pt x="2532" y="200"/>
                                  <a:pt x="2533" y="201"/>
                                </a:cubicBezTo>
                                <a:lnTo>
                                  <a:pt x="2572" y="274"/>
                                </a:lnTo>
                                <a:cubicBezTo>
                                  <a:pt x="2572" y="275"/>
                                  <a:pt x="2573" y="277"/>
                                  <a:pt x="2573" y="278"/>
                                </a:cubicBezTo>
                                <a:lnTo>
                                  <a:pt x="2598" y="358"/>
                                </a:lnTo>
                                <a:cubicBezTo>
                                  <a:pt x="2599" y="360"/>
                                  <a:pt x="2599" y="361"/>
                                  <a:pt x="2599" y="363"/>
                                </a:cubicBezTo>
                                <a:lnTo>
                                  <a:pt x="2608" y="449"/>
                                </a:lnTo>
                                <a:lnTo>
                                  <a:pt x="2608" y="7998"/>
                                </a:lnTo>
                                <a:lnTo>
                                  <a:pt x="2599" y="8087"/>
                                </a:lnTo>
                                <a:cubicBezTo>
                                  <a:pt x="2599" y="8089"/>
                                  <a:pt x="2599" y="8090"/>
                                  <a:pt x="2598" y="8092"/>
                                </a:cubicBezTo>
                                <a:lnTo>
                                  <a:pt x="2573" y="8172"/>
                                </a:lnTo>
                                <a:cubicBezTo>
                                  <a:pt x="2573" y="8173"/>
                                  <a:pt x="2572" y="8175"/>
                                  <a:pt x="2572" y="8176"/>
                                </a:cubicBezTo>
                                <a:lnTo>
                                  <a:pt x="2533" y="8248"/>
                                </a:lnTo>
                                <a:cubicBezTo>
                                  <a:pt x="2532" y="8249"/>
                                  <a:pt x="2531" y="8251"/>
                                  <a:pt x="2530" y="8252"/>
                                </a:cubicBezTo>
                                <a:lnTo>
                                  <a:pt x="2478" y="8315"/>
                                </a:lnTo>
                                <a:cubicBezTo>
                                  <a:pt x="2477" y="8316"/>
                                  <a:pt x="2476" y="8317"/>
                                  <a:pt x="2475" y="8318"/>
                                </a:cubicBezTo>
                                <a:lnTo>
                                  <a:pt x="2412" y="8370"/>
                                </a:lnTo>
                                <a:cubicBezTo>
                                  <a:pt x="2411" y="8371"/>
                                  <a:pt x="2409" y="8372"/>
                                  <a:pt x="2408" y="8373"/>
                                </a:cubicBezTo>
                                <a:lnTo>
                                  <a:pt x="2336" y="8412"/>
                                </a:lnTo>
                                <a:cubicBezTo>
                                  <a:pt x="2335" y="8412"/>
                                  <a:pt x="2333" y="8413"/>
                                  <a:pt x="2332" y="8413"/>
                                </a:cubicBezTo>
                                <a:lnTo>
                                  <a:pt x="2252" y="8438"/>
                                </a:lnTo>
                                <a:cubicBezTo>
                                  <a:pt x="2250" y="8439"/>
                                  <a:pt x="2249" y="8439"/>
                                  <a:pt x="2247" y="8439"/>
                                </a:cubicBezTo>
                                <a:lnTo>
                                  <a:pt x="2161" y="8448"/>
                                </a:lnTo>
                                <a:lnTo>
                                  <a:pt x="451" y="8448"/>
                                </a:lnTo>
                                <a:lnTo>
                                  <a:pt x="363" y="8439"/>
                                </a:lnTo>
                                <a:cubicBezTo>
                                  <a:pt x="361" y="8439"/>
                                  <a:pt x="360" y="8439"/>
                                  <a:pt x="358" y="8438"/>
                                </a:cubicBezTo>
                                <a:lnTo>
                                  <a:pt x="278" y="8413"/>
                                </a:lnTo>
                                <a:cubicBezTo>
                                  <a:pt x="277" y="8413"/>
                                  <a:pt x="275" y="8412"/>
                                  <a:pt x="274" y="8412"/>
                                </a:cubicBezTo>
                                <a:lnTo>
                                  <a:pt x="201" y="8373"/>
                                </a:lnTo>
                                <a:cubicBezTo>
                                  <a:pt x="200" y="8372"/>
                                  <a:pt x="198" y="8371"/>
                                  <a:pt x="197" y="8370"/>
                                </a:cubicBezTo>
                                <a:lnTo>
                                  <a:pt x="134" y="8318"/>
                                </a:lnTo>
                                <a:cubicBezTo>
                                  <a:pt x="133" y="8317"/>
                                  <a:pt x="132" y="8316"/>
                                  <a:pt x="131" y="8315"/>
                                </a:cubicBezTo>
                                <a:lnTo>
                                  <a:pt x="79" y="8252"/>
                                </a:lnTo>
                                <a:cubicBezTo>
                                  <a:pt x="78" y="8251"/>
                                  <a:pt x="77" y="8249"/>
                                  <a:pt x="76" y="8248"/>
                                </a:cubicBezTo>
                                <a:lnTo>
                                  <a:pt x="37" y="8176"/>
                                </a:lnTo>
                                <a:cubicBezTo>
                                  <a:pt x="37" y="8175"/>
                                  <a:pt x="36" y="8173"/>
                                  <a:pt x="36" y="8172"/>
                                </a:cubicBezTo>
                                <a:lnTo>
                                  <a:pt x="11" y="8092"/>
                                </a:lnTo>
                                <a:cubicBezTo>
                                  <a:pt x="10" y="8090"/>
                                  <a:pt x="10" y="8089"/>
                                  <a:pt x="10" y="8087"/>
                                </a:cubicBezTo>
                                <a:lnTo>
                                  <a:pt x="1" y="8001"/>
                                </a:lnTo>
                                <a:lnTo>
                                  <a:pt x="0" y="451"/>
                                </a:lnTo>
                                <a:close/>
                                <a:moveTo>
                                  <a:pt x="48" y="7996"/>
                                </a:moveTo>
                                <a:lnTo>
                                  <a:pt x="57" y="8082"/>
                                </a:lnTo>
                                <a:lnTo>
                                  <a:pt x="56" y="8077"/>
                                </a:lnTo>
                                <a:lnTo>
                                  <a:pt x="81" y="8157"/>
                                </a:lnTo>
                                <a:lnTo>
                                  <a:pt x="80" y="8153"/>
                                </a:lnTo>
                                <a:lnTo>
                                  <a:pt x="119" y="8225"/>
                                </a:lnTo>
                                <a:lnTo>
                                  <a:pt x="116" y="8221"/>
                                </a:lnTo>
                                <a:lnTo>
                                  <a:pt x="168" y="8284"/>
                                </a:lnTo>
                                <a:lnTo>
                                  <a:pt x="165" y="8281"/>
                                </a:lnTo>
                                <a:lnTo>
                                  <a:pt x="228" y="8333"/>
                                </a:lnTo>
                                <a:lnTo>
                                  <a:pt x="224" y="8330"/>
                                </a:lnTo>
                                <a:lnTo>
                                  <a:pt x="297" y="8369"/>
                                </a:lnTo>
                                <a:lnTo>
                                  <a:pt x="293" y="8368"/>
                                </a:lnTo>
                                <a:lnTo>
                                  <a:pt x="373" y="8393"/>
                                </a:lnTo>
                                <a:lnTo>
                                  <a:pt x="368" y="8392"/>
                                </a:lnTo>
                                <a:lnTo>
                                  <a:pt x="451" y="8400"/>
                                </a:lnTo>
                                <a:lnTo>
                                  <a:pt x="2156" y="8401"/>
                                </a:lnTo>
                                <a:lnTo>
                                  <a:pt x="2242" y="8392"/>
                                </a:lnTo>
                                <a:lnTo>
                                  <a:pt x="2237" y="8393"/>
                                </a:lnTo>
                                <a:lnTo>
                                  <a:pt x="2317" y="8368"/>
                                </a:lnTo>
                                <a:lnTo>
                                  <a:pt x="2313" y="8369"/>
                                </a:lnTo>
                                <a:lnTo>
                                  <a:pt x="2385" y="8330"/>
                                </a:lnTo>
                                <a:lnTo>
                                  <a:pt x="2381" y="8333"/>
                                </a:lnTo>
                                <a:lnTo>
                                  <a:pt x="2444" y="8281"/>
                                </a:lnTo>
                                <a:lnTo>
                                  <a:pt x="2441" y="8284"/>
                                </a:lnTo>
                                <a:lnTo>
                                  <a:pt x="2493" y="8221"/>
                                </a:lnTo>
                                <a:lnTo>
                                  <a:pt x="2490" y="8225"/>
                                </a:lnTo>
                                <a:lnTo>
                                  <a:pt x="2529" y="8153"/>
                                </a:lnTo>
                                <a:lnTo>
                                  <a:pt x="2528" y="8157"/>
                                </a:lnTo>
                                <a:lnTo>
                                  <a:pt x="2553" y="8077"/>
                                </a:lnTo>
                                <a:lnTo>
                                  <a:pt x="2552" y="8082"/>
                                </a:lnTo>
                                <a:lnTo>
                                  <a:pt x="2560" y="7998"/>
                                </a:lnTo>
                                <a:lnTo>
                                  <a:pt x="2561" y="454"/>
                                </a:lnTo>
                                <a:lnTo>
                                  <a:pt x="2552" y="368"/>
                                </a:lnTo>
                                <a:lnTo>
                                  <a:pt x="2553" y="373"/>
                                </a:lnTo>
                                <a:lnTo>
                                  <a:pt x="2528" y="293"/>
                                </a:lnTo>
                                <a:lnTo>
                                  <a:pt x="2529" y="297"/>
                                </a:lnTo>
                                <a:lnTo>
                                  <a:pt x="2490" y="224"/>
                                </a:lnTo>
                                <a:lnTo>
                                  <a:pt x="2493" y="228"/>
                                </a:lnTo>
                                <a:lnTo>
                                  <a:pt x="2441" y="165"/>
                                </a:lnTo>
                                <a:lnTo>
                                  <a:pt x="2444" y="168"/>
                                </a:lnTo>
                                <a:lnTo>
                                  <a:pt x="2381" y="116"/>
                                </a:lnTo>
                                <a:lnTo>
                                  <a:pt x="2385" y="119"/>
                                </a:lnTo>
                                <a:lnTo>
                                  <a:pt x="2313" y="80"/>
                                </a:lnTo>
                                <a:lnTo>
                                  <a:pt x="2317" y="81"/>
                                </a:lnTo>
                                <a:lnTo>
                                  <a:pt x="2237" y="56"/>
                                </a:lnTo>
                                <a:lnTo>
                                  <a:pt x="2242" y="57"/>
                                </a:lnTo>
                                <a:lnTo>
                                  <a:pt x="2158" y="48"/>
                                </a:lnTo>
                                <a:lnTo>
                                  <a:pt x="454" y="48"/>
                                </a:lnTo>
                                <a:lnTo>
                                  <a:pt x="368" y="57"/>
                                </a:lnTo>
                                <a:lnTo>
                                  <a:pt x="373" y="56"/>
                                </a:lnTo>
                                <a:lnTo>
                                  <a:pt x="293" y="81"/>
                                </a:lnTo>
                                <a:lnTo>
                                  <a:pt x="297" y="80"/>
                                </a:lnTo>
                                <a:lnTo>
                                  <a:pt x="224" y="119"/>
                                </a:lnTo>
                                <a:lnTo>
                                  <a:pt x="228" y="116"/>
                                </a:lnTo>
                                <a:lnTo>
                                  <a:pt x="165" y="168"/>
                                </a:lnTo>
                                <a:lnTo>
                                  <a:pt x="168" y="165"/>
                                </a:lnTo>
                                <a:lnTo>
                                  <a:pt x="116" y="228"/>
                                </a:lnTo>
                                <a:lnTo>
                                  <a:pt x="119" y="224"/>
                                </a:lnTo>
                                <a:lnTo>
                                  <a:pt x="80" y="297"/>
                                </a:lnTo>
                                <a:lnTo>
                                  <a:pt x="81" y="293"/>
                                </a:lnTo>
                                <a:lnTo>
                                  <a:pt x="56" y="373"/>
                                </a:lnTo>
                                <a:lnTo>
                                  <a:pt x="57" y="368"/>
                                </a:lnTo>
                                <a:lnTo>
                                  <a:pt x="48" y="451"/>
                                </a:lnTo>
                                <a:lnTo>
                                  <a:pt x="48" y="79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2" name="Rectangle 96"/>
                        <wps:cNvSpPr>
                          <a:spLocks noChangeArrowheads="1"/>
                        </wps:cNvSpPr>
                        <wps:spPr bwMode="auto">
                          <a:xfrm>
                            <a:off x="15904" y="564"/>
                            <a:ext cx="570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4353" w14:textId="77777777" w:rsidR="00CC49D6" w:rsidRDefault="00CC49D6" w:rsidP="00B83EB1">
                              <w:pPr>
                                <w:spacing w:after="120"/>
                              </w:pPr>
                              <w:r>
                                <w:rPr>
                                  <w:rFonts w:cs="Segoe UI"/>
                                  <w:b/>
                                  <w:bCs/>
                                  <w:color w:val="FFFFFF"/>
                                  <w:sz w:val="14"/>
                                  <w:szCs w:val="14"/>
                                </w:rPr>
                                <w:t xml:space="preserve">II. FISCAL </w:t>
                              </w:r>
                            </w:p>
                          </w:txbxContent>
                        </wps:txbx>
                        <wps:bodyPr rot="0" vert="horz" wrap="square" lIns="0" tIns="0" rIns="0" bIns="0" anchor="t" anchorCtr="0" upright="1">
                          <a:noAutofit/>
                        </wps:bodyPr>
                      </wps:wsp>
                      <wps:wsp>
                        <wps:cNvPr id="763" name="Rectangle 97"/>
                        <wps:cNvSpPr>
                          <a:spLocks noChangeArrowheads="1"/>
                        </wps:cNvSpPr>
                        <wps:spPr bwMode="auto">
                          <a:xfrm>
                            <a:off x="14011" y="1387"/>
                            <a:ext cx="970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CA57D" w14:textId="77777777" w:rsidR="00CC49D6" w:rsidRDefault="00CC49D6" w:rsidP="00B83EB1">
                              <w:pPr>
                                <w:spacing w:after="120"/>
                              </w:pPr>
                              <w:r>
                                <w:rPr>
                                  <w:rFonts w:cs="Segoe UI"/>
                                  <w:b/>
                                  <w:bCs/>
                                  <w:color w:val="FFFFFF"/>
                                  <w:sz w:val="14"/>
                                  <w:szCs w:val="14"/>
                                </w:rPr>
                                <w:t xml:space="preserve">FORECASTING &amp; </w:t>
                              </w:r>
                            </w:p>
                          </w:txbxContent>
                        </wps:txbx>
                        <wps:bodyPr rot="0" vert="horz" wrap="square" lIns="0" tIns="0" rIns="0" bIns="0" anchor="t" anchorCtr="0" upright="1">
                          <a:noAutofit/>
                        </wps:bodyPr>
                      </wps:wsp>
                      <wps:wsp>
                        <wps:cNvPr id="764" name="Rectangle 98"/>
                        <wps:cNvSpPr>
                          <a:spLocks noChangeArrowheads="1"/>
                        </wps:cNvSpPr>
                        <wps:spPr bwMode="auto">
                          <a:xfrm>
                            <a:off x="15105" y="2163"/>
                            <a:ext cx="7047"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7A30" w14:textId="77777777" w:rsidR="00CC49D6" w:rsidRDefault="00CC49D6" w:rsidP="00B83EB1">
                              <w:pPr>
                                <w:spacing w:after="120"/>
                              </w:pPr>
                              <w:r>
                                <w:rPr>
                                  <w:rFonts w:cs="Segoe UI"/>
                                  <w:b/>
                                  <w:bCs/>
                                  <w:color w:val="FFFFFF"/>
                                  <w:sz w:val="14"/>
                                  <w:szCs w:val="14"/>
                                </w:rPr>
                                <w:t>BUDGETING</w:t>
                              </w:r>
                            </w:p>
                          </w:txbxContent>
                        </wps:txbx>
                        <wps:bodyPr rot="0" vert="horz" wrap="square" lIns="0" tIns="0" rIns="0" bIns="0" anchor="t" anchorCtr="0" upright="1">
                          <a:noAutofit/>
                        </wps:bodyPr>
                      </wps:wsp>
                      <wps:wsp>
                        <wps:cNvPr id="765" name="Freeform 99"/>
                        <wps:cNvSpPr>
                          <a:spLocks/>
                        </wps:cNvSpPr>
                        <wps:spPr bwMode="auto">
                          <a:xfrm>
                            <a:off x="25206" y="82"/>
                            <a:ext cx="11484" cy="23957"/>
                          </a:xfrm>
                          <a:custGeom>
                            <a:avLst/>
                            <a:gdLst>
                              <a:gd name="T0" fmla="*/ 0 w 2528"/>
                              <a:gd name="T1" fmla="*/ 120355 h 8400"/>
                              <a:gd name="T2" fmla="*/ 191700 w 2528"/>
                              <a:gd name="T3" fmla="*/ 0 h 8400"/>
                              <a:gd name="T4" fmla="*/ 191700 w 2528"/>
                              <a:gd name="T5" fmla="*/ 0 h 8400"/>
                              <a:gd name="T6" fmla="*/ 191700 w 2528"/>
                              <a:gd name="T7" fmla="*/ 0 h 8400"/>
                              <a:gd name="T8" fmla="*/ 957135 w 2528"/>
                              <a:gd name="T9" fmla="*/ 0 h 8400"/>
                              <a:gd name="T10" fmla="*/ 957135 w 2528"/>
                              <a:gd name="T11" fmla="*/ 0 h 8400"/>
                              <a:gd name="T12" fmla="*/ 1148380 w 2528"/>
                              <a:gd name="T13" fmla="*/ 120355 h 8400"/>
                              <a:gd name="T14" fmla="*/ 1148380 w 2528"/>
                              <a:gd name="T15" fmla="*/ 120355 h 8400"/>
                              <a:gd name="T16" fmla="*/ 1148380 w 2528"/>
                              <a:gd name="T17" fmla="*/ 120355 h 8400"/>
                              <a:gd name="T18" fmla="*/ 1148380 w 2528"/>
                              <a:gd name="T19" fmla="*/ 2275616 h 8400"/>
                              <a:gd name="T20" fmla="*/ 1148380 w 2528"/>
                              <a:gd name="T21" fmla="*/ 2275616 h 8400"/>
                              <a:gd name="T22" fmla="*/ 957135 w 2528"/>
                              <a:gd name="T23" fmla="*/ 2395686 h 8400"/>
                              <a:gd name="T24" fmla="*/ 957135 w 2528"/>
                              <a:gd name="T25" fmla="*/ 2395686 h 8400"/>
                              <a:gd name="T26" fmla="*/ 957135 w 2528"/>
                              <a:gd name="T27" fmla="*/ 2395686 h 8400"/>
                              <a:gd name="T28" fmla="*/ 191700 w 2528"/>
                              <a:gd name="T29" fmla="*/ 2395686 h 8400"/>
                              <a:gd name="T30" fmla="*/ 191700 w 2528"/>
                              <a:gd name="T31" fmla="*/ 2395686 h 8400"/>
                              <a:gd name="T32" fmla="*/ 0 w 2528"/>
                              <a:gd name="T33" fmla="*/ 2275616 h 8400"/>
                              <a:gd name="T34" fmla="*/ 0 w 2528"/>
                              <a:gd name="T35" fmla="*/ 2275616 h 8400"/>
                              <a:gd name="T36" fmla="*/ 0 w 2528"/>
                              <a:gd name="T37" fmla="*/ 120355 h 84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28" h="8400">
                                <a:moveTo>
                                  <a:pt x="0" y="422"/>
                                </a:moveTo>
                                <a:cubicBezTo>
                                  <a:pt x="0" y="189"/>
                                  <a:pt x="189" y="0"/>
                                  <a:pt x="422" y="0"/>
                                </a:cubicBezTo>
                                <a:cubicBezTo>
                                  <a:pt x="422" y="0"/>
                                  <a:pt x="422" y="0"/>
                                  <a:pt x="422" y="0"/>
                                </a:cubicBezTo>
                                <a:lnTo>
                                  <a:pt x="422" y="0"/>
                                </a:lnTo>
                                <a:lnTo>
                                  <a:pt x="2107" y="0"/>
                                </a:lnTo>
                                <a:cubicBezTo>
                                  <a:pt x="2340" y="0"/>
                                  <a:pt x="2528" y="189"/>
                                  <a:pt x="2528" y="422"/>
                                </a:cubicBezTo>
                                <a:cubicBezTo>
                                  <a:pt x="2528" y="422"/>
                                  <a:pt x="2528" y="422"/>
                                  <a:pt x="2528" y="422"/>
                                </a:cubicBezTo>
                                <a:lnTo>
                                  <a:pt x="2528" y="422"/>
                                </a:lnTo>
                                <a:lnTo>
                                  <a:pt x="2528" y="7979"/>
                                </a:lnTo>
                                <a:cubicBezTo>
                                  <a:pt x="2528" y="8212"/>
                                  <a:pt x="2340" y="8400"/>
                                  <a:pt x="2107" y="8400"/>
                                </a:cubicBezTo>
                                <a:cubicBezTo>
                                  <a:pt x="2107" y="8400"/>
                                  <a:pt x="2107" y="8400"/>
                                  <a:pt x="2107" y="8400"/>
                                </a:cubicBezTo>
                                <a:lnTo>
                                  <a:pt x="2107" y="8400"/>
                                </a:lnTo>
                                <a:lnTo>
                                  <a:pt x="422" y="8400"/>
                                </a:lnTo>
                                <a:cubicBezTo>
                                  <a:pt x="189" y="8400"/>
                                  <a:pt x="0" y="8212"/>
                                  <a:pt x="0" y="7979"/>
                                </a:cubicBezTo>
                                <a:cubicBezTo>
                                  <a:pt x="0" y="7979"/>
                                  <a:pt x="0" y="7979"/>
                                  <a:pt x="0" y="7979"/>
                                </a:cubicBezTo>
                                <a:lnTo>
                                  <a:pt x="0" y="422"/>
                                </a:lnTo>
                                <a:close/>
                              </a:path>
                            </a:pathLst>
                          </a:custGeom>
                          <a:solidFill>
                            <a:srgbClr val="00B050"/>
                          </a:solidFill>
                          <a:ln w="0">
                            <a:solidFill>
                              <a:srgbClr val="000000"/>
                            </a:solidFill>
                            <a:round/>
                            <a:headEnd/>
                            <a:tailEnd/>
                          </a:ln>
                        </wps:spPr>
                        <wps:bodyPr rot="0" vert="horz" wrap="square" lIns="91440" tIns="45720" rIns="91440" bIns="45720" anchor="t" anchorCtr="0" upright="1">
                          <a:noAutofit/>
                        </wps:bodyPr>
                      </wps:wsp>
                      <wps:wsp>
                        <wps:cNvPr id="766" name="Freeform 100"/>
                        <wps:cNvSpPr>
                          <a:spLocks noEditPoints="1"/>
                        </wps:cNvSpPr>
                        <wps:spPr bwMode="auto">
                          <a:xfrm>
                            <a:off x="25091" y="10"/>
                            <a:ext cx="11706" cy="24102"/>
                          </a:xfrm>
                          <a:custGeom>
                            <a:avLst/>
                            <a:gdLst>
                              <a:gd name="T0" fmla="*/ 4999 w 2576"/>
                              <a:gd name="T1" fmla="*/ 100995 h 8448"/>
                              <a:gd name="T2" fmla="*/ 34082 w 2576"/>
                              <a:gd name="T3" fmla="*/ 56774 h 8448"/>
                              <a:gd name="T4" fmla="*/ 60439 w 2576"/>
                              <a:gd name="T5" fmla="*/ 37088 h 8448"/>
                              <a:gd name="T6" fmla="*/ 123150 w 2576"/>
                              <a:gd name="T7" fmla="*/ 10271 h 8448"/>
                              <a:gd name="T8" fmla="*/ 163140 w 2576"/>
                              <a:gd name="T9" fmla="*/ 2853 h 8448"/>
                              <a:gd name="T10" fmla="*/ 1008375 w 2576"/>
                              <a:gd name="T11" fmla="*/ 2853 h 8448"/>
                              <a:gd name="T12" fmla="*/ 1048365 w 2576"/>
                              <a:gd name="T13" fmla="*/ 10271 h 8448"/>
                              <a:gd name="T14" fmla="*/ 1111076 w 2576"/>
                              <a:gd name="T15" fmla="*/ 37088 h 8448"/>
                              <a:gd name="T16" fmla="*/ 1136978 w 2576"/>
                              <a:gd name="T17" fmla="*/ 56774 h 8448"/>
                              <a:gd name="T18" fmla="*/ 1166062 w 2576"/>
                              <a:gd name="T19" fmla="*/ 100995 h 8448"/>
                              <a:gd name="T20" fmla="*/ 1170606 w 2576"/>
                              <a:gd name="T21" fmla="*/ 2283220 h 8448"/>
                              <a:gd name="T22" fmla="*/ 1155155 w 2576"/>
                              <a:gd name="T23" fmla="*/ 2332006 h 8448"/>
                              <a:gd name="T24" fmla="*/ 1135615 w 2576"/>
                              <a:gd name="T25" fmla="*/ 2355115 h 8448"/>
                              <a:gd name="T26" fmla="*/ 1082901 w 2576"/>
                              <a:gd name="T27" fmla="*/ 2388209 h 8448"/>
                              <a:gd name="T28" fmla="*/ 1046093 w 2576"/>
                              <a:gd name="T29" fmla="*/ 2400477 h 8448"/>
                              <a:gd name="T30" fmla="*/ 969749 w 2576"/>
                              <a:gd name="T31" fmla="*/ 2410177 h 8448"/>
                              <a:gd name="T32" fmla="*/ 160867 w 2576"/>
                              <a:gd name="T33" fmla="*/ 2407324 h 8448"/>
                              <a:gd name="T34" fmla="*/ 90431 w 2576"/>
                              <a:gd name="T35" fmla="*/ 2389065 h 8448"/>
                              <a:gd name="T36" fmla="*/ 59076 w 2576"/>
                              <a:gd name="T37" fmla="*/ 2372803 h 8448"/>
                              <a:gd name="T38" fmla="*/ 16359 w 2576"/>
                              <a:gd name="T39" fmla="*/ 2333432 h 8448"/>
                              <a:gd name="T40" fmla="*/ 4544 w 2576"/>
                              <a:gd name="T41" fmla="*/ 2308326 h 8448"/>
                              <a:gd name="T42" fmla="*/ 21813 w 2576"/>
                              <a:gd name="T43" fmla="*/ 2282650 h 8448"/>
                              <a:gd name="T44" fmla="*/ 36354 w 2576"/>
                              <a:gd name="T45" fmla="*/ 2328012 h 8448"/>
                              <a:gd name="T46" fmla="*/ 52259 w 2576"/>
                              <a:gd name="T47" fmla="*/ 2346271 h 8448"/>
                              <a:gd name="T48" fmla="*/ 102701 w 2576"/>
                              <a:gd name="T49" fmla="*/ 2377653 h 8448"/>
                              <a:gd name="T50" fmla="*/ 131330 w 2576"/>
                              <a:gd name="T51" fmla="*/ 2387639 h 8448"/>
                              <a:gd name="T52" fmla="*/ 202675 w 2576"/>
                              <a:gd name="T53" fmla="*/ 2396483 h 8448"/>
                              <a:gd name="T54" fmla="*/ 1003831 w 2576"/>
                              <a:gd name="T55" fmla="*/ 2394486 h 8448"/>
                              <a:gd name="T56" fmla="*/ 1070632 w 2576"/>
                              <a:gd name="T57" fmla="*/ 2376797 h 8448"/>
                              <a:gd name="T58" fmla="*/ 1095625 w 2576"/>
                              <a:gd name="T59" fmla="*/ 2363959 h 8448"/>
                              <a:gd name="T60" fmla="*/ 1135161 w 2576"/>
                              <a:gd name="T61" fmla="*/ 2326871 h 8448"/>
                              <a:gd name="T62" fmla="*/ 1145158 w 2576"/>
                              <a:gd name="T63" fmla="*/ 2306900 h 8448"/>
                              <a:gd name="T64" fmla="*/ 1145158 w 2576"/>
                              <a:gd name="T65" fmla="*/ 103848 h 8448"/>
                              <a:gd name="T66" fmla="*/ 1135161 w 2576"/>
                              <a:gd name="T67" fmla="*/ 83877 h 8448"/>
                              <a:gd name="T68" fmla="*/ 1095625 w 2576"/>
                              <a:gd name="T69" fmla="*/ 46788 h 8448"/>
                              <a:gd name="T70" fmla="*/ 1070632 w 2576"/>
                              <a:gd name="T71" fmla="*/ 33665 h 8448"/>
                              <a:gd name="T72" fmla="*/ 1003831 w 2576"/>
                              <a:gd name="T73" fmla="*/ 15977 h 8448"/>
                              <a:gd name="T74" fmla="*/ 204038 w 2576"/>
                              <a:gd name="T75" fmla="*/ 13694 h 8448"/>
                              <a:gd name="T76" fmla="*/ 131330 w 2576"/>
                              <a:gd name="T77" fmla="*/ 22824 h 8448"/>
                              <a:gd name="T78" fmla="*/ 102701 w 2576"/>
                              <a:gd name="T79" fmla="*/ 32809 h 8448"/>
                              <a:gd name="T80" fmla="*/ 52259 w 2576"/>
                              <a:gd name="T81" fmla="*/ 64477 h 8448"/>
                              <a:gd name="T82" fmla="*/ 36354 w 2576"/>
                              <a:gd name="T83" fmla="*/ 82450 h 8448"/>
                              <a:gd name="T84" fmla="*/ 21813 w 2576"/>
                              <a:gd name="T85" fmla="*/ 127242 h 84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576" h="8448">
                                <a:moveTo>
                                  <a:pt x="0" y="446"/>
                                </a:moveTo>
                                <a:lnTo>
                                  <a:pt x="10" y="359"/>
                                </a:lnTo>
                                <a:cubicBezTo>
                                  <a:pt x="10" y="357"/>
                                  <a:pt x="10" y="356"/>
                                  <a:pt x="11" y="354"/>
                                </a:cubicBezTo>
                                <a:lnTo>
                                  <a:pt x="35" y="275"/>
                                </a:lnTo>
                                <a:cubicBezTo>
                                  <a:pt x="35" y="274"/>
                                  <a:pt x="36" y="272"/>
                                  <a:pt x="36" y="271"/>
                                </a:cubicBezTo>
                                <a:lnTo>
                                  <a:pt x="75" y="199"/>
                                </a:lnTo>
                                <a:cubicBezTo>
                                  <a:pt x="76" y="198"/>
                                  <a:pt x="77" y="196"/>
                                  <a:pt x="78" y="195"/>
                                </a:cubicBezTo>
                                <a:lnTo>
                                  <a:pt x="130" y="133"/>
                                </a:lnTo>
                                <a:cubicBezTo>
                                  <a:pt x="131" y="132"/>
                                  <a:pt x="132" y="131"/>
                                  <a:pt x="133" y="130"/>
                                </a:cubicBezTo>
                                <a:lnTo>
                                  <a:pt x="195" y="78"/>
                                </a:lnTo>
                                <a:cubicBezTo>
                                  <a:pt x="196" y="77"/>
                                  <a:pt x="198" y="76"/>
                                  <a:pt x="199" y="75"/>
                                </a:cubicBezTo>
                                <a:lnTo>
                                  <a:pt x="271" y="36"/>
                                </a:lnTo>
                                <a:cubicBezTo>
                                  <a:pt x="272" y="36"/>
                                  <a:pt x="274" y="35"/>
                                  <a:pt x="275" y="35"/>
                                </a:cubicBezTo>
                                <a:lnTo>
                                  <a:pt x="354" y="11"/>
                                </a:lnTo>
                                <a:cubicBezTo>
                                  <a:pt x="356" y="10"/>
                                  <a:pt x="357" y="10"/>
                                  <a:pt x="359" y="10"/>
                                </a:cubicBezTo>
                                <a:lnTo>
                                  <a:pt x="444" y="1"/>
                                </a:lnTo>
                                <a:lnTo>
                                  <a:pt x="2131" y="0"/>
                                </a:lnTo>
                                <a:lnTo>
                                  <a:pt x="2219" y="10"/>
                                </a:lnTo>
                                <a:cubicBezTo>
                                  <a:pt x="2220" y="10"/>
                                  <a:pt x="2222" y="10"/>
                                  <a:pt x="2223" y="11"/>
                                </a:cubicBezTo>
                                <a:lnTo>
                                  <a:pt x="2302" y="35"/>
                                </a:lnTo>
                                <a:cubicBezTo>
                                  <a:pt x="2304" y="35"/>
                                  <a:pt x="2305" y="36"/>
                                  <a:pt x="2307" y="36"/>
                                </a:cubicBezTo>
                                <a:lnTo>
                                  <a:pt x="2379" y="75"/>
                                </a:lnTo>
                                <a:cubicBezTo>
                                  <a:pt x="2380" y="76"/>
                                  <a:pt x="2382" y="77"/>
                                  <a:pt x="2383" y="78"/>
                                </a:cubicBezTo>
                                <a:lnTo>
                                  <a:pt x="2445" y="130"/>
                                </a:lnTo>
                                <a:cubicBezTo>
                                  <a:pt x="2446" y="131"/>
                                  <a:pt x="2447" y="132"/>
                                  <a:pt x="2448" y="133"/>
                                </a:cubicBezTo>
                                <a:lnTo>
                                  <a:pt x="2499" y="195"/>
                                </a:lnTo>
                                <a:cubicBezTo>
                                  <a:pt x="2500" y="196"/>
                                  <a:pt x="2501" y="198"/>
                                  <a:pt x="2502" y="199"/>
                                </a:cubicBezTo>
                                <a:lnTo>
                                  <a:pt x="2541" y="271"/>
                                </a:lnTo>
                                <a:cubicBezTo>
                                  <a:pt x="2541" y="272"/>
                                  <a:pt x="2542" y="274"/>
                                  <a:pt x="2542" y="275"/>
                                </a:cubicBezTo>
                                <a:lnTo>
                                  <a:pt x="2566" y="354"/>
                                </a:lnTo>
                                <a:cubicBezTo>
                                  <a:pt x="2567" y="356"/>
                                  <a:pt x="2567" y="357"/>
                                  <a:pt x="2567" y="359"/>
                                </a:cubicBezTo>
                                <a:lnTo>
                                  <a:pt x="2576" y="444"/>
                                </a:lnTo>
                                <a:lnTo>
                                  <a:pt x="2576" y="8003"/>
                                </a:lnTo>
                                <a:lnTo>
                                  <a:pt x="2567" y="8091"/>
                                </a:lnTo>
                                <a:cubicBezTo>
                                  <a:pt x="2567" y="8092"/>
                                  <a:pt x="2567" y="8094"/>
                                  <a:pt x="2566" y="8095"/>
                                </a:cubicBezTo>
                                <a:lnTo>
                                  <a:pt x="2542" y="8174"/>
                                </a:lnTo>
                                <a:cubicBezTo>
                                  <a:pt x="2542" y="8176"/>
                                  <a:pt x="2541" y="8177"/>
                                  <a:pt x="2541" y="8179"/>
                                </a:cubicBezTo>
                                <a:lnTo>
                                  <a:pt x="2502" y="8251"/>
                                </a:lnTo>
                                <a:cubicBezTo>
                                  <a:pt x="2501" y="8252"/>
                                  <a:pt x="2500" y="8254"/>
                                  <a:pt x="2499" y="8255"/>
                                </a:cubicBezTo>
                                <a:lnTo>
                                  <a:pt x="2448" y="8317"/>
                                </a:lnTo>
                                <a:cubicBezTo>
                                  <a:pt x="2447" y="8318"/>
                                  <a:pt x="2446" y="8319"/>
                                  <a:pt x="2445" y="8320"/>
                                </a:cubicBezTo>
                                <a:lnTo>
                                  <a:pt x="2383" y="8371"/>
                                </a:lnTo>
                                <a:cubicBezTo>
                                  <a:pt x="2382" y="8372"/>
                                  <a:pt x="2380" y="8373"/>
                                  <a:pt x="2379" y="8374"/>
                                </a:cubicBezTo>
                                <a:lnTo>
                                  <a:pt x="2307" y="8413"/>
                                </a:lnTo>
                                <a:cubicBezTo>
                                  <a:pt x="2305" y="8413"/>
                                  <a:pt x="2304" y="8414"/>
                                  <a:pt x="2302" y="8414"/>
                                </a:cubicBezTo>
                                <a:lnTo>
                                  <a:pt x="2223" y="8438"/>
                                </a:lnTo>
                                <a:cubicBezTo>
                                  <a:pt x="2222" y="8439"/>
                                  <a:pt x="2220" y="8439"/>
                                  <a:pt x="2219" y="8439"/>
                                </a:cubicBezTo>
                                <a:lnTo>
                                  <a:pt x="2134" y="8448"/>
                                </a:lnTo>
                                <a:lnTo>
                                  <a:pt x="446" y="8448"/>
                                </a:lnTo>
                                <a:lnTo>
                                  <a:pt x="359" y="8439"/>
                                </a:lnTo>
                                <a:cubicBezTo>
                                  <a:pt x="357" y="8439"/>
                                  <a:pt x="356" y="8439"/>
                                  <a:pt x="354" y="8438"/>
                                </a:cubicBezTo>
                                <a:lnTo>
                                  <a:pt x="275" y="8414"/>
                                </a:lnTo>
                                <a:cubicBezTo>
                                  <a:pt x="274" y="8414"/>
                                  <a:pt x="272" y="8413"/>
                                  <a:pt x="271" y="8413"/>
                                </a:cubicBezTo>
                                <a:lnTo>
                                  <a:pt x="199" y="8374"/>
                                </a:lnTo>
                                <a:cubicBezTo>
                                  <a:pt x="198" y="8373"/>
                                  <a:pt x="196" y="8372"/>
                                  <a:pt x="195" y="8371"/>
                                </a:cubicBezTo>
                                <a:lnTo>
                                  <a:pt x="133" y="8320"/>
                                </a:lnTo>
                                <a:cubicBezTo>
                                  <a:pt x="132" y="8319"/>
                                  <a:pt x="131" y="8318"/>
                                  <a:pt x="130" y="8317"/>
                                </a:cubicBezTo>
                                <a:lnTo>
                                  <a:pt x="78" y="8255"/>
                                </a:lnTo>
                                <a:cubicBezTo>
                                  <a:pt x="77" y="8254"/>
                                  <a:pt x="76" y="8252"/>
                                  <a:pt x="75" y="8251"/>
                                </a:cubicBezTo>
                                <a:lnTo>
                                  <a:pt x="36" y="8179"/>
                                </a:lnTo>
                                <a:cubicBezTo>
                                  <a:pt x="36" y="8177"/>
                                  <a:pt x="35" y="8176"/>
                                  <a:pt x="35" y="8174"/>
                                </a:cubicBezTo>
                                <a:lnTo>
                                  <a:pt x="11" y="8095"/>
                                </a:lnTo>
                                <a:cubicBezTo>
                                  <a:pt x="10" y="8094"/>
                                  <a:pt x="10" y="8092"/>
                                  <a:pt x="10" y="8091"/>
                                </a:cubicBezTo>
                                <a:lnTo>
                                  <a:pt x="1" y="8006"/>
                                </a:lnTo>
                                <a:lnTo>
                                  <a:pt x="0" y="446"/>
                                </a:lnTo>
                                <a:close/>
                                <a:moveTo>
                                  <a:pt x="48" y="8001"/>
                                </a:moveTo>
                                <a:lnTo>
                                  <a:pt x="57" y="8086"/>
                                </a:lnTo>
                                <a:lnTo>
                                  <a:pt x="56" y="8081"/>
                                </a:lnTo>
                                <a:lnTo>
                                  <a:pt x="80" y="8160"/>
                                </a:lnTo>
                                <a:lnTo>
                                  <a:pt x="79" y="8156"/>
                                </a:lnTo>
                                <a:lnTo>
                                  <a:pt x="118" y="8228"/>
                                </a:lnTo>
                                <a:lnTo>
                                  <a:pt x="115" y="8224"/>
                                </a:lnTo>
                                <a:lnTo>
                                  <a:pt x="167" y="8286"/>
                                </a:lnTo>
                                <a:lnTo>
                                  <a:pt x="164" y="8283"/>
                                </a:lnTo>
                                <a:lnTo>
                                  <a:pt x="226" y="8334"/>
                                </a:lnTo>
                                <a:lnTo>
                                  <a:pt x="222" y="8331"/>
                                </a:lnTo>
                                <a:lnTo>
                                  <a:pt x="294" y="8370"/>
                                </a:lnTo>
                                <a:lnTo>
                                  <a:pt x="289" y="8369"/>
                                </a:lnTo>
                                <a:lnTo>
                                  <a:pt x="368" y="8393"/>
                                </a:lnTo>
                                <a:lnTo>
                                  <a:pt x="364" y="8392"/>
                                </a:lnTo>
                                <a:lnTo>
                                  <a:pt x="446" y="8400"/>
                                </a:lnTo>
                                <a:lnTo>
                                  <a:pt x="2129" y="8401"/>
                                </a:lnTo>
                                <a:lnTo>
                                  <a:pt x="2214" y="8392"/>
                                </a:lnTo>
                                <a:lnTo>
                                  <a:pt x="2209" y="8393"/>
                                </a:lnTo>
                                <a:lnTo>
                                  <a:pt x="2288" y="8369"/>
                                </a:lnTo>
                                <a:lnTo>
                                  <a:pt x="2284" y="8370"/>
                                </a:lnTo>
                                <a:lnTo>
                                  <a:pt x="2356" y="8331"/>
                                </a:lnTo>
                                <a:lnTo>
                                  <a:pt x="2352" y="8334"/>
                                </a:lnTo>
                                <a:lnTo>
                                  <a:pt x="2414" y="8283"/>
                                </a:lnTo>
                                <a:lnTo>
                                  <a:pt x="2411" y="8286"/>
                                </a:lnTo>
                                <a:lnTo>
                                  <a:pt x="2462" y="8224"/>
                                </a:lnTo>
                                <a:lnTo>
                                  <a:pt x="2459" y="8228"/>
                                </a:lnTo>
                                <a:lnTo>
                                  <a:pt x="2498" y="8156"/>
                                </a:lnTo>
                                <a:lnTo>
                                  <a:pt x="2497" y="8160"/>
                                </a:lnTo>
                                <a:lnTo>
                                  <a:pt x="2521" y="8081"/>
                                </a:lnTo>
                                <a:lnTo>
                                  <a:pt x="2520" y="8086"/>
                                </a:lnTo>
                                <a:lnTo>
                                  <a:pt x="2528" y="8003"/>
                                </a:lnTo>
                                <a:lnTo>
                                  <a:pt x="2529" y="449"/>
                                </a:lnTo>
                                <a:lnTo>
                                  <a:pt x="2520" y="364"/>
                                </a:lnTo>
                                <a:lnTo>
                                  <a:pt x="2521" y="368"/>
                                </a:lnTo>
                                <a:lnTo>
                                  <a:pt x="2497" y="289"/>
                                </a:lnTo>
                                <a:lnTo>
                                  <a:pt x="2498" y="294"/>
                                </a:lnTo>
                                <a:lnTo>
                                  <a:pt x="2459" y="222"/>
                                </a:lnTo>
                                <a:lnTo>
                                  <a:pt x="2462" y="226"/>
                                </a:lnTo>
                                <a:lnTo>
                                  <a:pt x="2411" y="164"/>
                                </a:lnTo>
                                <a:lnTo>
                                  <a:pt x="2414" y="167"/>
                                </a:lnTo>
                                <a:lnTo>
                                  <a:pt x="2352" y="115"/>
                                </a:lnTo>
                                <a:lnTo>
                                  <a:pt x="2356" y="118"/>
                                </a:lnTo>
                                <a:lnTo>
                                  <a:pt x="2284" y="79"/>
                                </a:lnTo>
                                <a:lnTo>
                                  <a:pt x="2288" y="80"/>
                                </a:lnTo>
                                <a:lnTo>
                                  <a:pt x="2209" y="56"/>
                                </a:lnTo>
                                <a:lnTo>
                                  <a:pt x="2214" y="57"/>
                                </a:lnTo>
                                <a:lnTo>
                                  <a:pt x="2131" y="48"/>
                                </a:lnTo>
                                <a:lnTo>
                                  <a:pt x="449" y="48"/>
                                </a:lnTo>
                                <a:lnTo>
                                  <a:pt x="364" y="57"/>
                                </a:lnTo>
                                <a:lnTo>
                                  <a:pt x="368" y="56"/>
                                </a:lnTo>
                                <a:lnTo>
                                  <a:pt x="289" y="80"/>
                                </a:lnTo>
                                <a:lnTo>
                                  <a:pt x="294" y="79"/>
                                </a:lnTo>
                                <a:lnTo>
                                  <a:pt x="222" y="118"/>
                                </a:lnTo>
                                <a:lnTo>
                                  <a:pt x="226" y="115"/>
                                </a:lnTo>
                                <a:lnTo>
                                  <a:pt x="164" y="167"/>
                                </a:lnTo>
                                <a:lnTo>
                                  <a:pt x="167" y="164"/>
                                </a:lnTo>
                                <a:lnTo>
                                  <a:pt x="115" y="226"/>
                                </a:lnTo>
                                <a:lnTo>
                                  <a:pt x="118" y="222"/>
                                </a:lnTo>
                                <a:lnTo>
                                  <a:pt x="79" y="294"/>
                                </a:lnTo>
                                <a:lnTo>
                                  <a:pt x="80" y="289"/>
                                </a:lnTo>
                                <a:lnTo>
                                  <a:pt x="56" y="368"/>
                                </a:lnTo>
                                <a:lnTo>
                                  <a:pt x="57" y="364"/>
                                </a:lnTo>
                                <a:lnTo>
                                  <a:pt x="48" y="446"/>
                                </a:lnTo>
                                <a:lnTo>
                                  <a:pt x="48" y="800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7" name="Rectangle 101"/>
                        <wps:cNvSpPr>
                          <a:spLocks noChangeArrowheads="1"/>
                        </wps:cNvSpPr>
                        <wps:spPr bwMode="auto">
                          <a:xfrm>
                            <a:off x="27017" y="564"/>
                            <a:ext cx="9261"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4BBE" w14:textId="77777777" w:rsidR="00CC49D6" w:rsidRDefault="00CC49D6" w:rsidP="00B83EB1">
                              <w:pPr>
                                <w:spacing w:after="120"/>
                              </w:pPr>
                              <w:r>
                                <w:rPr>
                                  <w:rFonts w:cs="Segoe UI"/>
                                  <w:b/>
                                  <w:bCs/>
                                  <w:color w:val="FFFFFF"/>
                                  <w:sz w:val="14"/>
                                  <w:szCs w:val="14"/>
                                </w:rPr>
                                <w:t xml:space="preserve">III. FISCAL RISK </w:t>
                              </w:r>
                            </w:p>
                          </w:txbxContent>
                        </wps:txbx>
                        <wps:bodyPr rot="0" vert="horz" wrap="square" lIns="0" tIns="0" rIns="0" bIns="0" anchor="t" anchorCtr="0" upright="1">
                          <a:noAutofit/>
                        </wps:bodyPr>
                      </wps:wsp>
                      <wps:wsp>
                        <wps:cNvPr id="3579" name="Rectangle 102"/>
                        <wps:cNvSpPr>
                          <a:spLocks noChangeArrowheads="1"/>
                        </wps:cNvSpPr>
                        <wps:spPr bwMode="auto">
                          <a:xfrm>
                            <a:off x="27742" y="1381"/>
                            <a:ext cx="707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9CBA" w14:textId="77777777" w:rsidR="00CC49D6" w:rsidRDefault="00CC49D6" w:rsidP="00B83EB1">
                              <w:pPr>
                                <w:spacing w:after="120"/>
                              </w:pPr>
                              <w:r>
                                <w:rPr>
                                  <w:rFonts w:cs="Segoe UI"/>
                                  <w:b/>
                                  <w:bCs/>
                                  <w:color w:val="FFFFFF"/>
                                  <w:sz w:val="14"/>
                                  <w:szCs w:val="14"/>
                                </w:rPr>
                                <w:t xml:space="preserve">ANALYSIS &amp; </w:t>
                              </w:r>
                            </w:p>
                          </w:txbxContent>
                        </wps:txbx>
                        <wps:bodyPr rot="0" vert="horz" wrap="square" lIns="0" tIns="0" rIns="0" bIns="0" anchor="t" anchorCtr="0" upright="1">
                          <a:noAutofit/>
                        </wps:bodyPr>
                      </wps:wsp>
                      <wps:wsp>
                        <wps:cNvPr id="3580" name="Rectangle 103"/>
                        <wps:cNvSpPr>
                          <a:spLocks noChangeArrowheads="1"/>
                        </wps:cNvSpPr>
                        <wps:spPr bwMode="auto">
                          <a:xfrm>
                            <a:off x="26943" y="2158"/>
                            <a:ext cx="8710"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6A35" w14:textId="77777777" w:rsidR="00CC49D6" w:rsidRDefault="00CC49D6" w:rsidP="00B83EB1">
                              <w:pPr>
                                <w:spacing w:after="120"/>
                              </w:pPr>
                              <w:r>
                                <w:rPr>
                                  <w:rFonts w:cs="Segoe UI"/>
                                  <w:b/>
                                  <w:bCs/>
                                  <w:color w:val="FFFFFF"/>
                                  <w:sz w:val="14"/>
                                  <w:szCs w:val="14"/>
                                </w:rPr>
                                <w:t>MANAGEMENT</w:t>
                              </w:r>
                            </w:p>
                          </w:txbxContent>
                        </wps:txbx>
                        <wps:bodyPr rot="0" vert="horz" wrap="square" lIns="0" tIns="0" rIns="0" bIns="0" anchor="t" anchorCtr="0" upright="1">
                          <a:noAutofit/>
                        </wps:bodyPr>
                      </wps:wsp>
                      <wps:wsp>
                        <wps:cNvPr id="3581" name="Freeform 104"/>
                        <wps:cNvSpPr>
                          <a:spLocks/>
                        </wps:cNvSpPr>
                        <wps:spPr bwMode="auto">
                          <a:xfrm>
                            <a:off x="37521" y="56"/>
                            <a:ext cx="11493" cy="23962"/>
                          </a:xfrm>
                          <a:custGeom>
                            <a:avLst/>
                            <a:gdLst>
                              <a:gd name="T0" fmla="*/ 0 w 2528"/>
                              <a:gd name="T1" fmla="*/ 120381 h 8400"/>
                              <a:gd name="T2" fmla="*/ 191837 w 2528"/>
                              <a:gd name="T3" fmla="*/ 0 h 8400"/>
                              <a:gd name="T4" fmla="*/ 191837 w 2528"/>
                              <a:gd name="T5" fmla="*/ 0 h 8400"/>
                              <a:gd name="T6" fmla="*/ 191837 w 2528"/>
                              <a:gd name="T7" fmla="*/ 0 h 8400"/>
                              <a:gd name="T8" fmla="*/ 957821 w 2528"/>
                              <a:gd name="T9" fmla="*/ 0 h 8400"/>
                              <a:gd name="T10" fmla="*/ 957821 w 2528"/>
                              <a:gd name="T11" fmla="*/ 0 h 8400"/>
                              <a:gd name="T12" fmla="*/ 1149203 w 2528"/>
                              <a:gd name="T13" fmla="*/ 120381 h 8400"/>
                              <a:gd name="T14" fmla="*/ 1149203 w 2528"/>
                              <a:gd name="T15" fmla="*/ 120381 h 8400"/>
                              <a:gd name="T16" fmla="*/ 1149203 w 2528"/>
                              <a:gd name="T17" fmla="*/ 120381 h 8400"/>
                              <a:gd name="T18" fmla="*/ 1149203 w 2528"/>
                              <a:gd name="T19" fmla="*/ 2276109 h 8400"/>
                              <a:gd name="T20" fmla="*/ 1149203 w 2528"/>
                              <a:gd name="T21" fmla="*/ 2276109 h 8400"/>
                              <a:gd name="T22" fmla="*/ 957821 w 2528"/>
                              <a:gd name="T23" fmla="*/ 2396204 h 8400"/>
                              <a:gd name="T24" fmla="*/ 957821 w 2528"/>
                              <a:gd name="T25" fmla="*/ 2396204 h 8400"/>
                              <a:gd name="T26" fmla="*/ 957821 w 2528"/>
                              <a:gd name="T27" fmla="*/ 2396204 h 8400"/>
                              <a:gd name="T28" fmla="*/ 191837 w 2528"/>
                              <a:gd name="T29" fmla="*/ 2396204 h 8400"/>
                              <a:gd name="T30" fmla="*/ 191837 w 2528"/>
                              <a:gd name="T31" fmla="*/ 2396204 h 8400"/>
                              <a:gd name="T32" fmla="*/ 0 w 2528"/>
                              <a:gd name="T33" fmla="*/ 2276109 h 8400"/>
                              <a:gd name="T34" fmla="*/ 0 w 2528"/>
                              <a:gd name="T35" fmla="*/ 2276109 h 8400"/>
                              <a:gd name="T36" fmla="*/ 0 w 2528"/>
                              <a:gd name="T37" fmla="*/ 120381 h 840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28" h="8400">
                                <a:moveTo>
                                  <a:pt x="0" y="422"/>
                                </a:moveTo>
                                <a:cubicBezTo>
                                  <a:pt x="0" y="189"/>
                                  <a:pt x="189" y="0"/>
                                  <a:pt x="422" y="0"/>
                                </a:cubicBezTo>
                                <a:cubicBezTo>
                                  <a:pt x="422" y="0"/>
                                  <a:pt x="422" y="0"/>
                                  <a:pt x="422" y="0"/>
                                </a:cubicBezTo>
                                <a:lnTo>
                                  <a:pt x="422" y="0"/>
                                </a:lnTo>
                                <a:lnTo>
                                  <a:pt x="2107" y="0"/>
                                </a:lnTo>
                                <a:cubicBezTo>
                                  <a:pt x="2340" y="0"/>
                                  <a:pt x="2528" y="189"/>
                                  <a:pt x="2528" y="422"/>
                                </a:cubicBezTo>
                                <a:cubicBezTo>
                                  <a:pt x="2528" y="422"/>
                                  <a:pt x="2528" y="422"/>
                                  <a:pt x="2528" y="422"/>
                                </a:cubicBezTo>
                                <a:lnTo>
                                  <a:pt x="2528" y="422"/>
                                </a:lnTo>
                                <a:lnTo>
                                  <a:pt x="2528" y="7979"/>
                                </a:lnTo>
                                <a:cubicBezTo>
                                  <a:pt x="2528" y="8212"/>
                                  <a:pt x="2340" y="8400"/>
                                  <a:pt x="2107" y="8400"/>
                                </a:cubicBezTo>
                                <a:cubicBezTo>
                                  <a:pt x="2107" y="8400"/>
                                  <a:pt x="2107" y="8400"/>
                                  <a:pt x="2107" y="8400"/>
                                </a:cubicBezTo>
                                <a:lnTo>
                                  <a:pt x="2107" y="8400"/>
                                </a:lnTo>
                                <a:lnTo>
                                  <a:pt x="422" y="8400"/>
                                </a:lnTo>
                                <a:cubicBezTo>
                                  <a:pt x="189" y="8400"/>
                                  <a:pt x="0" y="8212"/>
                                  <a:pt x="0" y="7979"/>
                                </a:cubicBezTo>
                                <a:cubicBezTo>
                                  <a:pt x="0" y="7979"/>
                                  <a:pt x="0" y="7979"/>
                                  <a:pt x="0" y="7979"/>
                                </a:cubicBezTo>
                                <a:lnTo>
                                  <a:pt x="0" y="422"/>
                                </a:lnTo>
                                <a:close/>
                              </a:path>
                            </a:pathLst>
                          </a:custGeom>
                          <a:solidFill>
                            <a:srgbClr val="7F7F7F"/>
                          </a:solidFill>
                          <a:ln w="0">
                            <a:solidFill>
                              <a:srgbClr val="000000"/>
                            </a:solidFill>
                            <a:round/>
                            <a:headEnd/>
                            <a:tailEnd/>
                          </a:ln>
                        </wps:spPr>
                        <wps:bodyPr rot="0" vert="horz" wrap="square" lIns="91440" tIns="45720" rIns="91440" bIns="45720" anchor="t" anchorCtr="0" upright="1">
                          <a:noAutofit/>
                        </wps:bodyPr>
                      </wps:wsp>
                      <wps:wsp>
                        <wps:cNvPr id="3582" name="Freeform 105"/>
                        <wps:cNvSpPr>
                          <a:spLocks noEditPoints="1"/>
                        </wps:cNvSpPr>
                        <wps:spPr bwMode="auto">
                          <a:xfrm>
                            <a:off x="37456" y="10"/>
                            <a:ext cx="11632" cy="24055"/>
                          </a:xfrm>
                          <a:custGeom>
                            <a:avLst/>
                            <a:gdLst>
                              <a:gd name="T0" fmla="*/ 0 w 2560"/>
                              <a:gd name="T1" fmla="*/ 2107398 h 8432"/>
                              <a:gd name="T2" fmla="*/ 14540 w 2560"/>
                              <a:gd name="T3" fmla="*/ 2080010 h 8432"/>
                              <a:gd name="T4" fmla="*/ 0 w 2560"/>
                              <a:gd name="T5" fmla="*/ 1879170 h 8432"/>
                              <a:gd name="T6" fmla="*/ 14540 w 2560"/>
                              <a:gd name="T7" fmla="*/ 1705717 h 8432"/>
                              <a:gd name="T8" fmla="*/ 0 w 2560"/>
                              <a:gd name="T9" fmla="*/ 1678329 h 8432"/>
                              <a:gd name="T10" fmla="*/ 0 w 2560"/>
                              <a:gd name="T11" fmla="*/ 1404456 h 8432"/>
                              <a:gd name="T12" fmla="*/ 14540 w 2560"/>
                              <a:gd name="T13" fmla="*/ 1377069 h 8432"/>
                              <a:gd name="T14" fmla="*/ 0 w 2560"/>
                              <a:gd name="T15" fmla="*/ 1176229 h 8432"/>
                              <a:gd name="T16" fmla="*/ 14540 w 2560"/>
                              <a:gd name="T17" fmla="*/ 1002775 h 8432"/>
                              <a:gd name="T18" fmla="*/ 0 w 2560"/>
                              <a:gd name="T19" fmla="*/ 975388 h 8432"/>
                              <a:gd name="T20" fmla="*/ 0 w 2560"/>
                              <a:gd name="T21" fmla="*/ 701515 h 8432"/>
                              <a:gd name="T22" fmla="*/ 14540 w 2560"/>
                              <a:gd name="T23" fmla="*/ 674128 h 8432"/>
                              <a:gd name="T24" fmla="*/ 0 w 2560"/>
                              <a:gd name="T25" fmla="*/ 473287 h 8432"/>
                              <a:gd name="T26" fmla="*/ 14540 w 2560"/>
                              <a:gd name="T27" fmla="*/ 299834 h 8432"/>
                              <a:gd name="T28" fmla="*/ 0 w 2560"/>
                              <a:gd name="T29" fmla="*/ 272447 h 8432"/>
                              <a:gd name="T30" fmla="*/ 18629 w 2560"/>
                              <a:gd name="T31" fmla="*/ 102132 h 8432"/>
                              <a:gd name="T32" fmla="*/ 34532 w 2560"/>
                              <a:gd name="T33" fmla="*/ 54775 h 8432"/>
                              <a:gd name="T34" fmla="*/ 95419 w 2560"/>
                              <a:gd name="T35" fmla="*/ 29384 h 8432"/>
                              <a:gd name="T36" fmla="*/ 19992 w 2560"/>
                              <a:gd name="T37" fmla="*/ 71321 h 8432"/>
                              <a:gd name="T38" fmla="*/ 162666 w 2560"/>
                              <a:gd name="T39" fmla="*/ 11697 h 8432"/>
                              <a:gd name="T40" fmla="*/ 199016 w 2560"/>
                              <a:gd name="T41" fmla="*/ 0 h 8432"/>
                              <a:gd name="T42" fmla="*/ 579781 w 2560"/>
                              <a:gd name="T43" fmla="*/ 0 h 8432"/>
                              <a:gd name="T44" fmla="*/ 623401 w 2560"/>
                              <a:gd name="T45" fmla="*/ 9129 h 8432"/>
                              <a:gd name="T46" fmla="*/ 943280 w 2560"/>
                              <a:gd name="T47" fmla="*/ 0 h 8432"/>
                              <a:gd name="T48" fmla="*/ 1005529 w 2560"/>
                              <a:gd name="T49" fmla="*/ 2853 h 8432"/>
                              <a:gd name="T50" fmla="*/ 1001440 w 2560"/>
                              <a:gd name="T51" fmla="*/ 11697 h 8432"/>
                              <a:gd name="T52" fmla="*/ 1129119 w 2560"/>
                              <a:gd name="T53" fmla="*/ 54775 h 8432"/>
                              <a:gd name="T54" fmla="*/ 1134571 w 2560"/>
                              <a:gd name="T55" fmla="*/ 80450 h 8432"/>
                              <a:gd name="T56" fmla="*/ 1163197 w 2560"/>
                              <a:gd name="T57" fmla="*/ 123243 h 8432"/>
                              <a:gd name="T58" fmla="*/ 1148657 w 2560"/>
                              <a:gd name="T59" fmla="*/ 196846 h 8432"/>
                              <a:gd name="T60" fmla="*/ 1163197 w 2560"/>
                              <a:gd name="T61" fmla="*/ 224234 h 8432"/>
                              <a:gd name="T62" fmla="*/ 1163197 w 2560"/>
                              <a:gd name="T63" fmla="*/ 498107 h 8432"/>
                              <a:gd name="T64" fmla="*/ 1148657 w 2560"/>
                              <a:gd name="T65" fmla="*/ 525494 h 8432"/>
                              <a:gd name="T66" fmla="*/ 1163197 w 2560"/>
                              <a:gd name="T67" fmla="*/ 726335 h 8432"/>
                              <a:gd name="T68" fmla="*/ 1148657 w 2560"/>
                              <a:gd name="T69" fmla="*/ 899788 h 8432"/>
                              <a:gd name="T70" fmla="*/ 1163197 w 2560"/>
                              <a:gd name="T71" fmla="*/ 927175 h 8432"/>
                              <a:gd name="T72" fmla="*/ 1163197 w 2560"/>
                              <a:gd name="T73" fmla="*/ 1201048 h 8432"/>
                              <a:gd name="T74" fmla="*/ 1148657 w 2560"/>
                              <a:gd name="T75" fmla="*/ 1228436 h 8432"/>
                              <a:gd name="T76" fmla="*/ 1163197 w 2560"/>
                              <a:gd name="T77" fmla="*/ 1429276 h 8432"/>
                              <a:gd name="T78" fmla="*/ 1148657 w 2560"/>
                              <a:gd name="T79" fmla="*/ 1602729 h 8432"/>
                              <a:gd name="T80" fmla="*/ 1163197 w 2560"/>
                              <a:gd name="T81" fmla="*/ 1630116 h 8432"/>
                              <a:gd name="T82" fmla="*/ 1163197 w 2560"/>
                              <a:gd name="T83" fmla="*/ 1903990 h 8432"/>
                              <a:gd name="T84" fmla="*/ 1148657 w 2560"/>
                              <a:gd name="T85" fmla="*/ 1931377 h 8432"/>
                              <a:gd name="T86" fmla="*/ 1163197 w 2560"/>
                              <a:gd name="T87" fmla="*/ 2132217 h 8432"/>
                              <a:gd name="T88" fmla="*/ 1148657 w 2560"/>
                              <a:gd name="T89" fmla="*/ 2280851 h 8432"/>
                              <a:gd name="T90" fmla="*/ 1145022 w 2560"/>
                              <a:gd name="T91" fmla="*/ 2304244 h 8432"/>
                              <a:gd name="T92" fmla="*/ 1129119 w 2560"/>
                              <a:gd name="T93" fmla="*/ 2351316 h 8432"/>
                              <a:gd name="T94" fmla="*/ 1068687 w 2560"/>
                              <a:gd name="T95" fmla="*/ 2376421 h 8432"/>
                              <a:gd name="T96" fmla="*/ 1144568 w 2560"/>
                              <a:gd name="T97" fmla="*/ 2333628 h 8432"/>
                              <a:gd name="T98" fmla="*/ 1001440 w 2560"/>
                              <a:gd name="T99" fmla="*/ 2394109 h 8432"/>
                              <a:gd name="T100" fmla="*/ 964636 w 2560"/>
                              <a:gd name="T101" fmla="*/ 2405520 h 8432"/>
                              <a:gd name="T102" fmla="*/ 586142 w 2560"/>
                              <a:gd name="T103" fmla="*/ 2405520 h 8432"/>
                              <a:gd name="T104" fmla="*/ 542522 w 2560"/>
                              <a:gd name="T105" fmla="*/ 2396391 h 8432"/>
                              <a:gd name="T106" fmla="*/ 222643 w 2560"/>
                              <a:gd name="T107" fmla="*/ 2405520 h 8432"/>
                              <a:gd name="T108" fmla="*/ 158576 w 2560"/>
                              <a:gd name="T109" fmla="*/ 2402952 h 8432"/>
                              <a:gd name="T110" fmla="*/ 162666 w 2560"/>
                              <a:gd name="T111" fmla="*/ 2394109 h 8432"/>
                              <a:gd name="T112" fmla="*/ 34532 w 2560"/>
                              <a:gd name="T113" fmla="*/ 2351316 h 8432"/>
                              <a:gd name="T114" fmla="*/ 29080 w 2560"/>
                              <a:gd name="T115" fmla="*/ 2325640 h 8432"/>
                              <a:gd name="T116" fmla="*/ 454 w 2560"/>
                              <a:gd name="T117" fmla="*/ 2283703 h 843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60" h="8432">
                                <a:moveTo>
                                  <a:pt x="0" y="7995"/>
                                </a:moveTo>
                                <a:lnTo>
                                  <a:pt x="0" y="7739"/>
                                </a:lnTo>
                                <a:lnTo>
                                  <a:pt x="32" y="7739"/>
                                </a:lnTo>
                                <a:lnTo>
                                  <a:pt x="32" y="7995"/>
                                </a:lnTo>
                                <a:lnTo>
                                  <a:pt x="0" y="7995"/>
                                </a:lnTo>
                                <a:close/>
                                <a:moveTo>
                                  <a:pt x="0" y="7643"/>
                                </a:moveTo>
                                <a:lnTo>
                                  <a:pt x="0" y="7387"/>
                                </a:lnTo>
                                <a:lnTo>
                                  <a:pt x="32" y="7387"/>
                                </a:lnTo>
                                <a:lnTo>
                                  <a:pt x="32" y="7643"/>
                                </a:lnTo>
                                <a:lnTo>
                                  <a:pt x="0" y="7643"/>
                                </a:lnTo>
                                <a:close/>
                                <a:moveTo>
                                  <a:pt x="0" y="7291"/>
                                </a:moveTo>
                                <a:lnTo>
                                  <a:pt x="0" y="7035"/>
                                </a:lnTo>
                                <a:lnTo>
                                  <a:pt x="32" y="7035"/>
                                </a:lnTo>
                                <a:lnTo>
                                  <a:pt x="32" y="7291"/>
                                </a:lnTo>
                                <a:lnTo>
                                  <a:pt x="0" y="7291"/>
                                </a:lnTo>
                                <a:close/>
                                <a:moveTo>
                                  <a:pt x="0" y="6939"/>
                                </a:moveTo>
                                <a:lnTo>
                                  <a:pt x="0" y="6683"/>
                                </a:lnTo>
                                <a:lnTo>
                                  <a:pt x="32" y="6683"/>
                                </a:lnTo>
                                <a:lnTo>
                                  <a:pt x="32" y="6939"/>
                                </a:lnTo>
                                <a:lnTo>
                                  <a:pt x="0" y="6939"/>
                                </a:lnTo>
                                <a:close/>
                                <a:moveTo>
                                  <a:pt x="0" y="6587"/>
                                </a:moveTo>
                                <a:lnTo>
                                  <a:pt x="0" y="6331"/>
                                </a:lnTo>
                                <a:lnTo>
                                  <a:pt x="32" y="6331"/>
                                </a:lnTo>
                                <a:lnTo>
                                  <a:pt x="32" y="6587"/>
                                </a:lnTo>
                                <a:lnTo>
                                  <a:pt x="0" y="6587"/>
                                </a:lnTo>
                                <a:close/>
                                <a:moveTo>
                                  <a:pt x="0" y="6235"/>
                                </a:moveTo>
                                <a:lnTo>
                                  <a:pt x="0" y="5979"/>
                                </a:lnTo>
                                <a:lnTo>
                                  <a:pt x="32" y="5979"/>
                                </a:lnTo>
                                <a:lnTo>
                                  <a:pt x="32" y="6235"/>
                                </a:lnTo>
                                <a:lnTo>
                                  <a:pt x="0" y="6235"/>
                                </a:lnTo>
                                <a:close/>
                                <a:moveTo>
                                  <a:pt x="0" y="5883"/>
                                </a:moveTo>
                                <a:lnTo>
                                  <a:pt x="0" y="5627"/>
                                </a:lnTo>
                                <a:lnTo>
                                  <a:pt x="32" y="5627"/>
                                </a:lnTo>
                                <a:lnTo>
                                  <a:pt x="32" y="5883"/>
                                </a:lnTo>
                                <a:lnTo>
                                  <a:pt x="0" y="5883"/>
                                </a:lnTo>
                                <a:close/>
                                <a:moveTo>
                                  <a:pt x="0" y="5531"/>
                                </a:moveTo>
                                <a:lnTo>
                                  <a:pt x="0" y="5275"/>
                                </a:lnTo>
                                <a:lnTo>
                                  <a:pt x="32" y="5275"/>
                                </a:lnTo>
                                <a:lnTo>
                                  <a:pt x="32" y="5531"/>
                                </a:lnTo>
                                <a:lnTo>
                                  <a:pt x="0" y="5531"/>
                                </a:lnTo>
                                <a:close/>
                                <a:moveTo>
                                  <a:pt x="0" y="5179"/>
                                </a:moveTo>
                                <a:lnTo>
                                  <a:pt x="0" y="4923"/>
                                </a:lnTo>
                                <a:lnTo>
                                  <a:pt x="32" y="4923"/>
                                </a:lnTo>
                                <a:lnTo>
                                  <a:pt x="32" y="5179"/>
                                </a:lnTo>
                                <a:lnTo>
                                  <a:pt x="0" y="5179"/>
                                </a:lnTo>
                                <a:close/>
                                <a:moveTo>
                                  <a:pt x="0" y="4827"/>
                                </a:moveTo>
                                <a:lnTo>
                                  <a:pt x="0" y="4571"/>
                                </a:lnTo>
                                <a:lnTo>
                                  <a:pt x="32" y="4571"/>
                                </a:lnTo>
                                <a:lnTo>
                                  <a:pt x="32" y="4827"/>
                                </a:lnTo>
                                <a:lnTo>
                                  <a:pt x="0" y="4827"/>
                                </a:lnTo>
                                <a:close/>
                                <a:moveTo>
                                  <a:pt x="0" y="4475"/>
                                </a:moveTo>
                                <a:lnTo>
                                  <a:pt x="0" y="4219"/>
                                </a:lnTo>
                                <a:lnTo>
                                  <a:pt x="32" y="4219"/>
                                </a:lnTo>
                                <a:lnTo>
                                  <a:pt x="32" y="4475"/>
                                </a:lnTo>
                                <a:lnTo>
                                  <a:pt x="0" y="4475"/>
                                </a:lnTo>
                                <a:close/>
                                <a:moveTo>
                                  <a:pt x="0" y="4123"/>
                                </a:moveTo>
                                <a:lnTo>
                                  <a:pt x="0" y="3867"/>
                                </a:lnTo>
                                <a:lnTo>
                                  <a:pt x="32" y="3867"/>
                                </a:lnTo>
                                <a:lnTo>
                                  <a:pt x="32" y="4123"/>
                                </a:lnTo>
                                <a:lnTo>
                                  <a:pt x="0" y="4123"/>
                                </a:lnTo>
                                <a:close/>
                                <a:moveTo>
                                  <a:pt x="0" y="3771"/>
                                </a:moveTo>
                                <a:lnTo>
                                  <a:pt x="0" y="3515"/>
                                </a:lnTo>
                                <a:lnTo>
                                  <a:pt x="32" y="3515"/>
                                </a:lnTo>
                                <a:lnTo>
                                  <a:pt x="32" y="3771"/>
                                </a:lnTo>
                                <a:lnTo>
                                  <a:pt x="0" y="3771"/>
                                </a:lnTo>
                                <a:close/>
                                <a:moveTo>
                                  <a:pt x="0" y="3419"/>
                                </a:moveTo>
                                <a:lnTo>
                                  <a:pt x="0" y="3163"/>
                                </a:lnTo>
                                <a:lnTo>
                                  <a:pt x="32" y="3163"/>
                                </a:lnTo>
                                <a:lnTo>
                                  <a:pt x="32" y="3419"/>
                                </a:lnTo>
                                <a:lnTo>
                                  <a:pt x="0" y="3419"/>
                                </a:lnTo>
                                <a:close/>
                                <a:moveTo>
                                  <a:pt x="0" y="3067"/>
                                </a:moveTo>
                                <a:lnTo>
                                  <a:pt x="0" y="2811"/>
                                </a:lnTo>
                                <a:lnTo>
                                  <a:pt x="32" y="2811"/>
                                </a:lnTo>
                                <a:lnTo>
                                  <a:pt x="32" y="3067"/>
                                </a:lnTo>
                                <a:lnTo>
                                  <a:pt x="0" y="3067"/>
                                </a:lnTo>
                                <a:close/>
                                <a:moveTo>
                                  <a:pt x="0" y="2715"/>
                                </a:moveTo>
                                <a:lnTo>
                                  <a:pt x="0" y="2459"/>
                                </a:lnTo>
                                <a:lnTo>
                                  <a:pt x="32" y="2459"/>
                                </a:lnTo>
                                <a:lnTo>
                                  <a:pt x="32" y="2715"/>
                                </a:lnTo>
                                <a:lnTo>
                                  <a:pt x="0" y="2715"/>
                                </a:lnTo>
                                <a:close/>
                                <a:moveTo>
                                  <a:pt x="0" y="2363"/>
                                </a:moveTo>
                                <a:lnTo>
                                  <a:pt x="0" y="2107"/>
                                </a:lnTo>
                                <a:lnTo>
                                  <a:pt x="32" y="2107"/>
                                </a:lnTo>
                                <a:lnTo>
                                  <a:pt x="32" y="2363"/>
                                </a:lnTo>
                                <a:lnTo>
                                  <a:pt x="0" y="2363"/>
                                </a:lnTo>
                                <a:close/>
                                <a:moveTo>
                                  <a:pt x="0" y="2011"/>
                                </a:moveTo>
                                <a:lnTo>
                                  <a:pt x="0" y="1755"/>
                                </a:lnTo>
                                <a:lnTo>
                                  <a:pt x="32" y="1755"/>
                                </a:lnTo>
                                <a:lnTo>
                                  <a:pt x="32" y="2011"/>
                                </a:lnTo>
                                <a:lnTo>
                                  <a:pt x="0" y="2011"/>
                                </a:lnTo>
                                <a:close/>
                                <a:moveTo>
                                  <a:pt x="0" y="1659"/>
                                </a:moveTo>
                                <a:lnTo>
                                  <a:pt x="0" y="1403"/>
                                </a:lnTo>
                                <a:lnTo>
                                  <a:pt x="32" y="1403"/>
                                </a:lnTo>
                                <a:lnTo>
                                  <a:pt x="32" y="1659"/>
                                </a:lnTo>
                                <a:lnTo>
                                  <a:pt x="0" y="1659"/>
                                </a:lnTo>
                                <a:close/>
                                <a:moveTo>
                                  <a:pt x="0" y="1307"/>
                                </a:moveTo>
                                <a:lnTo>
                                  <a:pt x="0" y="1051"/>
                                </a:lnTo>
                                <a:lnTo>
                                  <a:pt x="32" y="1051"/>
                                </a:lnTo>
                                <a:lnTo>
                                  <a:pt x="32" y="1307"/>
                                </a:lnTo>
                                <a:lnTo>
                                  <a:pt x="0" y="1307"/>
                                </a:lnTo>
                                <a:close/>
                                <a:moveTo>
                                  <a:pt x="0" y="955"/>
                                </a:moveTo>
                                <a:lnTo>
                                  <a:pt x="0" y="699"/>
                                </a:lnTo>
                                <a:lnTo>
                                  <a:pt x="32" y="699"/>
                                </a:lnTo>
                                <a:lnTo>
                                  <a:pt x="32" y="955"/>
                                </a:lnTo>
                                <a:lnTo>
                                  <a:pt x="0" y="955"/>
                                </a:lnTo>
                                <a:close/>
                                <a:moveTo>
                                  <a:pt x="0" y="603"/>
                                </a:moveTo>
                                <a:lnTo>
                                  <a:pt x="0" y="438"/>
                                </a:lnTo>
                                <a:lnTo>
                                  <a:pt x="10" y="352"/>
                                </a:lnTo>
                                <a:cubicBezTo>
                                  <a:pt x="10" y="351"/>
                                  <a:pt x="10" y="350"/>
                                  <a:pt x="10" y="349"/>
                                </a:cubicBezTo>
                                <a:lnTo>
                                  <a:pt x="12" y="344"/>
                                </a:lnTo>
                                <a:lnTo>
                                  <a:pt x="42" y="353"/>
                                </a:lnTo>
                                <a:lnTo>
                                  <a:pt x="41" y="358"/>
                                </a:lnTo>
                                <a:lnTo>
                                  <a:pt x="41" y="355"/>
                                </a:lnTo>
                                <a:lnTo>
                                  <a:pt x="32" y="438"/>
                                </a:lnTo>
                                <a:lnTo>
                                  <a:pt x="32" y="603"/>
                                </a:lnTo>
                                <a:lnTo>
                                  <a:pt x="0" y="603"/>
                                </a:lnTo>
                                <a:close/>
                                <a:moveTo>
                                  <a:pt x="44" y="250"/>
                                </a:moveTo>
                                <a:lnTo>
                                  <a:pt x="74" y="195"/>
                                </a:lnTo>
                                <a:cubicBezTo>
                                  <a:pt x="75" y="194"/>
                                  <a:pt x="76" y="193"/>
                                  <a:pt x="76" y="192"/>
                                </a:cubicBezTo>
                                <a:lnTo>
                                  <a:pt x="128" y="130"/>
                                </a:lnTo>
                                <a:cubicBezTo>
                                  <a:pt x="129" y="129"/>
                                  <a:pt x="129" y="129"/>
                                  <a:pt x="130" y="128"/>
                                </a:cubicBezTo>
                                <a:lnTo>
                                  <a:pt x="192" y="76"/>
                                </a:lnTo>
                                <a:cubicBezTo>
                                  <a:pt x="193" y="76"/>
                                  <a:pt x="194" y="75"/>
                                  <a:pt x="195" y="74"/>
                                </a:cubicBezTo>
                                <a:lnTo>
                                  <a:pt x="222" y="60"/>
                                </a:lnTo>
                                <a:lnTo>
                                  <a:pt x="238" y="88"/>
                                </a:lnTo>
                                <a:lnTo>
                                  <a:pt x="210" y="103"/>
                                </a:lnTo>
                                <a:lnTo>
                                  <a:pt x="213" y="101"/>
                                </a:lnTo>
                                <a:lnTo>
                                  <a:pt x="151" y="153"/>
                                </a:lnTo>
                                <a:lnTo>
                                  <a:pt x="153" y="151"/>
                                </a:lnTo>
                                <a:lnTo>
                                  <a:pt x="101" y="213"/>
                                </a:lnTo>
                                <a:lnTo>
                                  <a:pt x="103" y="210"/>
                                </a:lnTo>
                                <a:lnTo>
                                  <a:pt x="73" y="265"/>
                                </a:lnTo>
                                <a:lnTo>
                                  <a:pt x="44" y="250"/>
                                </a:lnTo>
                                <a:close/>
                                <a:moveTo>
                                  <a:pt x="313" y="21"/>
                                </a:moveTo>
                                <a:lnTo>
                                  <a:pt x="349" y="10"/>
                                </a:lnTo>
                                <a:cubicBezTo>
                                  <a:pt x="350" y="10"/>
                                  <a:pt x="351" y="10"/>
                                  <a:pt x="352" y="10"/>
                                </a:cubicBezTo>
                                <a:lnTo>
                                  <a:pt x="437" y="1"/>
                                </a:lnTo>
                                <a:lnTo>
                                  <a:pt x="440" y="32"/>
                                </a:lnTo>
                                <a:lnTo>
                                  <a:pt x="355" y="41"/>
                                </a:lnTo>
                                <a:lnTo>
                                  <a:pt x="358" y="41"/>
                                </a:lnTo>
                                <a:lnTo>
                                  <a:pt x="323" y="52"/>
                                </a:lnTo>
                                <a:lnTo>
                                  <a:pt x="313" y="21"/>
                                </a:lnTo>
                                <a:close/>
                                <a:moveTo>
                                  <a:pt x="438" y="0"/>
                                </a:moveTo>
                                <a:lnTo>
                                  <a:pt x="572" y="0"/>
                                </a:lnTo>
                                <a:lnTo>
                                  <a:pt x="572" y="32"/>
                                </a:lnTo>
                                <a:lnTo>
                                  <a:pt x="438" y="32"/>
                                </a:lnTo>
                                <a:lnTo>
                                  <a:pt x="438" y="0"/>
                                </a:lnTo>
                                <a:close/>
                                <a:moveTo>
                                  <a:pt x="668" y="0"/>
                                </a:moveTo>
                                <a:lnTo>
                                  <a:pt x="924" y="0"/>
                                </a:lnTo>
                                <a:lnTo>
                                  <a:pt x="924" y="32"/>
                                </a:lnTo>
                                <a:lnTo>
                                  <a:pt x="668" y="32"/>
                                </a:lnTo>
                                <a:lnTo>
                                  <a:pt x="668" y="0"/>
                                </a:lnTo>
                                <a:close/>
                                <a:moveTo>
                                  <a:pt x="1020" y="0"/>
                                </a:moveTo>
                                <a:lnTo>
                                  <a:pt x="1276" y="0"/>
                                </a:lnTo>
                                <a:lnTo>
                                  <a:pt x="1276" y="32"/>
                                </a:lnTo>
                                <a:lnTo>
                                  <a:pt x="1020" y="32"/>
                                </a:lnTo>
                                <a:lnTo>
                                  <a:pt x="1020" y="0"/>
                                </a:lnTo>
                                <a:close/>
                                <a:moveTo>
                                  <a:pt x="1372" y="0"/>
                                </a:moveTo>
                                <a:lnTo>
                                  <a:pt x="1628" y="0"/>
                                </a:lnTo>
                                <a:lnTo>
                                  <a:pt x="1628" y="32"/>
                                </a:lnTo>
                                <a:lnTo>
                                  <a:pt x="1372" y="32"/>
                                </a:lnTo>
                                <a:lnTo>
                                  <a:pt x="1372" y="0"/>
                                </a:lnTo>
                                <a:close/>
                                <a:moveTo>
                                  <a:pt x="1724" y="0"/>
                                </a:moveTo>
                                <a:lnTo>
                                  <a:pt x="1980" y="0"/>
                                </a:lnTo>
                                <a:lnTo>
                                  <a:pt x="1980" y="32"/>
                                </a:lnTo>
                                <a:lnTo>
                                  <a:pt x="1724" y="32"/>
                                </a:lnTo>
                                <a:lnTo>
                                  <a:pt x="1724" y="0"/>
                                </a:lnTo>
                                <a:close/>
                                <a:moveTo>
                                  <a:pt x="2076" y="0"/>
                                </a:moveTo>
                                <a:lnTo>
                                  <a:pt x="2123" y="0"/>
                                </a:lnTo>
                                <a:lnTo>
                                  <a:pt x="2123" y="32"/>
                                </a:lnTo>
                                <a:lnTo>
                                  <a:pt x="2076" y="32"/>
                                </a:lnTo>
                                <a:lnTo>
                                  <a:pt x="2076" y="0"/>
                                </a:lnTo>
                                <a:close/>
                                <a:moveTo>
                                  <a:pt x="2125" y="1"/>
                                </a:moveTo>
                                <a:lnTo>
                                  <a:pt x="2210" y="10"/>
                                </a:lnTo>
                                <a:cubicBezTo>
                                  <a:pt x="2211" y="10"/>
                                  <a:pt x="2212" y="10"/>
                                  <a:pt x="2213" y="10"/>
                                </a:cubicBezTo>
                                <a:lnTo>
                                  <a:pt x="2292" y="34"/>
                                </a:lnTo>
                                <a:cubicBezTo>
                                  <a:pt x="2293" y="34"/>
                                  <a:pt x="2294" y="35"/>
                                  <a:pt x="2295" y="35"/>
                                </a:cubicBezTo>
                                <a:lnTo>
                                  <a:pt x="2330" y="55"/>
                                </a:lnTo>
                                <a:lnTo>
                                  <a:pt x="2315" y="83"/>
                                </a:lnTo>
                                <a:lnTo>
                                  <a:pt x="2280" y="64"/>
                                </a:lnTo>
                                <a:lnTo>
                                  <a:pt x="2283" y="65"/>
                                </a:lnTo>
                                <a:lnTo>
                                  <a:pt x="2204" y="41"/>
                                </a:lnTo>
                                <a:lnTo>
                                  <a:pt x="2207" y="41"/>
                                </a:lnTo>
                                <a:lnTo>
                                  <a:pt x="2122" y="32"/>
                                </a:lnTo>
                                <a:lnTo>
                                  <a:pt x="2125" y="1"/>
                                </a:lnTo>
                                <a:close/>
                                <a:moveTo>
                                  <a:pt x="2411" y="111"/>
                                </a:moveTo>
                                <a:lnTo>
                                  <a:pt x="2432" y="128"/>
                                </a:lnTo>
                                <a:cubicBezTo>
                                  <a:pt x="2432" y="129"/>
                                  <a:pt x="2433" y="130"/>
                                  <a:pt x="2434" y="130"/>
                                </a:cubicBezTo>
                                <a:lnTo>
                                  <a:pt x="2485" y="192"/>
                                </a:lnTo>
                                <a:cubicBezTo>
                                  <a:pt x="2485" y="193"/>
                                  <a:pt x="2486" y="194"/>
                                  <a:pt x="2487" y="195"/>
                                </a:cubicBezTo>
                                <a:lnTo>
                                  <a:pt x="2526" y="267"/>
                                </a:lnTo>
                                <a:cubicBezTo>
                                  <a:pt x="2526" y="268"/>
                                  <a:pt x="2526" y="269"/>
                                  <a:pt x="2527" y="270"/>
                                </a:cubicBezTo>
                                <a:lnTo>
                                  <a:pt x="2546" y="334"/>
                                </a:lnTo>
                                <a:lnTo>
                                  <a:pt x="2516" y="344"/>
                                </a:lnTo>
                                <a:lnTo>
                                  <a:pt x="2496" y="279"/>
                                </a:lnTo>
                                <a:lnTo>
                                  <a:pt x="2497" y="282"/>
                                </a:lnTo>
                                <a:lnTo>
                                  <a:pt x="2458" y="210"/>
                                </a:lnTo>
                                <a:lnTo>
                                  <a:pt x="2460" y="213"/>
                                </a:lnTo>
                                <a:lnTo>
                                  <a:pt x="2409" y="151"/>
                                </a:lnTo>
                                <a:lnTo>
                                  <a:pt x="2411" y="153"/>
                                </a:lnTo>
                                <a:lnTo>
                                  <a:pt x="2391" y="136"/>
                                </a:lnTo>
                                <a:lnTo>
                                  <a:pt x="2411" y="111"/>
                                </a:lnTo>
                                <a:close/>
                                <a:moveTo>
                                  <a:pt x="2560" y="432"/>
                                </a:moveTo>
                                <a:lnTo>
                                  <a:pt x="2560" y="437"/>
                                </a:lnTo>
                                <a:lnTo>
                                  <a:pt x="2529" y="440"/>
                                </a:lnTo>
                                <a:lnTo>
                                  <a:pt x="2528" y="435"/>
                                </a:lnTo>
                                <a:lnTo>
                                  <a:pt x="2560" y="432"/>
                                </a:lnTo>
                                <a:close/>
                                <a:moveTo>
                                  <a:pt x="2560" y="438"/>
                                </a:moveTo>
                                <a:lnTo>
                                  <a:pt x="2560" y="690"/>
                                </a:lnTo>
                                <a:lnTo>
                                  <a:pt x="2528" y="690"/>
                                </a:lnTo>
                                <a:lnTo>
                                  <a:pt x="2528" y="438"/>
                                </a:lnTo>
                                <a:lnTo>
                                  <a:pt x="2560" y="438"/>
                                </a:lnTo>
                                <a:close/>
                                <a:moveTo>
                                  <a:pt x="2560" y="786"/>
                                </a:moveTo>
                                <a:lnTo>
                                  <a:pt x="2560" y="1042"/>
                                </a:lnTo>
                                <a:lnTo>
                                  <a:pt x="2528" y="1042"/>
                                </a:lnTo>
                                <a:lnTo>
                                  <a:pt x="2528" y="786"/>
                                </a:lnTo>
                                <a:lnTo>
                                  <a:pt x="2560" y="786"/>
                                </a:lnTo>
                                <a:close/>
                                <a:moveTo>
                                  <a:pt x="2560" y="1138"/>
                                </a:moveTo>
                                <a:lnTo>
                                  <a:pt x="2560" y="1394"/>
                                </a:lnTo>
                                <a:lnTo>
                                  <a:pt x="2528" y="1394"/>
                                </a:lnTo>
                                <a:lnTo>
                                  <a:pt x="2528" y="1138"/>
                                </a:lnTo>
                                <a:lnTo>
                                  <a:pt x="2560" y="1138"/>
                                </a:lnTo>
                                <a:close/>
                                <a:moveTo>
                                  <a:pt x="2560" y="1490"/>
                                </a:moveTo>
                                <a:lnTo>
                                  <a:pt x="2560" y="1746"/>
                                </a:lnTo>
                                <a:lnTo>
                                  <a:pt x="2528" y="1746"/>
                                </a:lnTo>
                                <a:lnTo>
                                  <a:pt x="2528" y="1490"/>
                                </a:lnTo>
                                <a:lnTo>
                                  <a:pt x="2560" y="1490"/>
                                </a:lnTo>
                                <a:close/>
                                <a:moveTo>
                                  <a:pt x="2560" y="1842"/>
                                </a:moveTo>
                                <a:lnTo>
                                  <a:pt x="2560" y="2098"/>
                                </a:lnTo>
                                <a:lnTo>
                                  <a:pt x="2528" y="2098"/>
                                </a:lnTo>
                                <a:lnTo>
                                  <a:pt x="2528" y="1842"/>
                                </a:lnTo>
                                <a:lnTo>
                                  <a:pt x="2560" y="1842"/>
                                </a:lnTo>
                                <a:close/>
                                <a:moveTo>
                                  <a:pt x="2560" y="2194"/>
                                </a:moveTo>
                                <a:lnTo>
                                  <a:pt x="2560" y="2450"/>
                                </a:lnTo>
                                <a:lnTo>
                                  <a:pt x="2528" y="2450"/>
                                </a:lnTo>
                                <a:lnTo>
                                  <a:pt x="2528" y="2194"/>
                                </a:lnTo>
                                <a:lnTo>
                                  <a:pt x="2560" y="2194"/>
                                </a:lnTo>
                                <a:close/>
                                <a:moveTo>
                                  <a:pt x="2560" y="2546"/>
                                </a:moveTo>
                                <a:lnTo>
                                  <a:pt x="2560" y="2802"/>
                                </a:lnTo>
                                <a:lnTo>
                                  <a:pt x="2528" y="2802"/>
                                </a:lnTo>
                                <a:lnTo>
                                  <a:pt x="2528" y="2546"/>
                                </a:lnTo>
                                <a:lnTo>
                                  <a:pt x="2560" y="2546"/>
                                </a:lnTo>
                                <a:close/>
                                <a:moveTo>
                                  <a:pt x="2560" y="2898"/>
                                </a:moveTo>
                                <a:lnTo>
                                  <a:pt x="2560" y="3154"/>
                                </a:lnTo>
                                <a:lnTo>
                                  <a:pt x="2528" y="3154"/>
                                </a:lnTo>
                                <a:lnTo>
                                  <a:pt x="2528" y="2898"/>
                                </a:lnTo>
                                <a:lnTo>
                                  <a:pt x="2560" y="2898"/>
                                </a:lnTo>
                                <a:close/>
                                <a:moveTo>
                                  <a:pt x="2560" y="3250"/>
                                </a:moveTo>
                                <a:lnTo>
                                  <a:pt x="2560" y="3506"/>
                                </a:lnTo>
                                <a:lnTo>
                                  <a:pt x="2528" y="3506"/>
                                </a:lnTo>
                                <a:lnTo>
                                  <a:pt x="2528" y="3250"/>
                                </a:lnTo>
                                <a:lnTo>
                                  <a:pt x="2560" y="3250"/>
                                </a:lnTo>
                                <a:close/>
                                <a:moveTo>
                                  <a:pt x="2560" y="3602"/>
                                </a:moveTo>
                                <a:lnTo>
                                  <a:pt x="2560" y="3858"/>
                                </a:lnTo>
                                <a:lnTo>
                                  <a:pt x="2528" y="3858"/>
                                </a:lnTo>
                                <a:lnTo>
                                  <a:pt x="2528" y="3602"/>
                                </a:lnTo>
                                <a:lnTo>
                                  <a:pt x="2560" y="3602"/>
                                </a:lnTo>
                                <a:close/>
                                <a:moveTo>
                                  <a:pt x="2560" y="3954"/>
                                </a:moveTo>
                                <a:lnTo>
                                  <a:pt x="2560" y="4210"/>
                                </a:lnTo>
                                <a:lnTo>
                                  <a:pt x="2528" y="4210"/>
                                </a:lnTo>
                                <a:lnTo>
                                  <a:pt x="2528" y="3954"/>
                                </a:lnTo>
                                <a:lnTo>
                                  <a:pt x="2560" y="3954"/>
                                </a:lnTo>
                                <a:close/>
                                <a:moveTo>
                                  <a:pt x="2560" y="4306"/>
                                </a:moveTo>
                                <a:lnTo>
                                  <a:pt x="2560" y="4562"/>
                                </a:lnTo>
                                <a:lnTo>
                                  <a:pt x="2528" y="4562"/>
                                </a:lnTo>
                                <a:lnTo>
                                  <a:pt x="2528" y="4306"/>
                                </a:lnTo>
                                <a:lnTo>
                                  <a:pt x="2560" y="4306"/>
                                </a:lnTo>
                                <a:close/>
                                <a:moveTo>
                                  <a:pt x="2560" y="4658"/>
                                </a:moveTo>
                                <a:lnTo>
                                  <a:pt x="2560" y="4914"/>
                                </a:lnTo>
                                <a:lnTo>
                                  <a:pt x="2528" y="4914"/>
                                </a:lnTo>
                                <a:lnTo>
                                  <a:pt x="2528" y="4658"/>
                                </a:lnTo>
                                <a:lnTo>
                                  <a:pt x="2560" y="4658"/>
                                </a:lnTo>
                                <a:close/>
                                <a:moveTo>
                                  <a:pt x="2560" y="5010"/>
                                </a:moveTo>
                                <a:lnTo>
                                  <a:pt x="2560" y="5266"/>
                                </a:lnTo>
                                <a:lnTo>
                                  <a:pt x="2528" y="5266"/>
                                </a:lnTo>
                                <a:lnTo>
                                  <a:pt x="2528" y="5010"/>
                                </a:lnTo>
                                <a:lnTo>
                                  <a:pt x="2560" y="5010"/>
                                </a:lnTo>
                                <a:close/>
                                <a:moveTo>
                                  <a:pt x="2560" y="5362"/>
                                </a:moveTo>
                                <a:lnTo>
                                  <a:pt x="2560" y="5618"/>
                                </a:lnTo>
                                <a:lnTo>
                                  <a:pt x="2528" y="5618"/>
                                </a:lnTo>
                                <a:lnTo>
                                  <a:pt x="2528" y="5362"/>
                                </a:lnTo>
                                <a:lnTo>
                                  <a:pt x="2560" y="5362"/>
                                </a:lnTo>
                                <a:close/>
                                <a:moveTo>
                                  <a:pt x="2560" y="5714"/>
                                </a:moveTo>
                                <a:lnTo>
                                  <a:pt x="2560" y="5970"/>
                                </a:lnTo>
                                <a:lnTo>
                                  <a:pt x="2528" y="5970"/>
                                </a:lnTo>
                                <a:lnTo>
                                  <a:pt x="2528" y="5714"/>
                                </a:lnTo>
                                <a:lnTo>
                                  <a:pt x="2560" y="5714"/>
                                </a:lnTo>
                                <a:close/>
                                <a:moveTo>
                                  <a:pt x="2560" y="6066"/>
                                </a:moveTo>
                                <a:lnTo>
                                  <a:pt x="2560" y="6322"/>
                                </a:lnTo>
                                <a:lnTo>
                                  <a:pt x="2528" y="6322"/>
                                </a:lnTo>
                                <a:lnTo>
                                  <a:pt x="2528" y="6066"/>
                                </a:lnTo>
                                <a:lnTo>
                                  <a:pt x="2560" y="6066"/>
                                </a:lnTo>
                                <a:close/>
                                <a:moveTo>
                                  <a:pt x="2560" y="6418"/>
                                </a:moveTo>
                                <a:lnTo>
                                  <a:pt x="2560" y="6674"/>
                                </a:lnTo>
                                <a:lnTo>
                                  <a:pt x="2528" y="6674"/>
                                </a:lnTo>
                                <a:lnTo>
                                  <a:pt x="2528" y="6418"/>
                                </a:lnTo>
                                <a:lnTo>
                                  <a:pt x="2560" y="6418"/>
                                </a:lnTo>
                                <a:close/>
                                <a:moveTo>
                                  <a:pt x="2560" y="6770"/>
                                </a:moveTo>
                                <a:lnTo>
                                  <a:pt x="2560" y="7026"/>
                                </a:lnTo>
                                <a:lnTo>
                                  <a:pt x="2528" y="7026"/>
                                </a:lnTo>
                                <a:lnTo>
                                  <a:pt x="2528" y="6770"/>
                                </a:lnTo>
                                <a:lnTo>
                                  <a:pt x="2560" y="6770"/>
                                </a:lnTo>
                                <a:close/>
                                <a:moveTo>
                                  <a:pt x="2560" y="7122"/>
                                </a:moveTo>
                                <a:lnTo>
                                  <a:pt x="2560" y="7378"/>
                                </a:lnTo>
                                <a:lnTo>
                                  <a:pt x="2528" y="7378"/>
                                </a:lnTo>
                                <a:lnTo>
                                  <a:pt x="2528" y="7122"/>
                                </a:lnTo>
                                <a:lnTo>
                                  <a:pt x="2560" y="7122"/>
                                </a:lnTo>
                                <a:close/>
                                <a:moveTo>
                                  <a:pt x="2560" y="7474"/>
                                </a:moveTo>
                                <a:lnTo>
                                  <a:pt x="2560" y="7730"/>
                                </a:lnTo>
                                <a:lnTo>
                                  <a:pt x="2528" y="7730"/>
                                </a:lnTo>
                                <a:lnTo>
                                  <a:pt x="2528" y="7474"/>
                                </a:lnTo>
                                <a:lnTo>
                                  <a:pt x="2560" y="7474"/>
                                </a:lnTo>
                                <a:close/>
                                <a:moveTo>
                                  <a:pt x="2560" y="7826"/>
                                </a:moveTo>
                                <a:lnTo>
                                  <a:pt x="2560" y="7995"/>
                                </a:lnTo>
                                <a:lnTo>
                                  <a:pt x="2528" y="7995"/>
                                </a:lnTo>
                                <a:lnTo>
                                  <a:pt x="2528" y="7826"/>
                                </a:lnTo>
                                <a:lnTo>
                                  <a:pt x="2560" y="7826"/>
                                </a:lnTo>
                                <a:close/>
                                <a:moveTo>
                                  <a:pt x="2560" y="7997"/>
                                </a:moveTo>
                                <a:lnTo>
                                  <a:pt x="2551" y="8082"/>
                                </a:lnTo>
                                <a:cubicBezTo>
                                  <a:pt x="2551" y="8083"/>
                                  <a:pt x="2551" y="8084"/>
                                  <a:pt x="2551" y="8085"/>
                                </a:cubicBezTo>
                                <a:lnTo>
                                  <a:pt x="2551" y="8086"/>
                                </a:lnTo>
                                <a:lnTo>
                                  <a:pt x="2520" y="8077"/>
                                </a:lnTo>
                                <a:lnTo>
                                  <a:pt x="2520" y="8076"/>
                                </a:lnTo>
                                <a:lnTo>
                                  <a:pt x="2520" y="8079"/>
                                </a:lnTo>
                                <a:lnTo>
                                  <a:pt x="2529" y="7994"/>
                                </a:lnTo>
                                <a:lnTo>
                                  <a:pt x="2560" y="7997"/>
                                </a:lnTo>
                                <a:close/>
                                <a:moveTo>
                                  <a:pt x="2519" y="8180"/>
                                </a:moveTo>
                                <a:lnTo>
                                  <a:pt x="2487" y="8239"/>
                                </a:lnTo>
                                <a:cubicBezTo>
                                  <a:pt x="2486" y="8240"/>
                                  <a:pt x="2485" y="8241"/>
                                  <a:pt x="2485" y="8242"/>
                                </a:cubicBezTo>
                                <a:lnTo>
                                  <a:pt x="2434" y="8304"/>
                                </a:lnTo>
                                <a:cubicBezTo>
                                  <a:pt x="2433" y="8304"/>
                                  <a:pt x="2432" y="8305"/>
                                  <a:pt x="2432" y="8306"/>
                                </a:cubicBezTo>
                                <a:lnTo>
                                  <a:pt x="2370" y="8357"/>
                                </a:lnTo>
                                <a:cubicBezTo>
                                  <a:pt x="2369" y="8357"/>
                                  <a:pt x="2368" y="8358"/>
                                  <a:pt x="2367" y="8359"/>
                                </a:cubicBezTo>
                                <a:lnTo>
                                  <a:pt x="2343" y="8372"/>
                                </a:lnTo>
                                <a:lnTo>
                                  <a:pt x="2327" y="8344"/>
                                </a:lnTo>
                                <a:lnTo>
                                  <a:pt x="2352" y="8330"/>
                                </a:lnTo>
                                <a:lnTo>
                                  <a:pt x="2349" y="8332"/>
                                </a:lnTo>
                                <a:lnTo>
                                  <a:pt x="2411" y="8281"/>
                                </a:lnTo>
                                <a:lnTo>
                                  <a:pt x="2409" y="8283"/>
                                </a:lnTo>
                                <a:lnTo>
                                  <a:pt x="2460" y="8221"/>
                                </a:lnTo>
                                <a:lnTo>
                                  <a:pt x="2458" y="8224"/>
                                </a:lnTo>
                                <a:lnTo>
                                  <a:pt x="2491" y="8164"/>
                                </a:lnTo>
                                <a:lnTo>
                                  <a:pt x="2519" y="8180"/>
                                </a:lnTo>
                                <a:close/>
                                <a:moveTo>
                                  <a:pt x="2252" y="8411"/>
                                </a:moveTo>
                                <a:lnTo>
                                  <a:pt x="2213" y="8423"/>
                                </a:lnTo>
                                <a:cubicBezTo>
                                  <a:pt x="2212" y="8423"/>
                                  <a:pt x="2211" y="8423"/>
                                  <a:pt x="2210" y="8423"/>
                                </a:cubicBezTo>
                                <a:lnTo>
                                  <a:pt x="2125" y="8432"/>
                                </a:lnTo>
                                <a:lnTo>
                                  <a:pt x="2122" y="8401"/>
                                </a:lnTo>
                                <a:lnTo>
                                  <a:pt x="2207" y="8392"/>
                                </a:lnTo>
                                <a:lnTo>
                                  <a:pt x="2204" y="8392"/>
                                </a:lnTo>
                                <a:lnTo>
                                  <a:pt x="2243" y="8380"/>
                                </a:lnTo>
                                <a:lnTo>
                                  <a:pt x="2252" y="8411"/>
                                </a:lnTo>
                                <a:close/>
                                <a:moveTo>
                                  <a:pt x="2123" y="8432"/>
                                </a:moveTo>
                                <a:lnTo>
                                  <a:pt x="1994" y="8432"/>
                                </a:lnTo>
                                <a:lnTo>
                                  <a:pt x="1994" y="8400"/>
                                </a:lnTo>
                                <a:lnTo>
                                  <a:pt x="2123" y="8400"/>
                                </a:lnTo>
                                <a:lnTo>
                                  <a:pt x="2123" y="8432"/>
                                </a:lnTo>
                                <a:close/>
                                <a:moveTo>
                                  <a:pt x="1898" y="8432"/>
                                </a:moveTo>
                                <a:lnTo>
                                  <a:pt x="1642" y="8432"/>
                                </a:lnTo>
                                <a:lnTo>
                                  <a:pt x="1642" y="8400"/>
                                </a:lnTo>
                                <a:lnTo>
                                  <a:pt x="1898" y="8400"/>
                                </a:lnTo>
                                <a:lnTo>
                                  <a:pt x="1898" y="8432"/>
                                </a:lnTo>
                                <a:close/>
                                <a:moveTo>
                                  <a:pt x="1546" y="8432"/>
                                </a:moveTo>
                                <a:lnTo>
                                  <a:pt x="1290" y="8432"/>
                                </a:lnTo>
                                <a:lnTo>
                                  <a:pt x="1290" y="8400"/>
                                </a:lnTo>
                                <a:lnTo>
                                  <a:pt x="1546" y="8400"/>
                                </a:lnTo>
                                <a:lnTo>
                                  <a:pt x="1546" y="8432"/>
                                </a:lnTo>
                                <a:close/>
                                <a:moveTo>
                                  <a:pt x="1194" y="8432"/>
                                </a:moveTo>
                                <a:lnTo>
                                  <a:pt x="938" y="8432"/>
                                </a:lnTo>
                                <a:lnTo>
                                  <a:pt x="938" y="8400"/>
                                </a:lnTo>
                                <a:lnTo>
                                  <a:pt x="1194" y="8400"/>
                                </a:lnTo>
                                <a:lnTo>
                                  <a:pt x="1194" y="8432"/>
                                </a:lnTo>
                                <a:close/>
                                <a:moveTo>
                                  <a:pt x="842" y="8432"/>
                                </a:moveTo>
                                <a:lnTo>
                                  <a:pt x="586" y="8432"/>
                                </a:lnTo>
                                <a:lnTo>
                                  <a:pt x="586" y="8400"/>
                                </a:lnTo>
                                <a:lnTo>
                                  <a:pt x="842" y="8400"/>
                                </a:lnTo>
                                <a:lnTo>
                                  <a:pt x="842" y="8432"/>
                                </a:lnTo>
                                <a:close/>
                                <a:moveTo>
                                  <a:pt x="490" y="8432"/>
                                </a:moveTo>
                                <a:lnTo>
                                  <a:pt x="438" y="8432"/>
                                </a:lnTo>
                                <a:lnTo>
                                  <a:pt x="438" y="8400"/>
                                </a:lnTo>
                                <a:lnTo>
                                  <a:pt x="490" y="8400"/>
                                </a:lnTo>
                                <a:lnTo>
                                  <a:pt x="490" y="8432"/>
                                </a:lnTo>
                                <a:close/>
                                <a:moveTo>
                                  <a:pt x="437" y="8432"/>
                                </a:moveTo>
                                <a:lnTo>
                                  <a:pt x="352" y="8423"/>
                                </a:lnTo>
                                <a:cubicBezTo>
                                  <a:pt x="351" y="8423"/>
                                  <a:pt x="350" y="8423"/>
                                  <a:pt x="349" y="8423"/>
                                </a:cubicBezTo>
                                <a:lnTo>
                                  <a:pt x="270" y="8399"/>
                                </a:lnTo>
                                <a:cubicBezTo>
                                  <a:pt x="269" y="8398"/>
                                  <a:pt x="268" y="8398"/>
                                  <a:pt x="267" y="8398"/>
                                </a:cubicBezTo>
                                <a:lnTo>
                                  <a:pt x="234" y="8380"/>
                                </a:lnTo>
                                <a:lnTo>
                                  <a:pt x="250" y="8352"/>
                                </a:lnTo>
                                <a:lnTo>
                                  <a:pt x="282" y="8369"/>
                                </a:lnTo>
                                <a:lnTo>
                                  <a:pt x="279" y="8368"/>
                                </a:lnTo>
                                <a:lnTo>
                                  <a:pt x="358" y="8392"/>
                                </a:lnTo>
                                <a:lnTo>
                                  <a:pt x="355" y="8392"/>
                                </a:lnTo>
                                <a:lnTo>
                                  <a:pt x="440" y="8401"/>
                                </a:lnTo>
                                <a:lnTo>
                                  <a:pt x="437" y="8432"/>
                                </a:lnTo>
                                <a:close/>
                                <a:moveTo>
                                  <a:pt x="153" y="8324"/>
                                </a:moveTo>
                                <a:lnTo>
                                  <a:pt x="130" y="8306"/>
                                </a:lnTo>
                                <a:cubicBezTo>
                                  <a:pt x="130" y="8305"/>
                                  <a:pt x="129" y="8304"/>
                                  <a:pt x="128" y="8304"/>
                                </a:cubicBezTo>
                                <a:lnTo>
                                  <a:pt x="76" y="8242"/>
                                </a:lnTo>
                                <a:cubicBezTo>
                                  <a:pt x="76" y="8241"/>
                                  <a:pt x="75" y="8240"/>
                                  <a:pt x="74" y="8239"/>
                                </a:cubicBezTo>
                                <a:lnTo>
                                  <a:pt x="35" y="8167"/>
                                </a:lnTo>
                                <a:cubicBezTo>
                                  <a:pt x="35" y="8166"/>
                                  <a:pt x="34" y="8165"/>
                                  <a:pt x="34" y="8164"/>
                                </a:cubicBezTo>
                                <a:lnTo>
                                  <a:pt x="16" y="8103"/>
                                </a:lnTo>
                                <a:lnTo>
                                  <a:pt x="46" y="8094"/>
                                </a:lnTo>
                                <a:lnTo>
                                  <a:pt x="65" y="8155"/>
                                </a:lnTo>
                                <a:lnTo>
                                  <a:pt x="64" y="8152"/>
                                </a:lnTo>
                                <a:lnTo>
                                  <a:pt x="103" y="8224"/>
                                </a:lnTo>
                                <a:lnTo>
                                  <a:pt x="101" y="8221"/>
                                </a:lnTo>
                                <a:lnTo>
                                  <a:pt x="153" y="8283"/>
                                </a:lnTo>
                                <a:lnTo>
                                  <a:pt x="151" y="8281"/>
                                </a:lnTo>
                                <a:lnTo>
                                  <a:pt x="173" y="8300"/>
                                </a:lnTo>
                                <a:lnTo>
                                  <a:pt x="153" y="8324"/>
                                </a:lnTo>
                                <a:close/>
                                <a:moveTo>
                                  <a:pt x="1" y="8005"/>
                                </a:moveTo>
                                <a:lnTo>
                                  <a:pt x="1" y="7997"/>
                                </a:lnTo>
                                <a:lnTo>
                                  <a:pt x="32" y="7994"/>
                                </a:lnTo>
                                <a:lnTo>
                                  <a:pt x="33" y="8002"/>
                                </a:lnTo>
                                <a:lnTo>
                                  <a:pt x="1" y="80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583" name="Rectangle 106"/>
                        <wps:cNvSpPr>
                          <a:spLocks noChangeArrowheads="1"/>
                        </wps:cNvSpPr>
                        <wps:spPr bwMode="auto">
                          <a:xfrm>
                            <a:off x="39744" y="564"/>
                            <a:ext cx="826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368B" w14:textId="77777777" w:rsidR="00CC49D6" w:rsidRDefault="00CC49D6" w:rsidP="00B83EB1">
                              <w:pPr>
                                <w:spacing w:after="120"/>
                              </w:pPr>
                              <w:r>
                                <w:rPr>
                                  <w:rFonts w:cs="Segoe UI"/>
                                  <w:b/>
                                  <w:bCs/>
                                  <w:color w:val="FFFFFF"/>
                                  <w:sz w:val="14"/>
                                  <w:szCs w:val="14"/>
                                </w:rPr>
                                <w:t xml:space="preserve">IV. RESOURCE </w:t>
                              </w:r>
                            </w:p>
                          </w:txbxContent>
                        </wps:txbx>
                        <wps:bodyPr rot="0" vert="horz" wrap="square" lIns="0" tIns="0" rIns="0" bIns="0" anchor="t" anchorCtr="0" upright="1">
                          <a:noAutofit/>
                        </wps:bodyPr>
                      </wps:wsp>
                      <wps:wsp>
                        <wps:cNvPr id="3585" name="Rectangle 107"/>
                        <wps:cNvSpPr>
                          <a:spLocks noChangeArrowheads="1"/>
                        </wps:cNvSpPr>
                        <wps:spPr bwMode="auto">
                          <a:xfrm>
                            <a:off x="40831" y="1381"/>
                            <a:ext cx="563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2A51" w14:textId="77777777" w:rsidR="00CC49D6" w:rsidRDefault="00CC49D6" w:rsidP="00B83EB1">
                              <w:pPr>
                                <w:spacing w:after="120"/>
                              </w:pPr>
                              <w:r>
                                <w:rPr>
                                  <w:rFonts w:cs="Segoe UI"/>
                                  <w:b/>
                                  <w:bCs/>
                                  <w:color w:val="FFFFFF"/>
                                  <w:sz w:val="14"/>
                                  <w:szCs w:val="14"/>
                                </w:rPr>
                                <w:t xml:space="preserve">REVENUE </w:t>
                              </w:r>
                            </w:p>
                          </w:txbxContent>
                        </wps:txbx>
                        <wps:bodyPr rot="0" vert="horz" wrap="square" lIns="0" tIns="0" rIns="0" bIns="0" anchor="t" anchorCtr="0" upright="1">
                          <a:noAutofit/>
                        </wps:bodyPr>
                      </wps:wsp>
                      <wps:wsp>
                        <wps:cNvPr id="3586" name="Rectangle 108"/>
                        <wps:cNvSpPr>
                          <a:spLocks noChangeArrowheads="1"/>
                        </wps:cNvSpPr>
                        <wps:spPr bwMode="auto">
                          <a:xfrm>
                            <a:off x="39308" y="2158"/>
                            <a:ext cx="870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4BA0" w14:textId="77777777" w:rsidR="00CC49D6" w:rsidRDefault="00CC49D6" w:rsidP="00B83EB1">
                              <w:pPr>
                                <w:spacing w:after="120"/>
                              </w:pPr>
                              <w:r>
                                <w:rPr>
                                  <w:rFonts w:cs="Segoe UI"/>
                                  <w:b/>
                                  <w:bCs/>
                                  <w:color w:val="FFFFFF"/>
                                  <w:sz w:val="14"/>
                                  <w:szCs w:val="14"/>
                                </w:rPr>
                                <w:t>MANAGEMENT</w:t>
                              </w:r>
                            </w:p>
                          </w:txbxContent>
                        </wps:txbx>
                        <wps:bodyPr rot="0" vert="horz" wrap="square" lIns="0" tIns="0" rIns="0" bIns="0" anchor="t" anchorCtr="0" upright="1">
                          <a:noAutofit/>
                        </wps:bodyPr>
                      </wps:wsp>
                      <wps:wsp>
                        <wps:cNvPr id="2507" name="Freeform 109"/>
                        <wps:cNvSpPr>
                          <a:spLocks/>
                        </wps:cNvSpPr>
                        <wps:spPr bwMode="auto">
                          <a:xfrm>
                            <a:off x="814" y="3710"/>
                            <a:ext cx="10175" cy="4518"/>
                          </a:xfrm>
                          <a:custGeom>
                            <a:avLst/>
                            <a:gdLst>
                              <a:gd name="T0" fmla="*/ 0 w 2240"/>
                              <a:gd name="T1" fmla="*/ 75302 h 1584"/>
                              <a:gd name="T2" fmla="*/ 119918 w 2240"/>
                              <a:gd name="T3" fmla="*/ 0 h 1584"/>
                              <a:gd name="T4" fmla="*/ 119918 w 2240"/>
                              <a:gd name="T5" fmla="*/ 0 h 1584"/>
                              <a:gd name="T6" fmla="*/ 119918 w 2240"/>
                              <a:gd name="T7" fmla="*/ 0 h 1584"/>
                              <a:gd name="T8" fmla="*/ 897571 w 2240"/>
                              <a:gd name="T9" fmla="*/ 0 h 1584"/>
                              <a:gd name="T10" fmla="*/ 897571 w 2240"/>
                              <a:gd name="T11" fmla="*/ 0 h 1584"/>
                              <a:gd name="T12" fmla="*/ 1017489 w 2240"/>
                              <a:gd name="T13" fmla="*/ 75302 h 1584"/>
                              <a:gd name="T14" fmla="*/ 1017489 w 2240"/>
                              <a:gd name="T15" fmla="*/ 75302 h 1584"/>
                              <a:gd name="T16" fmla="*/ 1017489 w 2240"/>
                              <a:gd name="T17" fmla="*/ 75302 h 1584"/>
                              <a:gd name="T18" fmla="*/ 1017489 w 2240"/>
                              <a:gd name="T19" fmla="*/ 376509 h 1584"/>
                              <a:gd name="T20" fmla="*/ 1017489 w 2240"/>
                              <a:gd name="T21" fmla="*/ 376509 h 1584"/>
                              <a:gd name="T22" fmla="*/ 897571 w 2240"/>
                              <a:gd name="T23" fmla="*/ 451811 h 1584"/>
                              <a:gd name="T24" fmla="*/ 897571 w 2240"/>
                              <a:gd name="T25" fmla="*/ 451811 h 1584"/>
                              <a:gd name="T26" fmla="*/ 897571 w 2240"/>
                              <a:gd name="T27" fmla="*/ 451811 h 1584"/>
                              <a:gd name="T28" fmla="*/ 119918 w 2240"/>
                              <a:gd name="T29" fmla="*/ 451811 h 1584"/>
                              <a:gd name="T30" fmla="*/ 119918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F4B183"/>
                          </a:solidFill>
                          <a:ln w="0">
                            <a:solidFill>
                              <a:srgbClr val="000000"/>
                            </a:solidFill>
                            <a:round/>
                            <a:headEnd/>
                            <a:tailEnd/>
                          </a:ln>
                        </wps:spPr>
                        <wps:bodyPr rot="0" vert="horz" wrap="square" lIns="91440" tIns="45720" rIns="91440" bIns="45720" anchor="t" anchorCtr="0" upright="1">
                          <a:noAutofit/>
                        </wps:bodyPr>
                      </wps:wsp>
                      <wps:wsp>
                        <wps:cNvPr id="2508" name="Freeform 110"/>
                        <wps:cNvSpPr>
                          <a:spLocks noEditPoints="1"/>
                        </wps:cNvSpPr>
                        <wps:spPr bwMode="auto">
                          <a:xfrm>
                            <a:off x="666" y="3617"/>
                            <a:ext cx="10472" cy="4699"/>
                          </a:xfrm>
                          <a:custGeom>
                            <a:avLst/>
                            <a:gdLst>
                              <a:gd name="T0" fmla="*/ 3181 w 2304"/>
                              <a:gd name="T1" fmla="*/ 66725 h 1648"/>
                              <a:gd name="T2" fmla="*/ 22270 w 2304"/>
                              <a:gd name="T3" fmla="*/ 38210 h 1648"/>
                              <a:gd name="T4" fmla="*/ 40903 w 2304"/>
                              <a:gd name="T5" fmla="*/ 24523 h 1648"/>
                              <a:gd name="T6" fmla="*/ 81352 w 2304"/>
                              <a:gd name="T7" fmla="*/ 7129 h 1648"/>
                              <a:gd name="T8" fmla="*/ 109076 w 2304"/>
                              <a:gd name="T9" fmla="*/ 1711 h 1648"/>
                              <a:gd name="T10" fmla="*/ 938049 w 2304"/>
                              <a:gd name="T11" fmla="*/ 1711 h 1648"/>
                              <a:gd name="T12" fmla="*/ 966682 w 2304"/>
                              <a:gd name="T13" fmla="*/ 7129 h 1648"/>
                              <a:gd name="T14" fmla="*/ 1007131 w 2304"/>
                              <a:gd name="T15" fmla="*/ 24523 h 1648"/>
                              <a:gd name="T16" fmla="*/ 1025310 w 2304"/>
                              <a:gd name="T17" fmla="*/ 38210 h 1648"/>
                              <a:gd name="T18" fmla="*/ 1044398 w 2304"/>
                              <a:gd name="T19" fmla="*/ 66725 h 1648"/>
                              <a:gd name="T20" fmla="*/ 1047125 w 2304"/>
                              <a:gd name="T21" fmla="*/ 385521 h 1648"/>
                              <a:gd name="T22" fmla="*/ 1037126 w 2304"/>
                              <a:gd name="T23" fmla="*/ 417743 h 1648"/>
                              <a:gd name="T24" fmla="*/ 1023492 w 2304"/>
                              <a:gd name="T25" fmla="*/ 433711 h 1648"/>
                              <a:gd name="T26" fmla="*/ 989406 w 2304"/>
                              <a:gd name="T27" fmla="*/ 455097 h 1648"/>
                              <a:gd name="T28" fmla="*/ 963955 w 2304"/>
                              <a:gd name="T29" fmla="*/ 463652 h 1648"/>
                              <a:gd name="T30" fmla="*/ 913962 w 2304"/>
                              <a:gd name="T31" fmla="*/ 469925 h 1648"/>
                              <a:gd name="T32" fmla="*/ 106349 w 2304"/>
                              <a:gd name="T33" fmla="*/ 468214 h 1648"/>
                              <a:gd name="T34" fmla="*/ 60900 w 2304"/>
                              <a:gd name="T35" fmla="*/ 456238 h 1648"/>
                              <a:gd name="T36" fmla="*/ 39085 w 2304"/>
                              <a:gd name="T37" fmla="*/ 444832 h 1648"/>
                              <a:gd name="T38" fmla="*/ 11362 w 2304"/>
                              <a:gd name="T39" fmla="*/ 419454 h 1648"/>
                              <a:gd name="T40" fmla="*/ 2727 w 2304"/>
                              <a:gd name="T41" fmla="*/ 401489 h 1648"/>
                              <a:gd name="T42" fmla="*/ 29087 w 2304"/>
                              <a:gd name="T43" fmla="*/ 384666 h 1648"/>
                              <a:gd name="T44" fmla="*/ 38176 w 2304"/>
                              <a:gd name="T45" fmla="*/ 412325 h 1648"/>
                              <a:gd name="T46" fmla="*/ 46357 w 2304"/>
                              <a:gd name="T47" fmla="*/ 422020 h 1648"/>
                              <a:gd name="T48" fmla="*/ 77262 w 2304"/>
                              <a:gd name="T49" fmla="*/ 441125 h 1648"/>
                              <a:gd name="T50" fmla="*/ 92714 w 2304"/>
                              <a:gd name="T51" fmla="*/ 446258 h 1648"/>
                              <a:gd name="T52" fmla="*/ 134526 w 2304"/>
                              <a:gd name="T53" fmla="*/ 451675 h 1648"/>
                              <a:gd name="T54" fmla="*/ 932596 w 2304"/>
                              <a:gd name="T55" fmla="*/ 450820 h 1648"/>
                              <a:gd name="T56" fmla="*/ 973045 w 2304"/>
                              <a:gd name="T57" fmla="*/ 439984 h 1648"/>
                              <a:gd name="T58" fmla="*/ 986679 w 2304"/>
                              <a:gd name="T59" fmla="*/ 433141 h 1648"/>
                              <a:gd name="T60" fmla="*/ 1010312 w 2304"/>
                              <a:gd name="T61" fmla="*/ 410614 h 1648"/>
                              <a:gd name="T62" fmla="*/ 1016220 w 2304"/>
                              <a:gd name="T63" fmla="*/ 399778 h 1648"/>
                              <a:gd name="T64" fmla="*/ 1016220 w 2304"/>
                              <a:gd name="T65" fmla="*/ 70147 h 1648"/>
                              <a:gd name="T66" fmla="*/ 1010312 w 2304"/>
                              <a:gd name="T67" fmla="*/ 59881 h 1648"/>
                              <a:gd name="T68" fmla="*/ 986679 w 2304"/>
                              <a:gd name="T69" fmla="*/ 37354 h 1648"/>
                              <a:gd name="T70" fmla="*/ 973045 w 2304"/>
                              <a:gd name="T71" fmla="*/ 30226 h 1648"/>
                              <a:gd name="T72" fmla="*/ 932596 w 2304"/>
                              <a:gd name="T73" fmla="*/ 19390 h 1648"/>
                              <a:gd name="T74" fmla="*/ 135890 w 2304"/>
                              <a:gd name="T75" fmla="*/ 18250 h 1648"/>
                              <a:gd name="T76" fmla="*/ 92714 w 2304"/>
                              <a:gd name="T77" fmla="*/ 23952 h 1648"/>
                              <a:gd name="T78" fmla="*/ 77262 w 2304"/>
                              <a:gd name="T79" fmla="*/ 29085 h 1648"/>
                              <a:gd name="T80" fmla="*/ 46357 w 2304"/>
                              <a:gd name="T81" fmla="*/ 48475 h 1648"/>
                              <a:gd name="T82" fmla="*/ 38176 w 2304"/>
                              <a:gd name="T83" fmla="*/ 58170 h 1648"/>
                              <a:gd name="T84" fmla="*/ 29087 w 2304"/>
                              <a:gd name="T85" fmla="*/ 84404 h 16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48">
                                <a:moveTo>
                                  <a:pt x="0" y="296"/>
                                </a:moveTo>
                                <a:lnTo>
                                  <a:pt x="6" y="240"/>
                                </a:lnTo>
                                <a:cubicBezTo>
                                  <a:pt x="6" y="238"/>
                                  <a:pt x="6" y="236"/>
                                  <a:pt x="7" y="234"/>
                                </a:cubicBezTo>
                                <a:lnTo>
                                  <a:pt x="23" y="185"/>
                                </a:lnTo>
                                <a:cubicBezTo>
                                  <a:pt x="24" y="183"/>
                                  <a:pt x="24" y="181"/>
                                  <a:pt x="25" y="179"/>
                                </a:cubicBezTo>
                                <a:lnTo>
                                  <a:pt x="49" y="134"/>
                                </a:lnTo>
                                <a:cubicBezTo>
                                  <a:pt x="50" y="132"/>
                                  <a:pt x="52" y="131"/>
                                  <a:pt x="53" y="129"/>
                                </a:cubicBezTo>
                                <a:lnTo>
                                  <a:pt x="86" y="90"/>
                                </a:lnTo>
                                <a:cubicBezTo>
                                  <a:pt x="87" y="88"/>
                                  <a:pt x="88" y="87"/>
                                  <a:pt x="90" y="86"/>
                                </a:cubicBezTo>
                                <a:lnTo>
                                  <a:pt x="129" y="53"/>
                                </a:lnTo>
                                <a:cubicBezTo>
                                  <a:pt x="131" y="52"/>
                                  <a:pt x="132" y="50"/>
                                  <a:pt x="134" y="49"/>
                                </a:cubicBezTo>
                                <a:lnTo>
                                  <a:pt x="179" y="25"/>
                                </a:lnTo>
                                <a:cubicBezTo>
                                  <a:pt x="181" y="24"/>
                                  <a:pt x="183" y="24"/>
                                  <a:pt x="185" y="23"/>
                                </a:cubicBezTo>
                                <a:lnTo>
                                  <a:pt x="234" y="7"/>
                                </a:lnTo>
                                <a:cubicBezTo>
                                  <a:pt x="236" y="6"/>
                                  <a:pt x="238" y="6"/>
                                  <a:pt x="240" y="6"/>
                                </a:cubicBezTo>
                                <a:lnTo>
                                  <a:pt x="293" y="1"/>
                                </a:lnTo>
                                <a:lnTo>
                                  <a:pt x="2008" y="0"/>
                                </a:lnTo>
                                <a:lnTo>
                                  <a:pt x="2064" y="6"/>
                                </a:lnTo>
                                <a:cubicBezTo>
                                  <a:pt x="2067" y="6"/>
                                  <a:pt x="2069" y="6"/>
                                  <a:pt x="2071" y="7"/>
                                </a:cubicBezTo>
                                <a:lnTo>
                                  <a:pt x="2121" y="23"/>
                                </a:lnTo>
                                <a:cubicBezTo>
                                  <a:pt x="2123" y="24"/>
                                  <a:pt x="2125" y="24"/>
                                  <a:pt x="2127" y="25"/>
                                </a:cubicBezTo>
                                <a:lnTo>
                                  <a:pt x="2172" y="49"/>
                                </a:lnTo>
                                <a:cubicBezTo>
                                  <a:pt x="2174" y="50"/>
                                  <a:pt x="2175" y="52"/>
                                  <a:pt x="2177" y="53"/>
                                </a:cubicBezTo>
                                <a:lnTo>
                                  <a:pt x="2216" y="86"/>
                                </a:lnTo>
                                <a:cubicBezTo>
                                  <a:pt x="2218" y="87"/>
                                  <a:pt x="2219" y="89"/>
                                  <a:pt x="2220" y="90"/>
                                </a:cubicBezTo>
                                <a:lnTo>
                                  <a:pt x="2252" y="129"/>
                                </a:lnTo>
                                <a:cubicBezTo>
                                  <a:pt x="2254" y="131"/>
                                  <a:pt x="2255" y="133"/>
                                  <a:pt x="2256" y="134"/>
                                </a:cubicBezTo>
                                <a:lnTo>
                                  <a:pt x="2280" y="179"/>
                                </a:lnTo>
                                <a:cubicBezTo>
                                  <a:pt x="2281" y="181"/>
                                  <a:pt x="2281" y="183"/>
                                  <a:pt x="2282" y="185"/>
                                </a:cubicBezTo>
                                <a:lnTo>
                                  <a:pt x="2298" y="234"/>
                                </a:lnTo>
                                <a:cubicBezTo>
                                  <a:pt x="2299" y="236"/>
                                  <a:pt x="2299" y="238"/>
                                  <a:pt x="2299" y="240"/>
                                </a:cubicBezTo>
                                <a:lnTo>
                                  <a:pt x="2304" y="293"/>
                                </a:lnTo>
                                <a:lnTo>
                                  <a:pt x="2304" y="1352"/>
                                </a:lnTo>
                                <a:lnTo>
                                  <a:pt x="2299" y="1408"/>
                                </a:lnTo>
                                <a:cubicBezTo>
                                  <a:pt x="2299" y="1411"/>
                                  <a:pt x="2299" y="1413"/>
                                  <a:pt x="2298" y="1415"/>
                                </a:cubicBezTo>
                                <a:lnTo>
                                  <a:pt x="2282" y="1465"/>
                                </a:lnTo>
                                <a:cubicBezTo>
                                  <a:pt x="2281" y="1467"/>
                                  <a:pt x="2281" y="1469"/>
                                  <a:pt x="2280" y="1471"/>
                                </a:cubicBezTo>
                                <a:lnTo>
                                  <a:pt x="2256" y="1516"/>
                                </a:lnTo>
                                <a:cubicBezTo>
                                  <a:pt x="2255" y="1517"/>
                                  <a:pt x="2254" y="1519"/>
                                  <a:pt x="2252" y="1521"/>
                                </a:cubicBezTo>
                                <a:lnTo>
                                  <a:pt x="2220" y="1560"/>
                                </a:lnTo>
                                <a:cubicBezTo>
                                  <a:pt x="2219" y="1561"/>
                                  <a:pt x="2217" y="1563"/>
                                  <a:pt x="2216" y="1564"/>
                                </a:cubicBezTo>
                                <a:lnTo>
                                  <a:pt x="2177" y="1596"/>
                                </a:lnTo>
                                <a:cubicBezTo>
                                  <a:pt x="2175" y="1598"/>
                                  <a:pt x="2173" y="1599"/>
                                  <a:pt x="2172" y="1600"/>
                                </a:cubicBezTo>
                                <a:lnTo>
                                  <a:pt x="2127" y="1624"/>
                                </a:lnTo>
                                <a:cubicBezTo>
                                  <a:pt x="2125" y="1625"/>
                                  <a:pt x="2123" y="1625"/>
                                  <a:pt x="2121" y="1626"/>
                                </a:cubicBezTo>
                                <a:lnTo>
                                  <a:pt x="2071" y="1642"/>
                                </a:lnTo>
                                <a:cubicBezTo>
                                  <a:pt x="2069" y="1643"/>
                                  <a:pt x="2067" y="1643"/>
                                  <a:pt x="2064" y="1643"/>
                                </a:cubicBezTo>
                                <a:lnTo>
                                  <a:pt x="2011" y="1648"/>
                                </a:lnTo>
                                <a:lnTo>
                                  <a:pt x="296" y="1648"/>
                                </a:lnTo>
                                <a:lnTo>
                                  <a:pt x="240" y="1643"/>
                                </a:lnTo>
                                <a:cubicBezTo>
                                  <a:pt x="238" y="1643"/>
                                  <a:pt x="236" y="1643"/>
                                  <a:pt x="234" y="1642"/>
                                </a:cubicBezTo>
                                <a:lnTo>
                                  <a:pt x="185" y="1626"/>
                                </a:lnTo>
                                <a:cubicBezTo>
                                  <a:pt x="183" y="1625"/>
                                  <a:pt x="181" y="1625"/>
                                  <a:pt x="179" y="1624"/>
                                </a:cubicBezTo>
                                <a:lnTo>
                                  <a:pt x="134" y="1600"/>
                                </a:lnTo>
                                <a:cubicBezTo>
                                  <a:pt x="133" y="1599"/>
                                  <a:pt x="131" y="1598"/>
                                  <a:pt x="129" y="1596"/>
                                </a:cubicBezTo>
                                <a:lnTo>
                                  <a:pt x="90" y="1564"/>
                                </a:lnTo>
                                <a:cubicBezTo>
                                  <a:pt x="89" y="1563"/>
                                  <a:pt x="87" y="1562"/>
                                  <a:pt x="86" y="1560"/>
                                </a:cubicBezTo>
                                <a:lnTo>
                                  <a:pt x="53" y="1521"/>
                                </a:lnTo>
                                <a:cubicBezTo>
                                  <a:pt x="52" y="1519"/>
                                  <a:pt x="50" y="1518"/>
                                  <a:pt x="49" y="1516"/>
                                </a:cubicBezTo>
                                <a:lnTo>
                                  <a:pt x="25" y="1471"/>
                                </a:lnTo>
                                <a:cubicBezTo>
                                  <a:pt x="24" y="1469"/>
                                  <a:pt x="24" y="1467"/>
                                  <a:pt x="23" y="1465"/>
                                </a:cubicBezTo>
                                <a:lnTo>
                                  <a:pt x="7" y="1415"/>
                                </a:lnTo>
                                <a:cubicBezTo>
                                  <a:pt x="6" y="1413"/>
                                  <a:pt x="6" y="1411"/>
                                  <a:pt x="6" y="1408"/>
                                </a:cubicBezTo>
                                <a:lnTo>
                                  <a:pt x="1" y="1355"/>
                                </a:lnTo>
                                <a:lnTo>
                                  <a:pt x="0" y="296"/>
                                </a:lnTo>
                                <a:close/>
                                <a:moveTo>
                                  <a:pt x="64" y="1349"/>
                                </a:moveTo>
                                <a:lnTo>
                                  <a:pt x="69" y="1402"/>
                                </a:lnTo>
                                <a:lnTo>
                                  <a:pt x="68" y="1396"/>
                                </a:lnTo>
                                <a:lnTo>
                                  <a:pt x="84" y="1446"/>
                                </a:lnTo>
                                <a:lnTo>
                                  <a:pt x="82" y="1440"/>
                                </a:lnTo>
                                <a:lnTo>
                                  <a:pt x="106" y="1485"/>
                                </a:lnTo>
                                <a:lnTo>
                                  <a:pt x="102" y="1480"/>
                                </a:lnTo>
                                <a:lnTo>
                                  <a:pt x="135" y="1519"/>
                                </a:lnTo>
                                <a:lnTo>
                                  <a:pt x="131" y="1515"/>
                                </a:lnTo>
                                <a:lnTo>
                                  <a:pt x="170" y="1547"/>
                                </a:lnTo>
                                <a:lnTo>
                                  <a:pt x="165" y="1543"/>
                                </a:lnTo>
                                <a:lnTo>
                                  <a:pt x="210" y="1567"/>
                                </a:lnTo>
                                <a:lnTo>
                                  <a:pt x="204" y="1565"/>
                                </a:lnTo>
                                <a:lnTo>
                                  <a:pt x="253" y="1581"/>
                                </a:lnTo>
                                <a:lnTo>
                                  <a:pt x="246" y="1580"/>
                                </a:lnTo>
                                <a:lnTo>
                                  <a:pt x="296" y="1584"/>
                                </a:lnTo>
                                <a:lnTo>
                                  <a:pt x="2005" y="1585"/>
                                </a:lnTo>
                                <a:lnTo>
                                  <a:pt x="2058" y="1580"/>
                                </a:lnTo>
                                <a:lnTo>
                                  <a:pt x="2052" y="1581"/>
                                </a:lnTo>
                                <a:lnTo>
                                  <a:pt x="2102" y="1565"/>
                                </a:lnTo>
                                <a:lnTo>
                                  <a:pt x="2096" y="1567"/>
                                </a:lnTo>
                                <a:lnTo>
                                  <a:pt x="2141" y="1543"/>
                                </a:lnTo>
                                <a:lnTo>
                                  <a:pt x="2136" y="1547"/>
                                </a:lnTo>
                                <a:lnTo>
                                  <a:pt x="2175" y="1515"/>
                                </a:lnTo>
                                <a:lnTo>
                                  <a:pt x="2171" y="1519"/>
                                </a:lnTo>
                                <a:lnTo>
                                  <a:pt x="2203" y="1480"/>
                                </a:lnTo>
                                <a:lnTo>
                                  <a:pt x="2199" y="1485"/>
                                </a:lnTo>
                                <a:lnTo>
                                  <a:pt x="2223" y="1440"/>
                                </a:lnTo>
                                <a:lnTo>
                                  <a:pt x="2221" y="1446"/>
                                </a:lnTo>
                                <a:lnTo>
                                  <a:pt x="2237" y="1396"/>
                                </a:lnTo>
                                <a:lnTo>
                                  <a:pt x="2236" y="1402"/>
                                </a:lnTo>
                                <a:lnTo>
                                  <a:pt x="2240" y="1352"/>
                                </a:lnTo>
                                <a:lnTo>
                                  <a:pt x="2241" y="299"/>
                                </a:lnTo>
                                <a:lnTo>
                                  <a:pt x="2236" y="246"/>
                                </a:lnTo>
                                <a:lnTo>
                                  <a:pt x="2237" y="253"/>
                                </a:lnTo>
                                <a:lnTo>
                                  <a:pt x="2221" y="204"/>
                                </a:lnTo>
                                <a:lnTo>
                                  <a:pt x="2223" y="210"/>
                                </a:lnTo>
                                <a:lnTo>
                                  <a:pt x="2199" y="165"/>
                                </a:lnTo>
                                <a:lnTo>
                                  <a:pt x="2203" y="170"/>
                                </a:lnTo>
                                <a:lnTo>
                                  <a:pt x="2171" y="131"/>
                                </a:lnTo>
                                <a:lnTo>
                                  <a:pt x="2175" y="135"/>
                                </a:lnTo>
                                <a:lnTo>
                                  <a:pt x="2136" y="102"/>
                                </a:lnTo>
                                <a:lnTo>
                                  <a:pt x="2141" y="106"/>
                                </a:lnTo>
                                <a:lnTo>
                                  <a:pt x="2096" y="82"/>
                                </a:lnTo>
                                <a:lnTo>
                                  <a:pt x="2102" y="84"/>
                                </a:lnTo>
                                <a:lnTo>
                                  <a:pt x="2052" y="68"/>
                                </a:lnTo>
                                <a:lnTo>
                                  <a:pt x="2058" y="69"/>
                                </a:lnTo>
                                <a:lnTo>
                                  <a:pt x="2008" y="64"/>
                                </a:lnTo>
                                <a:lnTo>
                                  <a:pt x="299" y="64"/>
                                </a:lnTo>
                                <a:lnTo>
                                  <a:pt x="246" y="69"/>
                                </a:lnTo>
                                <a:lnTo>
                                  <a:pt x="253" y="68"/>
                                </a:lnTo>
                                <a:lnTo>
                                  <a:pt x="204" y="84"/>
                                </a:lnTo>
                                <a:lnTo>
                                  <a:pt x="210" y="82"/>
                                </a:lnTo>
                                <a:lnTo>
                                  <a:pt x="165" y="106"/>
                                </a:lnTo>
                                <a:lnTo>
                                  <a:pt x="170" y="102"/>
                                </a:lnTo>
                                <a:lnTo>
                                  <a:pt x="131" y="135"/>
                                </a:lnTo>
                                <a:lnTo>
                                  <a:pt x="135" y="131"/>
                                </a:lnTo>
                                <a:lnTo>
                                  <a:pt x="102" y="170"/>
                                </a:lnTo>
                                <a:lnTo>
                                  <a:pt x="106" y="165"/>
                                </a:lnTo>
                                <a:lnTo>
                                  <a:pt x="82" y="210"/>
                                </a:lnTo>
                                <a:lnTo>
                                  <a:pt x="84" y="204"/>
                                </a:lnTo>
                                <a:lnTo>
                                  <a:pt x="68" y="253"/>
                                </a:lnTo>
                                <a:lnTo>
                                  <a:pt x="69" y="246"/>
                                </a:lnTo>
                                <a:lnTo>
                                  <a:pt x="64" y="296"/>
                                </a:lnTo>
                                <a:lnTo>
                                  <a:pt x="64" y="1349"/>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4013" name="Rectangle 111"/>
                        <wps:cNvSpPr>
                          <a:spLocks noChangeArrowheads="1"/>
                        </wps:cNvSpPr>
                        <wps:spPr bwMode="auto">
                          <a:xfrm>
                            <a:off x="2831" y="5447"/>
                            <a:ext cx="5738"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3009" w14:textId="77777777" w:rsidR="00CC49D6" w:rsidRPr="007E01C1" w:rsidRDefault="00CC49D6" w:rsidP="00B83EB1">
                              <w:pPr>
                                <w:spacing w:after="120"/>
                                <w:rPr>
                                  <w:sz w:val="24"/>
                                </w:rPr>
                              </w:pPr>
                              <w:r w:rsidRPr="007E01C1">
                                <w:rPr>
                                  <w:rFonts w:cs="Segoe UI"/>
                                  <w:b/>
                                  <w:bCs/>
                                  <w:color w:val="000000"/>
                                  <w:sz w:val="14"/>
                                  <w:szCs w:val="12"/>
                                </w:rPr>
                                <w:t>1.1. Coverage</w:t>
                              </w:r>
                            </w:p>
                          </w:txbxContent>
                        </wps:txbx>
                        <wps:bodyPr rot="0" vert="horz" wrap="square" lIns="0" tIns="0" rIns="0" bIns="0" anchor="t" anchorCtr="0" upright="1">
                          <a:noAutofit/>
                        </wps:bodyPr>
                      </wps:wsp>
                      <wps:wsp>
                        <wps:cNvPr id="1261" name="Freeform 112"/>
                        <wps:cNvSpPr>
                          <a:spLocks/>
                        </wps:cNvSpPr>
                        <wps:spPr bwMode="auto">
                          <a:xfrm>
                            <a:off x="814" y="8730"/>
                            <a:ext cx="10175" cy="4472"/>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F4B183"/>
                          </a:solidFill>
                          <a:ln w="0">
                            <a:solidFill>
                              <a:srgbClr val="000000"/>
                            </a:solidFill>
                            <a:round/>
                            <a:headEnd/>
                            <a:tailEnd/>
                          </a:ln>
                        </wps:spPr>
                        <wps:bodyPr rot="0" vert="horz" wrap="square" lIns="91440" tIns="45720" rIns="91440" bIns="45720" anchor="t" anchorCtr="0" upright="1">
                          <a:noAutofit/>
                        </wps:bodyPr>
                      </wps:wsp>
                      <wps:wsp>
                        <wps:cNvPr id="1262" name="Freeform 113"/>
                        <wps:cNvSpPr>
                          <a:spLocks noEditPoints="1"/>
                        </wps:cNvSpPr>
                        <wps:spPr bwMode="auto">
                          <a:xfrm>
                            <a:off x="666" y="8637"/>
                            <a:ext cx="10472" cy="4658"/>
                          </a:xfrm>
                          <a:custGeom>
                            <a:avLst/>
                            <a:gdLst>
                              <a:gd name="T0" fmla="*/ 3181 w 2304"/>
                              <a:gd name="T1" fmla="*/ 66215 h 1632"/>
                              <a:gd name="T2" fmla="*/ 22270 w 2304"/>
                              <a:gd name="T3" fmla="*/ 37674 h 1632"/>
                              <a:gd name="T4" fmla="*/ 40449 w 2304"/>
                              <a:gd name="T5" fmla="*/ 24260 h 1632"/>
                              <a:gd name="T6" fmla="*/ 80443 w 2304"/>
                              <a:gd name="T7" fmla="*/ 7135 h 1632"/>
                              <a:gd name="T8" fmla="*/ 108167 w 2304"/>
                              <a:gd name="T9" fmla="*/ 1712 h 1632"/>
                              <a:gd name="T10" fmla="*/ 939413 w 2304"/>
                              <a:gd name="T11" fmla="*/ 1712 h 1632"/>
                              <a:gd name="T12" fmla="*/ 967591 w 2304"/>
                              <a:gd name="T13" fmla="*/ 7135 h 1632"/>
                              <a:gd name="T14" fmla="*/ 1007585 w 2304"/>
                              <a:gd name="T15" fmla="*/ 24260 h 1632"/>
                              <a:gd name="T16" fmla="*/ 1025310 w 2304"/>
                              <a:gd name="T17" fmla="*/ 37674 h 1632"/>
                              <a:gd name="T18" fmla="*/ 1044398 w 2304"/>
                              <a:gd name="T19" fmla="*/ 66215 h 1632"/>
                              <a:gd name="T20" fmla="*/ 1047125 w 2304"/>
                              <a:gd name="T21" fmla="*/ 382161 h 1632"/>
                              <a:gd name="T22" fmla="*/ 1037126 w 2304"/>
                              <a:gd name="T23" fmla="*/ 414126 h 1632"/>
                              <a:gd name="T24" fmla="*/ 1023946 w 2304"/>
                              <a:gd name="T25" fmla="*/ 429538 h 1632"/>
                              <a:gd name="T26" fmla="*/ 989406 w 2304"/>
                              <a:gd name="T27" fmla="*/ 451229 h 1632"/>
                              <a:gd name="T28" fmla="*/ 964864 w 2304"/>
                              <a:gd name="T29" fmla="*/ 459506 h 1632"/>
                              <a:gd name="T30" fmla="*/ 915325 w 2304"/>
                              <a:gd name="T31" fmla="*/ 465785 h 1632"/>
                              <a:gd name="T32" fmla="*/ 105440 w 2304"/>
                              <a:gd name="T33" fmla="*/ 464073 h 1632"/>
                              <a:gd name="T34" fmla="*/ 59992 w 2304"/>
                              <a:gd name="T35" fmla="*/ 452085 h 1632"/>
                              <a:gd name="T36" fmla="*/ 38631 w 2304"/>
                              <a:gd name="T37" fmla="*/ 440955 h 1632"/>
                              <a:gd name="T38" fmla="*/ 11362 w 2304"/>
                              <a:gd name="T39" fmla="*/ 415839 h 1632"/>
                              <a:gd name="T40" fmla="*/ 2727 w 2304"/>
                              <a:gd name="T41" fmla="*/ 398143 h 1632"/>
                              <a:gd name="T42" fmla="*/ 29087 w 2304"/>
                              <a:gd name="T43" fmla="*/ 381304 h 1632"/>
                              <a:gd name="T44" fmla="*/ 38176 w 2304"/>
                              <a:gd name="T45" fmla="*/ 408704 h 1632"/>
                              <a:gd name="T46" fmla="*/ 46357 w 2304"/>
                              <a:gd name="T47" fmla="*/ 418122 h 1632"/>
                              <a:gd name="T48" fmla="*/ 76353 w 2304"/>
                              <a:gd name="T49" fmla="*/ 436959 h 1632"/>
                              <a:gd name="T50" fmla="*/ 91805 w 2304"/>
                              <a:gd name="T51" fmla="*/ 442096 h 1632"/>
                              <a:gd name="T52" fmla="*/ 133618 w 2304"/>
                              <a:gd name="T53" fmla="*/ 447519 h 1632"/>
                              <a:gd name="T54" fmla="*/ 933959 w 2304"/>
                              <a:gd name="T55" fmla="*/ 446663 h 1632"/>
                              <a:gd name="T56" fmla="*/ 973499 w 2304"/>
                              <a:gd name="T57" fmla="*/ 435817 h 1632"/>
                              <a:gd name="T58" fmla="*/ 986679 w 2304"/>
                              <a:gd name="T59" fmla="*/ 429538 h 1632"/>
                              <a:gd name="T60" fmla="*/ 1010312 w 2304"/>
                              <a:gd name="T61" fmla="*/ 406991 h 1632"/>
                              <a:gd name="T62" fmla="*/ 1016220 w 2304"/>
                              <a:gd name="T63" fmla="*/ 396431 h 1632"/>
                              <a:gd name="T64" fmla="*/ 1016220 w 2304"/>
                              <a:gd name="T65" fmla="*/ 69639 h 1632"/>
                              <a:gd name="T66" fmla="*/ 1010312 w 2304"/>
                              <a:gd name="T67" fmla="*/ 59365 h 1632"/>
                              <a:gd name="T68" fmla="*/ 987133 w 2304"/>
                              <a:gd name="T69" fmla="*/ 37103 h 1632"/>
                              <a:gd name="T70" fmla="*/ 973499 w 2304"/>
                              <a:gd name="T71" fmla="*/ 30253 h 1632"/>
                              <a:gd name="T72" fmla="*/ 933959 w 2304"/>
                              <a:gd name="T73" fmla="*/ 19408 h 1632"/>
                              <a:gd name="T74" fmla="*/ 134981 w 2304"/>
                              <a:gd name="T75" fmla="*/ 18266 h 1632"/>
                              <a:gd name="T76" fmla="*/ 91805 w 2304"/>
                              <a:gd name="T77" fmla="*/ 23974 h 1632"/>
                              <a:gd name="T78" fmla="*/ 76353 w 2304"/>
                              <a:gd name="T79" fmla="*/ 29112 h 1632"/>
                              <a:gd name="T80" fmla="*/ 46357 w 2304"/>
                              <a:gd name="T81" fmla="*/ 47948 h 1632"/>
                              <a:gd name="T82" fmla="*/ 38176 w 2304"/>
                              <a:gd name="T83" fmla="*/ 57652 h 1632"/>
                              <a:gd name="T84" fmla="*/ 29087 w 2304"/>
                              <a:gd name="T85" fmla="*/ 83910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2F2F2"/>
                          </a:solidFill>
                          <a:ln w="635">
                            <a:solidFill>
                              <a:srgbClr val="FFFFFF"/>
                            </a:solidFill>
                            <a:round/>
                            <a:headEnd/>
                            <a:tailEnd/>
                          </a:ln>
                        </wps:spPr>
                        <wps:bodyPr rot="0" vert="horz" wrap="square" lIns="91440" tIns="45720" rIns="91440" bIns="45720" anchor="t" anchorCtr="0" upright="1">
                          <a:noAutofit/>
                        </wps:bodyPr>
                      </wps:wsp>
                      <wps:wsp>
                        <wps:cNvPr id="1263" name="Rectangle 114"/>
                        <wps:cNvSpPr>
                          <a:spLocks noChangeArrowheads="1"/>
                        </wps:cNvSpPr>
                        <wps:spPr bwMode="auto">
                          <a:xfrm>
                            <a:off x="2609" y="10464"/>
                            <a:ext cx="6232"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AD4C" w14:textId="77777777" w:rsidR="00CC49D6" w:rsidRDefault="00CC49D6" w:rsidP="00B83EB1">
                              <w:pPr>
                                <w:spacing w:after="120"/>
                              </w:pPr>
                              <w:r>
                                <w:rPr>
                                  <w:rFonts w:cs="Segoe UI"/>
                                  <w:b/>
                                  <w:bCs/>
                                  <w:color w:val="000000"/>
                                  <w:sz w:val="12"/>
                                  <w:szCs w:val="12"/>
                                </w:rPr>
                                <w:t xml:space="preserve">1.2. Frequency </w:t>
                              </w:r>
                            </w:p>
                          </w:txbxContent>
                        </wps:txbx>
                        <wps:bodyPr rot="0" vert="horz" wrap="square" lIns="0" tIns="0" rIns="0" bIns="0" anchor="t" anchorCtr="0" upright="1">
                          <a:noAutofit/>
                        </wps:bodyPr>
                      </wps:wsp>
                      <wps:wsp>
                        <wps:cNvPr id="1264" name="Rectangle 115"/>
                        <wps:cNvSpPr>
                          <a:spLocks noChangeArrowheads="1"/>
                        </wps:cNvSpPr>
                        <wps:spPr bwMode="auto">
                          <a:xfrm>
                            <a:off x="2535" y="11199"/>
                            <a:ext cx="634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2940" w14:textId="77777777" w:rsidR="00CC49D6" w:rsidRDefault="00CC49D6" w:rsidP="00B83EB1">
                              <w:pPr>
                                <w:spacing w:after="120"/>
                              </w:pPr>
                              <w:proofErr w:type="gramStart"/>
                              <w:r>
                                <w:rPr>
                                  <w:rFonts w:cs="Segoe UI"/>
                                  <w:b/>
                                  <w:bCs/>
                                  <w:color w:val="000000"/>
                                  <w:sz w:val="12"/>
                                  <w:szCs w:val="12"/>
                                </w:rPr>
                                <w:t>and</w:t>
                              </w:r>
                              <w:proofErr w:type="gramEnd"/>
                              <w:r>
                                <w:rPr>
                                  <w:rFonts w:cs="Segoe UI"/>
                                  <w:b/>
                                  <w:bCs/>
                                  <w:color w:val="000000"/>
                                  <w:sz w:val="12"/>
                                  <w:szCs w:val="12"/>
                                </w:rPr>
                                <w:t xml:space="preserve"> Timeliness</w:t>
                              </w:r>
                            </w:p>
                          </w:txbxContent>
                        </wps:txbx>
                        <wps:bodyPr rot="0" vert="horz" wrap="square" lIns="0" tIns="0" rIns="0" bIns="0" anchor="t" anchorCtr="0" upright="1">
                          <a:noAutofit/>
                        </wps:bodyPr>
                      </wps:wsp>
                      <wps:wsp>
                        <wps:cNvPr id="1265" name="Freeform 116"/>
                        <wps:cNvSpPr>
                          <a:spLocks/>
                        </wps:cNvSpPr>
                        <wps:spPr bwMode="auto">
                          <a:xfrm>
                            <a:off x="814" y="13838"/>
                            <a:ext cx="10175" cy="4519"/>
                          </a:xfrm>
                          <a:custGeom>
                            <a:avLst/>
                            <a:gdLst>
                              <a:gd name="T0" fmla="*/ 0 w 2240"/>
                              <a:gd name="T1" fmla="*/ 75302 h 1584"/>
                              <a:gd name="T2" fmla="*/ 119918 w 2240"/>
                              <a:gd name="T3" fmla="*/ 0 h 1584"/>
                              <a:gd name="T4" fmla="*/ 119918 w 2240"/>
                              <a:gd name="T5" fmla="*/ 0 h 1584"/>
                              <a:gd name="T6" fmla="*/ 119918 w 2240"/>
                              <a:gd name="T7" fmla="*/ 0 h 1584"/>
                              <a:gd name="T8" fmla="*/ 897571 w 2240"/>
                              <a:gd name="T9" fmla="*/ 0 h 1584"/>
                              <a:gd name="T10" fmla="*/ 897571 w 2240"/>
                              <a:gd name="T11" fmla="*/ 0 h 1584"/>
                              <a:gd name="T12" fmla="*/ 1017489 w 2240"/>
                              <a:gd name="T13" fmla="*/ 75302 h 1584"/>
                              <a:gd name="T14" fmla="*/ 1017489 w 2240"/>
                              <a:gd name="T15" fmla="*/ 75302 h 1584"/>
                              <a:gd name="T16" fmla="*/ 1017489 w 2240"/>
                              <a:gd name="T17" fmla="*/ 75302 h 1584"/>
                              <a:gd name="T18" fmla="*/ 1017489 w 2240"/>
                              <a:gd name="T19" fmla="*/ 376509 h 1584"/>
                              <a:gd name="T20" fmla="*/ 1017489 w 2240"/>
                              <a:gd name="T21" fmla="*/ 376509 h 1584"/>
                              <a:gd name="T22" fmla="*/ 897571 w 2240"/>
                              <a:gd name="T23" fmla="*/ 451811 h 1584"/>
                              <a:gd name="T24" fmla="*/ 897571 w 2240"/>
                              <a:gd name="T25" fmla="*/ 451811 h 1584"/>
                              <a:gd name="T26" fmla="*/ 897571 w 2240"/>
                              <a:gd name="T27" fmla="*/ 451811 h 1584"/>
                              <a:gd name="T28" fmla="*/ 119918 w 2240"/>
                              <a:gd name="T29" fmla="*/ 451811 h 1584"/>
                              <a:gd name="T30" fmla="*/ 119918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F4B183"/>
                          </a:solidFill>
                          <a:ln w="0">
                            <a:solidFill>
                              <a:srgbClr val="000000"/>
                            </a:solidFill>
                            <a:round/>
                            <a:headEnd/>
                            <a:tailEnd/>
                          </a:ln>
                        </wps:spPr>
                        <wps:bodyPr rot="0" vert="horz" wrap="square" lIns="91440" tIns="45720" rIns="91440" bIns="45720" anchor="t" anchorCtr="0" upright="1">
                          <a:noAutofit/>
                        </wps:bodyPr>
                      </wps:wsp>
                      <wps:wsp>
                        <wps:cNvPr id="1266" name="Freeform 117"/>
                        <wps:cNvSpPr>
                          <a:spLocks noEditPoints="1"/>
                        </wps:cNvSpPr>
                        <wps:spPr bwMode="auto">
                          <a:xfrm>
                            <a:off x="666" y="13751"/>
                            <a:ext cx="10472" cy="4699"/>
                          </a:xfrm>
                          <a:custGeom>
                            <a:avLst/>
                            <a:gdLst>
                              <a:gd name="T0" fmla="*/ 3181 w 2304"/>
                              <a:gd name="T1" fmla="*/ 66725 h 1648"/>
                              <a:gd name="T2" fmla="*/ 22270 w 2304"/>
                              <a:gd name="T3" fmla="*/ 38210 h 1648"/>
                              <a:gd name="T4" fmla="*/ 40903 w 2304"/>
                              <a:gd name="T5" fmla="*/ 24523 h 1648"/>
                              <a:gd name="T6" fmla="*/ 81352 w 2304"/>
                              <a:gd name="T7" fmla="*/ 7129 h 1648"/>
                              <a:gd name="T8" fmla="*/ 109076 w 2304"/>
                              <a:gd name="T9" fmla="*/ 1711 h 1648"/>
                              <a:gd name="T10" fmla="*/ 938049 w 2304"/>
                              <a:gd name="T11" fmla="*/ 1711 h 1648"/>
                              <a:gd name="T12" fmla="*/ 966682 w 2304"/>
                              <a:gd name="T13" fmla="*/ 7129 h 1648"/>
                              <a:gd name="T14" fmla="*/ 1007131 w 2304"/>
                              <a:gd name="T15" fmla="*/ 24523 h 1648"/>
                              <a:gd name="T16" fmla="*/ 1025310 w 2304"/>
                              <a:gd name="T17" fmla="*/ 38210 h 1648"/>
                              <a:gd name="T18" fmla="*/ 1044398 w 2304"/>
                              <a:gd name="T19" fmla="*/ 66725 h 1648"/>
                              <a:gd name="T20" fmla="*/ 1047125 w 2304"/>
                              <a:gd name="T21" fmla="*/ 385521 h 1648"/>
                              <a:gd name="T22" fmla="*/ 1037126 w 2304"/>
                              <a:gd name="T23" fmla="*/ 417743 h 1648"/>
                              <a:gd name="T24" fmla="*/ 1023492 w 2304"/>
                              <a:gd name="T25" fmla="*/ 433711 h 1648"/>
                              <a:gd name="T26" fmla="*/ 989406 w 2304"/>
                              <a:gd name="T27" fmla="*/ 455097 h 1648"/>
                              <a:gd name="T28" fmla="*/ 963955 w 2304"/>
                              <a:gd name="T29" fmla="*/ 463652 h 1648"/>
                              <a:gd name="T30" fmla="*/ 913962 w 2304"/>
                              <a:gd name="T31" fmla="*/ 469925 h 1648"/>
                              <a:gd name="T32" fmla="*/ 106349 w 2304"/>
                              <a:gd name="T33" fmla="*/ 468214 h 1648"/>
                              <a:gd name="T34" fmla="*/ 60900 w 2304"/>
                              <a:gd name="T35" fmla="*/ 456238 h 1648"/>
                              <a:gd name="T36" fmla="*/ 39085 w 2304"/>
                              <a:gd name="T37" fmla="*/ 444832 h 1648"/>
                              <a:gd name="T38" fmla="*/ 11362 w 2304"/>
                              <a:gd name="T39" fmla="*/ 419454 h 1648"/>
                              <a:gd name="T40" fmla="*/ 2727 w 2304"/>
                              <a:gd name="T41" fmla="*/ 401489 h 1648"/>
                              <a:gd name="T42" fmla="*/ 29087 w 2304"/>
                              <a:gd name="T43" fmla="*/ 384666 h 1648"/>
                              <a:gd name="T44" fmla="*/ 38176 w 2304"/>
                              <a:gd name="T45" fmla="*/ 412325 h 1648"/>
                              <a:gd name="T46" fmla="*/ 46357 w 2304"/>
                              <a:gd name="T47" fmla="*/ 422020 h 1648"/>
                              <a:gd name="T48" fmla="*/ 77262 w 2304"/>
                              <a:gd name="T49" fmla="*/ 441125 h 1648"/>
                              <a:gd name="T50" fmla="*/ 92714 w 2304"/>
                              <a:gd name="T51" fmla="*/ 446258 h 1648"/>
                              <a:gd name="T52" fmla="*/ 134526 w 2304"/>
                              <a:gd name="T53" fmla="*/ 451675 h 1648"/>
                              <a:gd name="T54" fmla="*/ 932596 w 2304"/>
                              <a:gd name="T55" fmla="*/ 450820 h 1648"/>
                              <a:gd name="T56" fmla="*/ 973045 w 2304"/>
                              <a:gd name="T57" fmla="*/ 439984 h 1648"/>
                              <a:gd name="T58" fmla="*/ 986679 w 2304"/>
                              <a:gd name="T59" fmla="*/ 433141 h 1648"/>
                              <a:gd name="T60" fmla="*/ 1010312 w 2304"/>
                              <a:gd name="T61" fmla="*/ 410614 h 1648"/>
                              <a:gd name="T62" fmla="*/ 1016220 w 2304"/>
                              <a:gd name="T63" fmla="*/ 399778 h 1648"/>
                              <a:gd name="T64" fmla="*/ 1016220 w 2304"/>
                              <a:gd name="T65" fmla="*/ 70147 h 1648"/>
                              <a:gd name="T66" fmla="*/ 1010312 w 2304"/>
                              <a:gd name="T67" fmla="*/ 59881 h 1648"/>
                              <a:gd name="T68" fmla="*/ 986679 w 2304"/>
                              <a:gd name="T69" fmla="*/ 37354 h 1648"/>
                              <a:gd name="T70" fmla="*/ 973045 w 2304"/>
                              <a:gd name="T71" fmla="*/ 30226 h 1648"/>
                              <a:gd name="T72" fmla="*/ 932596 w 2304"/>
                              <a:gd name="T73" fmla="*/ 19390 h 1648"/>
                              <a:gd name="T74" fmla="*/ 135890 w 2304"/>
                              <a:gd name="T75" fmla="*/ 18250 h 1648"/>
                              <a:gd name="T76" fmla="*/ 92714 w 2304"/>
                              <a:gd name="T77" fmla="*/ 23952 h 1648"/>
                              <a:gd name="T78" fmla="*/ 77262 w 2304"/>
                              <a:gd name="T79" fmla="*/ 29085 h 1648"/>
                              <a:gd name="T80" fmla="*/ 46357 w 2304"/>
                              <a:gd name="T81" fmla="*/ 48475 h 1648"/>
                              <a:gd name="T82" fmla="*/ 38176 w 2304"/>
                              <a:gd name="T83" fmla="*/ 58170 h 1648"/>
                              <a:gd name="T84" fmla="*/ 29087 w 2304"/>
                              <a:gd name="T85" fmla="*/ 84404 h 16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48">
                                <a:moveTo>
                                  <a:pt x="0" y="296"/>
                                </a:moveTo>
                                <a:lnTo>
                                  <a:pt x="6" y="240"/>
                                </a:lnTo>
                                <a:cubicBezTo>
                                  <a:pt x="6" y="238"/>
                                  <a:pt x="6" y="236"/>
                                  <a:pt x="7" y="234"/>
                                </a:cubicBezTo>
                                <a:lnTo>
                                  <a:pt x="23" y="185"/>
                                </a:lnTo>
                                <a:cubicBezTo>
                                  <a:pt x="24" y="183"/>
                                  <a:pt x="24" y="181"/>
                                  <a:pt x="25" y="179"/>
                                </a:cubicBezTo>
                                <a:lnTo>
                                  <a:pt x="49" y="134"/>
                                </a:lnTo>
                                <a:cubicBezTo>
                                  <a:pt x="50" y="132"/>
                                  <a:pt x="52" y="131"/>
                                  <a:pt x="53" y="129"/>
                                </a:cubicBezTo>
                                <a:lnTo>
                                  <a:pt x="86" y="90"/>
                                </a:lnTo>
                                <a:cubicBezTo>
                                  <a:pt x="87" y="88"/>
                                  <a:pt x="88" y="87"/>
                                  <a:pt x="90" y="86"/>
                                </a:cubicBezTo>
                                <a:lnTo>
                                  <a:pt x="129" y="53"/>
                                </a:lnTo>
                                <a:cubicBezTo>
                                  <a:pt x="131" y="52"/>
                                  <a:pt x="132" y="50"/>
                                  <a:pt x="134" y="49"/>
                                </a:cubicBezTo>
                                <a:lnTo>
                                  <a:pt x="179" y="25"/>
                                </a:lnTo>
                                <a:cubicBezTo>
                                  <a:pt x="181" y="24"/>
                                  <a:pt x="183" y="24"/>
                                  <a:pt x="185" y="23"/>
                                </a:cubicBezTo>
                                <a:lnTo>
                                  <a:pt x="234" y="7"/>
                                </a:lnTo>
                                <a:cubicBezTo>
                                  <a:pt x="236" y="6"/>
                                  <a:pt x="238" y="6"/>
                                  <a:pt x="240" y="6"/>
                                </a:cubicBezTo>
                                <a:lnTo>
                                  <a:pt x="293" y="1"/>
                                </a:lnTo>
                                <a:lnTo>
                                  <a:pt x="2008" y="0"/>
                                </a:lnTo>
                                <a:lnTo>
                                  <a:pt x="2064" y="6"/>
                                </a:lnTo>
                                <a:cubicBezTo>
                                  <a:pt x="2067" y="6"/>
                                  <a:pt x="2069" y="6"/>
                                  <a:pt x="2071" y="7"/>
                                </a:cubicBezTo>
                                <a:lnTo>
                                  <a:pt x="2121" y="23"/>
                                </a:lnTo>
                                <a:cubicBezTo>
                                  <a:pt x="2123" y="24"/>
                                  <a:pt x="2125" y="24"/>
                                  <a:pt x="2127" y="25"/>
                                </a:cubicBezTo>
                                <a:lnTo>
                                  <a:pt x="2172" y="49"/>
                                </a:lnTo>
                                <a:cubicBezTo>
                                  <a:pt x="2174" y="50"/>
                                  <a:pt x="2175" y="52"/>
                                  <a:pt x="2177" y="53"/>
                                </a:cubicBezTo>
                                <a:lnTo>
                                  <a:pt x="2216" y="86"/>
                                </a:lnTo>
                                <a:cubicBezTo>
                                  <a:pt x="2218" y="87"/>
                                  <a:pt x="2219" y="89"/>
                                  <a:pt x="2220" y="90"/>
                                </a:cubicBezTo>
                                <a:lnTo>
                                  <a:pt x="2252" y="129"/>
                                </a:lnTo>
                                <a:cubicBezTo>
                                  <a:pt x="2254" y="131"/>
                                  <a:pt x="2255" y="133"/>
                                  <a:pt x="2256" y="134"/>
                                </a:cubicBezTo>
                                <a:lnTo>
                                  <a:pt x="2280" y="179"/>
                                </a:lnTo>
                                <a:cubicBezTo>
                                  <a:pt x="2281" y="181"/>
                                  <a:pt x="2281" y="183"/>
                                  <a:pt x="2282" y="185"/>
                                </a:cubicBezTo>
                                <a:lnTo>
                                  <a:pt x="2298" y="234"/>
                                </a:lnTo>
                                <a:cubicBezTo>
                                  <a:pt x="2299" y="236"/>
                                  <a:pt x="2299" y="238"/>
                                  <a:pt x="2299" y="240"/>
                                </a:cubicBezTo>
                                <a:lnTo>
                                  <a:pt x="2304" y="293"/>
                                </a:lnTo>
                                <a:lnTo>
                                  <a:pt x="2304" y="1352"/>
                                </a:lnTo>
                                <a:lnTo>
                                  <a:pt x="2299" y="1408"/>
                                </a:lnTo>
                                <a:cubicBezTo>
                                  <a:pt x="2299" y="1411"/>
                                  <a:pt x="2299" y="1413"/>
                                  <a:pt x="2298" y="1415"/>
                                </a:cubicBezTo>
                                <a:lnTo>
                                  <a:pt x="2282" y="1465"/>
                                </a:lnTo>
                                <a:cubicBezTo>
                                  <a:pt x="2281" y="1467"/>
                                  <a:pt x="2281" y="1469"/>
                                  <a:pt x="2280" y="1471"/>
                                </a:cubicBezTo>
                                <a:lnTo>
                                  <a:pt x="2256" y="1516"/>
                                </a:lnTo>
                                <a:cubicBezTo>
                                  <a:pt x="2255" y="1517"/>
                                  <a:pt x="2254" y="1519"/>
                                  <a:pt x="2252" y="1521"/>
                                </a:cubicBezTo>
                                <a:lnTo>
                                  <a:pt x="2220" y="1560"/>
                                </a:lnTo>
                                <a:cubicBezTo>
                                  <a:pt x="2219" y="1561"/>
                                  <a:pt x="2217" y="1563"/>
                                  <a:pt x="2216" y="1564"/>
                                </a:cubicBezTo>
                                <a:lnTo>
                                  <a:pt x="2177" y="1596"/>
                                </a:lnTo>
                                <a:cubicBezTo>
                                  <a:pt x="2175" y="1598"/>
                                  <a:pt x="2173" y="1599"/>
                                  <a:pt x="2172" y="1600"/>
                                </a:cubicBezTo>
                                <a:lnTo>
                                  <a:pt x="2127" y="1624"/>
                                </a:lnTo>
                                <a:cubicBezTo>
                                  <a:pt x="2125" y="1625"/>
                                  <a:pt x="2123" y="1625"/>
                                  <a:pt x="2121" y="1626"/>
                                </a:cubicBezTo>
                                <a:lnTo>
                                  <a:pt x="2071" y="1642"/>
                                </a:lnTo>
                                <a:cubicBezTo>
                                  <a:pt x="2069" y="1643"/>
                                  <a:pt x="2067" y="1643"/>
                                  <a:pt x="2064" y="1643"/>
                                </a:cubicBezTo>
                                <a:lnTo>
                                  <a:pt x="2011" y="1648"/>
                                </a:lnTo>
                                <a:lnTo>
                                  <a:pt x="296" y="1648"/>
                                </a:lnTo>
                                <a:lnTo>
                                  <a:pt x="240" y="1643"/>
                                </a:lnTo>
                                <a:cubicBezTo>
                                  <a:pt x="238" y="1643"/>
                                  <a:pt x="236" y="1643"/>
                                  <a:pt x="234" y="1642"/>
                                </a:cubicBezTo>
                                <a:lnTo>
                                  <a:pt x="185" y="1626"/>
                                </a:lnTo>
                                <a:cubicBezTo>
                                  <a:pt x="183" y="1625"/>
                                  <a:pt x="181" y="1625"/>
                                  <a:pt x="179" y="1624"/>
                                </a:cubicBezTo>
                                <a:lnTo>
                                  <a:pt x="134" y="1600"/>
                                </a:lnTo>
                                <a:cubicBezTo>
                                  <a:pt x="133" y="1599"/>
                                  <a:pt x="131" y="1598"/>
                                  <a:pt x="129" y="1596"/>
                                </a:cubicBezTo>
                                <a:lnTo>
                                  <a:pt x="90" y="1564"/>
                                </a:lnTo>
                                <a:cubicBezTo>
                                  <a:pt x="89" y="1563"/>
                                  <a:pt x="87" y="1562"/>
                                  <a:pt x="86" y="1560"/>
                                </a:cubicBezTo>
                                <a:lnTo>
                                  <a:pt x="53" y="1521"/>
                                </a:lnTo>
                                <a:cubicBezTo>
                                  <a:pt x="52" y="1519"/>
                                  <a:pt x="50" y="1518"/>
                                  <a:pt x="49" y="1516"/>
                                </a:cubicBezTo>
                                <a:lnTo>
                                  <a:pt x="25" y="1471"/>
                                </a:lnTo>
                                <a:cubicBezTo>
                                  <a:pt x="24" y="1469"/>
                                  <a:pt x="24" y="1467"/>
                                  <a:pt x="23" y="1465"/>
                                </a:cubicBezTo>
                                <a:lnTo>
                                  <a:pt x="7" y="1415"/>
                                </a:lnTo>
                                <a:cubicBezTo>
                                  <a:pt x="6" y="1413"/>
                                  <a:pt x="6" y="1411"/>
                                  <a:pt x="6" y="1408"/>
                                </a:cubicBezTo>
                                <a:lnTo>
                                  <a:pt x="1" y="1355"/>
                                </a:lnTo>
                                <a:lnTo>
                                  <a:pt x="0" y="296"/>
                                </a:lnTo>
                                <a:close/>
                                <a:moveTo>
                                  <a:pt x="64" y="1349"/>
                                </a:moveTo>
                                <a:lnTo>
                                  <a:pt x="69" y="1402"/>
                                </a:lnTo>
                                <a:lnTo>
                                  <a:pt x="68" y="1396"/>
                                </a:lnTo>
                                <a:lnTo>
                                  <a:pt x="84" y="1446"/>
                                </a:lnTo>
                                <a:lnTo>
                                  <a:pt x="82" y="1440"/>
                                </a:lnTo>
                                <a:lnTo>
                                  <a:pt x="106" y="1485"/>
                                </a:lnTo>
                                <a:lnTo>
                                  <a:pt x="102" y="1480"/>
                                </a:lnTo>
                                <a:lnTo>
                                  <a:pt x="135" y="1519"/>
                                </a:lnTo>
                                <a:lnTo>
                                  <a:pt x="131" y="1515"/>
                                </a:lnTo>
                                <a:lnTo>
                                  <a:pt x="170" y="1547"/>
                                </a:lnTo>
                                <a:lnTo>
                                  <a:pt x="165" y="1543"/>
                                </a:lnTo>
                                <a:lnTo>
                                  <a:pt x="210" y="1567"/>
                                </a:lnTo>
                                <a:lnTo>
                                  <a:pt x="204" y="1565"/>
                                </a:lnTo>
                                <a:lnTo>
                                  <a:pt x="253" y="1581"/>
                                </a:lnTo>
                                <a:lnTo>
                                  <a:pt x="246" y="1580"/>
                                </a:lnTo>
                                <a:lnTo>
                                  <a:pt x="296" y="1584"/>
                                </a:lnTo>
                                <a:lnTo>
                                  <a:pt x="2005" y="1585"/>
                                </a:lnTo>
                                <a:lnTo>
                                  <a:pt x="2058" y="1580"/>
                                </a:lnTo>
                                <a:lnTo>
                                  <a:pt x="2052" y="1581"/>
                                </a:lnTo>
                                <a:lnTo>
                                  <a:pt x="2102" y="1565"/>
                                </a:lnTo>
                                <a:lnTo>
                                  <a:pt x="2096" y="1567"/>
                                </a:lnTo>
                                <a:lnTo>
                                  <a:pt x="2141" y="1543"/>
                                </a:lnTo>
                                <a:lnTo>
                                  <a:pt x="2136" y="1547"/>
                                </a:lnTo>
                                <a:lnTo>
                                  <a:pt x="2175" y="1515"/>
                                </a:lnTo>
                                <a:lnTo>
                                  <a:pt x="2171" y="1519"/>
                                </a:lnTo>
                                <a:lnTo>
                                  <a:pt x="2203" y="1480"/>
                                </a:lnTo>
                                <a:lnTo>
                                  <a:pt x="2199" y="1485"/>
                                </a:lnTo>
                                <a:lnTo>
                                  <a:pt x="2223" y="1440"/>
                                </a:lnTo>
                                <a:lnTo>
                                  <a:pt x="2221" y="1446"/>
                                </a:lnTo>
                                <a:lnTo>
                                  <a:pt x="2237" y="1396"/>
                                </a:lnTo>
                                <a:lnTo>
                                  <a:pt x="2236" y="1402"/>
                                </a:lnTo>
                                <a:lnTo>
                                  <a:pt x="2240" y="1352"/>
                                </a:lnTo>
                                <a:lnTo>
                                  <a:pt x="2241" y="299"/>
                                </a:lnTo>
                                <a:lnTo>
                                  <a:pt x="2236" y="246"/>
                                </a:lnTo>
                                <a:lnTo>
                                  <a:pt x="2237" y="253"/>
                                </a:lnTo>
                                <a:lnTo>
                                  <a:pt x="2221" y="204"/>
                                </a:lnTo>
                                <a:lnTo>
                                  <a:pt x="2223" y="210"/>
                                </a:lnTo>
                                <a:lnTo>
                                  <a:pt x="2199" y="165"/>
                                </a:lnTo>
                                <a:lnTo>
                                  <a:pt x="2203" y="170"/>
                                </a:lnTo>
                                <a:lnTo>
                                  <a:pt x="2171" y="131"/>
                                </a:lnTo>
                                <a:lnTo>
                                  <a:pt x="2175" y="135"/>
                                </a:lnTo>
                                <a:lnTo>
                                  <a:pt x="2136" y="102"/>
                                </a:lnTo>
                                <a:lnTo>
                                  <a:pt x="2141" y="106"/>
                                </a:lnTo>
                                <a:lnTo>
                                  <a:pt x="2096" y="82"/>
                                </a:lnTo>
                                <a:lnTo>
                                  <a:pt x="2102" y="84"/>
                                </a:lnTo>
                                <a:lnTo>
                                  <a:pt x="2052" y="68"/>
                                </a:lnTo>
                                <a:lnTo>
                                  <a:pt x="2058" y="69"/>
                                </a:lnTo>
                                <a:lnTo>
                                  <a:pt x="2008" y="64"/>
                                </a:lnTo>
                                <a:lnTo>
                                  <a:pt x="299" y="64"/>
                                </a:lnTo>
                                <a:lnTo>
                                  <a:pt x="246" y="69"/>
                                </a:lnTo>
                                <a:lnTo>
                                  <a:pt x="253" y="68"/>
                                </a:lnTo>
                                <a:lnTo>
                                  <a:pt x="204" y="84"/>
                                </a:lnTo>
                                <a:lnTo>
                                  <a:pt x="210" y="82"/>
                                </a:lnTo>
                                <a:lnTo>
                                  <a:pt x="165" y="106"/>
                                </a:lnTo>
                                <a:lnTo>
                                  <a:pt x="170" y="102"/>
                                </a:lnTo>
                                <a:lnTo>
                                  <a:pt x="131" y="135"/>
                                </a:lnTo>
                                <a:lnTo>
                                  <a:pt x="135" y="131"/>
                                </a:lnTo>
                                <a:lnTo>
                                  <a:pt x="102" y="170"/>
                                </a:lnTo>
                                <a:lnTo>
                                  <a:pt x="106" y="165"/>
                                </a:lnTo>
                                <a:lnTo>
                                  <a:pt x="82" y="210"/>
                                </a:lnTo>
                                <a:lnTo>
                                  <a:pt x="84" y="204"/>
                                </a:lnTo>
                                <a:lnTo>
                                  <a:pt x="68" y="253"/>
                                </a:lnTo>
                                <a:lnTo>
                                  <a:pt x="69" y="246"/>
                                </a:lnTo>
                                <a:lnTo>
                                  <a:pt x="64" y="296"/>
                                </a:lnTo>
                                <a:lnTo>
                                  <a:pt x="64" y="1349"/>
                                </a:lnTo>
                                <a:close/>
                              </a:path>
                            </a:pathLst>
                          </a:custGeom>
                          <a:solidFill>
                            <a:srgbClr val="F2F2F2"/>
                          </a:solidFill>
                          <a:ln w="635">
                            <a:solidFill>
                              <a:srgbClr val="FFFFFF"/>
                            </a:solidFill>
                            <a:round/>
                            <a:headEnd/>
                            <a:tailEnd/>
                          </a:ln>
                        </wps:spPr>
                        <wps:bodyPr rot="0" vert="horz" wrap="square" lIns="91440" tIns="45720" rIns="91440" bIns="45720" anchor="t" anchorCtr="0" upright="1">
                          <a:noAutofit/>
                        </wps:bodyPr>
                      </wps:wsp>
                      <wps:wsp>
                        <wps:cNvPr id="1268" name="Rectangle 118"/>
                        <wps:cNvSpPr>
                          <a:spLocks noChangeArrowheads="1"/>
                        </wps:cNvSpPr>
                        <wps:spPr bwMode="auto">
                          <a:xfrm>
                            <a:off x="3268" y="15583"/>
                            <a:ext cx="4914"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8AFE" w14:textId="77777777" w:rsidR="00CC49D6" w:rsidRDefault="00CC49D6" w:rsidP="00B83EB1">
                              <w:pPr>
                                <w:spacing w:after="120"/>
                              </w:pPr>
                              <w:r>
                                <w:rPr>
                                  <w:rFonts w:cs="Segoe UI"/>
                                  <w:b/>
                                  <w:bCs/>
                                  <w:color w:val="000000"/>
                                  <w:sz w:val="12"/>
                                  <w:szCs w:val="12"/>
                                </w:rPr>
                                <w:t>1.3. Quality</w:t>
                              </w:r>
                            </w:p>
                          </w:txbxContent>
                        </wps:txbx>
                        <wps:bodyPr rot="0" vert="horz" wrap="square" lIns="0" tIns="0" rIns="0" bIns="0" anchor="t" anchorCtr="0" upright="1">
                          <a:noAutofit/>
                        </wps:bodyPr>
                      </wps:wsp>
                      <wps:wsp>
                        <wps:cNvPr id="1269" name="Freeform 119"/>
                        <wps:cNvSpPr>
                          <a:spLocks/>
                        </wps:cNvSpPr>
                        <wps:spPr bwMode="auto">
                          <a:xfrm>
                            <a:off x="814" y="18952"/>
                            <a:ext cx="10175" cy="4518"/>
                          </a:xfrm>
                          <a:custGeom>
                            <a:avLst/>
                            <a:gdLst>
                              <a:gd name="T0" fmla="*/ 0 w 2240"/>
                              <a:gd name="T1" fmla="*/ 75302 h 1584"/>
                              <a:gd name="T2" fmla="*/ 119918 w 2240"/>
                              <a:gd name="T3" fmla="*/ 0 h 1584"/>
                              <a:gd name="T4" fmla="*/ 119918 w 2240"/>
                              <a:gd name="T5" fmla="*/ 0 h 1584"/>
                              <a:gd name="T6" fmla="*/ 119918 w 2240"/>
                              <a:gd name="T7" fmla="*/ 0 h 1584"/>
                              <a:gd name="T8" fmla="*/ 897571 w 2240"/>
                              <a:gd name="T9" fmla="*/ 0 h 1584"/>
                              <a:gd name="T10" fmla="*/ 897571 w 2240"/>
                              <a:gd name="T11" fmla="*/ 0 h 1584"/>
                              <a:gd name="T12" fmla="*/ 1017489 w 2240"/>
                              <a:gd name="T13" fmla="*/ 75302 h 1584"/>
                              <a:gd name="T14" fmla="*/ 1017489 w 2240"/>
                              <a:gd name="T15" fmla="*/ 75302 h 1584"/>
                              <a:gd name="T16" fmla="*/ 1017489 w 2240"/>
                              <a:gd name="T17" fmla="*/ 75302 h 1584"/>
                              <a:gd name="T18" fmla="*/ 1017489 w 2240"/>
                              <a:gd name="T19" fmla="*/ 376509 h 1584"/>
                              <a:gd name="T20" fmla="*/ 1017489 w 2240"/>
                              <a:gd name="T21" fmla="*/ 376509 h 1584"/>
                              <a:gd name="T22" fmla="*/ 897571 w 2240"/>
                              <a:gd name="T23" fmla="*/ 451811 h 1584"/>
                              <a:gd name="T24" fmla="*/ 897571 w 2240"/>
                              <a:gd name="T25" fmla="*/ 451811 h 1584"/>
                              <a:gd name="T26" fmla="*/ 897571 w 2240"/>
                              <a:gd name="T27" fmla="*/ 451811 h 1584"/>
                              <a:gd name="T28" fmla="*/ 119918 w 2240"/>
                              <a:gd name="T29" fmla="*/ 451811 h 1584"/>
                              <a:gd name="T30" fmla="*/ 119918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F4B183"/>
                          </a:solidFill>
                          <a:ln w="0">
                            <a:solidFill>
                              <a:srgbClr val="000000"/>
                            </a:solidFill>
                            <a:round/>
                            <a:headEnd/>
                            <a:tailEnd/>
                          </a:ln>
                        </wps:spPr>
                        <wps:bodyPr rot="0" vert="horz" wrap="square" lIns="91440" tIns="45720" rIns="91440" bIns="45720" anchor="t" anchorCtr="0" upright="1">
                          <a:noAutofit/>
                        </wps:bodyPr>
                      </wps:wsp>
                      <wps:wsp>
                        <wps:cNvPr id="1270" name="Freeform 120"/>
                        <wps:cNvSpPr>
                          <a:spLocks noEditPoints="1"/>
                        </wps:cNvSpPr>
                        <wps:spPr bwMode="auto">
                          <a:xfrm>
                            <a:off x="666" y="18859"/>
                            <a:ext cx="10472" cy="4704"/>
                          </a:xfrm>
                          <a:custGeom>
                            <a:avLst/>
                            <a:gdLst>
                              <a:gd name="T0" fmla="*/ 3181 w 2304"/>
                              <a:gd name="T1" fmla="*/ 66798 h 1648"/>
                              <a:gd name="T2" fmla="*/ 22270 w 2304"/>
                              <a:gd name="T3" fmla="*/ 38252 h 1648"/>
                              <a:gd name="T4" fmla="*/ 40903 w 2304"/>
                              <a:gd name="T5" fmla="*/ 24550 h 1648"/>
                              <a:gd name="T6" fmla="*/ 81352 w 2304"/>
                              <a:gd name="T7" fmla="*/ 7137 h 1648"/>
                              <a:gd name="T8" fmla="*/ 109076 w 2304"/>
                              <a:gd name="T9" fmla="*/ 1713 h 1648"/>
                              <a:gd name="T10" fmla="*/ 938049 w 2304"/>
                              <a:gd name="T11" fmla="*/ 1713 h 1648"/>
                              <a:gd name="T12" fmla="*/ 966682 w 2304"/>
                              <a:gd name="T13" fmla="*/ 7137 h 1648"/>
                              <a:gd name="T14" fmla="*/ 1007131 w 2304"/>
                              <a:gd name="T15" fmla="*/ 24550 h 1648"/>
                              <a:gd name="T16" fmla="*/ 1025310 w 2304"/>
                              <a:gd name="T17" fmla="*/ 38252 h 1648"/>
                              <a:gd name="T18" fmla="*/ 1044398 w 2304"/>
                              <a:gd name="T19" fmla="*/ 66798 h 1648"/>
                              <a:gd name="T20" fmla="*/ 1047125 w 2304"/>
                              <a:gd name="T21" fmla="*/ 385946 h 1648"/>
                              <a:gd name="T22" fmla="*/ 1037126 w 2304"/>
                              <a:gd name="T23" fmla="*/ 418203 h 1648"/>
                              <a:gd name="T24" fmla="*/ 1023492 w 2304"/>
                              <a:gd name="T25" fmla="*/ 434189 h 1648"/>
                              <a:gd name="T26" fmla="*/ 989406 w 2304"/>
                              <a:gd name="T27" fmla="*/ 455599 h 1648"/>
                              <a:gd name="T28" fmla="*/ 963955 w 2304"/>
                              <a:gd name="T29" fmla="*/ 464163 h 1648"/>
                              <a:gd name="T30" fmla="*/ 913962 w 2304"/>
                              <a:gd name="T31" fmla="*/ 470443 h 1648"/>
                              <a:gd name="T32" fmla="*/ 106349 w 2304"/>
                              <a:gd name="T33" fmla="*/ 468730 h 1648"/>
                              <a:gd name="T34" fmla="*/ 60900 w 2304"/>
                              <a:gd name="T35" fmla="*/ 456741 h 1648"/>
                              <a:gd name="T36" fmla="*/ 39085 w 2304"/>
                              <a:gd name="T37" fmla="*/ 445322 h 1648"/>
                              <a:gd name="T38" fmla="*/ 11362 w 2304"/>
                              <a:gd name="T39" fmla="*/ 419916 h 1648"/>
                              <a:gd name="T40" fmla="*/ 2727 w 2304"/>
                              <a:gd name="T41" fmla="*/ 401932 h 1648"/>
                              <a:gd name="T42" fmla="*/ 29087 w 2304"/>
                              <a:gd name="T43" fmla="*/ 385090 h 1648"/>
                              <a:gd name="T44" fmla="*/ 38176 w 2304"/>
                              <a:gd name="T45" fmla="*/ 412779 h 1648"/>
                              <a:gd name="T46" fmla="*/ 46357 w 2304"/>
                              <a:gd name="T47" fmla="*/ 422485 h 1648"/>
                              <a:gd name="T48" fmla="*/ 77262 w 2304"/>
                              <a:gd name="T49" fmla="*/ 441611 h 1648"/>
                              <a:gd name="T50" fmla="*/ 92714 w 2304"/>
                              <a:gd name="T51" fmla="*/ 446750 h 1648"/>
                              <a:gd name="T52" fmla="*/ 134526 w 2304"/>
                              <a:gd name="T53" fmla="*/ 452173 h 1648"/>
                              <a:gd name="T54" fmla="*/ 932596 w 2304"/>
                              <a:gd name="T55" fmla="*/ 451317 h 1648"/>
                              <a:gd name="T56" fmla="*/ 973045 w 2304"/>
                              <a:gd name="T57" fmla="*/ 440469 h 1648"/>
                              <a:gd name="T58" fmla="*/ 986679 w 2304"/>
                              <a:gd name="T59" fmla="*/ 433618 h 1648"/>
                              <a:gd name="T60" fmla="*/ 1010312 w 2304"/>
                              <a:gd name="T61" fmla="*/ 411067 h 1648"/>
                              <a:gd name="T62" fmla="*/ 1016220 w 2304"/>
                              <a:gd name="T63" fmla="*/ 400219 h 1648"/>
                              <a:gd name="T64" fmla="*/ 1016220 w 2304"/>
                              <a:gd name="T65" fmla="*/ 70224 h 1648"/>
                              <a:gd name="T66" fmla="*/ 1010312 w 2304"/>
                              <a:gd name="T67" fmla="*/ 59947 h 1648"/>
                              <a:gd name="T68" fmla="*/ 986679 w 2304"/>
                              <a:gd name="T69" fmla="*/ 37396 h 1648"/>
                              <a:gd name="T70" fmla="*/ 973045 w 2304"/>
                              <a:gd name="T71" fmla="*/ 30259 h 1648"/>
                              <a:gd name="T72" fmla="*/ 932596 w 2304"/>
                              <a:gd name="T73" fmla="*/ 19411 h 1648"/>
                              <a:gd name="T74" fmla="*/ 135890 w 2304"/>
                              <a:gd name="T75" fmla="*/ 18270 h 1648"/>
                              <a:gd name="T76" fmla="*/ 92714 w 2304"/>
                              <a:gd name="T77" fmla="*/ 23979 h 1648"/>
                              <a:gd name="T78" fmla="*/ 77262 w 2304"/>
                              <a:gd name="T79" fmla="*/ 29117 h 1648"/>
                              <a:gd name="T80" fmla="*/ 46357 w 2304"/>
                              <a:gd name="T81" fmla="*/ 48529 h 1648"/>
                              <a:gd name="T82" fmla="*/ 38176 w 2304"/>
                              <a:gd name="T83" fmla="*/ 58234 h 1648"/>
                              <a:gd name="T84" fmla="*/ 29087 w 2304"/>
                              <a:gd name="T85" fmla="*/ 84497 h 16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48">
                                <a:moveTo>
                                  <a:pt x="0" y="296"/>
                                </a:moveTo>
                                <a:lnTo>
                                  <a:pt x="6" y="240"/>
                                </a:lnTo>
                                <a:cubicBezTo>
                                  <a:pt x="6" y="238"/>
                                  <a:pt x="6" y="236"/>
                                  <a:pt x="7" y="234"/>
                                </a:cubicBezTo>
                                <a:lnTo>
                                  <a:pt x="23" y="185"/>
                                </a:lnTo>
                                <a:cubicBezTo>
                                  <a:pt x="24" y="183"/>
                                  <a:pt x="24" y="181"/>
                                  <a:pt x="25" y="179"/>
                                </a:cubicBezTo>
                                <a:lnTo>
                                  <a:pt x="49" y="134"/>
                                </a:lnTo>
                                <a:cubicBezTo>
                                  <a:pt x="50" y="132"/>
                                  <a:pt x="52" y="131"/>
                                  <a:pt x="53" y="129"/>
                                </a:cubicBezTo>
                                <a:lnTo>
                                  <a:pt x="86" y="90"/>
                                </a:lnTo>
                                <a:cubicBezTo>
                                  <a:pt x="87" y="88"/>
                                  <a:pt x="88" y="87"/>
                                  <a:pt x="90" y="86"/>
                                </a:cubicBezTo>
                                <a:lnTo>
                                  <a:pt x="129" y="53"/>
                                </a:lnTo>
                                <a:cubicBezTo>
                                  <a:pt x="131" y="52"/>
                                  <a:pt x="132" y="50"/>
                                  <a:pt x="134" y="49"/>
                                </a:cubicBezTo>
                                <a:lnTo>
                                  <a:pt x="179" y="25"/>
                                </a:lnTo>
                                <a:cubicBezTo>
                                  <a:pt x="181" y="24"/>
                                  <a:pt x="183" y="24"/>
                                  <a:pt x="185" y="23"/>
                                </a:cubicBezTo>
                                <a:lnTo>
                                  <a:pt x="234" y="7"/>
                                </a:lnTo>
                                <a:cubicBezTo>
                                  <a:pt x="236" y="6"/>
                                  <a:pt x="238" y="6"/>
                                  <a:pt x="240" y="6"/>
                                </a:cubicBezTo>
                                <a:lnTo>
                                  <a:pt x="293" y="1"/>
                                </a:lnTo>
                                <a:lnTo>
                                  <a:pt x="2008" y="0"/>
                                </a:lnTo>
                                <a:lnTo>
                                  <a:pt x="2064" y="6"/>
                                </a:lnTo>
                                <a:cubicBezTo>
                                  <a:pt x="2067" y="6"/>
                                  <a:pt x="2069" y="6"/>
                                  <a:pt x="2071" y="7"/>
                                </a:cubicBezTo>
                                <a:lnTo>
                                  <a:pt x="2121" y="23"/>
                                </a:lnTo>
                                <a:cubicBezTo>
                                  <a:pt x="2123" y="24"/>
                                  <a:pt x="2125" y="24"/>
                                  <a:pt x="2127" y="25"/>
                                </a:cubicBezTo>
                                <a:lnTo>
                                  <a:pt x="2172" y="49"/>
                                </a:lnTo>
                                <a:cubicBezTo>
                                  <a:pt x="2174" y="50"/>
                                  <a:pt x="2175" y="52"/>
                                  <a:pt x="2177" y="53"/>
                                </a:cubicBezTo>
                                <a:lnTo>
                                  <a:pt x="2216" y="86"/>
                                </a:lnTo>
                                <a:cubicBezTo>
                                  <a:pt x="2218" y="87"/>
                                  <a:pt x="2219" y="89"/>
                                  <a:pt x="2220" y="90"/>
                                </a:cubicBezTo>
                                <a:lnTo>
                                  <a:pt x="2252" y="129"/>
                                </a:lnTo>
                                <a:cubicBezTo>
                                  <a:pt x="2254" y="131"/>
                                  <a:pt x="2255" y="133"/>
                                  <a:pt x="2256" y="134"/>
                                </a:cubicBezTo>
                                <a:lnTo>
                                  <a:pt x="2280" y="179"/>
                                </a:lnTo>
                                <a:cubicBezTo>
                                  <a:pt x="2281" y="181"/>
                                  <a:pt x="2281" y="183"/>
                                  <a:pt x="2282" y="185"/>
                                </a:cubicBezTo>
                                <a:lnTo>
                                  <a:pt x="2298" y="234"/>
                                </a:lnTo>
                                <a:cubicBezTo>
                                  <a:pt x="2299" y="236"/>
                                  <a:pt x="2299" y="238"/>
                                  <a:pt x="2299" y="240"/>
                                </a:cubicBezTo>
                                <a:lnTo>
                                  <a:pt x="2304" y="293"/>
                                </a:lnTo>
                                <a:lnTo>
                                  <a:pt x="2304" y="1352"/>
                                </a:lnTo>
                                <a:lnTo>
                                  <a:pt x="2299" y="1408"/>
                                </a:lnTo>
                                <a:cubicBezTo>
                                  <a:pt x="2299" y="1411"/>
                                  <a:pt x="2299" y="1413"/>
                                  <a:pt x="2298" y="1415"/>
                                </a:cubicBezTo>
                                <a:lnTo>
                                  <a:pt x="2282" y="1465"/>
                                </a:lnTo>
                                <a:cubicBezTo>
                                  <a:pt x="2281" y="1467"/>
                                  <a:pt x="2281" y="1469"/>
                                  <a:pt x="2280" y="1471"/>
                                </a:cubicBezTo>
                                <a:lnTo>
                                  <a:pt x="2256" y="1516"/>
                                </a:lnTo>
                                <a:cubicBezTo>
                                  <a:pt x="2255" y="1517"/>
                                  <a:pt x="2254" y="1519"/>
                                  <a:pt x="2252" y="1521"/>
                                </a:cubicBezTo>
                                <a:lnTo>
                                  <a:pt x="2220" y="1560"/>
                                </a:lnTo>
                                <a:cubicBezTo>
                                  <a:pt x="2219" y="1561"/>
                                  <a:pt x="2217" y="1563"/>
                                  <a:pt x="2216" y="1564"/>
                                </a:cubicBezTo>
                                <a:lnTo>
                                  <a:pt x="2177" y="1596"/>
                                </a:lnTo>
                                <a:cubicBezTo>
                                  <a:pt x="2175" y="1598"/>
                                  <a:pt x="2173" y="1599"/>
                                  <a:pt x="2172" y="1600"/>
                                </a:cubicBezTo>
                                <a:lnTo>
                                  <a:pt x="2127" y="1624"/>
                                </a:lnTo>
                                <a:cubicBezTo>
                                  <a:pt x="2125" y="1625"/>
                                  <a:pt x="2123" y="1625"/>
                                  <a:pt x="2121" y="1626"/>
                                </a:cubicBezTo>
                                <a:lnTo>
                                  <a:pt x="2071" y="1642"/>
                                </a:lnTo>
                                <a:cubicBezTo>
                                  <a:pt x="2069" y="1643"/>
                                  <a:pt x="2067" y="1643"/>
                                  <a:pt x="2064" y="1643"/>
                                </a:cubicBezTo>
                                <a:lnTo>
                                  <a:pt x="2011" y="1648"/>
                                </a:lnTo>
                                <a:lnTo>
                                  <a:pt x="296" y="1648"/>
                                </a:lnTo>
                                <a:lnTo>
                                  <a:pt x="240" y="1643"/>
                                </a:lnTo>
                                <a:cubicBezTo>
                                  <a:pt x="238" y="1643"/>
                                  <a:pt x="236" y="1643"/>
                                  <a:pt x="234" y="1642"/>
                                </a:cubicBezTo>
                                <a:lnTo>
                                  <a:pt x="185" y="1626"/>
                                </a:lnTo>
                                <a:cubicBezTo>
                                  <a:pt x="183" y="1625"/>
                                  <a:pt x="181" y="1625"/>
                                  <a:pt x="179" y="1624"/>
                                </a:cubicBezTo>
                                <a:lnTo>
                                  <a:pt x="134" y="1600"/>
                                </a:lnTo>
                                <a:cubicBezTo>
                                  <a:pt x="133" y="1599"/>
                                  <a:pt x="131" y="1598"/>
                                  <a:pt x="129" y="1596"/>
                                </a:cubicBezTo>
                                <a:lnTo>
                                  <a:pt x="90" y="1564"/>
                                </a:lnTo>
                                <a:cubicBezTo>
                                  <a:pt x="89" y="1563"/>
                                  <a:pt x="87" y="1562"/>
                                  <a:pt x="86" y="1560"/>
                                </a:cubicBezTo>
                                <a:lnTo>
                                  <a:pt x="53" y="1521"/>
                                </a:lnTo>
                                <a:cubicBezTo>
                                  <a:pt x="52" y="1519"/>
                                  <a:pt x="50" y="1518"/>
                                  <a:pt x="49" y="1516"/>
                                </a:cubicBezTo>
                                <a:lnTo>
                                  <a:pt x="25" y="1471"/>
                                </a:lnTo>
                                <a:cubicBezTo>
                                  <a:pt x="24" y="1469"/>
                                  <a:pt x="24" y="1467"/>
                                  <a:pt x="23" y="1465"/>
                                </a:cubicBezTo>
                                <a:lnTo>
                                  <a:pt x="7" y="1415"/>
                                </a:lnTo>
                                <a:cubicBezTo>
                                  <a:pt x="6" y="1413"/>
                                  <a:pt x="6" y="1411"/>
                                  <a:pt x="6" y="1408"/>
                                </a:cubicBezTo>
                                <a:lnTo>
                                  <a:pt x="1" y="1355"/>
                                </a:lnTo>
                                <a:lnTo>
                                  <a:pt x="0" y="296"/>
                                </a:lnTo>
                                <a:close/>
                                <a:moveTo>
                                  <a:pt x="64" y="1349"/>
                                </a:moveTo>
                                <a:lnTo>
                                  <a:pt x="69" y="1402"/>
                                </a:lnTo>
                                <a:lnTo>
                                  <a:pt x="68" y="1396"/>
                                </a:lnTo>
                                <a:lnTo>
                                  <a:pt x="84" y="1446"/>
                                </a:lnTo>
                                <a:lnTo>
                                  <a:pt x="82" y="1440"/>
                                </a:lnTo>
                                <a:lnTo>
                                  <a:pt x="106" y="1485"/>
                                </a:lnTo>
                                <a:lnTo>
                                  <a:pt x="102" y="1480"/>
                                </a:lnTo>
                                <a:lnTo>
                                  <a:pt x="135" y="1519"/>
                                </a:lnTo>
                                <a:lnTo>
                                  <a:pt x="131" y="1515"/>
                                </a:lnTo>
                                <a:lnTo>
                                  <a:pt x="170" y="1547"/>
                                </a:lnTo>
                                <a:lnTo>
                                  <a:pt x="165" y="1543"/>
                                </a:lnTo>
                                <a:lnTo>
                                  <a:pt x="210" y="1567"/>
                                </a:lnTo>
                                <a:lnTo>
                                  <a:pt x="204" y="1565"/>
                                </a:lnTo>
                                <a:lnTo>
                                  <a:pt x="253" y="1581"/>
                                </a:lnTo>
                                <a:lnTo>
                                  <a:pt x="246" y="1580"/>
                                </a:lnTo>
                                <a:lnTo>
                                  <a:pt x="296" y="1584"/>
                                </a:lnTo>
                                <a:lnTo>
                                  <a:pt x="2005" y="1585"/>
                                </a:lnTo>
                                <a:lnTo>
                                  <a:pt x="2058" y="1580"/>
                                </a:lnTo>
                                <a:lnTo>
                                  <a:pt x="2052" y="1581"/>
                                </a:lnTo>
                                <a:lnTo>
                                  <a:pt x="2102" y="1565"/>
                                </a:lnTo>
                                <a:lnTo>
                                  <a:pt x="2096" y="1567"/>
                                </a:lnTo>
                                <a:lnTo>
                                  <a:pt x="2141" y="1543"/>
                                </a:lnTo>
                                <a:lnTo>
                                  <a:pt x="2136" y="1547"/>
                                </a:lnTo>
                                <a:lnTo>
                                  <a:pt x="2175" y="1515"/>
                                </a:lnTo>
                                <a:lnTo>
                                  <a:pt x="2171" y="1519"/>
                                </a:lnTo>
                                <a:lnTo>
                                  <a:pt x="2203" y="1480"/>
                                </a:lnTo>
                                <a:lnTo>
                                  <a:pt x="2199" y="1485"/>
                                </a:lnTo>
                                <a:lnTo>
                                  <a:pt x="2223" y="1440"/>
                                </a:lnTo>
                                <a:lnTo>
                                  <a:pt x="2221" y="1446"/>
                                </a:lnTo>
                                <a:lnTo>
                                  <a:pt x="2237" y="1396"/>
                                </a:lnTo>
                                <a:lnTo>
                                  <a:pt x="2236" y="1402"/>
                                </a:lnTo>
                                <a:lnTo>
                                  <a:pt x="2240" y="1352"/>
                                </a:lnTo>
                                <a:lnTo>
                                  <a:pt x="2241" y="299"/>
                                </a:lnTo>
                                <a:lnTo>
                                  <a:pt x="2236" y="246"/>
                                </a:lnTo>
                                <a:lnTo>
                                  <a:pt x="2237" y="253"/>
                                </a:lnTo>
                                <a:lnTo>
                                  <a:pt x="2221" y="204"/>
                                </a:lnTo>
                                <a:lnTo>
                                  <a:pt x="2223" y="210"/>
                                </a:lnTo>
                                <a:lnTo>
                                  <a:pt x="2199" y="165"/>
                                </a:lnTo>
                                <a:lnTo>
                                  <a:pt x="2203" y="170"/>
                                </a:lnTo>
                                <a:lnTo>
                                  <a:pt x="2171" y="131"/>
                                </a:lnTo>
                                <a:lnTo>
                                  <a:pt x="2175" y="135"/>
                                </a:lnTo>
                                <a:lnTo>
                                  <a:pt x="2136" y="102"/>
                                </a:lnTo>
                                <a:lnTo>
                                  <a:pt x="2141" y="106"/>
                                </a:lnTo>
                                <a:lnTo>
                                  <a:pt x="2096" y="82"/>
                                </a:lnTo>
                                <a:lnTo>
                                  <a:pt x="2102" y="84"/>
                                </a:lnTo>
                                <a:lnTo>
                                  <a:pt x="2052" y="68"/>
                                </a:lnTo>
                                <a:lnTo>
                                  <a:pt x="2058" y="69"/>
                                </a:lnTo>
                                <a:lnTo>
                                  <a:pt x="2008" y="64"/>
                                </a:lnTo>
                                <a:lnTo>
                                  <a:pt x="299" y="64"/>
                                </a:lnTo>
                                <a:lnTo>
                                  <a:pt x="246" y="69"/>
                                </a:lnTo>
                                <a:lnTo>
                                  <a:pt x="253" y="68"/>
                                </a:lnTo>
                                <a:lnTo>
                                  <a:pt x="204" y="84"/>
                                </a:lnTo>
                                <a:lnTo>
                                  <a:pt x="210" y="82"/>
                                </a:lnTo>
                                <a:lnTo>
                                  <a:pt x="165" y="106"/>
                                </a:lnTo>
                                <a:lnTo>
                                  <a:pt x="170" y="102"/>
                                </a:lnTo>
                                <a:lnTo>
                                  <a:pt x="131" y="135"/>
                                </a:lnTo>
                                <a:lnTo>
                                  <a:pt x="135" y="131"/>
                                </a:lnTo>
                                <a:lnTo>
                                  <a:pt x="102" y="170"/>
                                </a:lnTo>
                                <a:lnTo>
                                  <a:pt x="106" y="165"/>
                                </a:lnTo>
                                <a:lnTo>
                                  <a:pt x="82" y="210"/>
                                </a:lnTo>
                                <a:lnTo>
                                  <a:pt x="84" y="204"/>
                                </a:lnTo>
                                <a:lnTo>
                                  <a:pt x="68" y="253"/>
                                </a:lnTo>
                                <a:lnTo>
                                  <a:pt x="69" y="246"/>
                                </a:lnTo>
                                <a:lnTo>
                                  <a:pt x="64" y="296"/>
                                </a:lnTo>
                                <a:lnTo>
                                  <a:pt x="64" y="1349"/>
                                </a:lnTo>
                                <a:close/>
                              </a:path>
                            </a:pathLst>
                          </a:custGeom>
                          <a:solidFill>
                            <a:srgbClr val="F2F2F2"/>
                          </a:solidFill>
                          <a:ln w="635">
                            <a:solidFill>
                              <a:srgbClr val="FFFFFF"/>
                            </a:solidFill>
                            <a:round/>
                            <a:headEnd/>
                            <a:tailEnd/>
                          </a:ln>
                        </wps:spPr>
                        <wps:bodyPr rot="0" vert="horz" wrap="square" lIns="91440" tIns="45720" rIns="91440" bIns="45720" anchor="t" anchorCtr="0" upright="1">
                          <a:noAutofit/>
                        </wps:bodyPr>
                      </wps:wsp>
                      <wps:wsp>
                        <wps:cNvPr id="1271" name="Rectangle 121"/>
                        <wps:cNvSpPr>
                          <a:spLocks noChangeArrowheads="1"/>
                        </wps:cNvSpPr>
                        <wps:spPr bwMode="auto">
                          <a:xfrm>
                            <a:off x="2971" y="20691"/>
                            <a:ext cx="5466"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E6CC" w14:textId="77777777" w:rsidR="00CC49D6" w:rsidRDefault="00CC49D6" w:rsidP="00B83EB1">
                              <w:pPr>
                                <w:spacing w:after="120"/>
                              </w:pPr>
                              <w:r>
                                <w:rPr>
                                  <w:rFonts w:cs="Segoe UI"/>
                                  <w:b/>
                                  <w:bCs/>
                                  <w:color w:val="000000"/>
                                  <w:sz w:val="12"/>
                                  <w:szCs w:val="12"/>
                                </w:rPr>
                                <w:t>1.4. Integrity</w:t>
                              </w:r>
                            </w:p>
                          </w:txbxContent>
                        </wps:txbx>
                        <wps:bodyPr rot="0" vert="horz" wrap="square" lIns="0" tIns="0" rIns="0" bIns="0" anchor="t" anchorCtr="0" upright="1">
                          <a:noAutofit/>
                        </wps:bodyPr>
                      </wps:wsp>
                      <wps:wsp>
                        <wps:cNvPr id="1272" name="Freeform 122"/>
                        <wps:cNvSpPr>
                          <a:spLocks/>
                        </wps:cNvSpPr>
                        <wps:spPr bwMode="auto">
                          <a:xfrm>
                            <a:off x="13245" y="3710"/>
                            <a:ext cx="10175" cy="4518"/>
                          </a:xfrm>
                          <a:custGeom>
                            <a:avLst/>
                            <a:gdLst>
                              <a:gd name="T0" fmla="*/ 0 w 2240"/>
                              <a:gd name="T1" fmla="*/ 75302 h 1584"/>
                              <a:gd name="T2" fmla="*/ 119918 w 2240"/>
                              <a:gd name="T3" fmla="*/ 0 h 1584"/>
                              <a:gd name="T4" fmla="*/ 119918 w 2240"/>
                              <a:gd name="T5" fmla="*/ 0 h 1584"/>
                              <a:gd name="T6" fmla="*/ 119918 w 2240"/>
                              <a:gd name="T7" fmla="*/ 0 h 1584"/>
                              <a:gd name="T8" fmla="*/ 897571 w 2240"/>
                              <a:gd name="T9" fmla="*/ 0 h 1584"/>
                              <a:gd name="T10" fmla="*/ 897571 w 2240"/>
                              <a:gd name="T11" fmla="*/ 0 h 1584"/>
                              <a:gd name="T12" fmla="*/ 1017489 w 2240"/>
                              <a:gd name="T13" fmla="*/ 75302 h 1584"/>
                              <a:gd name="T14" fmla="*/ 1017489 w 2240"/>
                              <a:gd name="T15" fmla="*/ 75302 h 1584"/>
                              <a:gd name="T16" fmla="*/ 1017489 w 2240"/>
                              <a:gd name="T17" fmla="*/ 75302 h 1584"/>
                              <a:gd name="T18" fmla="*/ 1017489 w 2240"/>
                              <a:gd name="T19" fmla="*/ 376509 h 1584"/>
                              <a:gd name="T20" fmla="*/ 1017489 w 2240"/>
                              <a:gd name="T21" fmla="*/ 376509 h 1584"/>
                              <a:gd name="T22" fmla="*/ 897571 w 2240"/>
                              <a:gd name="T23" fmla="*/ 451811 h 1584"/>
                              <a:gd name="T24" fmla="*/ 897571 w 2240"/>
                              <a:gd name="T25" fmla="*/ 451811 h 1584"/>
                              <a:gd name="T26" fmla="*/ 897571 w 2240"/>
                              <a:gd name="T27" fmla="*/ 451811 h 1584"/>
                              <a:gd name="T28" fmla="*/ 119918 w 2240"/>
                              <a:gd name="T29" fmla="*/ 451811 h 1584"/>
                              <a:gd name="T30" fmla="*/ 119918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B8CCE4"/>
                          </a:solidFill>
                          <a:ln w="0">
                            <a:solidFill>
                              <a:srgbClr val="000000"/>
                            </a:solidFill>
                            <a:round/>
                            <a:headEnd/>
                            <a:tailEnd/>
                          </a:ln>
                        </wps:spPr>
                        <wps:bodyPr rot="0" vert="horz" wrap="square" lIns="91440" tIns="45720" rIns="91440" bIns="45720" anchor="t" anchorCtr="0" upright="1">
                          <a:noAutofit/>
                        </wps:bodyPr>
                      </wps:wsp>
                      <wps:wsp>
                        <wps:cNvPr id="1273" name="Freeform 123"/>
                        <wps:cNvSpPr>
                          <a:spLocks noEditPoints="1"/>
                        </wps:cNvSpPr>
                        <wps:spPr bwMode="auto">
                          <a:xfrm>
                            <a:off x="13097" y="3617"/>
                            <a:ext cx="10471" cy="4699"/>
                          </a:xfrm>
                          <a:custGeom>
                            <a:avLst/>
                            <a:gdLst>
                              <a:gd name="T0" fmla="*/ 3181 w 2304"/>
                              <a:gd name="T1" fmla="*/ 66725 h 1648"/>
                              <a:gd name="T2" fmla="*/ 22270 w 2304"/>
                              <a:gd name="T3" fmla="*/ 38210 h 1648"/>
                              <a:gd name="T4" fmla="*/ 40903 w 2304"/>
                              <a:gd name="T5" fmla="*/ 24523 h 1648"/>
                              <a:gd name="T6" fmla="*/ 81352 w 2304"/>
                              <a:gd name="T7" fmla="*/ 7129 h 1648"/>
                              <a:gd name="T8" fmla="*/ 109076 w 2304"/>
                              <a:gd name="T9" fmla="*/ 1711 h 1648"/>
                              <a:gd name="T10" fmla="*/ 938049 w 2304"/>
                              <a:gd name="T11" fmla="*/ 1711 h 1648"/>
                              <a:gd name="T12" fmla="*/ 966682 w 2304"/>
                              <a:gd name="T13" fmla="*/ 7129 h 1648"/>
                              <a:gd name="T14" fmla="*/ 1007131 w 2304"/>
                              <a:gd name="T15" fmla="*/ 24523 h 1648"/>
                              <a:gd name="T16" fmla="*/ 1025310 w 2304"/>
                              <a:gd name="T17" fmla="*/ 38210 h 1648"/>
                              <a:gd name="T18" fmla="*/ 1044398 w 2304"/>
                              <a:gd name="T19" fmla="*/ 66725 h 1648"/>
                              <a:gd name="T20" fmla="*/ 1047125 w 2304"/>
                              <a:gd name="T21" fmla="*/ 385521 h 1648"/>
                              <a:gd name="T22" fmla="*/ 1037126 w 2304"/>
                              <a:gd name="T23" fmla="*/ 417743 h 1648"/>
                              <a:gd name="T24" fmla="*/ 1023492 w 2304"/>
                              <a:gd name="T25" fmla="*/ 433711 h 1648"/>
                              <a:gd name="T26" fmla="*/ 989406 w 2304"/>
                              <a:gd name="T27" fmla="*/ 455097 h 1648"/>
                              <a:gd name="T28" fmla="*/ 963955 w 2304"/>
                              <a:gd name="T29" fmla="*/ 463652 h 1648"/>
                              <a:gd name="T30" fmla="*/ 913962 w 2304"/>
                              <a:gd name="T31" fmla="*/ 469925 h 1648"/>
                              <a:gd name="T32" fmla="*/ 106349 w 2304"/>
                              <a:gd name="T33" fmla="*/ 468214 h 1648"/>
                              <a:gd name="T34" fmla="*/ 60900 w 2304"/>
                              <a:gd name="T35" fmla="*/ 456238 h 1648"/>
                              <a:gd name="T36" fmla="*/ 39085 w 2304"/>
                              <a:gd name="T37" fmla="*/ 444832 h 1648"/>
                              <a:gd name="T38" fmla="*/ 11362 w 2304"/>
                              <a:gd name="T39" fmla="*/ 419454 h 1648"/>
                              <a:gd name="T40" fmla="*/ 2727 w 2304"/>
                              <a:gd name="T41" fmla="*/ 401489 h 1648"/>
                              <a:gd name="T42" fmla="*/ 29087 w 2304"/>
                              <a:gd name="T43" fmla="*/ 384666 h 1648"/>
                              <a:gd name="T44" fmla="*/ 38176 w 2304"/>
                              <a:gd name="T45" fmla="*/ 412325 h 1648"/>
                              <a:gd name="T46" fmla="*/ 46357 w 2304"/>
                              <a:gd name="T47" fmla="*/ 422020 h 1648"/>
                              <a:gd name="T48" fmla="*/ 77262 w 2304"/>
                              <a:gd name="T49" fmla="*/ 441125 h 1648"/>
                              <a:gd name="T50" fmla="*/ 92714 w 2304"/>
                              <a:gd name="T51" fmla="*/ 446258 h 1648"/>
                              <a:gd name="T52" fmla="*/ 134526 w 2304"/>
                              <a:gd name="T53" fmla="*/ 451675 h 1648"/>
                              <a:gd name="T54" fmla="*/ 932596 w 2304"/>
                              <a:gd name="T55" fmla="*/ 450820 h 1648"/>
                              <a:gd name="T56" fmla="*/ 973045 w 2304"/>
                              <a:gd name="T57" fmla="*/ 439984 h 1648"/>
                              <a:gd name="T58" fmla="*/ 986679 w 2304"/>
                              <a:gd name="T59" fmla="*/ 433141 h 1648"/>
                              <a:gd name="T60" fmla="*/ 1010312 w 2304"/>
                              <a:gd name="T61" fmla="*/ 410614 h 1648"/>
                              <a:gd name="T62" fmla="*/ 1016220 w 2304"/>
                              <a:gd name="T63" fmla="*/ 399778 h 1648"/>
                              <a:gd name="T64" fmla="*/ 1016220 w 2304"/>
                              <a:gd name="T65" fmla="*/ 70147 h 1648"/>
                              <a:gd name="T66" fmla="*/ 1010312 w 2304"/>
                              <a:gd name="T67" fmla="*/ 59881 h 1648"/>
                              <a:gd name="T68" fmla="*/ 986679 w 2304"/>
                              <a:gd name="T69" fmla="*/ 37354 h 1648"/>
                              <a:gd name="T70" fmla="*/ 973045 w 2304"/>
                              <a:gd name="T71" fmla="*/ 30226 h 1648"/>
                              <a:gd name="T72" fmla="*/ 932596 w 2304"/>
                              <a:gd name="T73" fmla="*/ 19390 h 1648"/>
                              <a:gd name="T74" fmla="*/ 135890 w 2304"/>
                              <a:gd name="T75" fmla="*/ 18250 h 1648"/>
                              <a:gd name="T76" fmla="*/ 92714 w 2304"/>
                              <a:gd name="T77" fmla="*/ 23952 h 1648"/>
                              <a:gd name="T78" fmla="*/ 77262 w 2304"/>
                              <a:gd name="T79" fmla="*/ 29085 h 1648"/>
                              <a:gd name="T80" fmla="*/ 46357 w 2304"/>
                              <a:gd name="T81" fmla="*/ 48475 h 1648"/>
                              <a:gd name="T82" fmla="*/ 38176 w 2304"/>
                              <a:gd name="T83" fmla="*/ 58170 h 1648"/>
                              <a:gd name="T84" fmla="*/ 29087 w 2304"/>
                              <a:gd name="T85" fmla="*/ 84404 h 16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48">
                                <a:moveTo>
                                  <a:pt x="0" y="296"/>
                                </a:moveTo>
                                <a:lnTo>
                                  <a:pt x="6" y="240"/>
                                </a:lnTo>
                                <a:cubicBezTo>
                                  <a:pt x="6" y="238"/>
                                  <a:pt x="6" y="236"/>
                                  <a:pt x="7" y="234"/>
                                </a:cubicBezTo>
                                <a:lnTo>
                                  <a:pt x="23" y="185"/>
                                </a:lnTo>
                                <a:cubicBezTo>
                                  <a:pt x="24" y="183"/>
                                  <a:pt x="24" y="181"/>
                                  <a:pt x="25" y="179"/>
                                </a:cubicBezTo>
                                <a:lnTo>
                                  <a:pt x="49" y="134"/>
                                </a:lnTo>
                                <a:cubicBezTo>
                                  <a:pt x="50" y="132"/>
                                  <a:pt x="52" y="131"/>
                                  <a:pt x="53" y="129"/>
                                </a:cubicBezTo>
                                <a:lnTo>
                                  <a:pt x="86" y="90"/>
                                </a:lnTo>
                                <a:cubicBezTo>
                                  <a:pt x="87" y="88"/>
                                  <a:pt x="88" y="87"/>
                                  <a:pt x="90" y="86"/>
                                </a:cubicBezTo>
                                <a:lnTo>
                                  <a:pt x="129" y="53"/>
                                </a:lnTo>
                                <a:cubicBezTo>
                                  <a:pt x="131" y="52"/>
                                  <a:pt x="132" y="50"/>
                                  <a:pt x="134" y="49"/>
                                </a:cubicBezTo>
                                <a:lnTo>
                                  <a:pt x="179" y="25"/>
                                </a:lnTo>
                                <a:cubicBezTo>
                                  <a:pt x="181" y="24"/>
                                  <a:pt x="183" y="24"/>
                                  <a:pt x="185" y="23"/>
                                </a:cubicBezTo>
                                <a:lnTo>
                                  <a:pt x="234" y="7"/>
                                </a:lnTo>
                                <a:cubicBezTo>
                                  <a:pt x="236" y="6"/>
                                  <a:pt x="238" y="6"/>
                                  <a:pt x="240" y="6"/>
                                </a:cubicBezTo>
                                <a:lnTo>
                                  <a:pt x="293" y="1"/>
                                </a:lnTo>
                                <a:lnTo>
                                  <a:pt x="2008" y="0"/>
                                </a:lnTo>
                                <a:lnTo>
                                  <a:pt x="2064" y="6"/>
                                </a:lnTo>
                                <a:cubicBezTo>
                                  <a:pt x="2067" y="6"/>
                                  <a:pt x="2069" y="6"/>
                                  <a:pt x="2071" y="7"/>
                                </a:cubicBezTo>
                                <a:lnTo>
                                  <a:pt x="2121" y="23"/>
                                </a:lnTo>
                                <a:cubicBezTo>
                                  <a:pt x="2123" y="24"/>
                                  <a:pt x="2125" y="24"/>
                                  <a:pt x="2127" y="25"/>
                                </a:cubicBezTo>
                                <a:lnTo>
                                  <a:pt x="2172" y="49"/>
                                </a:lnTo>
                                <a:cubicBezTo>
                                  <a:pt x="2174" y="50"/>
                                  <a:pt x="2175" y="52"/>
                                  <a:pt x="2177" y="53"/>
                                </a:cubicBezTo>
                                <a:lnTo>
                                  <a:pt x="2216" y="86"/>
                                </a:lnTo>
                                <a:cubicBezTo>
                                  <a:pt x="2218" y="87"/>
                                  <a:pt x="2219" y="89"/>
                                  <a:pt x="2220" y="90"/>
                                </a:cubicBezTo>
                                <a:lnTo>
                                  <a:pt x="2252" y="129"/>
                                </a:lnTo>
                                <a:cubicBezTo>
                                  <a:pt x="2254" y="131"/>
                                  <a:pt x="2255" y="133"/>
                                  <a:pt x="2256" y="134"/>
                                </a:cubicBezTo>
                                <a:lnTo>
                                  <a:pt x="2280" y="179"/>
                                </a:lnTo>
                                <a:cubicBezTo>
                                  <a:pt x="2281" y="181"/>
                                  <a:pt x="2281" y="183"/>
                                  <a:pt x="2282" y="185"/>
                                </a:cubicBezTo>
                                <a:lnTo>
                                  <a:pt x="2298" y="234"/>
                                </a:lnTo>
                                <a:cubicBezTo>
                                  <a:pt x="2299" y="236"/>
                                  <a:pt x="2299" y="238"/>
                                  <a:pt x="2299" y="240"/>
                                </a:cubicBezTo>
                                <a:lnTo>
                                  <a:pt x="2304" y="293"/>
                                </a:lnTo>
                                <a:lnTo>
                                  <a:pt x="2304" y="1352"/>
                                </a:lnTo>
                                <a:lnTo>
                                  <a:pt x="2299" y="1408"/>
                                </a:lnTo>
                                <a:cubicBezTo>
                                  <a:pt x="2299" y="1411"/>
                                  <a:pt x="2299" y="1413"/>
                                  <a:pt x="2298" y="1415"/>
                                </a:cubicBezTo>
                                <a:lnTo>
                                  <a:pt x="2282" y="1465"/>
                                </a:lnTo>
                                <a:cubicBezTo>
                                  <a:pt x="2281" y="1467"/>
                                  <a:pt x="2281" y="1469"/>
                                  <a:pt x="2280" y="1471"/>
                                </a:cubicBezTo>
                                <a:lnTo>
                                  <a:pt x="2256" y="1516"/>
                                </a:lnTo>
                                <a:cubicBezTo>
                                  <a:pt x="2255" y="1517"/>
                                  <a:pt x="2254" y="1519"/>
                                  <a:pt x="2252" y="1521"/>
                                </a:cubicBezTo>
                                <a:lnTo>
                                  <a:pt x="2220" y="1560"/>
                                </a:lnTo>
                                <a:cubicBezTo>
                                  <a:pt x="2219" y="1561"/>
                                  <a:pt x="2217" y="1563"/>
                                  <a:pt x="2216" y="1564"/>
                                </a:cubicBezTo>
                                <a:lnTo>
                                  <a:pt x="2177" y="1596"/>
                                </a:lnTo>
                                <a:cubicBezTo>
                                  <a:pt x="2175" y="1598"/>
                                  <a:pt x="2173" y="1599"/>
                                  <a:pt x="2172" y="1600"/>
                                </a:cubicBezTo>
                                <a:lnTo>
                                  <a:pt x="2127" y="1624"/>
                                </a:lnTo>
                                <a:cubicBezTo>
                                  <a:pt x="2125" y="1625"/>
                                  <a:pt x="2123" y="1625"/>
                                  <a:pt x="2121" y="1626"/>
                                </a:cubicBezTo>
                                <a:lnTo>
                                  <a:pt x="2071" y="1642"/>
                                </a:lnTo>
                                <a:cubicBezTo>
                                  <a:pt x="2069" y="1643"/>
                                  <a:pt x="2067" y="1643"/>
                                  <a:pt x="2064" y="1643"/>
                                </a:cubicBezTo>
                                <a:lnTo>
                                  <a:pt x="2011" y="1648"/>
                                </a:lnTo>
                                <a:lnTo>
                                  <a:pt x="296" y="1648"/>
                                </a:lnTo>
                                <a:lnTo>
                                  <a:pt x="240" y="1643"/>
                                </a:lnTo>
                                <a:cubicBezTo>
                                  <a:pt x="238" y="1643"/>
                                  <a:pt x="236" y="1643"/>
                                  <a:pt x="234" y="1642"/>
                                </a:cubicBezTo>
                                <a:lnTo>
                                  <a:pt x="185" y="1626"/>
                                </a:lnTo>
                                <a:cubicBezTo>
                                  <a:pt x="183" y="1625"/>
                                  <a:pt x="181" y="1625"/>
                                  <a:pt x="179" y="1624"/>
                                </a:cubicBezTo>
                                <a:lnTo>
                                  <a:pt x="134" y="1600"/>
                                </a:lnTo>
                                <a:cubicBezTo>
                                  <a:pt x="133" y="1599"/>
                                  <a:pt x="131" y="1598"/>
                                  <a:pt x="129" y="1596"/>
                                </a:cubicBezTo>
                                <a:lnTo>
                                  <a:pt x="90" y="1564"/>
                                </a:lnTo>
                                <a:cubicBezTo>
                                  <a:pt x="89" y="1563"/>
                                  <a:pt x="87" y="1562"/>
                                  <a:pt x="86" y="1560"/>
                                </a:cubicBezTo>
                                <a:lnTo>
                                  <a:pt x="53" y="1521"/>
                                </a:lnTo>
                                <a:cubicBezTo>
                                  <a:pt x="52" y="1519"/>
                                  <a:pt x="50" y="1518"/>
                                  <a:pt x="49" y="1516"/>
                                </a:cubicBezTo>
                                <a:lnTo>
                                  <a:pt x="25" y="1471"/>
                                </a:lnTo>
                                <a:cubicBezTo>
                                  <a:pt x="24" y="1469"/>
                                  <a:pt x="24" y="1467"/>
                                  <a:pt x="23" y="1465"/>
                                </a:cubicBezTo>
                                <a:lnTo>
                                  <a:pt x="7" y="1415"/>
                                </a:lnTo>
                                <a:cubicBezTo>
                                  <a:pt x="6" y="1413"/>
                                  <a:pt x="6" y="1411"/>
                                  <a:pt x="6" y="1408"/>
                                </a:cubicBezTo>
                                <a:lnTo>
                                  <a:pt x="1" y="1355"/>
                                </a:lnTo>
                                <a:lnTo>
                                  <a:pt x="0" y="296"/>
                                </a:lnTo>
                                <a:close/>
                                <a:moveTo>
                                  <a:pt x="64" y="1349"/>
                                </a:moveTo>
                                <a:lnTo>
                                  <a:pt x="69" y="1402"/>
                                </a:lnTo>
                                <a:lnTo>
                                  <a:pt x="68" y="1396"/>
                                </a:lnTo>
                                <a:lnTo>
                                  <a:pt x="84" y="1446"/>
                                </a:lnTo>
                                <a:lnTo>
                                  <a:pt x="82" y="1440"/>
                                </a:lnTo>
                                <a:lnTo>
                                  <a:pt x="106" y="1485"/>
                                </a:lnTo>
                                <a:lnTo>
                                  <a:pt x="102" y="1480"/>
                                </a:lnTo>
                                <a:lnTo>
                                  <a:pt x="135" y="1519"/>
                                </a:lnTo>
                                <a:lnTo>
                                  <a:pt x="131" y="1515"/>
                                </a:lnTo>
                                <a:lnTo>
                                  <a:pt x="170" y="1547"/>
                                </a:lnTo>
                                <a:lnTo>
                                  <a:pt x="165" y="1543"/>
                                </a:lnTo>
                                <a:lnTo>
                                  <a:pt x="210" y="1567"/>
                                </a:lnTo>
                                <a:lnTo>
                                  <a:pt x="204" y="1565"/>
                                </a:lnTo>
                                <a:lnTo>
                                  <a:pt x="253" y="1581"/>
                                </a:lnTo>
                                <a:lnTo>
                                  <a:pt x="246" y="1580"/>
                                </a:lnTo>
                                <a:lnTo>
                                  <a:pt x="296" y="1584"/>
                                </a:lnTo>
                                <a:lnTo>
                                  <a:pt x="2005" y="1585"/>
                                </a:lnTo>
                                <a:lnTo>
                                  <a:pt x="2058" y="1580"/>
                                </a:lnTo>
                                <a:lnTo>
                                  <a:pt x="2052" y="1581"/>
                                </a:lnTo>
                                <a:lnTo>
                                  <a:pt x="2102" y="1565"/>
                                </a:lnTo>
                                <a:lnTo>
                                  <a:pt x="2096" y="1567"/>
                                </a:lnTo>
                                <a:lnTo>
                                  <a:pt x="2141" y="1543"/>
                                </a:lnTo>
                                <a:lnTo>
                                  <a:pt x="2136" y="1547"/>
                                </a:lnTo>
                                <a:lnTo>
                                  <a:pt x="2175" y="1515"/>
                                </a:lnTo>
                                <a:lnTo>
                                  <a:pt x="2171" y="1519"/>
                                </a:lnTo>
                                <a:lnTo>
                                  <a:pt x="2203" y="1480"/>
                                </a:lnTo>
                                <a:lnTo>
                                  <a:pt x="2199" y="1485"/>
                                </a:lnTo>
                                <a:lnTo>
                                  <a:pt x="2223" y="1440"/>
                                </a:lnTo>
                                <a:lnTo>
                                  <a:pt x="2221" y="1446"/>
                                </a:lnTo>
                                <a:lnTo>
                                  <a:pt x="2237" y="1396"/>
                                </a:lnTo>
                                <a:lnTo>
                                  <a:pt x="2236" y="1402"/>
                                </a:lnTo>
                                <a:lnTo>
                                  <a:pt x="2240" y="1352"/>
                                </a:lnTo>
                                <a:lnTo>
                                  <a:pt x="2241" y="299"/>
                                </a:lnTo>
                                <a:lnTo>
                                  <a:pt x="2236" y="246"/>
                                </a:lnTo>
                                <a:lnTo>
                                  <a:pt x="2237" y="253"/>
                                </a:lnTo>
                                <a:lnTo>
                                  <a:pt x="2221" y="204"/>
                                </a:lnTo>
                                <a:lnTo>
                                  <a:pt x="2223" y="210"/>
                                </a:lnTo>
                                <a:lnTo>
                                  <a:pt x="2199" y="165"/>
                                </a:lnTo>
                                <a:lnTo>
                                  <a:pt x="2203" y="170"/>
                                </a:lnTo>
                                <a:lnTo>
                                  <a:pt x="2171" y="131"/>
                                </a:lnTo>
                                <a:lnTo>
                                  <a:pt x="2175" y="135"/>
                                </a:lnTo>
                                <a:lnTo>
                                  <a:pt x="2136" y="102"/>
                                </a:lnTo>
                                <a:lnTo>
                                  <a:pt x="2141" y="106"/>
                                </a:lnTo>
                                <a:lnTo>
                                  <a:pt x="2096" y="82"/>
                                </a:lnTo>
                                <a:lnTo>
                                  <a:pt x="2102" y="84"/>
                                </a:lnTo>
                                <a:lnTo>
                                  <a:pt x="2052" y="68"/>
                                </a:lnTo>
                                <a:lnTo>
                                  <a:pt x="2058" y="69"/>
                                </a:lnTo>
                                <a:lnTo>
                                  <a:pt x="2008" y="64"/>
                                </a:lnTo>
                                <a:lnTo>
                                  <a:pt x="299" y="64"/>
                                </a:lnTo>
                                <a:lnTo>
                                  <a:pt x="246" y="69"/>
                                </a:lnTo>
                                <a:lnTo>
                                  <a:pt x="253" y="68"/>
                                </a:lnTo>
                                <a:lnTo>
                                  <a:pt x="204" y="84"/>
                                </a:lnTo>
                                <a:lnTo>
                                  <a:pt x="210" y="82"/>
                                </a:lnTo>
                                <a:lnTo>
                                  <a:pt x="165" y="106"/>
                                </a:lnTo>
                                <a:lnTo>
                                  <a:pt x="170" y="102"/>
                                </a:lnTo>
                                <a:lnTo>
                                  <a:pt x="131" y="135"/>
                                </a:lnTo>
                                <a:lnTo>
                                  <a:pt x="135" y="131"/>
                                </a:lnTo>
                                <a:lnTo>
                                  <a:pt x="102" y="170"/>
                                </a:lnTo>
                                <a:lnTo>
                                  <a:pt x="106" y="165"/>
                                </a:lnTo>
                                <a:lnTo>
                                  <a:pt x="82" y="210"/>
                                </a:lnTo>
                                <a:lnTo>
                                  <a:pt x="84" y="204"/>
                                </a:lnTo>
                                <a:lnTo>
                                  <a:pt x="68" y="253"/>
                                </a:lnTo>
                                <a:lnTo>
                                  <a:pt x="69" y="246"/>
                                </a:lnTo>
                                <a:lnTo>
                                  <a:pt x="64" y="296"/>
                                </a:lnTo>
                                <a:lnTo>
                                  <a:pt x="64" y="1349"/>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1274" name="Rectangle 124"/>
                        <wps:cNvSpPr>
                          <a:spLocks noChangeArrowheads="1"/>
                        </wps:cNvSpPr>
                        <wps:spPr bwMode="auto">
                          <a:xfrm>
                            <a:off x="14603" y="5449"/>
                            <a:ext cx="672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069C" w14:textId="77777777" w:rsidR="00CC49D6" w:rsidRDefault="00CC49D6" w:rsidP="00B83EB1">
                              <w:pPr>
                                <w:spacing w:after="120"/>
                              </w:pPr>
                              <w:r>
                                <w:rPr>
                                  <w:rFonts w:cs="Segoe UI"/>
                                  <w:b/>
                                  <w:bCs/>
                                  <w:color w:val="000000"/>
                                  <w:sz w:val="12"/>
                                  <w:szCs w:val="12"/>
                                </w:rPr>
                                <w:t xml:space="preserve">2.1. </w:t>
                              </w:r>
                              <w:proofErr w:type="spellStart"/>
                              <w:r>
                                <w:rPr>
                                  <w:rFonts w:cs="Segoe UI"/>
                                  <w:b/>
                                  <w:bCs/>
                                  <w:color w:val="000000"/>
                                  <w:sz w:val="12"/>
                                  <w:szCs w:val="12"/>
                                </w:rPr>
                                <w:t>Comprehen</w:t>
                              </w:r>
                              <w:proofErr w:type="spellEnd"/>
                            </w:p>
                          </w:txbxContent>
                        </wps:txbx>
                        <wps:bodyPr rot="0" vert="horz" wrap="square" lIns="0" tIns="0" rIns="0" bIns="0" anchor="t" anchorCtr="0" upright="1">
                          <a:noAutofit/>
                        </wps:bodyPr>
                      </wps:wsp>
                      <wps:wsp>
                        <wps:cNvPr id="1275" name="Rectangle 125"/>
                        <wps:cNvSpPr>
                          <a:spLocks noChangeArrowheads="1"/>
                        </wps:cNvSpPr>
                        <wps:spPr bwMode="auto">
                          <a:xfrm>
                            <a:off x="21732" y="5449"/>
                            <a:ext cx="33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7B17" w14:textId="77777777" w:rsidR="00CC49D6" w:rsidRDefault="00CC49D6" w:rsidP="00B83EB1">
                              <w:pPr>
                                <w:spacing w:after="120"/>
                              </w:pPr>
                              <w:r>
                                <w:rPr>
                                  <w:rFonts w:cs="Segoe UI"/>
                                  <w:b/>
                                  <w:bCs/>
                                  <w:color w:val="000000"/>
                                  <w:sz w:val="12"/>
                                  <w:szCs w:val="12"/>
                                </w:rPr>
                                <w:t>-</w:t>
                              </w:r>
                            </w:p>
                          </w:txbxContent>
                        </wps:txbx>
                        <wps:bodyPr rot="0" vert="horz" wrap="square" lIns="0" tIns="0" rIns="0" bIns="0" anchor="t" anchorCtr="0" upright="1">
                          <a:noAutofit/>
                        </wps:bodyPr>
                      </wps:wsp>
                      <wps:wsp>
                        <wps:cNvPr id="1276" name="Rectangle 126"/>
                        <wps:cNvSpPr>
                          <a:spLocks noChangeArrowheads="1"/>
                        </wps:cNvSpPr>
                        <wps:spPr bwMode="auto">
                          <a:xfrm>
                            <a:off x="16497" y="6179"/>
                            <a:ext cx="335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D1B44" w14:textId="77777777" w:rsidR="00CC49D6" w:rsidRDefault="00CC49D6" w:rsidP="00B83EB1">
                              <w:pPr>
                                <w:spacing w:after="120"/>
                              </w:pPr>
                              <w:proofErr w:type="spellStart"/>
                              <w:proofErr w:type="gramStart"/>
                              <w:r>
                                <w:rPr>
                                  <w:rFonts w:cs="Segoe UI"/>
                                  <w:b/>
                                  <w:bCs/>
                                  <w:color w:val="000000"/>
                                  <w:sz w:val="12"/>
                                  <w:szCs w:val="12"/>
                                </w:rPr>
                                <w:t>siveness</w:t>
                              </w:r>
                              <w:proofErr w:type="spellEnd"/>
                              <w:proofErr w:type="gramEnd"/>
                            </w:p>
                          </w:txbxContent>
                        </wps:txbx>
                        <wps:bodyPr rot="0" vert="horz" wrap="square" lIns="0" tIns="0" rIns="0" bIns="0" anchor="t" anchorCtr="0" upright="1">
                          <a:noAutofit/>
                        </wps:bodyPr>
                      </wps:wsp>
                      <wps:wsp>
                        <wps:cNvPr id="1277" name="Freeform 127"/>
                        <wps:cNvSpPr>
                          <a:spLocks/>
                        </wps:cNvSpPr>
                        <wps:spPr bwMode="auto">
                          <a:xfrm>
                            <a:off x="13245" y="8730"/>
                            <a:ext cx="10175" cy="4472"/>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B8CCE4"/>
                          </a:solidFill>
                          <a:ln w="0">
                            <a:solidFill>
                              <a:srgbClr val="000000"/>
                            </a:solidFill>
                            <a:round/>
                            <a:headEnd/>
                            <a:tailEnd/>
                          </a:ln>
                        </wps:spPr>
                        <wps:bodyPr rot="0" vert="horz" wrap="square" lIns="91440" tIns="45720" rIns="91440" bIns="45720" anchor="t" anchorCtr="0" upright="1">
                          <a:noAutofit/>
                        </wps:bodyPr>
                      </wps:wsp>
                      <wps:wsp>
                        <wps:cNvPr id="1278" name="Freeform 128"/>
                        <wps:cNvSpPr>
                          <a:spLocks noEditPoints="1"/>
                        </wps:cNvSpPr>
                        <wps:spPr bwMode="auto">
                          <a:xfrm>
                            <a:off x="13097" y="8637"/>
                            <a:ext cx="10471" cy="4658"/>
                          </a:xfrm>
                          <a:custGeom>
                            <a:avLst/>
                            <a:gdLst>
                              <a:gd name="T0" fmla="*/ 3181 w 2304"/>
                              <a:gd name="T1" fmla="*/ 66215 h 1632"/>
                              <a:gd name="T2" fmla="*/ 22270 w 2304"/>
                              <a:gd name="T3" fmla="*/ 37674 h 1632"/>
                              <a:gd name="T4" fmla="*/ 40449 w 2304"/>
                              <a:gd name="T5" fmla="*/ 24260 h 1632"/>
                              <a:gd name="T6" fmla="*/ 80443 w 2304"/>
                              <a:gd name="T7" fmla="*/ 7135 h 1632"/>
                              <a:gd name="T8" fmla="*/ 108167 w 2304"/>
                              <a:gd name="T9" fmla="*/ 1712 h 1632"/>
                              <a:gd name="T10" fmla="*/ 939413 w 2304"/>
                              <a:gd name="T11" fmla="*/ 1712 h 1632"/>
                              <a:gd name="T12" fmla="*/ 967591 w 2304"/>
                              <a:gd name="T13" fmla="*/ 7135 h 1632"/>
                              <a:gd name="T14" fmla="*/ 1007585 w 2304"/>
                              <a:gd name="T15" fmla="*/ 24260 h 1632"/>
                              <a:gd name="T16" fmla="*/ 1025310 w 2304"/>
                              <a:gd name="T17" fmla="*/ 37674 h 1632"/>
                              <a:gd name="T18" fmla="*/ 1044398 w 2304"/>
                              <a:gd name="T19" fmla="*/ 66215 h 1632"/>
                              <a:gd name="T20" fmla="*/ 1047125 w 2304"/>
                              <a:gd name="T21" fmla="*/ 382161 h 1632"/>
                              <a:gd name="T22" fmla="*/ 1037126 w 2304"/>
                              <a:gd name="T23" fmla="*/ 414126 h 1632"/>
                              <a:gd name="T24" fmla="*/ 1023946 w 2304"/>
                              <a:gd name="T25" fmla="*/ 429538 h 1632"/>
                              <a:gd name="T26" fmla="*/ 989406 w 2304"/>
                              <a:gd name="T27" fmla="*/ 451229 h 1632"/>
                              <a:gd name="T28" fmla="*/ 964864 w 2304"/>
                              <a:gd name="T29" fmla="*/ 459506 h 1632"/>
                              <a:gd name="T30" fmla="*/ 915325 w 2304"/>
                              <a:gd name="T31" fmla="*/ 465785 h 1632"/>
                              <a:gd name="T32" fmla="*/ 105440 w 2304"/>
                              <a:gd name="T33" fmla="*/ 464073 h 1632"/>
                              <a:gd name="T34" fmla="*/ 59992 w 2304"/>
                              <a:gd name="T35" fmla="*/ 452085 h 1632"/>
                              <a:gd name="T36" fmla="*/ 38631 w 2304"/>
                              <a:gd name="T37" fmla="*/ 440955 h 1632"/>
                              <a:gd name="T38" fmla="*/ 11362 w 2304"/>
                              <a:gd name="T39" fmla="*/ 415839 h 1632"/>
                              <a:gd name="T40" fmla="*/ 2727 w 2304"/>
                              <a:gd name="T41" fmla="*/ 398143 h 1632"/>
                              <a:gd name="T42" fmla="*/ 29087 w 2304"/>
                              <a:gd name="T43" fmla="*/ 381304 h 1632"/>
                              <a:gd name="T44" fmla="*/ 38176 w 2304"/>
                              <a:gd name="T45" fmla="*/ 408704 h 1632"/>
                              <a:gd name="T46" fmla="*/ 46357 w 2304"/>
                              <a:gd name="T47" fmla="*/ 418122 h 1632"/>
                              <a:gd name="T48" fmla="*/ 76353 w 2304"/>
                              <a:gd name="T49" fmla="*/ 436959 h 1632"/>
                              <a:gd name="T50" fmla="*/ 91805 w 2304"/>
                              <a:gd name="T51" fmla="*/ 442096 h 1632"/>
                              <a:gd name="T52" fmla="*/ 133618 w 2304"/>
                              <a:gd name="T53" fmla="*/ 447519 h 1632"/>
                              <a:gd name="T54" fmla="*/ 933959 w 2304"/>
                              <a:gd name="T55" fmla="*/ 446663 h 1632"/>
                              <a:gd name="T56" fmla="*/ 973499 w 2304"/>
                              <a:gd name="T57" fmla="*/ 435817 h 1632"/>
                              <a:gd name="T58" fmla="*/ 986679 w 2304"/>
                              <a:gd name="T59" fmla="*/ 429538 h 1632"/>
                              <a:gd name="T60" fmla="*/ 1010312 w 2304"/>
                              <a:gd name="T61" fmla="*/ 406991 h 1632"/>
                              <a:gd name="T62" fmla="*/ 1016220 w 2304"/>
                              <a:gd name="T63" fmla="*/ 396431 h 1632"/>
                              <a:gd name="T64" fmla="*/ 1016220 w 2304"/>
                              <a:gd name="T65" fmla="*/ 69639 h 1632"/>
                              <a:gd name="T66" fmla="*/ 1010312 w 2304"/>
                              <a:gd name="T67" fmla="*/ 59365 h 1632"/>
                              <a:gd name="T68" fmla="*/ 987133 w 2304"/>
                              <a:gd name="T69" fmla="*/ 37103 h 1632"/>
                              <a:gd name="T70" fmla="*/ 973499 w 2304"/>
                              <a:gd name="T71" fmla="*/ 30253 h 1632"/>
                              <a:gd name="T72" fmla="*/ 933959 w 2304"/>
                              <a:gd name="T73" fmla="*/ 19408 h 1632"/>
                              <a:gd name="T74" fmla="*/ 134981 w 2304"/>
                              <a:gd name="T75" fmla="*/ 18266 h 1632"/>
                              <a:gd name="T76" fmla="*/ 91805 w 2304"/>
                              <a:gd name="T77" fmla="*/ 23974 h 1632"/>
                              <a:gd name="T78" fmla="*/ 76353 w 2304"/>
                              <a:gd name="T79" fmla="*/ 29112 h 1632"/>
                              <a:gd name="T80" fmla="*/ 46357 w 2304"/>
                              <a:gd name="T81" fmla="*/ 47948 h 1632"/>
                              <a:gd name="T82" fmla="*/ 38176 w 2304"/>
                              <a:gd name="T83" fmla="*/ 57652 h 1632"/>
                              <a:gd name="T84" fmla="*/ 29087 w 2304"/>
                              <a:gd name="T85" fmla="*/ 83910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1279" name="Rectangle 129"/>
                        <wps:cNvSpPr>
                          <a:spLocks noChangeArrowheads="1"/>
                        </wps:cNvSpPr>
                        <wps:spPr bwMode="auto">
                          <a:xfrm>
                            <a:off x="14826" y="10464"/>
                            <a:ext cx="6668"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C78F" w14:textId="77777777" w:rsidR="00CC49D6" w:rsidRDefault="00CC49D6" w:rsidP="00B83EB1">
                              <w:pPr>
                                <w:spacing w:after="120"/>
                              </w:pPr>
                              <w:r>
                                <w:rPr>
                                  <w:rFonts w:cs="Segoe UI"/>
                                  <w:b/>
                                  <w:bCs/>
                                  <w:color w:val="000000"/>
                                  <w:sz w:val="12"/>
                                  <w:szCs w:val="12"/>
                                </w:rPr>
                                <w:t>2.2. Orderliness</w:t>
                              </w:r>
                            </w:p>
                          </w:txbxContent>
                        </wps:txbx>
                        <wps:bodyPr rot="0" vert="horz" wrap="square" lIns="0" tIns="0" rIns="0" bIns="0" anchor="t" anchorCtr="0" upright="1">
                          <a:noAutofit/>
                        </wps:bodyPr>
                      </wps:wsp>
                      <wps:wsp>
                        <wps:cNvPr id="4480" name="Freeform 130"/>
                        <wps:cNvSpPr>
                          <a:spLocks/>
                        </wps:cNvSpPr>
                        <wps:spPr bwMode="auto">
                          <a:xfrm>
                            <a:off x="13245" y="13704"/>
                            <a:ext cx="10175" cy="4471"/>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B8CCE4"/>
                          </a:solidFill>
                          <a:ln w="0">
                            <a:solidFill>
                              <a:srgbClr val="000000"/>
                            </a:solidFill>
                            <a:round/>
                            <a:headEnd/>
                            <a:tailEnd/>
                          </a:ln>
                        </wps:spPr>
                        <wps:bodyPr rot="0" vert="horz" wrap="square" lIns="91440" tIns="45720" rIns="91440" bIns="45720" anchor="t" anchorCtr="0" upright="1">
                          <a:noAutofit/>
                        </wps:bodyPr>
                      </wps:wsp>
                      <wps:wsp>
                        <wps:cNvPr id="4481" name="Freeform 131"/>
                        <wps:cNvSpPr>
                          <a:spLocks noEditPoints="1"/>
                        </wps:cNvSpPr>
                        <wps:spPr bwMode="auto">
                          <a:xfrm>
                            <a:off x="13097" y="13611"/>
                            <a:ext cx="10471" cy="4658"/>
                          </a:xfrm>
                          <a:custGeom>
                            <a:avLst/>
                            <a:gdLst>
                              <a:gd name="T0" fmla="*/ 3181 w 2304"/>
                              <a:gd name="T1" fmla="*/ 66215 h 1632"/>
                              <a:gd name="T2" fmla="*/ 22270 w 2304"/>
                              <a:gd name="T3" fmla="*/ 37674 h 1632"/>
                              <a:gd name="T4" fmla="*/ 40449 w 2304"/>
                              <a:gd name="T5" fmla="*/ 24260 h 1632"/>
                              <a:gd name="T6" fmla="*/ 80443 w 2304"/>
                              <a:gd name="T7" fmla="*/ 7135 h 1632"/>
                              <a:gd name="T8" fmla="*/ 108167 w 2304"/>
                              <a:gd name="T9" fmla="*/ 1712 h 1632"/>
                              <a:gd name="T10" fmla="*/ 939413 w 2304"/>
                              <a:gd name="T11" fmla="*/ 1712 h 1632"/>
                              <a:gd name="T12" fmla="*/ 967591 w 2304"/>
                              <a:gd name="T13" fmla="*/ 7135 h 1632"/>
                              <a:gd name="T14" fmla="*/ 1007585 w 2304"/>
                              <a:gd name="T15" fmla="*/ 24260 h 1632"/>
                              <a:gd name="T16" fmla="*/ 1025310 w 2304"/>
                              <a:gd name="T17" fmla="*/ 37674 h 1632"/>
                              <a:gd name="T18" fmla="*/ 1044398 w 2304"/>
                              <a:gd name="T19" fmla="*/ 66215 h 1632"/>
                              <a:gd name="T20" fmla="*/ 1047125 w 2304"/>
                              <a:gd name="T21" fmla="*/ 382161 h 1632"/>
                              <a:gd name="T22" fmla="*/ 1037126 w 2304"/>
                              <a:gd name="T23" fmla="*/ 414126 h 1632"/>
                              <a:gd name="T24" fmla="*/ 1023946 w 2304"/>
                              <a:gd name="T25" fmla="*/ 429538 h 1632"/>
                              <a:gd name="T26" fmla="*/ 989406 w 2304"/>
                              <a:gd name="T27" fmla="*/ 451229 h 1632"/>
                              <a:gd name="T28" fmla="*/ 964864 w 2304"/>
                              <a:gd name="T29" fmla="*/ 459506 h 1632"/>
                              <a:gd name="T30" fmla="*/ 915325 w 2304"/>
                              <a:gd name="T31" fmla="*/ 465785 h 1632"/>
                              <a:gd name="T32" fmla="*/ 105440 w 2304"/>
                              <a:gd name="T33" fmla="*/ 464073 h 1632"/>
                              <a:gd name="T34" fmla="*/ 59992 w 2304"/>
                              <a:gd name="T35" fmla="*/ 452085 h 1632"/>
                              <a:gd name="T36" fmla="*/ 38631 w 2304"/>
                              <a:gd name="T37" fmla="*/ 440955 h 1632"/>
                              <a:gd name="T38" fmla="*/ 11362 w 2304"/>
                              <a:gd name="T39" fmla="*/ 415839 h 1632"/>
                              <a:gd name="T40" fmla="*/ 2727 w 2304"/>
                              <a:gd name="T41" fmla="*/ 398143 h 1632"/>
                              <a:gd name="T42" fmla="*/ 29087 w 2304"/>
                              <a:gd name="T43" fmla="*/ 381304 h 1632"/>
                              <a:gd name="T44" fmla="*/ 38176 w 2304"/>
                              <a:gd name="T45" fmla="*/ 408704 h 1632"/>
                              <a:gd name="T46" fmla="*/ 46357 w 2304"/>
                              <a:gd name="T47" fmla="*/ 418122 h 1632"/>
                              <a:gd name="T48" fmla="*/ 76353 w 2304"/>
                              <a:gd name="T49" fmla="*/ 436959 h 1632"/>
                              <a:gd name="T50" fmla="*/ 91805 w 2304"/>
                              <a:gd name="T51" fmla="*/ 442096 h 1632"/>
                              <a:gd name="T52" fmla="*/ 133618 w 2304"/>
                              <a:gd name="T53" fmla="*/ 447519 h 1632"/>
                              <a:gd name="T54" fmla="*/ 933959 w 2304"/>
                              <a:gd name="T55" fmla="*/ 446663 h 1632"/>
                              <a:gd name="T56" fmla="*/ 973499 w 2304"/>
                              <a:gd name="T57" fmla="*/ 435817 h 1632"/>
                              <a:gd name="T58" fmla="*/ 986679 w 2304"/>
                              <a:gd name="T59" fmla="*/ 429538 h 1632"/>
                              <a:gd name="T60" fmla="*/ 1010312 w 2304"/>
                              <a:gd name="T61" fmla="*/ 406991 h 1632"/>
                              <a:gd name="T62" fmla="*/ 1016220 w 2304"/>
                              <a:gd name="T63" fmla="*/ 396431 h 1632"/>
                              <a:gd name="T64" fmla="*/ 1016220 w 2304"/>
                              <a:gd name="T65" fmla="*/ 69639 h 1632"/>
                              <a:gd name="T66" fmla="*/ 1010312 w 2304"/>
                              <a:gd name="T67" fmla="*/ 59365 h 1632"/>
                              <a:gd name="T68" fmla="*/ 987133 w 2304"/>
                              <a:gd name="T69" fmla="*/ 37103 h 1632"/>
                              <a:gd name="T70" fmla="*/ 973499 w 2304"/>
                              <a:gd name="T71" fmla="*/ 30253 h 1632"/>
                              <a:gd name="T72" fmla="*/ 933959 w 2304"/>
                              <a:gd name="T73" fmla="*/ 19408 h 1632"/>
                              <a:gd name="T74" fmla="*/ 134981 w 2304"/>
                              <a:gd name="T75" fmla="*/ 18266 h 1632"/>
                              <a:gd name="T76" fmla="*/ 91805 w 2304"/>
                              <a:gd name="T77" fmla="*/ 23974 h 1632"/>
                              <a:gd name="T78" fmla="*/ 76353 w 2304"/>
                              <a:gd name="T79" fmla="*/ 29112 h 1632"/>
                              <a:gd name="T80" fmla="*/ 46357 w 2304"/>
                              <a:gd name="T81" fmla="*/ 47948 h 1632"/>
                              <a:gd name="T82" fmla="*/ 38176 w 2304"/>
                              <a:gd name="T83" fmla="*/ 57652 h 1632"/>
                              <a:gd name="T84" fmla="*/ 29087 w 2304"/>
                              <a:gd name="T85" fmla="*/ 83910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4482" name="Rectangle 132"/>
                        <wps:cNvSpPr>
                          <a:spLocks noChangeArrowheads="1"/>
                        </wps:cNvSpPr>
                        <wps:spPr bwMode="auto">
                          <a:xfrm>
                            <a:off x="15986" y="15443"/>
                            <a:ext cx="43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9A36" w14:textId="77777777" w:rsidR="00CC49D6" w:rsidRDefault="00CC49D6" w:rsidP="00B83EB1">
                              <w:pPr>
                                <w:spacing w:after="120"/>
                              </w:pPr>
                              <w:r>
                                <w:rPr>
                                  <w:rFonts w:cs="Segoe UI"/>
                                  <w:b/>
                                  <w:bCs/>
                                  <w:color w:val="000000"/>
                                  <w:sz w:val="12"/>
                                  <w:szCs w:val="12"/>
                                </w:rPr>
                                <w:t xml:space="preserve">2.3. Policy </w:t>
                              </w:r>
                            </w:p>
                          </w:txbxContent>
                        </wps:txbx>
                        <wps:bodyPr rot="0" vert="horz" wrap="square" lIns="0" tIns="0" rIns="0" bIns="0" anchor="t" anchorCtr="0" upright="1">
                          <a:noAutofit/>
                        </wps:bodyPr>
                      </wps:wsp>
                      <wps:wsp>
                        <wps:cNvPr id="4483" name="Rectangle 133"/>
                        <wps:cNvSpPr>
                          <a:spLocks noChangeArrowheads="1"/>
                        </wps:cNvSpPr>
                        <wps:spPr bwMode="auto">
                          <a:xfrm>
                            <a:off x="15772" y="16173"/>
                            <a:ext cx="49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B441" w14:textId="77777777" w:rsidR="00CC49D6" w:rsidRDefault="00CC49D6" w:rsidP="00B83EB1">
                              <w:pPr>
                                <w:spacing w:after="120"/>
                              </w:pPr>
                              <w:r>
                                <w:rPr>
                                  <w:rFonts w:cs="Segoe UI"/>
                                  <w:b/>
                                  <w:bCs/>
                                  <w:color w:val="000000"/>
                                  <w:sz w:val="12"/>
                                  <w:szCs w:val="12"/>
                                </w:rPr>
                                <w:t>Orientation</w:t>
                              </w:r>
                            </w:p>
                          </w:txbxContent>
                        </wps:txbx>
                        <wps:bodyPr rot="0" vert="horz" wrap="square" lIns="0" tIns="0" rIns="0" bIns="0" anchor="t" anchorCtr="0" upright="1">
                          <a:noAutofit/>
                        </wps:bodyPr>
                      </wps:wsp>
                      <wps:wsp>
                        <wps:cNvPr id="4484" name="Freeform 134"/>
                        <wps:cNvSpPr>
                          <a:spLocks/>
                        </wps:cNvSpPr>
                        <wps:spPr bwMode="auto">
                          <a:xfrm>
                            <a:off x="13245" y="18724"/>
                            <a:ext cx="10175" cy="4472"/>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B8CCE4"/>
                          </a:solidFill>
                          <a:ln w="0">
                            <a:solidFill>
                              <a:srgbClr val="000000"/>
                            </a:solidFill>
                            <a:round/>
                            <a:headEnd/>
                            <a:tailEnd/>
                          </a:ln>
                        </wps:spPr>
                        <wps:bodyPr rot="0" vert="horz" wrap="square" lIns="91440" tIns="45720" rIns="91440" bIns="45720" anchor="t" anchorCtr="0" upright="1">
                          <a:noAutofit/>
                        </wps:bodyPr>
                      </wps:wsp>
                      <wps:wsp>
                        <wps:cNvPr id="4485" name="Freeform 135"/>
                        <wps:cNvSpPr>
                          <a:spLocks noEditPoints="1"/>
                        </wps:cNvSpPr>
                        <wps:spPr bwMode="auto">
                          <a:xfrm>
                            <a:off x="13097" y="18631"/>
                            <a:ext cx="10471" cy="4658"/>
                          </a:xfrm>
                          <a:custGeom>
                            <a:avLst/>
                            <a:gdLst>
                              <a:gd name="T0" fmla="*/ 3181 w 2304"/>
                              <a:gd name="T1" fmla="*/ 66215 h 1632"/>
                              <a:gd name="T2" fmla="*/ 22270 w 2304"/>
                              <a:gd name="T3" fmla="*/ 37674 h 1632"/>
                              <a:gd name="T4" fmla="*/ 40449 w 2304"/>
                              <a:gd name="T5" fmla="*/ 24260 h 1632"/>
                              <a:gd name="T6" fmla="*/ 80443 w 2304"/>
                              <a:gd name="T7" fmla="*/ 7135 h 1632"/>
                              <a:gd name="T8" fmla="*/ 108167 w 2304"/>
                              <a:gd name="T9" fmla="*/ 1712 h 1632"/>
                              <a:gd name="T10" fmla="*/ 939413 w 2304"/>
                              <a:gd name="T11" fmla="*/ 1712 h 1632"/>
                              <a:gd name="T12" fmla="*/ 967591 w 2304"/>
                              <a:gd name="T13" fmla="*/ 7135 h 1632"/>
                              <a:gd name="T14" fmla="*/ 1007585 w 2304"/>
                              <a:gd name="T15" fmla="*/ 24260 h 1632"/>
                              <a:gd name="T16" fmla="*/ 1025310 w 2304"/>
                              <a:gd name="T17" fmla="*/ 37674 h 1632"/>
                              <a:gd name="T18" fmla="*/ 1044398 w 2304"/>
                              <a:gd name="T19" fmla="*/ 66215 h 1632"/>
                              <a:gd name="T20" fmla="*/ 1047125 w 2304"/>
                              <a:gd name="T21" fmla="*/ 382161 h 1632"/>
                              <a:gd name="T22" fmla="*/ 1037126 w 2304"/>
                              <a:gd name="T23" fmla="*/ 414126 h 1632"/>
                              <a:gd name="T24" fmla="*/ 1023946 w 2304"/>
                              <a:gd name="T25" fmla="*/ 429538 h 1632"/>
                              <a:gd name="T26" fmla="*/ 989406 w 2304"/>
                              <a:gd name="T27" fmla="*/ 451229 h 1632"/>
                              <a:gd name="T28" fmla="*/ 964864 w 2304"/>
                              <a:gd name="T29" fmla="*/ 459506 h 1632"/>
                              <a:gd name="T30" fmla="*/ 915325 w 2304"/>
                              <a:gd name="T31" fmla="*/ 465785 h 1632"/>
                              <a:gd name="T32" fmla="*/ 105440 w 2304"/>
                              <a:gd name="T33" fmla="*/ 464073 h 1632"/>
                              <a:gd name="T34" fmla="*/ 59992 w 2304"/>
                              <a:gd name="T35" fmla="*/ 452085 h 1632"/>
                              <a:gd name="T36" fmla="*/ 38631 w 2304"/>
                              <a:gd name="T37" fmla="*/ 440955 h 1632"/>
                              <a:gd name="T38" fmla="*/ 11362 w 2304"/>
                              <a:gd name="T39" fmla="*/ 415839 h 1632"/>
                              <a:gd name="T40" fmla="*/ 2727 w 2304"/>
                              <a:gd name="T41" fmla="*/ 398143 h 1632"/>
                              <a:gd name="T42" fmla="*/ 29087 w 2304"/>
                              <a:gd name="T43" fmla="*/ 381304 h 1632"/>
                              <a:gd name="T44" fmla="*/ 38176 w 2304"/>
                              <a:gd name="T45" fmla="*/ 408704 h 1632"/>
                              <a:gd name="T46" fmla="*/ 46357 w 2304"/>
                              <a:gd name="T47" fmla="*/ 418122 h 1632"/>
                              <a:gd name="T48" fmla="*/ 76353 w 2304"/>
                              <a:gd name="T49" fmla="*/ 436959 h 1632"/>
                              <a:gd name="T50" fmla="*/ 91805 w 2304"/>
                              <a:gd name="T51" fmla="*/ 442096 h 1632"/>
                              <a:gd name="T52" fmla="*/ 133618 w 2304"/>
                              <a:gd name="T53" fmla="*/ 447519 h 1632"/>
                              <a:gd name="T54" fmla="*/ 933959 w 2304"/>
                              <a:gd name="T55" fmla="*/ 446663 h 1632"/>
                              <a:gd name="T56" fmla="*/ 973499 w 2304"/>
                              <a:gd name="T57" fmla="*/ 435817 h 1632"/>
                              <a:gd name="T58" fmla="*/ 986679 w 2304"/>
                              <a:gd name="T59" fmla="*/ 429538 h 1632"/>
                              <a:gd name="T60" fmla="*/ 1010312 w 2304"/>
                              <a:gd name="T61" fmla="*/ 406991 h 1632"/>
                              <a:gd name="T62" fmla="*/ 1016220 w 2304"/>
                              <a:gd name="T63" fmla="*/ 396431 h 1632"/>
                              <a:gd name="T64" fmla="*/ 1016220 w 2304"/>
                              <a:gd name="T65" fmla="*/ 69639 h 1632"/>
                              <a:gd name="T66" fmla="*/ 1010312 w 2304"/>
                              <a:gd name="T67" fmla="*/ 59365 h 1632"/>
                              <a:gd name="T68" fmla="*/ 987133 w 2304"/>
                              <a:gd name="T69" fmla="*/ 37103 h 1632"/>
                              <a:gd name="T70" fmla="*/ 973499 w 2304"/>
                              <a:gd name="T71" fmla="*/ 30253 h 1632"/>
                              <a:gd name="T72" fmla="*/ 933959 w 2304"/>
                              <a:gd name="T73" fmla="*/ 19408 h 1632"/>
                              <a:gd name="T74" fmla="*/ 134981 w 2304"/>
                              <a:gd name="T75" fmla="*/ 18266 h 1632"/>
                              <a:gd name="T76" fmla="*/ 91805 w 2304"/>
                              <a:gd name="T77" fmla="*/ 23974 h 1632"/>
                              <a:gd name="T78" fmla="*/ 76353 w 2304"/>
                              <a:gd name="T79" fmla="*/ 29112 h 1632"/>
                              <a:gd name="T80" fmla="*/ 46357 w 2304"/>
                              <a:gd name="T81" fmla="*/ 47948 h 1632"/>
                              <a:gd name="T82" fmla="*/ 38176 w 2304"/>
                              <a:gd name="T83" fmla="*/ 57652 h 1632"/>
                              <a:gd name="T84" fmla="*/ 29087 w 2304"/>
                              <a:gd name="T85" fmla="*/ 83910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4486" name="Rectangle 136"/>
                        <wps:cNvSpPr>
                          <a:spLocks noChangeArrowheads="1"/>
                        </wps:cNvSpPr>
                        <wps:spPr bwMode="auto">
                          <a:xfrm>
                            <a:off x="15040" y="20458"/>
                            <a:ext cx="6338"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E2A6" w14:textId="77777777" w:rsidR="00CC49D6" w:rsidRDefault="00CC49D6" w:rsidP="00B83EB1">
                              <w:pPr>
                                <w:spacing w:after="120"/>
                              </w:pPr>
                              <w:r>
                                <w:rPr>
                                  <w:rFonts w:cs="Segoe UI"/>
                                  <w:b/>
                                  <w:bCs/>
                                  <w:color w:val="000000"/>
                                  <w:sz w:val="12"/>
                                  <w:szCs w:val="12"/>
                                </w:rPr>
                                <w:t>2.4. Credibility</w:t>
                              </w:r>
                            </w:p>
                          </w:txbxContent>
                        </wps:txbx>
                        <wps:bodyPr rot="0" vert="horz" wrap="square" lIns="0" tIns="0" rIns="0" bIns="0" anchor="t" anchorCtr="0" upright="1">
                          <a:noAutofit/>
                        </wps:bodyPr>
                      </wps:wsp>
                      <wps:wsp>
                        <wps:cNvPr id="4487" name="Freeform 137"/>
                        <wps:cNvSpPr>
                          <a:spLocks/>
                        </wps:cNvSpPr>
                        <wps:spPr bwMode="auto">
                          <a:xfrm>
                            <a:off x="38213" y="3824"/>
                            <a:ext cx="10183" cy="4518"/>
                          </a:xfrm>
                          <a:custGeom>
                            <a:avLst/>
                            <a:gdLst>
                              <a:gd name="T0" fmla="*/ 0 w 2240"/>
                              <a:gd name="T1" fmla="*/ 75302 h 1584"/>
                              <a:gd name="T2" fmla="*/ 120015 w 2240"/>
                              <a:gd name="T3" fmla="*/ 0 h 1584"/>
                              <a:gd name="T4" fmla="*/ 120015 w 2240"/>
                              <a:gd name="T5" fmla="*/ 0 h 1584"/>
                              <a:gd name="T6" fmla="*/ 120015 w 2240"/>
                              <a:gd name="T7" fmla="*/ 0 h 1584"/>
                              <a:gd name="T8" fmla="*/ 898297 w 2240"/>
                              <a:gd name="T9" fmla="*/ 0 h 1584"/>
                              <a:gd name="T10" fmla="*/ 898297 w 2240"/>
                              <a:gd name="T11" fmla="*/ 0 h 1584"/>
                              <a:gd name="T12" fmla="*/ 1018312 w 2240"/>
                              <a:gd name="T13" fmla="*/ 75302 h 1584"/>
                              <a:gd name="T14" fmla="*/ 1018312 w 2240"/>
                              <a:gd name="T15" fmla="*/ 75302 h 1584"/>
                              <a:gd name="T16" fmla="*/ 1018312 w 2240"/>
                              <a:gd name="T17" fmla="*/ 75302 h 1584"/>
                              <a:gd name="T18" fmla="*/ 1018312 w 2240"/>
                              <a:gd name="T19" fmla="*/ 376509 h 1584"/>
                              <a:gd name="T20" fmla="*/ 1018312 w 2240"/>
                              <a:gd name="T21" fmla="*/ 376509 h 1584"/>
                              <a:gd name="T22" fmla="*/ 898297 w 2240"/>
                              <a:gd name="T23" fmla="*/ 451811 h 1584"/>
                              <a:gd name="T24" fmla="*/ 898297 w 2240"/>
                              <a:gd name="T25" fmla="*/ 451811 h 1584"/>
                              <a:gd name="T26" fmla="*/ 898297 w 2240"/>
                              <a:gd name="T27" fmla="*/ 451811 h 1584"/>
                              <a:gd name="T28" fmla="*/ 120015 w 2240"/>
                              <a:gd name="T29" fmla="*/ 451811 h 1584"/>
                              <a:gd name="T30" fmla="*/ 120015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D9D9D9"/>
                          </a:solidFill>
                          <a:ln w="0">
                            <a:solidFill>
                              <a:srgbClr val="000000"/>
                            </a:solidFill>
                            <a:round/>
                            <a:headEnd/>
                            <a:tailEnd/>
                          </a:ln>
                        </wps:spPr>
                        <wps:bodyPr rot="0" vert="horz" wrap="square" lIns="91440" tIns="45720" rIns="91440" bIns="45720" anchor="t" anchorCtr="0" upright="1">
                          <a:noAutofit/>
                        </wps:bodyPr>
                      </wps:wsp>
                      <wps:wsp>
                        <wps:cNvPr id="4488" name="Freeform 138"/>
                        <wps:cNvSpPr>
                          <a:spLocks noEditPoints="1"/>
                        </wps:cNvSpPr>
                        <wps:spPr bwMode="auto">
                          <a:xfrm>
                            <a:off x="38106" y="3757"/>
                            <a:ext cx="10397" cy="4653"/>
                          </a:xfrm>
                          <a:custGeom>
                            <a:avLst/>
                            <a:gdLst>
                              <a:gd name="T0" fmla="*/ 3181 w 2288"/>
                              <a:gd name="T1" fmla="*/ 65001 h 1632"/>
                              <a:gd name="T2" fmla="*/ 21812 w 2288"/>
                              <a:gd name="T3" fmla="*/ 37062 h 1632"/>
                              <a:gd name="T4" fmla="*/ 39535 w 2288"/>
                              <a:gd name="T5" fmla="*/ 23948 h 1632"/>
                              <a:gd name="T6" fmla="*/ 79524 w 2288"/>
                              <a:gd name="T7" fmla="*/ 6842 h 1632"/>
                              <a:gd name="T8" fmla="*/ 105880 w 2288"/>
                              <a:gd name="T9" fmla="*/ 1711 h 1632"/>
                              <a:gd name="T10" fmla="*/ 934290 w 2288"/>
                              <a:gd name="T11" fmla="*/ 1711 h 1632"/>
                              <a:gd name="T12" fmla="*/ 961101 w 2288"/>
                              <a:gd name="T13" fmla="*/ 6842 h 1632"/>
                              <a:gd name="T14" fmla="*/ 1001090 w 2288"/>
                              <a:gd name="T15" fmla="*/ 23948 h 1632"/>
                              <a:gd name="T16" fmla="*/ 1018358 w 2288"/>
                              <a:gd name="T17" fmla="*/ 37062 h 1632"/>
                              <a:gd name="T18" fmla="*/ 1036989 w 2288"/>
                              <a:gd name="T19" fmla="*/ 65001 h 1632"/>
                              <a:gd name="T20" fmla="*/ 1039716 w 2288"/>
                              <a:gd name="T21" fmla="*/ 383161 h 1632"/>
                              <a:gd name="T22" fmla="*/ 1029719 w 2288"/>
                              <a:gd name="T23" fmla="*/ 414806 h 1632"/>
                              <a:gd name="T24" fmla="*/ 1016995 w 2288"/>
                              <a:gd name="T25" fmla="*/ 429916 h 1632"/>
                              <a:gd name="T26" fmla="*/ 983368 w 2288"/>
                              <a:gd name="T27" fmla="*/ 451012 h 1632"/>
                              <a:gd name="T28" fmla="*/ 959283 w 2288"/>
                              <a:gd name="T29" fmla="*/ 458995 h 1632"/>
                              <a:gd name="T30" fmla="*/ 910206 w 2288"/>
                              <a:gd name="T31" fmla="*/ 465267 h 1632"/>
                              <a:gd name="T32" fmla="*/ 103608 w 2288"/>
                              <a:gd name="T33" fmla="*/ 463556 h 1632"/>
                              <a:gd name="T34" fmla="*/ 59075 w 2288"/>
                              <a:gd name="T35" fmla="*/ 451868 h 1632"/>
                              <a:gd name="T36" fmla="*/ 38171 w 2288"/>
                              <a:gd name="T37" fmla="*/ 441034 h 1632"/>
                              <a:gd name="T38" fmla="*/ 10906 w 2288"/>
                              <a:gd name="T39" fmla="*/ 415946 h 1632"/>
                              <a:gd name="T40" fmla="*/ 2727 w 2288"/>
                              <a:gd name="T41" fmla="*/ 399126 h 1632"/>
                              <a:gd name="T42" fmla="*/ 21812 w 2288"/>
                              <a:gd name="T43" fmla="*/ 382591 h 1632"/>
                              <a:gd name="T44" fmla="*/ 30901 w 2288"/>
                              <a:gd name="T45" fmla="*/ 410530 h 1632"/>
                              <a:gd name="T46" fmla="*/ 39989 w 2288"/>
                              <a:gd name="T47" fmla="*/ 421078 h 1632"/>
                              <a:gd name="T48" fmla="*/ 71344 w 2288"/>
                              <a:gd name="T49" fmla="*/ 440464 h 1632"/>
                              <a:gd name="T50" fmla="*/ 88158 w 2288"/>
                              <a:gd name="T51" fmla="*/ 446166 h 1632"/>
                              <a:gd name="T52" fmla="*/ 130873 w 2288"/>
                              <a:gd name="T53" fmla="*/ 451583 h 1632"/>
                              <a:gd name="T54" fmla="*/ 929746 w 2288"/>
                              <a:gd name="T55" fmla="*/ 450727 h 1632"/>
                              <a:gd name="T56" fmla="*/ 971098 w 2288"/>
                              <a:gd name="T57" fmla="*/ 439609 h 1632"/>
                              <a:gd name="T58" fmla="*/ 985640 w 2288"/>
                              <a:gd name="T59" fmla="*/ 432197 h 1632"/>
                              <a:gd name="T60" fmla="*/ 1009724 w 2288"/>
                              <a:gd name="T61" fmla="*/ 409389 h 1632"/>
                              <a:gd name="T62" fmla="*/ 1016086 w 2288"/>
                              <a:gd name="T63" fmla="*/ 397701 h 1632"/>
                              <a:gd name="T64" fmla="*/ 1016086 w 2288"/>
                              <a:gd name="T65" fmla="*/ 67851 h 1632"/>
                              <a:gd name="T66" fmla="*/ 1009724 w 2288"/>
                              <a:gd name="T67" fmla="*/ 56448 h 1632"/>
                              <a:gd name="T68" fmla="*/ 985640 w 2288"/>
                              <a:gd name="T69" fmla="*/ 33641 h 1632"/>
                              <a:gd name="T70" fmla="*/ 971098 w 2288"/>
                              <a:gd name="T71" fmla="*/ 25943 h 1632"/>
                              <a:gd name="T72" fmla="*/ 929746 w 2288"/>
                              <a:gd name="T73" fmla="*/ 14825 h 1632"/>
                              <a:gd name="T74" fmla="*/ 132237 w 2288"/>
                              <a:gd name="T75" fmla="*/ 13684 h 1632"/>
                              <a:gd name="T76" fmla="*/ 88158 w 2288"/>
                              <a:gd name="T77" fmla="*/ 19386 h 1632"/>
                              <a:gd name="T78" fmla="*/ 71344 w 2288"/>
                              <a:gd name="T79" fmla="*/ 25088 h 1632"/>
                              <a:gd name="T80" fmla="*/ 39989 w 2288"/>
                              <a:gd name="T81" fmla="*/ 44759 h 1632"/>
                              <a:gd name="T82" fmla="*/ 30901 w 2288"/>
                              <a:gd name="T83" fmla="*/ 55307 h 1632"/>
                              <a:gd name="T84" fmla="*/ 21812 w 2288"/>
                              <a:gd name="T85" fmla="*/ 82106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88" h="1632">
                                <a:moveTo>
                                  <a:pt x="0" y="288"/>
                                </a:moveTo>
                                <a:lnTo>
                                  <a:pt x="6" y="233"/>
                                </a:lnTo>
                                <a:cubicBezTo>
                                  <a:pt x="6" y="231"/>
                                  <a:pt x="6" y="230"/>
                                  <a:pt x="7" y="228"/>
                                </a:cubicBezTo>
                                <a:lnTo>
                                  <a:pt x="23" y="179"/>
                                </a:lnTo>
                                <a:cubicBezTo>
                                  <a:pt x="23" y="178"/>
                                  <a:pt x="24" y="176"/>
                                  <a:pt x="24" y="175"/>
                                </a:cubicBezTo>
                                <a:lnTo>
                                  <a:pt x="48" y="130"/>
                                </a:lnTo>
                                <a:cubicBezTo>
                                  <a:pt x="49" y="129"/>
                                  <a:pt x="50" y="127"/>
                                  <a:pt x="51" y="126"/>
                                </a:cubicBezTo>
                                <a:lnTo>
                                  <a:pt x="84" y="87"/>
                                </a:lnTo>
                                <a:cubicBezTo>
                                  <a:pt x="85" y="86"/>
                                  <a:pt x="86" y="85"/>
                                  <a:pt x="87" y="84"/>
                                </a:cubicBezTo>
                                <a:lnTo>
                                  <a:pt x="126" y="51"/>
                                </a:lnTo>
                                <a:cubicBezTo>
                                  <a:pt x="127" y="50"/>
                                  <a:pt x="129" y="49"/>
                                  <a:pt x="130" y="48"/>
                                </a:cubicBezTo>
                                <a:lnTo>
                                  <a:pt x="175" y="24"/>
                                </a:lnTo>
                                <a:cubicBezTo>
                                  <a:pt x="176" y="24"/>
                                  <a:pt x="178" y="23"/>
                                  <a:pt x="179" y="23"/>
                                </a:cubicBezTo>
                                <a:lnTo>
                                  <a:pt x="228" y="7"/>
                                </a:lnTo>
                                <a:cubicBezTo>
                                  <a:pt x="230" y="6"/>
                                  <a:pt x="231" y="6"/>
                                  <a:pt x="233" y="6"/>
                                </a:cubicBezTo>
                                <a:lnTo>
                                  <a:pt x="286" y="1"/>
                                </a:lnTo>
                                <a:lnTo>
                                  <a:pt x="2000" y="0"/>
                                </a:lnTo>
                                <a:lnTo>
                                  <a:pt x="2056" y="6"/>
                                </a:lnTo>
                                <a:cubicBezTo>
                                  <a:pt x="2057" y="6"/>
                                  <a:pt x="2059" y="6"/>
                                  <a:pt x="2061" y="7"/>
                                </a:cubicBezTo>
                                <a:lnTo>
                                  <a:pt x="2111" y="23"/>
                                </a:lnTo>
                                <a:cubicBezTo>
                                  <a:pt x="2112" y="23"/>
                                  <a:pt x="2113" y="24"/>
                                  <a:pt x="2115" y="24"/>
                                </a:cubicBezTo>
                                <a:lnTo>
                                  <a:pt x="2160" y="48"/>
                                </a:lnTo>
                                <a:cubicBezTo>
                                  <a:pt x="2161" y="49"/>
                                  <a:pt x="2163" y="50"/>
                                  <a:pt x="2164" y="51"/>
                                </a:cubicBezTo>
                                <a:lnTo>
                                  <a:pt x="2203" y="84"/>
                                </a:lnTo>
                                <a:cubicBezTo>
                                  <a:pt x="2204" y="85"/>
                                  <a:pt x="2205" y="86"/>
                                  <a:pt x="2206" y="87"/>
                                </a:cubicBezTo>
                                <a:lnTo>
                                  <a:pt x="2238" y="126"/>
                                </a:lnTo>
                                <a:cubicBezTo>
                                  <a:pt x="2239" y="127"/>
                                  <a:pt x="2240" y="129"/>
                                  <a:pt x="2241" y="130"/>
                                </a:cubicBezTo>
                                <a:lnTo>
                                  <a:pt x="2265" y="175"/>
                                </a:lnTo>
                                <a:cubicBezTo>
                                  <a:pt x="2265" y="176"/>
                                  <a:pt x="2266" y="178"/>
                                  <a:pt x="2266" y="179"/>
                                </a:cubicBezTo>
                                <a:lnTo>
                                  <a:pt x="2282" y="228"/>
                                </a:lnTo>
                                <a:cubicBezTo>
                                  <a:pt x="2283" y="230"/>
                                  <a:pt x="2283" y="231"/>
                                  <a:pt x="2283" y="233"/>
                                </a:cubicBezTo>
                                <a:lnTo>
                                  <a:pt x="2288" y="286"/>
                                </a:lnTo>
                                <a:lnTo>
                                  <a:pt x="2288" y="1344"/>
                                </a:lnTo>
                                <a:lnTo>
                                  <a:pt x="2283" y="1400"/>
                                </a:lnTo>
                                <a:cubicBezTo>
                                  <a:pt x="2283" y="1401"/>
                                  <a:pt x="2283" y="1403"/>
                                  <a:pt x="2282" y="1405"/>
                                </a:cubicBezTo>
                                <a:lnTo>
                                  <a:pt x="2266" y="1455"/>
                                </a:lnTo>
                                <a:cubicBezTo>
                                  <a:pt x="2266" y="1456"/>
                                  <a:pt x="2265" y="1457"/>
                                  <a:pt x="2265" y="1459"/>
                                </a:cubicBezTo>
                                <a:lnTo>
                                  <a:pt x="2241" y="1504"/>
                                </a:lnTo>
                                <a:cubicBezTo>
                                  <a:pt x="2240" y="1505"/>
                                  <a:pt x="2239" y="1506"/>
                                  <a:pt x="2238" y="1508"/>
                                </a:cubicBezTo>
                                <a:lnTo>
                                  <a:pt x="2206" y="1547"/>
                                </a:lnTo>
                                <a:cubicBezTo>
                                  <a:pt x="2205" y="1548"/>
                                  <a:pt x="2204" y="1549"/>
                                  <a:pt x="2203" y="1550"/>
                                </a:cubicBezTo>
                                <a:lnTo>
                                  <a:pt x="2164" y="1582"/>
                                </a:lnTo>
                                <a:cubicBezTo>
                                  <a:pt x="2162" y="1583"/>
                                  <a:pt x="2161" y="1584"/>
                                  <a:pt x="2160" y="1585"/>
                                </a:cubicBezTo>
                                <a:lnTo>
                                  <a:pt x="2115" y="1609"/>
                                </a:lnTo>
                                <a:cubicBezTo>
                                  <a:pt x="2113" y="1609"/>
                                  <a:pt x="2112" y="1610"/>
                                  <a:pt x="2111" y="1610"/>
                                </a:cubicBezTo>
                                <a:lnTo>
                                  <a:pt x="2061" y="1626"/>
                                </a:lnTo>
                                <a:cubicBezTo>
                                  <a:pt x="2059" y="1627"/>
                                  <a:pt x="2057" y="1627"/>
                                  <a:pt x="2056" y="1627"/>
                                </a:cubicBezTo>
                                <a:lnTo>
                                  <a:pt x="2003" y="1632"/>
                                </a:lnTo>
                                <a:lnTo>
                                  <a:pt x="288" y="1632"/>
                                </a:lnTo>
                                <a:lnTo>
                                  <a:pt x="233" y="1627"/>
                                </a:lnTo>
                                <a:cubicBezTo>
                                  <a:pt x="231" y="1627"/>
                                  <a:pt x="230" y="1627"/>
                                  <a:pt x="228" y="1626"/>
                                </a:cubicBezTo>
                                <a:lnTo>
                                  <a:pt x="179" y="1610"/>
                                </a:lnTo>
                                <a:cubicBezTo>
                                  <a:pt x="178" y="1610"/>
                                  <a:pt x="176" y="1609"/>
                                  <a:pt x="175" y="1609"/>
                                </a:cubicBezTo>
                                <a:lnTo>
                                  <a:pt x="130" y="1585"/>
                                </a:lnTo>
                                <a:cubicBezTo>
                                  <a:pt x="129" y="1584"/>
                                  <a:pt x="127" y="1583"/>
                                  <a:pt x="126" y="1582"/>
                                </a:cubicBezTo>
                                <a:lnTo>
                                  <a:pt x="87" y="1550"/>
                                </a:lnTo>
                                <a:cubicBezTo>
                                  <a:pt x="86" y="1549"/>
                                  <a:pt x="85" y="1548"/>
                                  <a:pt x="84" y="1547"/>
                                </a:cubicBezTo>
                                <a:lnTo>
                                  <a:pt x="51" y="1508"/>
                                </a:lnTo>
                                <a:cubicBezTo>
                                  <a:pt x="50" y="1507"/>
                                  <a:pt x="49" y="1505"/>
                                  <a:pt x="48" y="1504"/>
                                </a:cubicBezTo>
                                <a:lnTo>
                                  <a:pt x="24" y="1459"/>
                                </a:lnTo>
                                <a:cubicBezTo>
                                  <a:pt x="24" y="1457"/>
                                  <a:pt x="23" y="1456"/>
                                  <a:pt x="23" y="1455"/>
                                </a:cubicBezTo>
                                <a:lnTo>
                                  <a:pt x="7" y="1405"/>
                                </a:lnTo>
                                <a:cubicBezTo>
                                  <a:pt x="6" y="1403"/>
                                  <a:pt x="6" y="1401"/>
                                  <a:pt x="6" y="1400"/>
                                </a:cubicBezTo>
                                <a:lnTo>
                                  <a:pt x="1" y="1347"/>
                                </a:lnTo>
                                <a:lnTo>
                                  <a:pt x="0" y="288"/>
                                </a:lnTo>
                                <a:close/>
                                <a:moveTo>
                                  <a:pt x="48" y="1342"/>
                                </a:moveTo>
                                <a:lnTo>
                                  <a:pt x="53" y="1395"/>
                                </a:lnTo>
                                <a:lnTo>
                                  <a:pt x="52" y="1390"/>
                                </a:lnTo>
                                <a:lnTo>
                                  <a:pt x="68" y="1440"/>
                                </a:lnTo>
                                <a:lnTo>
                                  <a:pt x="67" y="1436"/>
                                </a:lnTo>
                                <a:lnTo>
                                  <a:pt x="91" y="1481"/>
                                </a:lnTo>
                                <a:lnTo>
                                  <a:pt x="88" y="1477"/>
                                </a:lnTo>
                                <a:lnTo>
                                  <a:pt x="121" y="1516"/>
                                </a:lnTo>
                                <a:lnTo>
                                  <a:pt x="118" y="1513"/>
                                </a:lnTo>
                                <a:lnTo>
                                  <a:pt x="157" y="1545"/>
                                </a:lnTo>
                                <a:lnTo>
                                  <a:pt x="153" y="1542"/>
                                </a:lnTo>
                                <a:lnTo>
                                  <a:pt x="198" y="1566"/>
                                </a:lnTo>
                                <a:lnTo>
                                  <a:pt x="194" y="1565"/>
                                </a:lnTo>
                                <a:lnTo>
                                  <a:pt x="243" y="1581"/>
                                </a:lnTo>
                                <a:lnTo>
                                  <a:pt x="238" y="1580"/>
                                </a:lnTo>
                                <a:lnTo>
                                  <a:pt x="288" y="1584"/>
                                </a:lnTo>
                                <a:lnTo>
                                  <a:pt x="1998" y="1585"/>
                                </a:lnTo>
                                <a:lnTo>
                                  <a:pt x="2051" y="1580"/>
                                </a:lnTo>
                                <a:lnTo>
                                  <a:pt x="2046" y="1581"/>
                                </a:lnTo>
                                <a:lnTo>
                                  <a:pt x="2096" y="1565"/>
                                </a:lnTo>
                                <a:lnTo>
                                  <a:pt x="2092" y="1566"/>
                                </a:lnTo>
                                <a:lnTo>
                                  <a:pt x="2137" y="1542"/>
                                </a:lnTo>
                                <a:lnTo>
                                  <a:pt x="2133" y="1545"/>
                                </a:lnTo>
                                <a:lnTo>
                                  <a:pt x="2172" y="1513"/>
                                </a:lnTo>
                                <a:lnTo>
                                  <a:pt x="2169" y="1516"/>
                                </a:lnTo>
                                <a:lnTo>
                                  <a:pt x="2201" y="1477"/>
                                </a:lnTo>
                                <a:lnTo>
                                  <a:pt x="2198" y="1481"/>
                                </a:lnTo>
                                <a:lnTo>
                                  <a:pt x="2222" y="1436"/>
                                </a:lnTo>
                                <a:lnTo>
                                  <a:pt x="2221" y="1440"/>
                                </a:lnTo>
                                <a:lnTo>
                                  <a:pt x="2237" y="1390"/>
                                </a:lnTo>
                                <a:lnTo>
                                  <a:pt x="2236" y="1395"/>
                                </a:lnTo>
                                <a:lnTo>
                                  <a:pt x="2240" y="1344"/>
                                </a:lnTo>
                                <a:lnTo>
                                  <a:pt x="2241" y="291"/>
                                </a:lnTo>
                                <a:lnTo>
                                  <a:pt x="2236" y="238"/>
                                </a:lnTo>
                                <a:lnTo>
                                  <a:pt x="2237" y="243"/>
                                </a:lnTo>
                                <a:lnTo>
                                  <a:pt x="2221" y="194"/>
                                </a:lnTo>
                                <a:lnTo>
                                  <a:pt x="2222" y="198"/>
                                </a:lnTo>
                                <a:lnTo>
                                  <a:pt x="2198" y="153"/>
                                </a:lnTo>
                                <a:lnTo>
                                  <a:pt x="2201" y="157"/>
                                </a:lnTo>
                                <a:lnTo>
                                  <a:pt x="2169" y="118"/>
                                </a:lnTo>
                                <a:lnTo>
                                  <a:pt x="2172" y="121"/>
                                </a:lnTo>
                                <a:lnTo>
                                  <a:pt x="2133" y="88"/>
                                </a:lnTo>
                                <a:lnTo>
                                  <a:pt x="2137" y="91"/>
                                </a:lnTo>
                                <a:lnTo>
                                  <a:pt x="2092" y="67"/>
                                </a:lnTo>
                                <a:lnTo>
                                  <a:pt x="2096" y="68"/>
                                </a:lnTo>
                                <a:lnTo>
                                  <a:pt x="2046" y="52"/>
                                </a:lnTo>
                                <a:lnTo>
                                  <a:pt x="2051" y="53"/>
                                </a:lnTo>
                                <a:lnTo>
                                  <a:pt x="2000" y="48"/>
                                </a:lnTo>
                                <a:lnTo>
                                  <a:pt x="291" y="48"/>
                                </a:lnTo>
                                <a:lnTo>
                                  <a:pt x="238" y="53"/>
                                </a:lnTo>
                                <a:lnTo>
                                  <a:pt x="243" y="52"/>
                                </a:lnTo>
                                <a:lnTo>
                                  <a:pt x="194" y="68"/>
                                </a:lnTo>
                                <a:lnTo>
                                  <a:pt x="198" y="67"/>
                                </a:lnTo>
                                <a:lnTo>
                                  <a:pt x="153" y="91"/>
                                </a:lnTo>
                                <a:lnTo>
                                  <a:pt x="157" y="88"/>
                                </a:lnTo>
                                <a:lnTo>
                                  <a:pt x="118" y="121"/>
                                </a:lnTo>
                                <a:lnTo>
                                  <a:pt x="121" y="118"/>
                                </a:lnTo>
                                <a:lnTo>
                                  <a:pt x="88" y="157"/>
                                </a:lnTo>
                                <a:lnTo>
                                  <a:pt x="91" y="153"/>
                                </a:lnTo>
                                <a:lnTo>
                                  <a:pt x="67" y="198"/>
                                </a:lnTo>
                                <a:lnTo>
                                  <a:pt x="68" y="194"/>
                                </a:lnTo>
                                <a:lnTo>
                                  <a:pt x="52" y="243"/>
                                </a:lnTo>
                                <a:lnTo>
                                  <a:pt x="53" y="238"/>
                                </a:lnTo>
                                <a:lnTo>
                                  <a:pt x="48" y="288"/>
                                </a:lnTo>
                                <a:lnTo>
                                  <a:pt x="48" y="1342"/>
                                </a:lnTo>
                                <a:close/>
                              </a:path>
                            </a:pathLst>
                          </a:custGeom>
                          <a:solidFill>
                            <a:srgbClr val="F2F2F2"/>
                          </a:solidFill>
                          <a:ln w="635">
                            <a:solidFill>
                              <a:srgbClr val="FFFFFF"/>
                            </a:solidFill>
                            <a:round/>
                            <a:headEnd/>
                            <a:tailEnd/>
                          </a:ln>
                        </wps:spPr>
                        <wps:bodyPr rot="0" vert="horz" wrap="square" lIns="91440" tIns="45720" rIns="91440" bIns="45720" anchor="t" anchorCtr="0" upright="1">
                          <a:noAutofit/>
                        </wps:bodyPr>
                      </wps:wsp>
                      <wps:wsp>
                        <wps:cNvPr id="4489" name="Rectangle 139"/>
                        <wps:cNvSpPr>
                          <a:spLocks noChangeArrowheads="1"/>
                        </wps:cNvSpPr>
                        <wps:spPr bwMode="auto">
                          <a:xfrm>
                            <a:off x="39744" y="4937"/>
                            <a:ext cx="6643"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ED9F" w14:textId="77777777" w:rsidR="00CC49D6" w:rsidRDefault="00CC49D6" w:rsidP="00B83EB1">
                              <w:pPr>
                                <w:spacing w:after="120"/>
                              </w:pPr>
                              <w:r>
                                <w:rPr>
                                  <w:rFonts w:cs="Segoe UI"/>
                                  <w:b/>
                                  <w:bCs/>
                                  <w:color w:val="000000"/>
                                  <w:sz w:val="12"/>
                                  <w:szCs w:val="12"/>
                                </w:rPr>
                                <w:t xml:space="preserve">4.1. Ownership, </w:t>
                              </w:r>
                            </w:p>
                          </w:txbxContent>
                        </wps:txbx>
                        <wps:bodyPr rot="0" vert="horz" wrap="square" lIns="0" tIns="0" rIns="0" bIns="0" anchor="t" anchorCtr="0" upright="1">
                          <a:noAutofit/>
                        </wps:bodyPr>
                      </wps:wsp>
                      <wps:wsp>
                        <wps:cNvPr id="4490" name="Rectangle 140"/>
                        <wps:cNvSpPr>
                          <a:spLocks noChangeArrowheads="1"/>
                        </wps:cNvSpPr>
                        <wps:spPr bwMode="auto">
                          <a:xfrm>
                            <a:off x="40106" y="5667"/>
                            <a:ext cx="6174"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B538" w14:textId="77777777" w:rsidR="00CC49D6" w:rsidRDefault="00CC49D6" w:rsidP="00B83EB1">
                              <w:pPr>
                                <w:spacing w:after="120"/>
                              </w:pPr>
                              <w:r>
                                <w:rPr>
                                  <w:rFonts w:cs="Segoe UI"/>
                                  <w:b/>
                                  <w:bCs/>
                                  <w:color w:val="000000"/>
                                  <w:sz w:val="12"/>
                                  <w:szCs w:val="12"/>
                                </w:rPr>
                                <w:t xml:space="preserve">Contracting &amp; </w:t>
                              </w:r>
                            </w:p>
                          </w:txbxContent>
                        </wps:txbx>
                        <wps:bodyPr rot="0" vert="horz" wrap="square" lIns="0" tIns="0" rIns="0" bIns="0" anchor="t" anchorCtr="0" upright="1">
                          <a:noAutofit/>
                        </wps:bodyPr>
                      </wps:wsp>
                      <wps:wsp>
                        <wps:cNvPr id="4491" name="Rectangle 141"/>
                        <wps:cNvSpPr>
                          <a:spLocks noChangeArrowheads="1"/>
                        </wps:cNvSpPr>
                        <wps:spPr bwMode="auto">
                          <a:xfrm>
                            <a:off x="40180" y="6396"/>
                            <a:ext cx="590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F19E" w14:textId="77777777" w:rsidR="00CC49D6" w:rsidRDefault="00CC49D6" w:rsidP="00B83EB1">
                              <w:pPr>
                                <w:spacing w:after="120"/>
                              </w:pPr>
                              <w:r>
                                <w:rPr>
                                  <w:rFonts w:cs="Segoe UI"/>
                                  <w:b/>
                                  <w:bCs/>
                                  <w:color w:val="000000"/>
                                  <w:sz w:val="12"/>
                                  <w:szCs w:val="12"/>
                                </w:rPr>
                                <w:t>Fiscal Regime</w:t>
                              </w:r>
                            </w:p>
                          </w:txbxContent>
                        </wps:txbx>
                        <wps:bodyPr rot="0" vert="horz" wrap="square" lIns="0" tIns="0" rIns="0" bIns="0" anchor="t" anchorCtr="0" upright="1">
                          <a:noAutofit/>
                        </wps:bodyPr>
                      </wps:wsp>
                      <pic:pic xmlns:pic="http://schemas.openxmlformats.org/drawingml/2006/picture">
                        <pic:nvPicPr>
                          <pic:cNvPr id="4492" name="Picture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073" y="8751"/>
                            <a:ext cx="10611" cy="4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3" name="Picture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8073" y="8751"/>
                            <a:ext cx="10611" cy="4746"/>
                          </a:xfrm>
                          <a:prstGeom prst="rect">
                            <a:avLst/>
                          </a:prstGeom>
                          <a:noFill/>
                          <a:extLst>
                            <a:ext uri="{909E8E84-426E-40DD-AFC4-6F175D3DCCD1}">
                              <a14:hiddenFill xmlns:a14="http://schemas.microsoft.com/office/drawing/2010/main">
                                <a:solidFill>
                                  <a:srgbClr val="FFFFFF"/>
                                </a:solidFill>
                              </a14:hiddenFill>
                            </a:ext>
                          </a:extLst>
                        </pic:spPr>
                      </pic:pic>
                      <wps:wsp>
                        <wps:cNvPr id="4494" name="Freeform 144"/>
                        <wps:cNvSpPr>
                          <a:spLocks/>
                        </wps:cNvSpPr>
                        <wps:spPr bwMode="auto">
                          <a:xfrm>
                            <a:off x="38213" y="8824"/>
                            <a:ext cx="10175" cy="4471"/>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C00000"/>
                          </a:solidFill>
                          <a:ln w="0">
                            <a:solidFill>
                              <a:srgbClr val="000000"/>
                            </a:solidFill>
                            <a:round/>
                            <a:headEnd/>
                            <a:tailEnd/>
                          </a:ln>
                        </wps:spPr>
                        <wps:bodyPr rot="0" vert="horz" wrap="square" lIns="91440" tIns="45720" rIns="91440" bIns="45720" anchor="t" anchorCtr="0" upright="1">
                          <a:noAutofit/>
                        </wps:bodyPr>
                      </wps:wsp>
                      <wps:wsp>
                        <wps:cNvPr id="4495" name="Freeform 145"/>
                        <wps:cNvSpPr>
                          <a:spLocks noEditPoints="1"/>
                        </wps:cNvSpPr>
                        <wps:spPr bwMode="auto">
                          <a:xfrm>
                            <a:off x="38032" y="8637"/>
                            <a:ext cx="10471" cy="4658"/>
                          </a:xfrm>
                          <a:custGeom>
                            <a:avLst/>
                            <a:gdLst>
                              <a:gd name="T0" fmla="*/ 3181 w 2304"/>
                              <a:gd name="T1" fmla="*/ 66215 h 1632"/>
                              <a:gd name="T2" fmla="*/ 22270 w 2304"/>
                              <a:gd name="T3" fmla="*/ 37674 h 1632"/>
                              <a:gd name="T4" fmla="*/ 40449 w 2304"/>
                              <a:gd name="T5" fmla="*/ 24260 h 1632"/>
                              <a:gd name="T6" fmla="*/ 80443 w 2304"/>
                              <a:gd name="T7" fmla="*/ 7135 h 1632"/>
                              <a:gd name="T8" fmla="*/ 108167 w 2304"/>
                              <a:gd name="T9" fmla="*/ 1712 h 1632"/>
                              <a:gd name="T10" fmla="*/ 939413 w 2304"/>
                              <a:gd name="T11" fmla="*/ 1712 h 1632"/>
                              <a:gd name="T12" fmla="*/ 967591 w 2304"/>
                              <a:gd name="T13" fmla="*/ 7135 h 1632"/>
                              <a:gd name="T14" fmla="*/ 1007585 w 2304"/>
                              <a:gd name="T15" fmla="*/ 24260 h 1632"/>
                              <a:gd name="T16" fmla="*/ 1025310 w 2304"/>
                              <a:gd name="T17" fmla="*/ 37674 h 1632"/>
                              <a:gd name="T18" fmla="*/ 1044398 w 2304"/>
                              <a:gd name="T19" fmla="*/ 66215 h 1632"/>
                              <a:gd name="T20" fmla="*/ 1047125 w 2304"/>
                              <a:gd name="T21" fmla="*/ 382161 h 1632"/>
                              <a:gd name="T22" fmla="*/ 1037126 w 2304"/>
                              <a:gd name="T23" fmla="*/ 414126 h 1632"/>
                              <a:gd name="T24" fmla="*/ 1023946 w 2304"/>
                              <a:gd name="T25" fmla="*/ 429538 h 1632"/>
                              <a:gd name="T26" fmla="*/ 989406 w 2304"/>
                              <a:gd name="T27" fmla="*/ 451229 h 1632"/>
                              <a:gd name="T28" fmla="*/ 964864 w 2304"/>
                              <a:gd name="T29" fmla="*/ 459506 h 1632"/>
                              <a:gd name="T30" fmla="*/ 915325 w 2304"/>
                              <a:gd name="T31" fmla="*/ 465785 h 1632"/>
                              <a:gd name="T32" fmla="*/ 105440 w 2304"/>
                              <a:gd name="T33" fmla="*/ 464073 h 1632"/>
                              <a:gd name="T34" fmla="*/ 59992 w 2304"/>
                              <a:gd name="T35" fmla="*/ 452085 h 1632"/>
                              <a:gd name="T36" fmla="*/ 38631 w 2304"/>
                              <a:gd name="T37" fmla="*/ 440955 h 1632"/>
                              <a:gd name="T38" fmla="*/ 11362 w 2304"/>
                              <a:gd name="T39" fmla="*/ 415839 h 1632"/>
                              <a:gd name="T40" fmla="*/ 2727 w 2304"/>
                              <a:gd name="T41" fmla="*/ 398143 h 1632"/>
                              <a:gd name="T42" fmla="*/ 29087 w 2304"/>
                              <a:gd name="T43" fmla="*/ 381304 h 1632"/>
                              <a:gd name="T44" fmla="*/ 38176 w 2304"/>
                              <a:gd name="T45" fmla="*/ 408704 h 1632"/>
                              <a:gd name="T46" fmla="*/ 46357 w 2304"/>
                              <a:gd name="T47" fmla="*/ 418122 h 1632"/>
                              <a:gd name="T48" fmla="*/ 76353 w 2304"/>
                              <a:gd name="T49" fmla="*/ 436959 h 1632"/>
                              <a:gd name="T50" fmla="*/ 91805 w 2304"/>
                              <a:gd name="T51" fmla="*/ 442096 h 1632"/>
                              <a:gd name="T52" fmla="*/ 133618 w 2304"/>
                              <a:gd name="T53" fmla="*/ 447519 h 1632"/>
                              <a:gd name="T54" fmla="*/ 933959 w 2304"/>
                              <a:gd name="T55" fmla="*/ 446663 h 1632"/>
                              <a:gd name="T56" fmla="*/ 973499 w 2304"/>
                              <a:gd name="T57" fmla="*/ 435817 h 1632"/>
                              <a:gd name="T58" fmla="*/ 986679 w 2304"/>
                              <a:gd name="T59" fmla="*/ 429538 h 1632"/>
                              <a:gd name="T60" fmla="*/ 1010312 w 2304"/>
                              <a:gd name="T61" fmla="*/ 406991 h 1632"/>
                              <a:gd name="T62" fmla="*/ 1016220 w 2304"/>
                              <a:gd name="T63" fmla="*/ 396431 h 1632"/>
                              <a:gd name="T64" fmla="*/ 1016220 w 2304"/>
                              <a:gd name="T65" fmla="*/ 69639 h 1632"/>
                              <a:gd name="T66" fmla="*/ 1010312 w 2304"/>
                              <a:gd name="T67" fmla="*/ 59365 h 1632"/>
                              <a:gd name="T68" fmla="*/ 987133 w 2304"/>
                              <a:gd name="T69" fmla="*/ 37103 h 1632"/>
                              <a:gd name="T70" fmla="*/ 973499 w 2304"/>
                              <a:gd name="T71" fmla="*/ 30253 h 1632"/>
                              <a:gd name="T72" fmla="*/ 933959 w 2304"/>
                              <a:gd name="T73" fmla="*/ 19408 h 1632"/>
                              <a:gd name="T74" fmla="*/ 134981 w 2304"/>
                              <a:gd name="T75" fmla="*/ 18266 h 1632"/>
                              <a:gd name="T76" fmla="*/ 91805 w 2304"/>
                              <a:gd name="T77" fmla="*/ 23974 h 1632"/>
                              <a:gd name="T78" fmla="*/ 76353 w 2304"/>
                              <a:gd name="T79" fmla="*/ 29112 h 1632"/>
                              <a:gd name="T80" fmla="*/ 46357 w 2304"/>
                              <a:gd name="T81" fmla="*/ 47948 h 1632"/>
                              <a:gd name="T82" fmla="*/ 38176 w 2304"/>
                              <a:gd name="T83" fmla="*/ 57652 h 1632"/>
                              <a:gd name="T84" fmla="*/ 29087 w 2304"/>
                              <a:gd name="T85" fmla="*/ 83910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2F2F2"/>
                          </a:solidFill>
                          <a:ln w="635">
                            <a:solidFill>
                              <a:srgbClr val="F2F2F2"/>
                            </a:solidFill>
                            <a:round/>
                            <a:headEnd/>
                            <a:tailEnd/>
                          </a:ln>
                        </wps:spPr>
                        <wps:bodyPr rot="0" vert="horz" wrap="square" lIns="91440" tIns="45720" rIns="91440" bIns="45720" anchor="t" anchorCtr="0" upright="1">
                          <a:noAutofit/>
                        </wps:bodyPr>
                      </wps:wsp>
                      <wps:wsp>
                        <wps:cNvPr id="4496" name="Rectangle 146"/>
                        <wps:cNvSpPr>
                          <a:spLocks noChangeArrowheads="1"/>
                        </wps:cNvSpPr>
                        <wps:spPr bwMode="auto">
                          <a:xfrm rot="228844">
                            <a:off x="41201" y="10459"/>
                            <a:ext cx="3952"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F3728"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 xml:space="preserve">4.2 Fiscal </w:t>
                              </w:r>
                            </w:p>
                          </w:txbxContent>
                        </wps:txbx>
                        <wps:bodyPr rot="0" vert="horz" wrap="square" lIns="0" tIns="0" rIns="0" bIns="0" anchor="t" anchorCtr="0" upright="1">
                          <a:noAutofit/>
                        </wps:bodyPr>
                      </wps:wsp>
                      <wps:wsp>
                        <wps:cNvPr id="4497" name="Rectangle 147"/>
                        <wps:cNvSpPr>
                          <a:spLocks noChangeArrowheads="1"/>
                        </wps:cNvSpPr>
                        <wps:spPr bwMode="auto">
                          <a:xfrm>
                            <a:off x="40979" y="11189"/>
                            <a:ext cx="4281"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BD90"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Reporting</w:t>
                              </w:r>
                            </w:p>
                          </w:txbxContent>
                        </wps:txbx>
                        <wps:bodyPr rot="0" vert="horz" wrap="square" lIns="0" tIns="0" rIns="0" bIns="0" anchor="t" anchorCtr="0" upright="1">
                          <a:noAutofit/>
                        </wps:bodyPr>
                      </wps:wsp>
                      <pic:pic xmlns:pic="http://schemas.openxmlformats.org/drawingml/2006/picture">
                        <pic:nvPicPr>
                          <pic:cNvPr id="4498"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073" y="13818"/>
                            <a:ext cx="10611" cy="4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9" name="Picture 1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8073" y="13818"/>
                            <a:ext cx="10611" cy="4746"/>
                          </a:xfrm>
                          <a:prstGeom prst="rect">
                            <a:avLst/>
                          </a:prstGeom>
                          <a:noFill/>
                          <a:extLst>
                            <a:ext uri="{909E8E84-426E-40DD-AFC4-6F175D3DCCD1}">
                              <a14:hiddenFill xmlns:a14="http://schemas.microsoft.com/office/drawing/2010/main">
                                <a:solidFill>
                                  <a:srgbClr val="FFFFFF"/>
                                </a:solidFill>
                              </a14:hiddenFill>
                            </a:ext>
                          </a:extLst>
                        </pic:spPr>
                      </pic:pic>
                      <wps:wsp>
                        <wps:cNvPr id="4500" name="Freeform 150"/>
                        <wps:cNvSpPr>
                          <a:spLocks/>
                        </wps:cNvSpPr>
                        <wps:spPr bwMode="auto">
                          <a:xfrm>
                            <a:off x="38180" y="13797"/>
                            <a:ext cx="10175" cy="4472"/>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333F50"/>
                          </a:solidFill>
                          <a:ln w="0">
                            <a:solidFill>
                              <a:srgbClr val="000000"/>
                            </a:solidFill>
                            <a:round/>
                            <a:headEnd/>
                            <a:tailEnd/>
                          </a:ln>
                        </wps:spPr>
                        <wps:bodyPr rot="0" vert="horz" wrap="square" lIns="91440" tIns="45720" rIns="91440" bIns="45720" anchor="t" anchorCtr="0" upright="1">
                          <a:noAutofit/>
                        </wps:bodyPr>
                      </wps:wsp>
                      <wps:wsp>
                        <wps:cNvPr id="4501" name="Freeform 151"/>
                        <wps:cNvSpPr>
                          <a:spLocks noEditPoints="1"/>
                        </wps:cNvSpPr>
                        <wps:spPr bwMode="auto">
                          <a:xfrm>
                            <a:off x="38032" y="13704"/>
                            <a:ext cx="10471" cy="4653"/>
                          </a:xfrm>
                          <a:custGeom>
                            <a:avLst/>
                            <a:gdLst>
                              <a:gd name="T0" fmla="*/ 3181 w 2304"/>
                              <a:gd name="T1" fmla="*/ 66141 h 1632"/>
                              <a:gd name="T2" fmla="*/ 22270 w 2304"/>
                              <a:gd name="T3" fmla="*/ 37632 h 1632"/>
                              <a:gd name="T4" fmla="*/ 40449 w 2304"/>
                              <a:gd name="T5" fmla="*/ 24233 h 1632"/>
                              <a:gd name="T6" fmla="*/ 80443 w 2304"/>
                              <a:gd name="T7" fmla="*/ 7127 h 1632"/>
                              <a:gd name="T8" fmla="*/ 108167 w 2304"/>
                              <a:gd name="T9" fmla="*/ 1711 h 1632"/>
                              <a:gd name="T10" fmla="*/ 939413 w 2304"/>
                              <a:gd name="T11" fmla="*/ 1711 h 1632"/>
                              <a:gd name="T12" fmla="*/ 967591 w 2304"/>
                              <a:gd name="T13" fmla="*/ 7127 h 1632"/>
                              <a:gd name="T14" fmla="*/ 1007585 w 2304"/>
                              <a:gd name="T15" fmla="*/ 24233 h 1632"/>
                              <a:gd name="T16" fmla="*/ 1025310 w 2304"/>
                              <a:gd name="T17" fmla="*/ 37632 h 1632"/>
                              <a:gd name="T18" fmla="*/ 1044398 w 2304"/>
                              <a:gd name="T19" fmla="*/ 66141 h 1632"/>
                              <a:gd name="T20" fmla="*/ 1047125 w 2304"/>
                              <a:gd name="T21" fmla="*/ 381736 h 1632"/>
                              <a:gd name="T22" fmla="*/ 1037126 w 2304"/>
                              <a:gd name="T23" fmla="*/ 413666 h 1632"/>
                              <a:gd name="T24" fmla="*/ 1023946 w 2304"/>
                              <a:gd name="T25" fmla="*/ 429061 h 1632"/>
                              <a:gd name="T26" fmla="*/ 989406 w 2304"/>
                              <a:gd name="T27" fmla="*/ 450727 h 1632"/>
                              <a:gd name="T28" fmla="*/ 964864 w 2304"/>
                              <a:gd name="T29" fmla="*/ 458995 h 1632"/>
                              <a:gd name="T30" fmla="*/ 915325 w 2304"/>
                              <a:gd name="T31" fmla="*/ 465267 h 1632"/>
                              <a:gd name="T32" fmla="*/ 105440 w 2304"/>
                              <a:gd name="T33" fmla="*/ 463556 h 1632"/>
                              <a:gd name="T34" fmla="*/ 59992 w 2304"/>
                              <a:gd name="T35" fmla="*/ 451583 h 1632"/>
                              <a:gd name="T36" fmla="*/ 38631 w 2304"/>
                              <a:gd name="T37" fmla="*/ 440464 h 1632"/>
                              <a:gd name="T38" fmla="*/ 11362 w 2304"/>
                              <a:gd name="T39" fmla="*/ 415376 h 1632"/>
                              <a:gd name="T40" fmla="*/ 2727 w 2304"/>
                              <a:gd name="T41" fmla="*/ 397701 h 1632"/>
                              <a:gd name="T42" fmla="*/ 29087 w 2304"/>
                              <a:gd name="T43" fmla="*/ 380880 h 1632"/>
                              <a:gd name="T44" fmla="*/ 38176 w 2304"/>
                              <a:gd name="T45" fmla="*/ 408249 h 1632"/>
                              <a:gd name="T46" fmla="*/ 46357 w 2304"/>
                              <a:gd name="T47" fmla="*/ 417657 h 1632"/>
                              <a:gd name="T48" fmla="*/ 76353 w 2304"/>
                              <a:gd name="T49" fmla="*/ 436473 h 1632"/>
                              <a:gd name="T50" fmla="*/ 91805 w 2304"/>
                              <a:gd name="T51" fmla="*/ 441605 h 1632"/>
                              <a:gd name="T52" fmla="*/ 133618 w 2304"/>
                              <a:gd name="T53" fmla="*/ 447021 h 1632"/>
                              <a:gd name="T54" fmla="*/ 933959 w 2304"/>
                              <a:gd name="T55" fmla="*/ 446166 h 1632"/>
                              <a:gd name="T56" fmla="*/ 973499 w 2304"/>
                              <a:gd name="T57" fmla="*/ 435333 h 1632"/>
                              <a:gd name="T58" fmla="*/ 986679 w 2304"/>
                              <a:gd name="T59" fmla="*/ 429061 h 1632"/>
                              <a:gd name="T60" fmla="*/ 1010312 w 2304"/>
                              <a:gd name="T61" fmla="*/ 406538 h 1632"/>
                              <a:gd name="T62" fmla="*/ 1016220 w 2304"/>
                              <a:gd name="T63" fmla="*/ 395990 h 1632"/>
                              <a:gd name="T64" fmla="*/ 1016220 w 2304"/>
                              <a:gd name="T65" fmla="*/ 69562 h 1632"/>
                              <a:gd name="T66" fmla="*/ 1010312 w 2304"/>
                              <a:gd name="T67" fmla="*/ 59299 h 1632"/>
                              <a:gd name="T68" fmla="*/ 987133 w 2304"/>
                              <a:gd name="T69" fmla="*/ 37062 h 1632"/>
                              <a:gd name="T70" fmla="*/ 973499 w 2304"/>
                              <a:gd name="T71" fmla="*/ 30220 h 1632"/>
                              <a:gd name="T72" fmla="*/ 933959 w 2304"/>
                              <a:gd name="T73" fmla="*/ 19386 h 1632"/>
                              <a:gd name="T74" fmla="*/ 134981 w 2304"/>
                              <a:gd name="T75" fmla="*/ 18246 h 1632"/>
                              <a:gd name="T76" fmla="*/ 91805 w 2304"/>
                              <a:gd name="T77" fmla="*/ 23948 h 1632"/>
                              <a:gd name="T78" fmla="*/ 76353 w 2304"/>
                              <a:gd name="T79" fmla="*/ 29079 h 1632"/>
                              <a:gd name="T80" fmla="*/ 46357 w 2304"/>
                              <a:gd name="T81" fmla="*/ 47895 h 1632"/>
                              <a:gd name="T82" fmla="*/ 38176 w 2304"/>
                              <a:gd name="T83" fmla="*/ 57588 h 1632"/>
                              <a:gd name="T84" fmla="*/ 29087 w 2304"/>
                              <a:gd name="T85" fmla="*/ 83816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2F2F2"/>
                          </a:solidFill>
                          <a:ln w="635">
                            <a:solidFill>
                              <a:srgbClr val="F2F2F2"/>
                            </a:solidFill>
                            <a:round/>
                            <a:headEnd/>
                            <a:tailEnd/>
                          </a:ln>
                        </wps:spPr>
                        <wps:bodyPr rot="0" vert="horz" wrap="square" lIns="91440" tIns="45720" rIns="91440" bIns="45720" anchor="t" anchorCtr="0" upright="1">
                          <a:noAutofit/>
                        </wps:bodyPr>
                      </wps:wsp>
                      <wps:wsp>
                        <wps:cNvPr id="4502" name="Rectangle 152"/>
                        <wps:cNvSpPr>
                          <a:spLocks noChangeArrowheads="1"/>
                        </wps:cNvSpPr>
                        <wps:spPr bwMode="auto">
                          <a:xfrm>
                            <a:off x="41053" y="14915"/>
                            <a:ext cx="4198"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3AD2"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 xml:space="preserve">4.3. Fiscal </w:t>
                              </w:r>
                            </w:p>
                          </w:txbxContent>
                        </wps:txbx>
                        <wps:bodyPr rot="0" vert="horz" wrap="square" lIns="0" tIns="0" rIns="0" bIns="0" anchor="t" anchorCtr="0" upright="1">
                          <a:noAutofit/>
                        </wps:bodyPr>
                      </wps:wsp>
                      <wps:wsp>
                        <wps:cNvPr id="4503" name="Rectangle 153"/>
                        <wps:cNvSpPr>
                          <a:spLocks noChangeArrowheads="1"/>
                        </wps:cNvSpPr>
                        <wps:spPr bwMode="auto">
                          <a:xfrm>
                            <a:off x="40617" y="15645"/>
                            <a:ext cx="4939"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9475B"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 xml:space="preserve">Forecasting </w:t>
                              </w:r>
                            </w:p>
                          </w:txbxContent>
                        </wps:txbx>
                        <wps:bodyPr rot="0" vert="horz" wrap="square" lIns="0" tIns="0" rIns="0" bIns="0" anchor="t" anchorCtr="0" upright="1">
                          <a:noAutofit/>
                        </wps:bodyPr>
                      </wps:wsp>
                      <wps:wsp>
                        <wps:cNvPr id="4504" name="Rectangle 154"/>
                        <wps:cNvSpPr>
                          <a:spLocks noChangeArrowheads="1"/>
                        </wps:cNvSpPr>
                        <wps:spPr bwMode="auto">
                          <a:xfrm>
                            <a:off x="40106" y="16374"/>
                            <a:ext cx="728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4952" w14:textId="77777777" w:rsidR="00CC49D6" w:rsidRPr="001734C3" w:rsidRDefault="00CC49D6" w:rsidP="00B83EB1">
                              <w:pPr>
                                <w:spacing w:after="120"/>
                                <w:rPr>
                                  <w:color w:val="FFFFFF" w:themeColor="background1"/>
                                </w:rPr>
                              </w:pPr>
                              <w:r>
                                <w:rPr>
                                  <w:rFonts w:cs="Segoe UI"/>
                                  <w:b/>
                                  <w:bCs/>
                                  <w:color w:val="FFFFFF" w:themeColor="background1"/>
                                  <w:sz w:val="12"/>
                                  <w:szCs w:val="12"/>
                                </w:rPr>
                                <w:t xml:space="preserve">&amp; </w:t>
                              </w:r>
                              <w:r w:rsidRPr="001734C3">
                                <w:rPr>
                                  <w:rFonts w:cs="Segoe UI"/>
                                  <w:b/>
                                  <w:bCs/>
                                  <w:color w:val="FFFFFF" w:themeColor="background1"/>
                                  <w:sz w:val="12"/>
                                  <w:szCs w:val="12"/>
                                </w:rPr>
                                <w:t>Budgeting</w:t>
                              </w:r>
                            </w:p>
                          </w:txbxContent>
                        </wps:txbx>
                        <wps:bodyPr rot="0" vert="horz" wrap="square" lIns="0" tIns="0" rIns="0" bIns="0" anchor="t" anchorCtr="0" upright="1">
                          <a:noAutofit/>
                        </wps:bodyPr>
                      </wps:wsp>
                      <wps:wsp>
                        <wps:cNvPr id="4505" name="Freeform 155"/>
                        <wps:cNvSpPr>
                          <a:spLocks/>
                        </wps:cNvSpPr>
                        <wps:spPr bwMode="auto">
                          <a:xfrm>
                            <a:off x="25824" y="3710"/>
                            <a:ext cx="10175" cy="4518"/>
                          </a:xfrm>
                          <a:custGeom>
                            <a:avLst/>
                            <a:gdLst>
                              <a:gd name="T0" fmla="*/ 0 w 2240"/>
                              <a:gd name="T1" fmla="*/ 75302 h 1584"/>
                              <a:gd name="T2" fmla="*/ 119918 w 2240"/>
                              <a:gd name="T3" fmla="*/ 0 h 1584"/>
                              <a:gd name="T4" fmla="*/ 119918 w 2240"/>
                              <a:gd name="T5" fmla="*/ 0 h 1584"/>
                              <a:gd name="T6" fmla="*/ 119918 w 2240"/>
                              <a:gd name="T7" fmla="*/ 0 h 1584"/>
                              <a:gd name="T8" fmla="*/ 897571 w 2240"/>
                              <a:gd name="T9" fmla="*/ 0 h 1584"/>
                              <a:gd name="T10" fmla="*/ 897571 w 2240"/>
                              <a:gd name="T11" fmla="*/ 0 h 1584"/>
                              <a:gd name="T12" fmla="*/ 1017489 w 2240"/>
                              <a:gd name="T13" fmla="*/ 75302 h 1584"/>
                              <a:gd name="T14" fmla="*/ 1017489 w 2240"/>
                              <a:gd name="T15" fmla="*/ 75302 h 1584"/>
                              <a:gd name="T16" fmla="*/ 1017489 w 2240"/>
                              <a:gd name="T17" fmla="*/ 75302 h 1584"/>
                              <a:gd name="T18" fmla="*/ 1017489 w 2240"/>
                              <a:gd name="T19" fmla="*/ 376509 h 1584"/>
                              <a:gd name="T20" fmla="*/ 1017489 w 2240"/>
                              <a:gd name="T21" fmla="*/ 376509 h 1584"/>
                              <a:gd name="T22" fmla="*/ 897571 w 2240"/>
                              <a:gd name="T23" fmla="*/ 451811 h 1584"/>
                              <a:gd name="T24" fmla="*/ 897571 w 2240"/>
                              <a:gd name="T25" fmla="*/ 451811 h 1584"/>
                              <a:gd name="T26" fmla="*/ 897571 w 2240"/>
                              <a:gd name="T27" fmla="*/ 451811 h 1584"/>
                              <a:gd name="T28" fmla="*/ 119918 w 2240"/>
                              <a:gd name="T29" fmla="*/ 451811 h 1584"/>
                              <a:gd name="T30" fmla="*/ 119918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C9C9C9"/>
                          </a:solidFill>
                          <a:ln w="0">
                            <a:solidFill>
                              <a:srgbClr val="000000"/>
                            </a:solidFill>
                            <a:round/>
                            <a:headEnd/>
                            <a:tailEnd/>
                          </a:ln>
                        </wps:spPr>
                        <wps:bodyPr rot="0" vert="horz" wrap="square" lIns="91440" tIns="45720" rIns="91440" bIns="45720" anchor="t" anchorCtr="0" upright="1">
                          <a:noAutofit/>
                        </wps:bodyPr>
                      </wps:wsp>
                      <wps:wsp>
                        <wps:cNvPr id="4506" name="Freeform 156"/>
                        <wps:cNvSpPr>
                          <a:spLocks noEditPoints="1"/>
                        </wps:cNvSpPr>
                        <wps:spPr bwMode="auto">
                          <a:xfrm>
                            <a:off x="25675" y="3617"/>
                            <a:ext cx="10472" cy="4699"/>
                          </a:xfrm>
                          <a:custGeom>
                            <a:avLst/>
                            <a:gdLst>
                              <a:gd name="T0" fmla="*/ 3181 w 2304"/>
                              <a:gd name="T1" fmla="*/ 66725 h 1648"/>
                              <a:gd name="T2" fmla="*/ 22270 w 2304"/>
                              <a:gd name="T3" fmla="*/ 38210 h 1648"/>
                              <a:gd name="T4" fmla="*/ 40903 w 2304"/>
                              <a:gd name="T5" fmla="*/ 24523 h 1648"/>
                              <a:gd name="T6" fmla="*/ 81352 w 2304"/>
                              <a:gd name="T7" fmla="*/ 7129 h 1648"/>
                              <a:gd name="T8" fmla="*/ 109076 w 2304"/>
                              <a:gd name="T9" fmla="*/ 1711 h 1648"/>
                              <a:gd name="T10" fmla="*/ 938049 w 2304"/>
                              <a:gd name="T11" fmla="*/ 1711 h 1648"/>
                              <a:gd name="T12" fmla="*/ 966682 w 2304"/>
                              <a:gd name="T13" fmla="*/ 7129 h 1648"/>
                              <a:gd name="T14" fmla="*/ 1007131 w 2304"/>
                              <a:gd name="T15" fmla="*/ 24523 h 1648"/>
                              <a:gd name="T16" fmla="*/ 1025310 w 2304"/>
                              <a:gd name="T17" fmla="*/ 38210 h 1648"/>
                              <a:gd name="T18" fmla="*/ 1044398 w 2304"/>
                              <a:gd name="T19" fmla="*/ 66725 h 1648"/>
                              <a:gd name="T20" fmla="*/ 1047125 w 2304"/>
                              <a:gd name="T21" fmla="*/ 385521 h 1648"/>
                              <a:gd name="T22" fmla="*/ 1037126 w 2304"/>
                              <a:gd name="T23" fmla="*/ 417743 h 1648"/>
                              <a:gd name="T24" fmla="*/ 1023492 w 2304"/>
                              <a:gd name="T25" fmla="*/ 433711 h 1648"/>
                              <a:gd name="T26" fmla="*/ 989406 w 2304"/>
                              <a:gd name="T27" fmla="*/ 455097 h 1648"/>
                              <a:gd name="T28" fmla="*/ 963955 w 2304"/>
                              <a:gd name="T29" fmla="*/ 463652 h 1648"/>
                              <a:gd name="T30" fmla="*/ 913962 w 2304"/>
                              <a:gd name="T31" fmla="*/ 469925 h 1648"/>
                              <a:gd name="T32" fmla="*/ 106349 w 2304"/>
                              <a:gd name="T33" fmla="*/ 468214 h 1648"/>
                              <a:gd name="T34" fmla="*/ 60900 w 2304"/>
                              <a:gd name="T35" fmla="*/ 456238 h 1648"/>
                              <a:gd name="T36" fmla="*/ 39085 w 2304"/>
                              <a:gd name="T37" fmla="*/ 444832 h 1648"/>
                              <a:gd name="T38" fmla="*/ 11362 w 2304"/>
                              <a:gd name="T39" fmla="*/ 419454 h 1648"/>
                              <a:gd name="T40" fmla="*/ 2727 w 2304"/>
                              <a:gd name="T41" fmla="*/ 401489 h 1648"/>
                              <a:gd name="T42" fmla="*/ 29087 w 2304"/>
                              <a:gd name="T43" fmla="*/ 384666 h 1648"/>
                              <a:gd name="T44" fmla="*/ 38176 w 2304"/>
                              <a:gd name="T45" fmla="*/ 412325 h 1648"/>
                              <a:gd name="T46" fmla="*/ 46357 w 2304"/>
                              <a:gd name="T47" fmla="*/ 422020 h 1648"/>
                              <a:gd name="T48" fmla="*/ 77262 w 2304"/>
                              <a:gd name="T49" fmla="*/ 441125 h 1648"/>
                              <a:gd name="T50" fmla="*/ 92714 w 2304"/>
                              <a:gd name="T51" fmla="*/ 446258 h 1648"/>
                              <a:gd name="T52" fmla="*/ 134526 w 2304"/>
                              <a:gd name="T53" fmla="*/ 451675 h 1648"/>
                              <a:gd name="T54" fmla="*/ 932596 w 2304"/>
                              <a:gd name="T55" fmla="*/ 450820 h 1648"/>
                              <a:gd name="T56" fmla="*/ 973045 w 2304"/>
                              <a:gd name="T57" fmla="*/ 439984 h 1648"/>
                              <a:gd name="T58" fmla="*/ 986679 w 2304"/>
                              <a:gd name="T59" fmla="*/ 433141 h 1648"/>
                              <a:gd name="T60" fmla="*/ 1010312 w 2304"/>
                              <a:gd name="T61" fmla="*/ 410614 h 1648"/>
                              <a:gd name="T62" fmla="*/ 1016220 w 2304"/>
                              <a:gd name="T63" fmla="*/ 399778 h 1648"/>
                              <a:gd name="T64" fmla="*/ 1016220 w 2304"/>
                              <a:gd name="T65" fmla="*/ 70147 h 1648"/>
                              <a:gd name="T66" fmla="*/ 1010312 w 2304"/>
                              <a:gd name="T67" fmla="*/ 59881 h 1648"/>
                              <a:gd name="T68" fmla="*/ 986679 w 2304"/>
                              <a:gd name="T69" fmla="*/ 37354 h 1648"/>
                              <a:gd name="T70" fmla="*/ 973045 w 2304"/>
                              <a:gd name="T71" fmla="*/ 30226 h 1648"/>
                              <a:gd name="T72" fmla="*/ 932596 w 2304"/>
                              <a:gd name="T73" fmla="*/ 19390 h 1648"/>
                              <a:gd name="T74" fmla="*/ 135890 w 2304"/>
                              <a:gd name="T75" fmla="*/ 18250 h 1648"/>
                              <a:gd name="T76" fmla="*/ 92714 w 2304"/>
                              <a:gd name="T77" fmla="*/ 23952 h 1648"/>
                              <a:gd name="T78" fmla="*/ 77262 w 2304"/>
                              <a:gd name="T79" fmla="*/ 29085 h 1648"/>
                              <a:gd name="T80" fmla="*/ 46357 w 2304"/>
                              <a:gd name="T81" fmla="*/ 48475 h 1648"/>
                              <a:gd name="T82" fmla="*/ 38176 w 2304"/>
                              <a:gd name="T83" fmla="*/ 58170 h 1648"/>
                              <a:gd name="T84" fmla="*/ 29087 w 2304"/>
                              <a:gd name="T85" fmla="*/ 84404 h 16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48">
                                <a:moveTo>
                                  <a:pt x="0" y="296"/>
                                </a:moveTo>
                                <a:lnTo>
                                  <a:pt x="6" y="240"/>
                                </a:lnTo>
                                <a:cubicBezTo>
                                  <a:pt x="6" y="238"/>
                                  <a:pt x="6" y="236"/>
                                  <a:pt x="7" y="234"/>
                                </a:cubicBezTo>
                                <a:lnTo>
                                  <a:pt x="23" y="185"/>
                                </a:lnTo>
                                <a:cubicBezTo>
                                  <a:pt x="24" y="183"/>
                                  <a:pt x="24" y="181"/>
                                  <a:pt x="25" y="179"/>
                                </a:cubicBezTo>
                                <a:lnTo>
                                  <a:pt x="49" y="134"/>
                                </a:lnTo>
                                <a:cubicBezTo>
                                  <a:pt x="50" y="132"/>
                                  <a:pt x="52" y="131"/>
                                  <a:pt x="53" y="129"/>
                                </a:cubicBezTo>
                                <a:lnTo>
                                  <a:pt x="86" y="90"/>
                                </a:lnTo>
                                <a:cubicBezTo>
                                  <a:pt x="87" y="88"/>
                                  <a:pt x="88" y="87"/>
                                  <a:pt x="90" y="86"/>
                                </a:cubicBezTo>
                                <a:lnTo>
                                  <a:pt x="129" y="53"/>
                                </a:lnTo>
                                <a:cubicBezTo>
                                  <a:pt x="131" y="52"/>
                                  <a:pt x="132" y="50"/>
                                  <a:pt x="134" y="49"/>
                                </a:cubicBezTo>
                                <a:lnTo>
                                  <a:pt x="179" y="25"/>
                                </a:lnTo>
                                <a:cubicBezTo>
                                  <a:pt x="181" y="24"/>
                                  <a:pt x="183" y="24"/>
                                  <a:pt x="185" y="23"/>
                                </a:cubicBezTo>
                                <a:lnTo>
                                  <a:pt x="234" y="7"/>
                                </a:lnTo>
                                <a:cubicBezTo>
                                  <a:pt x="236" y="6"/>
                                  <a:pt x="238" y="6"/>
                                  <a:pt x="240" y="6"/>
                                </a:cubicBezTo>
                                <a:lnTo>
                                  <a:pt x="293" y="1"/>
                                </a:lnTo>
                                <a:lnTo>
                                  <a:pt x="2008" y="0"/>
                                </a:lnTo>
                                <a:lnTo>
                                  <a:pt x="2064" y="6"/>
                                </a:lnTo>
                                <a:cubicBezTo>
                                  <a:pt x="2067" y="6"/>
                                  <a:pt x="2069" y="6"/>
                                  <a:pt x="2071" y="7"/>
                                </a:cubicBezTo>
                                <a:lnTo>
                                  <a:pt x="2121" y="23"/>
                                </a:lnTo>
                                <a:cubicBezTo>
                                  <a:pt x="2123" y="24"/>
                                  <a:pt x="2125" y="24"/>
                                  <a:pt x="2127" y="25"/>
                                </a:cubicBezTo>
                                <a:lnTo>
                                  <a:pt x="2172" y="49"/>
                                </a:lnTo>
                                <a:cubicBezTo>
                                  <a:pt x="2174" y="50"/>
                                  <a:pt x="2175" y="52"/>
                                  <a:pt x="2177" y="53"/>
                                </a:cubicBezTo>
                                <a:lnTo>
                                  <a:pt x="2216" y="86"/>
                                </a:lnTo>
                                <a:cubicBezTo>
                                  <a:pt x="2218" y="87"/>
                                  <a:pt x="2219" y="89"/>
                                  <a:pt x="2220" y="90"/>
                                </a:cubicBezTo>
                                <a:lnTo>
                                  <a:pt x="2252" y="129"/>
                                </a:lnTo>
                                <a:cubicBezTo>
                                  <a:pt x="2254" y="131"/>
                                  <a:pt x="2255" y="133"/>
                                  <a:pt x="2256" y="134"/>
                                </a:cubicBezTo>
                                <a:lnTo>
                                  <a:pt x="2280" y="179"/>
                                </a:lnTo>
                                <a:cubicBezTo>
                                  <a:pt x="2281" y="181"/>
                                  <a:pt x="2281" y="183"/>
                                  <a:pt x="2282" y="185"/>
                                </a:cubicBezTo>
                                <a:lnTo>
                                  <a:pt x="2298" y="234"/>
                                </a:lnTo>
                                <a:cubicBezTo>
                                  <a:pt x="2299" y="236"/>
                                  <a:pt x="2299" y="238"/>
                                  <a:pt x="2299" y="240"/>
                                </a:cubicBezTo>
                                <a:lnTo>
                                  <a:pt x="2304" y="293"/>
                                </a:lnTo>
                                <a:lnTo>
                                  <a:pt x="2304" y="1352"/>
                                </a:lnTo>
                                <a:lnTo>
                                  <a:pt x="2299" y="1408"/>
                                </a:lnTo>
                                <a:cubicBezTo>
                                  <a:pt x="2299" y="1411"/>
                                  <a:pt x="2299" y="1413"/>
                                  <a:pt x="2298" y="1415"/>
                                </a:cubicBezTo>
                                <a:lnTo>
                                  <a:pt x="2282" y="1465"/>
                                </a:lnTo>
                                <a:cubicBezTo>
                                  <a:pt x="2281" y="1467"/>
                                  <a:pt x="2281" y="1469"/>
                                  <a:pt x="2280" y="1471"/>
                                </a:cubicBezTo>
                                <a:lnTo>
                                  <a:pt x="2256" y="1516"/>
                                </a:lnTo>
                                <a:cubicBezTo>
                                  <a:pt x="2255" y="1517"/>
                                  <a:pt x="2254" y="1519"/>
                                  <a:pt x="2252" y="1521"/>
                                </a:cubicBezTo>
                                <a:lnTo>
                                  <a:pt x="2220" y="1560"/>
                                </a:lnTo>
                                <a:cubicBezTo>
                                  <a:pt x="2219" y="1561"/>
                                  <a:pt x="2217" y="1563"/>
                                  <a:pt x="2216" y="1564"/>
                                </a:cubicBezTo>
                                <a:lnTo>
                                  <a:pt x="2177" y="1596"/>
                                </a:lnTo>
                                <a:cubicBezTo>
                                  <a:pt x="2175" y="1598"/>
                                  <a:pt x="2173" y="1599"/>
                                  <a:pt x="2172" y="1600"/>
                                </a:cubicBezTo>
                                <a:lnTo>
                                  <a:pt x="2127" y="1624"/>
                                </a:lnTo>
                                <a:cubicBezTo>
                                  <a:pt x="2125" y="1625"/>
                                  <a:pt x="2123" y="1625"/>
                                  <a:pt x="2121" y="1626"/>
                                </a:cubicBezTo>
                                <a:lnTo>
                                  <a:pt x="2071" y="1642"/>
                                </a:lnTo>
                                <a:cubicBezTo>
                                  <a:pt x="2069" y="1643"/>
                                  <a:pt x="2067" y="1643"/>
                                  <a:pt x="2064" y="1643"/>
                                </a:cubicBezTo>
                                <a:lnTo>
                                  <a:pt x="2011" y="1648"/>
                                </a:lnTo>
                                <a:lnTo>
                                  <a:pt x="296" y="1648"/>
                                </a:lnTo>
                                <a:lnTo>
                                  <a:pt x="240" y="1643"/>
                                </a:lnTo>
                                <a:cubicBezTo>
                                  <a:pt x="238" y="1643"/>
                                  <a:pt x="236" y="1643"/>
                                  <a:pt x="234" y="1642"/>
                                </a:cubicBezTo>
                                <a:lnTo>
                                  <a:pt x="185" y="1626"/>
                                </a:lnTo>
                                <a:cubicBezTo>
                                  <a:pt x="183" y="1625"/>
                                  <a:pt x="181" y="1625"/>
                                  <a:pt x="179" y="1624"/>
                                </a:cubicBezTo>
                                <a:lnTo>
                                  <a:pt x="134" y="1600"/>
                                </a:lnTo>
                                <a:cubicBezTo>
                                  <a:pt x="133" y="1599"/>
                                  <a:pt x="131" y="1598"/>
                                  <a:pt x="129" y="1596"/>
                                </a:cubicBezTo>
                                <a:lnTo>
                                  <a:pt x="90" y="1564"/>
                                </a:lnTo>
                                <a:cubicBezTo>
                                  <a:pt x="89" y="1563"/>
                                  <a:pt x="87" y="1562"/>
                                  <a:pt x="86" y="1560"/>
                                </a:cubicBezTo>
                                <a:lnTo>
                                  <a:pt x="53" y="1521"/>
                                </a:lnTo>
                                <a:cubicBezTo>
                                  <a:pt x="52" y="1519"/>
                                  <a:pt x="50" y="1518"/>
                                  <a:pt x="49" y="1516"/>
                                </a:cubicBezTo>
                                <a:lnTo>
                                  <a:pt x="25" y="1471"/>
                                </a:lnTo>
                                <a:cubicBezTo>
                                  <a:pt x="24" y="1469"/>
                                  <a:pt x="24" y="1467"/>
                                  <a:pt x="23" y="1465"/>
                                </a:cubicBezTo>
                                <a:lnTo>
                                  <a:pt x="7" y="1415"/>
                                </a:lnTo>
                                <a:cubicBezTo>
                                  <a:pt x="6" y="1413"/>
                                  <a:pt x="6" y="1411"/>
                                  <a:pt x="6" y="1408"/>
                                </a:cubicBezTo>
                                <a:lnTo>
                                  <a:pt x="1" y="1355"/>
                                </a:lnTo>
                                <a:lnTo>
                                  <a:pt x="0" y="296"/>
                                </a:lnTo>
                                <a:close/>
                                <a:moveTo>
                                  <a:pt x="64" y="1349"/>
                                </a:moveTo>
                                <a:lnTo>
                                  <a:pt x="69" y="1402"/>
                                </a:lnTo>
                                <a:lnTo>
                                  <a:pt x="68" y="1396"/>
                                </a:lnTo>
                                <a:lnTo>
                                  <a:pt x="84" y="1446"/>
                                </a:lnTo>
                                <a:lnTo>
                                  <a:pt x="82" y="1440"/>
                                </a:lnTo>
                                <a:lnTo>
                                  <a:pt x="106" y="1485"/>
                                </a:lnTo>
                                <a:lnTo>
                                  <a:pt x="102" y="1480"/>
                                </a:lnTo>
                                <a:lnTo>
                                  <a:pt x="135" y="1519"/>
                                </a:lnTo>
                                <a:lnTo>
                                  <a:pt x="131" y="1515"/>
                                </a:lnTo>
                                <a:lnTo>
                                  <a:pt x="170" y="1547"/>
                                </a:lnTo>
                                <a:lnTo>
                                  <a:pt x="165" y="1543"/>
                                </a:lnTo>
                                <a:lnTo>
                                  <a:pt x="210" y="1567"/>
                                </a:lnTo>
                                <a:lnTo>
                                  <a:pt x="204" y="1565"/>
                                </a:lnTo>
                                <a:lnTo>
                                  <a:pt x="253" y="1581"/>
                                </a:lnTo>
                                <a:lnTo>
                                  <a:pt x="246" y="1580"/>
                                </a:lnTo>
                                <a:lnTo>
                                  <a:pt x="296" y="1584"/>
                                </a:lnTo>
                                <a:lnTo>
                                  <a:pt x="2005" y="1585"/>
                                </a:lnTo>
                                <a:lnTo>
                                  <a:pt x="2058" y="1580"/>
                                </a:lnTo>
                                <a:lnTo>
                                  <a:pt x="2052" y="1581"/>
                                </a:lnTo>
                                <a:lnTo>
                                  <a:pt x="2102" y="1565"/>
                                </a:lnTo>
                                <a:lnTo>
                                  <a:pt x="2096" y="1567"/>
                                </a:lnTo>
                                <a:lnTo>
                                  <a:pt x="2141" y="1543"/>
                                </a:lnTo>
                                <a:lnTo>
                                  <a:pt x="2136" y="1547"/>
                                </a:lnTo>
                                <a:lnTo>
                                  <a:pt x="2175" y="1515"/>
                                </a:lnTo>
                                <a:lnTo>
                                  <a:pt x="2171" y="1519"/>
                                </a:lnTo>
                                <a:lnTo>
                                  <a:pt x="2203" y="1480"/>
                                </a:lnTo>
                                <a:lnTo>
                                  <a:pt x="2199" y="1485"/>
                                </a:lnTo>
                                <a:lnTo>
                                  <a:pt x="2223" y="1440"/>
                                </a:lnTo>
                                <a:lnTo>
                                  <a:pt x="2221" y="1446"/>
                                </a:lnTo>
                                <a:lnTo>
                                  <a:pt x="2237" y="1396"/>
                                </a:lnTo>
                                <a:lnTo>
                                  <a:pt x="2236" y="1402"/>
                                </a:lnTo>
                                <a:lnTo>
                                  <a:pt x="2240" y="1352"/>
                                </a:lnTo>
                                <a:lnTo>
                                  <a:pt x="2241" y="299"/>
                                </a:lnTo>
                                <a:lnTo>
                                  <a:pt x="2236" y="246"/>
                                </a:lnTo>
                                <a:lnTo>
                                  <a:pt x="2237" y="253"/>
                                </a:lnTo>
                                <a:lnTo>
                                  <a:pt x="2221" y="204"/>
                                </a:lnTo>
                                <a:lnTo>
                                  <a:pt x="2223" y="210"/>
                                </a:lnTo>
                                <a:lnTo>
                                  <a:pt x="2199" y="165"/>
                                </a:lnTo>
                                <a:lnTo>
                                  <a:pt x="2203" y="170"/>
                                </a:lnTo>
                                <a:lnTo>
                                  <a:pt x="2171" y="131"/>
                                </a:lnTo>
                                <a:lnTo>
                                  <a:pt x="2175" y="135"/>
                                </a:lnTo>
                                <a:lnTo>
                                  <a:pt x="2136" y="102"/>
                                </a:lnTo>
                                <a:lnTo>
                                  <a:pt x="2141" y="106"/>
                                </a:lnTo>
                                <a:lnTo>
                                  <a:pt x="2096" y="82"/>
                                </a:lnTo>
                                <a:lnTo>
                                  <a:pt x="2102" y="84"/>
                                </a:lnTo>
                                <a:lnTo>
                                  <a:pt x="2052" y="68"/>
                                </a:lnTo>
                                <a:lnTo>
                                  <a:pt x="2058" y="69"/>
                                </a:lnTo>
                                <a:lnTo>
                                  <a:pt x="2008" y="64"/>
                                </a:lnTo>
                                <a:lnTo>
                                  <a:pt x="299" y="64"/>
                                </a:lnTo>
                                <a:lnTo>
                                  <a:pt x="246" y="69"/>
                                </a:lnTo>
                                <a:lnTo>
                                  <a:pt x="253" y="68"/>
                                </a:lnTo>
                                <a:lnTo>
                                  <a:pt x="204" y="84"/>
                                </a:lnTo>
                                <a:lnTo>
                                  <a:pt x="210" y="82"/>
                                </a:lnTo>
                                <a:lnTo>
                                  <a:pt x="165" y="106"/>
                                </a:lnTo>
                                <a:lnTo>
                                  <a:pt x="170" y="102"/>
                                </a:lnTo>
                                <a:lnTo>
                                  <a:pt x="131" y="135"/>
                                </a:lnTo>
                                <a:lnTo>
                                  <a:pt x="135" y="131"/>
                                </a:lnTo>
                                <a:lnTo>
                                  <a:pt x="102" y="170"/>
                                </a:lnTo>
                                <a:lnTo>
                                  <a:pt x="106" y="165"/>
                                </a:lnTo>
                                <a:lnTo>
                                  <a:pt x="82" y="210"/>
                                </a:lnTo>
                                <a:lnTo>
                                  <a:pt x="84" y="204"/>
                                </a:lnTo>
                                <a:lnTo>
                                  <a:pt x="68" y="253"/>
                                </a:lnTo>
                                <a:lnTo>
                                  <a:pt x="69" y="246"/>
                                </a:lnTo>
                                <a:lnTo>
                                  <a:pt x="64" y="296"/>
                                </a:lnTo>
                                <a:lnTo>
                                  <a:pt x="64" y="1349"/>
                                </a:lnTo>
                                <a:close/>
                              </a:path>
                            </a:pathLst>
                          </a:custGeom>
                          <a:solidFill>
                            <a:srgbClr val="F2F2F2"/>
                          </a:solidFill>
                          <a:ln w="635">
                            <a:solidFill>
                              <a:srgbClr val="FFFFFF"/>
                            </a:solidFill>
                            <a:round/>
                            <a:headEnd/>
                            <a:tailEnd/>
                          </a:ln>
                        </wps:spPr>
                        <wps:bodyPr rot="0" vert="horz" wrap="square" lIns="91440" tIns="45720" rIns="91440" bIns="45720" anchor="t" anchorCtr="0" upright="1">
                          <a:noAutofit/>
                        </wps:bodyPr>
                      </wps:wsp>
                      <wps:wsp>
                        <wps:cNvPr id="4507" name="Rectangle 157"/>
                        <wps:cNvSpPr>
                          <a:spLocks noChangeArrowheads="1"/>
                        </wps:cNvSpPr>
                        <wps:spPr bwMode="auto">
                          <a:xfrm>
                            <a:off x="27034" y="5449"/>
                            <a:ext cx="746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B1C5" w14:textId="77777777" w:rsidR="00CC49D6" w:rsidRDefault="00CC49D6" w:rsidP="00B83EB1">
                              <w:pPr>
                                <w:spacing w:after="120"/>
                              </w:pPr>
                              <w:r>
                                <w:rPr>
                                  <w:rFonts w:cs="Segoe UI"/>
                                  <w:b/>
                                  <w:bCs/>
                                  <w:color w:val="000000"/>
                                  <w:sz w:val="12"/>
                                  <w:szCs w:val="12"/>
                                </w:rPr>
                                <w:t xml:space="preserve">3.1. Risk Analysis </w:t>
                              </w:r>
                            </w:p>
                          </w:txbxContent>
                        </wps:txbx>
                        <wps:bodyPr rot="0" vert="horz" wrap="square" lIns="0" tIns="0" rIns="0" bIns="0" anchor="t" anchorCtr="0" upright="1">
                          <a:noAutofit/>
                        </wps:bodyPr>
                      </wps:wsp>
                      <wps:wsp>
                        <wps:cNvPr id="4508" name="Rectangle 158"/>
                        <wps:cNvSpPr>
                          <a:spLocks noChangeArrowheads="1"/>
                        </wps:cNvSpPr>
                        <wps:spPr bwMode="auto">
                          <a:xfrm>
                            <a:off x="28055" y="6179"/>
                            <a:ext cx="546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AA61" w14:textId="77777777" w:rsidR="00CC49D6" w:rsidRDefault="00CC49D6" w:rsidP="00B83EB1">
                              <w:pPr>
                                <w:spacing w:after="120"/>
                              </w:pPr>
                              <w:r>
                                <w:rPr>
                                  <w:rFonts w:cs="Segoe UI"/>
                                  <w:b/>
                                  <w:bCs/>
                                  <w:color w:val="000000"/>
                                  <w:sz w:val="12"/>
                                  <w:szCs w:val="12"/>
                                </w:rPr>
                                <w:t>&amp; Disclosure</w:t>
                              </w:r>
                            </w:p>
                          </w:txbxContent>
                        </wps:txbx>
                        <wps:bodyPr rot="0" vert="horz" wrap="square" lIns="0" tIns="0" rIns="0" bIns="0" anchor="t" anchorCtr="0" upright="1">
                          <a:noAutofit/>
                        </wps:bodyPr>
                      </wps:wsp>
                      <wps:wsp>
                        <wps:cNvPr id="4509" name="Freeform 159"/>
                        <wps:cNvSpPr>
                          <a:spLocks/>
                        </wps:cNvSpPr>
                        <wps:spPr bwMode="auto">
                          <a:xfrm>
                            <a:off x="25824" y="8730"/>
                            <a:ext cx="10175" cy="4472"/>
                          </a:xfrm>
                          <a:custGeom>
                            <a:avLst/>
                            <a:gdLst>
                              <a:gd name="T0" fmla="*/ 0 w 2240"/>
                              <a:gd name="T1" fmla="*/ 74716 h 1568"/>
                              <a:gd name="T2" fmla="*/ 119010 w 2240"/>
                              <a:gd name="T3" fmla="*/ 0 h 1568"/>
                              <a:gd name="T4" fmla="*/ 119010 w 2240"/>
                              <a:gd name="T5" fmla="*/ 0 h 1568"/>
                              <a:gd name="T6" fmla="*/ 119010 w 2240"/>
                              <a:gd name="T7" fmla="*/ 0 h 1568"/>
                              <a:gd name="T8" fmla="*/ 898933 w 2240"/>
                              <a:gd name="T9" fmla="*/ 0 h 1568"/>
                              <a:gd name="T10" fmla="*/ 898933 w 2240"/>
                              <a:gd name="T11" fmla="*/ 0 h 1568"/>
                              <a:gd name="T12" fmla="*/ 1017489 w 2240"/>
                              <a:gd name="T13" fmla="*/ 74716 h 1568"/>
                              <a:gd name="T14" fmla="*/ 1017489 w 2240"/>
                              <a:gd name="T15" fmla="*/ 74716 h 1568"/>
                              <a:gd name="T16" fmla="*/ 1017489 w 2240"/>
                              <a:gd name="T17" fmla="*/ 74716 h 1568"/>
                              <a:gd name="T18" fmla="*/ 1017489 w 2240"/>
                              <a:gd name="T19" fmla="*/ 372723 h 1568"/>
                              <a:gd name="T20" fmla="*/ 1017489 w 2240"/>
                              <a:gd name="T21" fmla="*/ 372723 h 1568"/>
                              <a:gd name="T22" fmla="*/ 898933 w 2240"/>
                              <a:gd name="T23" fmla="*/ 447153 h 1568"/>
                              <a:gd name="T24" fmla="*/ 898933 w 2240"/>
                              <a:gd name="T25" fmla="*/ 447153 h 1568"/>
                              <a:gd name="T26" fmla="*/ 898933 w 2240"/>
                              <a:gd name="T27" fmla="*/ 447153 h 1568"/>
                              <a:gd name="T28" fmla="*/ 119010 w 2240"/>
                              <a:gd name="T29" fmla="*/ 447153 h 1568"/>
                              <a:gd name="T30" fmla="*/ 119010 w 2240"/>
                              <a:gd name="T31" fmla="*/ 447153 h 1568"/>
                              <a:gd name="T32" fmla="*/ 0 w 2240"/>
                              <a:gd name="T33" fmla="*/ 372723 h 1568"/>
                              <a:gd name="T34" fmla="*/ 0 w 2240"/>
                              <a:gd name="T35" fmla="*/ 372723 h 1568"/>
                              <a:gd name="T36" fmla="*/ 0 w 2240"/>
                              <a:gd name="T37" fmla="*/ 74716 h 15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68">
                                <a:moveTo>
                                  <a:pt x="0" y="262"/>
                                </a:moveTo>
                                <a:cubicBezTo>
                                  <a:pt x="0" y="117"/>
                                  <a:pt x="117" y="0"/>
                                  <a:pt x="262" y="0"/>
                                </a:cubicBezTo>
                                <a:cubicBezTo>
                                  <a:pt x="262" y="0"/>
                                  <a:pt x="262" y="0"/>
                                  <a:pt x="262" y="0"/>
                                </a:cubicBezTo>
                                <a:lnTo>
                                  <a:pt x="262" y="0"/>
                                </a:lnTo>
                                <a:lnTo>
                                  <a:pt x="1979" y="0"/>
                                </a:lnTo>
                                <a:cubicBezTo>
                                  <a:pt x="2123" y="0"/>
                                  <a:pt x="2240" y="117"/>
                                  <a:pt x="2240" y="262"/>
                                </a:cubicBezTo>
                                <a:cubicBezTo>
                                  <a:pt x="2240" y="262"/>
                                  <a:pt x="2240" y="262"/>
                                  <a:pt x="2240" y="262"/>
                                </a:cubicBezTo>
                                <a:lnTo>
                                  <a:pt x="2240" y="262"/>
                                </a:lnTo>
                                <a:lnTo>
                                  <a:pt x="2240" y="1307"/>
                                </a:lnTo>
                                <a:cubicBezTo>
                                  <a:pt x="2240" y="1451"/>
                                  <a:pt x="2123" y="1568"/>
                                  <a:pt x="1979" y="1568"/>
                                </a:cubicBezTo>
                                <a:cubicBezTo>
                                  <a:pt x="1979" y="1568"/>
                                  <a:pt x="1979" y="1568"/>
                                  <a:pt x="1979" y="1568"/>
                                </a:cubicBezTo>
                                <a:lnTo>
                                  <a:pt x="1979" y="1568"/>
                                </a:lnTo>
                                <a:lnTo>
                                  <a:pt x="262" y="1568"/>
                                </a:lnTo>
                                <a:cubicBezTo>
                                  <a:pt x="117" y="1568"/>
                                  <a:pt x="0" y="1451"/>
                                  <a:pt x="0" y="1307"/>
                                </a:cubicBezTo>
                                <a:cubicBezTo>
                                  <a:pt x="0" y="1307"/>
                                  <a:pt x="0" y="1307"/>
                                  <a:pt x="0" y="1307"/>
                                </a:cubicBezTo>
                                <a:lnTo>
                                  <a:pt x="0" y="262"/>
                                </a:lnTo>
                                <a:close/>
                              </a:path>
                            </a:pathLst>
                          </a:custGeom>
                          <a:solidFill>
                            <a:srgbClr val="C9C9C9"/>
                          </a:solidFill>
                          <a:ln w="0">
                            <a:solidFill>
                              <a:srgbClr val="000000"/>
                            </a:solidFill>
                            <a:round/>
                            <a:headEnd/>
                            <a:tailEnd/>
                          </a:ln>
                        </wps:spPr>
                        <wps:bodyPr rot="0" vert="horz" wrap="square" lIns="91440" tIns="45720" rIns="91440" bIns="45720" anchor="t" anchorCtr="0" upright="1">
                          <a:noAutofit/>
                        </wps:bodyPr>
                      </wps:wsp>
                      <wps:wsp>
                        <wps:cNvPr id="4510" name="Freeform 160"/>
                        <wps:cNvSpPr>
                          <a:spLocks noEditPoints="1"/>
                        </wps:cNvSpPr>
                        <wps:spPr bwMode="auto">
                          <a:xfrm>
                            <a:off x="25675" y="8637"/>
                            <a:ext cx="10472" cy="4658"/>
                          </a:xfrm>
                          <a:custGeom>
                            <a:avLst/>
                            <a:gdLst>
                              <a:gd name="T0" fmla="*/ 3181 w 2304"/>
                              <a:gd name="T1" fmla="*/ 66215 h 1632"/>
                              <a:gd name="T2" fmla="*/ 22270 w 2304"/>
                              <a:gd name="T3" fmla="*/ 37674 h 1632"/>
                              <a:gd name="T4" fmla="*/ 40449 w 2304"/>
                              <a:gd name="T5" fmla="*/ 24260 h 1632"/>
                              <a:gd name="T6" fmla="*/ 80443 w 2304"/>
                              <a:gd name="T7" fmla="*/ 7135 h 1632"/>
                              <a:gd name="T8" fmla="*/ 108167 w 2304"/>
                              <a:gd name="T9" fmla="*/ 1712 h 1632"/>
                              <a:gd name="T10" fmla="*/ 939413 w 2304"/>
                              <a:gd name="T11" fmla="*/ 1712 h 1632"/>
                              <a:gd name="T12" fmla="*/ 967591 w 2304"/>
                              <a:gd name="T13" fmla="*/ 7135 h 1632"/>
                              <a:gd name="T14" fmla="*/ 1007585 w 2304"/>
                              <a:gd name="T15" fmla="*/ 24260 h 1632"/>
                              <a:gd name="T16" fmla="*/ 1025310 w 2304"/>
                              <a:gd name="T17" fmla="*/ 37674 h 1632"/>
                              <a:gd name="T18" fmla="*/ 1044398 w 2304"/>
                              <a:gd name="T19" fmla="*/ 66215 h 1632"/>
                              <a:gd name="T20" fmla="*/ 1047125 w 2304"/>
                              <a:gd name="T21" fmla="*/ 382161 h 1632"/>
                              <a:gd name="T22" fmla="*/ 1037126 w 2304"/>
                              <a:gd name="T23" fmla="*/ 414126 h 1632"/>
                              <a:gd name="T24" fmla="*/ 1023946 w 2304"/>
                              <a:gd name="T25" fmla="*/ 429538 h 1632"/>
                              <a:gd name="T26" fmla="*/ 989406 w 2304"/>
                              <a:gd name="T27" fmla="*/ 451229 h 1632"/>
                              <a:gd name="T28" fmla="*/ 964864 w 2304"/>
                              <a:gd name="T29" fmla="*/ 459506 h 1632"/>
                              <a:gd name="T30" fmla="*/ 915325 w 2304"/>
                              <a:gd name="T31" fmla="*/ 465785 h 1632"/>
                              <a:gd name="T32" fmla="*/ 105440 w 2304"/>
                              <a:gd name="T33" fmla="*/ 464073 h 1632"/>
                              <a:gd name="T34" fmla="*/ 59992 w 2304"/>
                              <a:gd name="T35" fmla="*/ 452085 h 1632"/>
                              <a:gd name="T36" fmla="*/ 38631 w 2304"/>
                              <a:gd name="T37" fmla="*/ 440955 h 1632"/>
                              <a:gd name="T38" fmla="*/ 11362 w 2304"/>
                              <a:gd name="T39" fmla="*/ 415839 h 1632"/>
                              <a:gd name="T40" fmla="*/ 2727 w 2304"/>
                              <a:gd name="T41" fmla="*/ 398143 h 1632"/>
                              <a:gd name="T42" fmla="*/ 29087 w 2304"/>
                              <a:gd name="T43" fmla="*/ 381304 h 1632"/>
                              <a:gd name="T44" fmla="*/ 38176 w 2304"/>
                              <a:gd name="T45" fmla="*/ 408704 h 1632"/>
                              <a:gd name="T46" fmla="*/ 46357 w 2304"/>
                              <a:gd name="T47" fmla="*/ 418122 h 1632"/>
                              <a:gd name="T48" fmla="*/ 76353 w 2304"/>
                              <a:gd name="T49" fmla="*/ 436959 h 1632"/>
                              <a:gd name="T50" fmla="*/ 91805 w 2304"/>
                              <a:gd name="T51" fmla="*/ 442096 h 1632"/>
                              <a:gd name="T52" fmla="*/ 133618 w 2304"/>
                              <a:gd name="T53" fmla="*/ 447519 h 1632"/>
                              <a:gd name="T54" fmla="*/ 933959 w 2304"/>
                              <a:gd name="T55" fmla="*/ 446663 h 1632"/>
                              <a:gd name="T56" fmla="*/ 973499 w 2304"/>
                              <a:gd name="T57" fmla="*/ 435817 h 1632"/>
                              <a:gd name="T58" fmla="*/ 986679 w 2304"/>
                              <a:gd name="T59" fmla="*/ 429538 h 1632"/>
                              <a:gd name="T60" fmla="*/ 1010312 w 2304"/>
                              <a:gd name="T61" fmla="*/ 406991 h 1632"/>
                              <a:gd name="T62" fmla="*/ 1016220 w 2304"/>
                              <a:gd name="T63" fmla="*/ 396431 h 1632"/>
                              <a:gd name="T64" fmla="*/ 1016220 w 2304"/>
                              <a:gd name="T65" fmla="*/ 69639 h 1632"/>
                              <a:gd name="T66" fmla="*/ 1010312 w 2304"/>
                              <a:gd name="T67" fmla="*/ 59365 h 1632"/>
                              <a:gd name="T68" fmla="*/ 987133 w 2304"/>
                              <a:gd name="T69" fmla="*/ 37103 h 1632"/>
                              <a:gd name="T70" fmla="*/ 973499 w 2304"/>
                              <a:gd name="T71" fmla="*/ 30253 h 1632"/>
                              <a:gd name="T72" fmla="*/ 933959 w 2304"/>
                              <a:gd name="T73" fmla="*/ 19408 h 1632"/>
                              <a:gd name="T74" fmla="*/ 134981 w 2304"/>
                              <a:gd name="T75" fmla="*/ 18266 h 1632"/>
                              <a:gd name="T76" fmla="*/ 91805 w 2304"/>
                              <a:gd name="T77" fmla="*/ 23974 h 1632"/>
                              <a:gd name="T78" fmla="*/ 76353 w 2304"/>
                              <a:gd name="T79" fmla="*/ 29112 h 1632"/>
                              <a:gd name="T80" fmla="*/ 46357 w 2304"/>
                              <a:gd name="T81" fmla="*/ 47948 h 1632"/>
                              <a:gd name="T82" fmla="*/ 38176 w 2304"/>
                              <a:gd name="T83" fmla="*/ 57652 h 1632"/>
                              <a:gd name="T84" fmla="*/ 29087 w 2304"/>
                              <a:gd name="T85" fmla="*/ 83910 h 16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32">
                                <a:moveTo>
                                  <a:pt x="0" y="294"/>
                                </a:moveTo>
                                <a:lnTo>
                                  <a:pt x="6" y="238"/>
                                </a:lnTo>
                                <a:cubicBezTo>
                                  <a:pt x="6" y="236"/>
                                  <a:pt x="6" y="234"/>
                                  <a:pt x="7" y="232"/>
                                </a:cubicBezTo>
                                <a:lnTo>
                                  <a:pt x="23" y="183"/>
                                </a:lnTo>
                                <a:cubicBezTo>
                                  <a:pt x="24" y="181"/>
                                  <a:pt x="24" y="179"/>
                                  <a:pt x="25" y="177"/>
                                </a:cubicBezTo>
                                <a:lnTo>
                                  <a:pt x="49" y="132"/>
                                </a:lnTo>
                                <a:cubicBezTo>
                                  <a:pt x="50" y="130"/>
                                  <a:pt x="52" y="129"/>
                                  <a:pt x="53" y="127"/>
                                </a:cubicBezTo>
                                <a:lnTo>
                                  <a:pt x="85" y="89"/>
                                </a:lnTo>
                                <a:cubicBezTo>
                                  <a:pt x="86" y="87"/>
                                  <a:pt x="87" y="86"/>
                                  <a:pt x="89" y="85"/>
                                </a:cubicBezTo>
                                <a:lnTo>
                                  <a:pt x="127" y="53"/>
                                </a:lnTo>
                                <a:cubicBezTo>
                                  <a:pt x="129" y="52"/>
                                  <a:pt x="130" y="50"/>
                                  <a:pt x="132" y="49"/>
                                </a:cubicBezTo>
                                <a:lnTo>
                                  <a:pt x="177" y="25"/>
                                </a:lnTo>
                                <a:cubicBezTo>
                                  <a:pt x="179" y="24"/>
                                  <a:pt x="181" y="24"/>
                                  <a:pt x="183" y="23"/>
                                </a:cubicBezTo>
                                <a:lnTo>
                                  <a:pt x="232" y="7"/>
                                </a:lnTo>
                                <a:cubicBezTo>
                                  <a:pt x="234" y="6"/>
                                  <a:pt x="236" y="6"/>
                                  <a:pt x="238" y="6"/>
                                </a:cubicBezTo>
                                <a:lnTo>
                                  <a:pt x="291" y="1"/>
                                </a:lnTo>
                                <a:lnTo>
                                  <a:pt x="2011" y="0"/>
                                </a:lnTo>
                                <a:lnTo>
                                  <a:pt x="2067" y="6"/>
                                </a:lnTo>
                                <a:cubicBezTo>
                                  <a:pt x="2070" y="6"/>
                                  <a:pt x="2072" y="6"/>
                                  <a:pt x="2074" y="7"/>
                                </a:cubicBezTo>
                                <a:lnTo>
                                  <a:pt x="2123" y="23"/>
                                </a:lnTo>
                                <a:cubicBezTo>
                                  <a:pt x="2125" y="24"/>
                                  <a:pt x="2127" y="24"/>
                                  <a:pt x="2129" y="25"/>
                                </a:cubicBezTo>
                                <a:lnTo>
                                  <a:pt x="2173" y="49"/>
                                </a:lnTo>
                                <a:cubicBezTo>
                                  <a:pt x="2175" y="50"/>
                                  <a:pt x="2176" y="51"/>
                                  <a:pt x="2178" y="53"/>
                                </a:cubicBezTo>
                                <a:lnTo>
                                  <a:pt x="2217" y="85"/>
                                </a:lnTo>
                                <a:cubicBezTo>
                                  <a:pt x="2218" y="86"/>
                                  <a:pt x="2220" y="88"/>
                                  <a:pt x="2221" y="89"/>
                                </a:cubicBezTo>
                                <a:lnTo>
                                  <a:pt x="2252" y="127"/>
                                </a:lnTo>
                                <a:cubicBezTo>
                                  <a:pt x="2254" y="129"/>
                                  <a:pt x="2255" y="131"/>
                                  <a:pt x="2256" y="132"/>
                                </a:cubicBezTo>
                                <a:lnTo>
                                  <a:pt x="2280" y="177"/>
                                </a:lnTo>
                                <a:cubicBezTo>
                                  <a:pt x="2281" y="179"/>
                                  <a:pt x="2281" y="181"/>
                                  <a:pt x="2282" y="183"/>
                                </a:cubicBezTo>
                                <a:lnTo>
                                  <a:pt x="2298" y="232"/>
                                </a:lnTo>
                                <a:cubicBezTo>
                                  <a:pt x="2299" y="234"/>
                                  <a:pt x="2299" y="236"/>
                                  <a:pt x="2299" y="238"/>
                                </a:cubicBezTo>
                                <a:lnTo>
                                  <a:pt x="2304" y="291"/>
                                </a:lnTo>
                                <a:lnTo>
                                  <a:pt x="2304" y="1339"/>
                                </a:lnTo>
                                <a:lnTo>
                                  <a:pt x="2299" y="1395"/>
                                </a:lnTo>
                                <a:cubicBezTo>
                                  <a:pt x="2299" y="1398"/>
                                  <a:pt x="2299" y="1400"/>
                                  <a:pt x="2298" y="1402"/>
                                </a:cubicBezTo>
                                <a:lnTo>
                                  <a:pt x="2282" y="1451"/>
                                </a:lnTo>
                                <a:cubicBezTo>
                                  <a:pt x="2281" y="1453"/>
                                  <a:pt x="2280" y="1455"/>
                                  <a:pt x="2280" y="1457"/>
                                </a:cubicBezTo>
                                <a:lnTo>
                                  <a:pt x="2256" y="1501"/>
                                </a:lnTo>
                                <a:cubicBezTo>
                                  <a:pt x="2255" y="1502"/>
                                  <a:pt x="2254" y="1504"/>
                                  <a:pt x="2253" y="1505"/>
                                </a:cubicBezTo>
                                <a:lnTo>
                                  <a:pt x="2222" y="1544"/>
                                </a:lnTo>
                                <a:cubicBezTo>
                                  <a:pt x="2220" y="1546"/>
                                  <a:pt x="2218" y="1548"/>
                                  <a:pt x="2216" y="1550"/>
                                </a:cubicBezTo>
                                <a:lnTo>
                                  <a:pt x="2177" y="1581"/>
                                </a:lnTo>
                                <a:cubicBezTo>
                                  <a:pt x="2176" y="1582"/>
                                  <a:pt x="2174" y="1583"/>
                                  <a:pt x="2173" y="1584"/>
                                </a:cubicBezTo>
                                <a:lnTo>
                                  <a:pt x="2129" y="1608"/>
                                </a:lnTo>
                                <a:cubicBezTo>
                                  <a:pt x="2127" y="1608"/>
                                  <a:pt x="2125" y="1609"/>
                                  <a:pt x="2123" y="1610"/>
                                </a:cubicBezTo>
                                <a:lnTo>
                                  <a:pt x="2074" y="1626"/>
                                </a:lnTo>
                                <a:cubicBezTo>
                                  <a:pt x="2072" y="1627"/>
                                  <a:pt x="2070" y="1627"/>
                                  <a:pt x="2067" y="1627"/>
                                </a:cubicBezTo>
                                <a:lnTo>
                                  <a:pt x="2014" y="1632"/>
                                </a:lnTo>
                                <a:lnTo>
                                  <a:pt x="294" y="1632"/>
                                </a:lnTo>
                                <a:lnTo>
                                  <a:pt x="238" y="1627"/>
                                </a:lnTo>
                                <a:cubicBezTo>
                                  <a:pt x="236" y="1627"/>
                                  <a:pt x="234" y="1627"/>
                                  <a:pt x="232" y="1626"/>
                                </a:cubicBezTo>
                                <a:lnTo>
                                  <a:pt x="183" y="1610"/>
                                </a:lnTo>
                                <a:cubicBezTo>
                                  <a:pt x="181" y="1609"/>
                                  <a:pt x="179" y="1609"/>
                                  <a:pt x="177" y="1608"/>
                                </a:cubicBezTo>
                                <a:lnTo>
                                  <a:pt x="132" y="1584"/>
                                </a:lnTo>
                                <a:cubicBezTo>
                                  <a:pt x="131" y="1583"/>
                                  <a:pt x="129" y="1582"/>
                                  <a:pt x="127" y="1580"/>
                                </a:cubicBezTo>
                                <a:lnTo>
                                  <a:pt x="89" y="1549"/>
                                </a:lnTo>
                                <a:cubicBezTo>
                                  <a:pt x="88" y="1548"/>
                                  <a:pt x="86" y="1546"/>
                                  <a:pt x="85" y="1545"/>
                                </a:cubicBezTo>
                                <a:lnTo>
                                  <a:pt x="53" y="1506"/>
                                </a:lnTo>
                                <a:cubicBezTo>
                                  <a:pt x="51" y="1504"/>
                                  <a:pt x="50" y="1503"/>
                                  <a:pt x="49" y="1501"/>
                                </a:cubicBezTo>
                                <a:lnTo>
                                  <a:pt x="25" y="1457"/>
                                </a:lnTo>
                                <a:cubicBezTo>
                                  <a:pt x="24" y="1455"/>
                                  <a:pt x="24" y="1453"/>
                                  <a:pt x="23" y="1451"/>
                                </a:cubicBezTo>
                                <a:lnTo>
                                  <a:pt x="7" y="1402"/>
                                </a:lnTo>
                                <a:cubicBezTo>
                                  <a:pt x="6" y="1400"/>
                                  <a:pt x="6" y="1398"/>
                                  <a:pt x="6" y="1395"/>
                                </a:cubicBezTo>
                                <a:lnTo>
                                  <a:pt x="1" y="1342"/>
                                </a:lnTo>
                                <a:lnTo>
                                  <a:pt x="0" y="294"/>
                                </a:lnTo>
                                <a:close/>
                                <a:moveTo>
                                  <a:pt x="64" y="1336"/>
                                </a:moveTo>
                                <a:lnTo>
                                  <a:pt x="69" y="1389"/>
                                </a:lnTo>
                                <a:lnTo>
                                  <a:pt x="68" y="1383"/>
                                </a:lnTo>
                                <a:lnTo>
                                  <a:pt x="84" y="1432"/>
                                </a:lnTo>
                                <a:lnTo>
                                  <a:pt x="82" y="1426"/>
                                </a:lnTo>
                                <a:lnTo>
                                  <a:pt x="106" y="1470"/>
                                </a:lnTo>
                                <a:lnTo>
                                  <a:pt x="102" y="1465"/>
                                </a:lnTo>
                                <a:lnTo>
                                  <a:pt x="134" y="1504"/>
                                </a:lnTo>
                                <a:lnTo>
                                  <a:pt x="130" y="1500"/>
                                </a:lnTo>
                                <a:lnTo>
                                  <a:pt x="168" y="1531"/>
                                </a:lnTo>
                                <a:lnTo>
                                  <a:pt x="163" y="1527"/>
                                </a:lnTo>
                                <a:lnTo>
                                  <a:pt x="208" y="1551"/>
                                </a:lnTo>
                                <a:lnTo>
                                  <a:pt x="202" y="1549"/>
                                </a:lnTo>
                                <a:lnTo>
                                  <a:pt x="251" y="1565"/>
                                </a:lnTo>
                                <a:lnTo>
                                  <a:pt x="244" y="1564"/>
                                </a:lnTo>
                                <a:lnTo>
                                  <a:pt x="294" y="1568"/>
                                </a:lnTo>
                                <a:lnTo>
                                  <a:pt x="2008" y="1569"/>
                                </a:lnTo>
                                <a:lnTo>
                                  <a:pt x="2061" y="1564"/>
                                </a:lnTo>
                                <a:lnTo>
                                  <a:pt x="2055" y="1565"/>
                                </a:lnTo>
                                <a:lnTo>
                                  <a:pt x="2104" y="1549"/>
                                </a:lnTo>
                                <a:lnTo>
                                  <a:pt x="2098" y="1551"/>
                                </a:lnTo>
                                <a:lnTo>
                                  <a:pt x="2142" y="1527"/>
                                </a:lnTo>
                                <a:lnTo>
                                  <a:pt x="2138" y="1530"/>
                                </a:lnTo>
                                <a:lnTo>
                                  <a:pt x="2177" y="1499"/>
                                </a:lnTo>
                                <a:lnTo>
                                  <a:pt x="2171" y="1505"/>
                                </a:lnTo>
                                <a:lnTo>
                                  <a:pt x="2202" y="1466"/>
                                </a:lnTo>
                                <a:lnTo>
                                  <a:pt x="2199" y="1470"/>
                                </a:lnTo>
                                <a:lnTo>
                                  <a:pt x="2223" y="1426"/>
                                </a:lnTo>
                                <a:lnTo>
                                  <a:pt x="2221" y="1432"/>
                                </a:lnTo>
                                <a:lnTo>
                                  <a:pt x="2237" y="1383"/>
                                </a:lnTo>
                                <a:lnTo>
                                  <a:pt x="2236" y="1389"/>
                                </a:lnTo>
                                <a:lnTo>
                                  <a:pt x="2240" y="1339"/>
                                </a:lnTo>
                                <a:lnTo>
                                  <a:pt x="2241" y="297"/>
                                </a:lnTo>
                                <a:lnTo>
                                  <a:pt x="2236" y="244"/>
                                </a:lnTo>
                                <a:lnTo>
                                  <a:pt x="2237" y="251"/>
                                </a:lnTo>
                                <a:lnTo>
                                  <a:pt x="2221" y="202"/>
                                </a:lnTo>
                                <a:lnTo>
                                  <a:pt x="2223" y="208"/>
                                </a:lnTo>
                                <a:lnTo>
                                  <a:pt x="2199" y="163"/>
                                </a:lnTo>
                                <a:lnTo>
                                  <a:pt x="2203" y="168"/>
                                </a:lnTo>
                                <a:lnTo>
                                  <a:pt x="2172" y="130"/>
                                </a:lnTo>
                                <a:lnTo>
                                  <a:pt x="2176" y="134"/>
                                </a:lnTo>
                                <a:lnTo>
                                  <a:pt x="2137" y="102"/>
                                </a:lnTo>
                                <a:lnTo>
                                  <a:pt x="2142" y="106"/>
                                </a:lnTo>
                                <a:lnTo>
                                  <a:pt x="2098" y="82"/>
                                </a:lnTo>
                                <a:lnTo>
                                  <a:pt x="2104" y="84"/>
                                </a:lnTo>
                                <a:lnTo>
                                  <a:pt x="2055" y="68"/>
                                </a:lnTo>
                                <a:lnTo>
                                  <a:pt x="2061" y="69"/>
                                </a:lnTo>
                                <a:lnTo>
                                  <a:pt x="2011" y="64"/>
                                </a:lnTo>
                                <a:lnTo>
                                  <a:pt x="297" y="64"/>
                                </a:lnTo>
                                <a:lnTo>
                                  <a:pt x="244" y="69"/>
                                </a:lnTo>
                                <a:lnTo>
                                  <a:pt x="251" y="68"/>
                                </a:lnTo>
                                <a:lnTo>
                                  <a:pt x="202" y="84"/>
                                </a:lnTo>
                                <a:lnTo>
                                  <a:pt x="208" y="82"/>
                                </a:lnTo>
                                <a:lnTo>
                                  <a:pt x="163" y="106"/>
                                </a:lnTo>
                                <a:lnTo>
                                  <a:pt x="168" y="102"/>
                                </a:lnTo>
                                <a:lnTo>
                                  <a:pt x="130" y="134"/>
                                </a:lnTo>
                                <a:lnTo>
                                  <a:pt x="134" y="130"/>
                                </a:lnTo>
                                <a:lnTo>
                                  <a:pt x="102" y="168"/>
                                </a:lnTo>
                                <a:lnTo>
                                  <a:pt x="106" y="163"/>
                                </a:lnTo>
                                <a:lnTo>
                                  <a:pt x="82" y="208"/>
                                </a:lnTo>
                                <a:lnTo>
                                  <a:pt x="84" y="202"/>
                                </a:lnTo>
                                <a:lnTo>
                                  <a:pt x="68" y="251"/>
                                </a:lnTo>
                                <a:lnTo>
                                  <a:pt x="69" y="244"/>
                                </a:lnTo>
                                <a:lnTo>
                                  <a:pt x="64" y="294"/>
                                </a:lnTo>
                                <a:lnTo>
                                  <a:pt x="64" y="1336"/>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4511" name="Rectangle 161"/>
                        <wps:cNvSpPr>
                          <a:spLocks noChangeArrowheads="1"/>
                        </wps:cNvSpPr>
                        <wps:spPr bwMode="auto">
                          <a:xfrm>
                            <a:off x="29001" y="10464"/>
                            <a:ext cx="365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46F2" w14:textId="77777777" w:rsidR="00CC49D6" w:rsidRDefault="00CC49D6" w:rsidP="00B83EB1">
                              <w:pPr>
                                <w:spacing w:after="120"/>
                              </w:pPr>
                              <w:r>
                                <w:rPr>
                                  <w:rFonts w:cs="Segoe UI"/>
                                  <w:b/>
                                  <w:bCs/>
                                  <w:color w:val="000000"/>
                                  <w:sz w:val="12"/>
                                  <w:szCs w:val="12"/>
                                </w:rPr>
                                <w:t xml:space="preserve">3.2. Risk </w:t>
                              </w:r>
                            </w:p>
                          </w:txbxContent>
                        </wps:txbx>
                        <wps:bodyPr rot="0" vert="horz" wrap="square" lIns="0" tIns="0" rIns="0" bIns="0" anchor="t" anchorCtr="0" upright="1">
                          <a:noAutofit/>
                        </wps:bodyPr>
                      </wps:wsp>
                      <wps:wsp>
                        <wps:cNvPr id="4512" name="Rectangle 162"/>
                        <wps:cNvSpPr>
                          <a:spLocks noChangeArrowheads="1"/>
                        </wps:cNvSpPr>
                        <wps:spPr bwMode="auto">
                          <a:xfrm>
                            <a:off x="27980" y="11199"/>
                            <a:ext cx="5549"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877C" w14:textId="77777777" w:rsidR="00CC49D6" w:rsidRDefault="00CC49D6" w:rsidP="00B83EB1">
                              <w:pPr>
                                <w:spacing w:after="120"/>
                              </w:pPr>
                              <w:r>
                                <w:rPr>
                                  <w:rFonts w:cs="Segoe UI"/>
                                  <w:b/>
                                  <w:bCs/>
                                  <w:color w:val="000000"/>
                                  <w:sz w:val="12"/>
                                  <w:szCs w:val="12"/>
                                </w:rPr>
                                <w:t>Management</w:t>
                              </w:r>
                            </w:p>
                          </w:txbxContent>
                        </wps:txbx>
                        <wps:bodyPr rot="0" vert="horz" wrap="square" lIns="0" tIns="0" rIns="0" bIns="0" anchor="t" anchorCtr="0" upright="1">
                          <a:noAutofit/>
                        </wps:bodyPr>
                      </wps:wsp>
                      <pic:pic xmlns:pic="http://schemas.openxmlformats.org/drawingml/2006/picture">
                        <pic:nvPicPr>
                          <pic:cNvPr id="4513" name="Picture 1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073" y="18931"/>
                            <a:ext cx="10611" cy="4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4" name="Picture 1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073" y="18931"/>
                            <a:ext cx="10611" cy="4792"/>
                          </a:xfrm>
                          <a:prstGeom prst="rect">
                            <a:avLst/>
                          </a:prstGeom>
                          <a:noFill/>
                          <a:extLst>
                            <a:ext uri="{909E8E84-426E-40DD-AFC4-6F175D3DCCD1}">
                              <a14:hiddenFill xmlns:a14="http://schemas.microsoft.com/office/drawing/2010/main">
                                <a:solidFill>
                                  <a:srgbClr val="FFFFFF"/>
                                </a:solidFill>
                              </a14:hiddenFill>
                            </a:ext>
                          </a:extLst>
                        </pic:spPr>
                      </pic:pic>
                      <wps:wsp>
                        <wps:cNvPr id="4515" name="Freeform 165"/>
                        <wps:cNvSpPr>
                          <a:spLocks/>
                        </wps:cNvSpPr>
                        <wps:spPr bwMode="auto">
                          <a:xfrm>
                            <a:off x="38180" y="18905"/>
                            <a:ext cx="10175" cy="4518"/>
                          </a:xfrm>
                          <a:custGeom>
                            <a:avLst/>
                            <a:gdLst>
                              <a:gd name="T0" fmla="*/ 0 w 2240"/>
                              <a:gd name="T1" fmla="*/ 75302 h 1584"/>
                              <a:gd name="T2" fmla="*/ 119918 w 2240"/>
                              <a:gd name="T3" fmla="*/ 0 h 1584"/>
                              <a:gd name="T4" fmla="*/ 119918 w 2240"/>
                              <a:gd name="T5" fmla="*/ 0 h 1584"/>
                              <a:gd name="T6" fmla="*/ 119918 w 2240"/>
                              <a:gd name="T7" fmla="*/ 0 h 1584"/>
                              <a:gd name="T8" fmla="*/ 897571 w 2240"/>
                              <a:gd name="T9" fmla="*/ 0 h 1584"/>
                              <a:gd name="T10" fmla="*/ 897571 w 2240"/>
                              <a:gd name="T11" fmla="*/ 0 h 1584"/>
                              <a:gd name="T12" fmla="*/ 1017489 w 2240"/>
                              <a:gd name="T13" fmla="*/ 75302 h 1584"/>
                              <a:gd name="T14" fmla="*/ 1017489 w 2240"/>
                              <a:gd name="T15" fmla="*/ 75302 h 1584"/>
                              <a:gd name="T16" fmla="*/ 1017489 w 2240"/>
                              <a:gd name="T17" fmla="*/ 75302 h 1584"/>
                              <a:gd name="T18" fmla="*/ 1017489 w 2240"/>
                              <a:gd name="T19" fmla="*/ 376509 h 1584"/>
                              <a:gd name="T20" fmla="*/ 1017489 w 2240"/>
                              <a:gd name="T21" fmla="*/ 376509 h 1584"/>
                              <a:gd name="T22" fmla="*/ 897571 w 2240"/>
                              <a:gd name="T23" fmla="*/ 451811 h 1584"/>
                              <a:gd name="T24" fmla="*/ 897571 w 2240"/>
                              <a:gd name="T25" fmla="*/ 451811 h 1584"/>
                              <a:gd name="T26" fmla="*/ 897571 w 2240"/>
                              <a:gd name="T27" fmla="*/ 451811 h 1584"/>
                              <a:gd name="T28" fmla="*/ 119918 w 2240"/>
                              <a:gd name="T29" fmla="*/ 451811 h 1584"/>
                              <a:gd name="T30" fmla="*/ 119918 w 2240"/>
                              <a:gd name="T31" fmla="*/ 451811 h 1584"/>
                              <a:gd name="T32" fmla="*/ 0 w 2240"/>
                              <a:gd name="T33" fmla="*/ 376509 h 1584"/>
                              <a:gd name="T34" fmla="*/ 0 w 2240"/>
                              <a:gd name="T35" fmla="*/ 376509 h 1584"/>
                              <a:gd name="T36" fmla="*/ 0 w 2240"/>
                              <a:gd name="T37" fmla="*/ 75302 h 15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584">
                                <a:moveTo>
                                  <a:pt x="0" y="264"/>
                                </a:moveTo>
                                <a:cubicBezTo>
                                  <a:pt x="0" y="119"/>
                                  <a:pt x="119" y="0"/>
                                  <a:pt x="264" y="0"/>
                                </a:cubicBezTo>
                                <a:cubicBezTo>
                                  <a:pt x="264" y="0"/>
                                  <a:pt x="264" y="0"/>
                                  <a:pt x="264" y="0"/>
                                </a:cubicBezTo>
                                <a:lnTo>
                                  <a:pt x="264" y="0"/>
                                </a:lnTo>
                                <a:lnTo>
                                  <a:pt x="1976" y="0"/>
                                </a:lnTo>
                                <a:cubicBezTo>
                                  <a:pt x="2122" y="0"/>
                                  <a:pt x="2240" y="119"/>
                                  <a:pt x="2240" y="264"/>
                                </a:cubicBezTo>
                                <a:cubicBezTo>
                                  <a:pt x="2240" y="264"/>
                                  <a:pt x="2240" y="264"/>
                                  <a:pt x="2240" y="264"/>
                                </a:cubicBezTo>
                                <a:lnTo>
                                  <a:pt x="2240" y="264"/>
                                </a:lnTo>
                                <a:lnTo>
                                  <a:pt x="2240" y="1320"/>
                                </a:lnTo>
                                <a:cubicBezTo>
                                  <a:pt x="2240" y="1466"/>
                                  <a:pt x="2122" y="1584"/>
                                  <a:pt x="1976" y="1584"/>
                                </a:cubicBezTo>
                                <a:cubicBezTo>
                                  <a:pt x="1976" y="1584"/>
                                  <a:pt x="1976" y="1584"/>
                                  <a:pt x="1976" y="1584"/>
                                </a:cubicBezTo>
                                <a:lnTo>
                                  <a:pt x="1976" y="1584"/>
                                </a:lnTo>
                                <a:lnTo>
                                  <a:pt x="264" y="1584"/>
                                </a:lnTo>
                                <a:cubicBezTo>
                                  <a:pt x="119" y="1584"/>
                                  <a:pt x="0" y="1466"/>
                                  <a:pt x="0" y="1320"/>
                                </a:cubicBezTo>
                                <a:cubicBezTo>
                                  <a:pt x="0" y="1320"/>
                                  <a:pt x="0" y="1320"/>
                                  <a:pt x="0" y="1320"/>
                                </a:cubicBezTo>
                                <a:lnTo>
                                  <a:pt x="0" y="264"/>
                                </a:lnTo>
                                <a:close/>
                              </a:path>
                            </a:pathLst>
                          </a:custGeom>
                          <a:solidFill>
                            <a:srgbClr val="2B9D56"/>
                          </a:solidFill>
                          <a:ln w="0">
                            <a:solidFill>
                              <a:srgbClr val="000000"/>
                            </a:solidFill>
                            <a:round/>
                            <a:headEnd/>
                            <a:tailEnd/>
                          </a:ln>
                        </wps:spPr>
                        <wps:bodyPr rot="0" vert="horz" wrap="square" lIns="91440" tIns="45720" rIns="91440" bIns="45720" anchor="t" anchorCtr="0" upright="1">
                          <a:noAutofit/>
                        </wps:bodyPr>
                      </wps:wsp>
                      <wps:wsp>
                        <wps:cNvPr id="4516" name="Freeform 166"/>
                        <wps:cNvSpPr>
                          <a:spLocks noEditPoints="1"/>
                        </wps:cNvSpPr>
                        <wps:spPr bwMode="auto">
                          <a:xfrm>
                            <a:off x="38032" y="18817"/>
                            <a:ext cx="10471" cy="4699"/>
                          </a:xfrm>
                          <a:custGeom>
                            <a:avLst/>
                            <a:gdLst>
                              <a:gd name="T0" fmla="*/ 3181 w 2304"/>
                              <a:gd name="T1" fmla="*/ 66725 h 1648"/>
                              <a:gd name="T2" fmla="*/ 22270 w 2304"/>
                              <a:gd name="T3" fmla="*/ 38210 h 1648"/>
                              <a:gd name="T4" fmla="*/ 40903 w 2304"/>
                              <a:gd name="T5" fmla="*/ 24523 h 1648"/>
                              <a:gd name="T6" fmla="*/ 81352 w 2304"/>
                              <a:gd name="T7" fmla="*/ 7129 h 1648"/>
                              <a:gd name="T8" fmla="*/ 109076 w 2304"/>
                              <a:gd name="T9" fmla="*/ 1711 h 1648"/>
                              <a:gd name="T10" fmla="*/ 938049 w 2304"/>
                              <a:gd name="T11" fmla="*/ 1711 h 1648"/>
                              <a:gd name="T12" fmla="*/ 966682 w 2304"/>
                              <a:gd name="T13" fmla="*/ 7129 h 1648"/>
                              <a:gd name="T14" fmla="*/ 1007131 w 2304"/>
                              <a:gd name="T15" fmla="*/ 24523 h 1648"/>
                              <a:gd name="T16" fmla="*/ 1025310 w 2304"/>
                              <a:gd name="T17" fmla="*/ 38210 h 1648"/>
                              <a:gd name="T18" fmla="*/ 1044398 w 2304"/>
                              <a:gd name="T19" fmla="*/ 66725 h 1648"/>
                              <a:gd name="T20" fmla="*/ 1047125 w 2304"/>
                              <a:gd name="T21" fmla="*/ 385521 h 1648"/>
                              <a:gd name="T22" fmla="*/ 1037126 w 2304"/>
                              <a:gd name="T23" fmla="*/ 417743 h 1648"/>
                              <a:gd name="T24" fmla="*/ 1023492 w 2304"/>
                              <a:gd name="T25" fmla="*/ 433711 h 1648"/>
                              <a:gd name="T26" fmla="*/ 989406 w 2304"/>
                              <a:gd name="T27" fmla="*/ 455097 h 1648"/>
                              <a:gd name="T28" fmla="*/ 963955 w 2304"/>
                              <a:gd name="T29" fmla="*/ 463652 h 1648"/>
                              <a:gd name="T30" fmla="*/ 913962 w 2304"/>
                              <a:gd name="T31" fmla="*/ 469925 h 1648"/>
                              <a:gd name="T32" fmla="*/ 106349 w 2304"/>
                              <a:gd name="T33" fmla="*/ 468214 h 1648"/>
                              <a:gd name="T34" fmla="*/ 60900 w 2304"/>
                              <a:gd name="T35" fmla="*/ 456238 h 1648"/>
                              <a:gd name="T36" fmla="*/ 39085 w 2304"/>
                              <a:gd name="T37" fmla="*/ 444832 h 1648"/>
                              <a:gd name="T38" fmla="*/ 11362 w 2304"/>
                              <a:gd name="T39" fmla="*/ 419454 h 1648"/>
                              <a:gd name="T40" fmla="*/ 2727 w 2304"/>
                              <a:gd name="T41" fmla="*/ 401489 h 1648"/>
                              <a:gd name="T42" fmla="*/ 29087 w 2304"/>
                              <a:gd name="T43" fmla="*/ 384666 h 1648"/>
                              <a:gd name="T44" fmla="*/ 38176 w 2304"/>
                              <a:gd name="T45" fmla="*/ 412325 h 1648"/>
                              <a:gd name="T46" fmla="*/ 46357 w 2304"/>
                              <a:gd name="T47" fmla="*/ 422020 h 1648"/>
                              <a:gd name="T48" fmla="*/ 77262 w 2304"/>
                              <a:gd name="T49" fmla="*/ 441125 h 1648"/>
                              <a:gd name="T50" fmla="*/ 92714 w 2304"/>
                              <a:gd name="T51" fmla="*/ 446258 h 1648"/>
                              <a:gd name="T52" fmla="*/ 134526 w 2304"/>
                              <a:gd name="T53" fmla="*/ 451675 h 1648"/>
                              <a:gd name="T54" fmla="*/ 932596 w 2304"/>
                              <a:gd name="T55" fmla="*/ 450820 h 1648"/>
                              <a:gd name="T56" fmla="*/ 973045 w 2304"/>
                              <a:gd name="T57" fmla="*/ 439984 h 1648"/>
                              <a:gd name="T58" fmla="*/ 986679 w 2304"/>
                              <a:gd name="T59" fmla="*/ 433141 h 1648"/>
                              <a:gd name="T60" fmla="*/ 1010312 w 2304"/>
                              <a:gd name="T61" fmla="*/ 410614 h 1648"/>
                              <a:gd name="T62" fmla="*/ 1016220 w 2304"/>
                              <a:gd name="T63" fmla="*/ 399778 h 1648"/>
                              <a:gd name="T64" fmla="*/ 1016220 w 2304"/>
                              <a:gd name="T65" fmla="*/ 70147 h 1648"/>
                              <a:gd name="T66" fmla="*/ 1010312 w 2304"/>
                              <a:gd name="T67" fmla="*/ 59881 h 1648"/>
                              <a:gd name="T68" fmla="*/ 986679 w 2304"/>
                              <a:gd name="T69" fmla="*/ 37354 h 1648"/>
                              <a:gd name="T70" fmla="*/ 973045 w 2304"/>
                              <a:gd name="T71" fmla="*/ 30226 h 1648"/>
                              <a:gd name="T72" fmla="*/ 932596 w 2304"/>
                              <a:gd name="T73" fmla="*/ 19390 h 1648"/>
                              <a:gd name="T74" fmla="*/ 135890 w 2304"/>
                              <a:gd name="T75" fmla="*/ 18250 h 1648"/>
                              <a:gd name="T76" fmla="*/ 92714 w 2304"/>
                              <a:gd name="T77" fmla="*/ 23952 h 1648"/>
                              <a:gd name="T78" fmla="*/ 77262 w 2304"/>
                              <a:gd name="T79" fmla="*/ 29085 h 1648"/>
                              <a:gd name="T80" fmla="*/ 46357 w 2304"/>
                              <a:gd name="T81" fmla="*/ 48475 h 1648"/>
                              <a:gd name="T82" fmla="*/ 38176 w 2304"/>
                              <a:gd name="T83" fmla="*/ 58170 h 1648"/>
                              <a:gd name="T84" fmla="*/ 29087 w 2304"/>
                              <a:gd name="T85" fmla="*/ 84404 h 16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648">
                                <a:moveTo>
                                  <a:pt x="0" y="296"/>
                                </a:moveTo>
                                <a:lnTo>
                                  <a:pt x="6" y="240"/>
                                </a:lnTo>
                                <a:cubicBezTo>
                                  <a:pt x="6" y="238"/>
                                  <a:pt x="6" y="236"/>
                                  <a:pt x="7" y="234"/>
                                </a:cubicBezTo>
                                <a:lnTo>
                                  <a:pt x="23" y="185"/>
                                </a:lnTo>
                                <a:cubicBezTo>
                                  <a:pt x="24" y="183"/>
                                  <a:pt x="24" y="181"/>
                                  <a:pt x="25" y="179"/>
                                </a:cubicBezTo>
                                <a:lnTo>
                                  <a:pt x="49" y="134"/>
                                </a:lnTo>
                                <a:cubicBezTo>
                                  <a:pt x="50" y="132"/>
                                  <a:pt x="52" y="131"/>
                                  <a:pt x="53" y="129"/>
                                </a:cubicBezTo>
                                <a:lnTo>
                                  <a:pt x="86" y="90"/>
                                </a:lnTo>
                                <a:cubicBezTo>
                                  <a:pt x="87" y="88"/>
                                  <a:pt x="88" y="87"/>
                                  <a:pt x="90" y="86"/>
                                </a:cubicBezTo>
                                <a:lnTo>
                                  <a:pt x="129" y="53"/>
                                </a:lnTo>
                                <a:cubicBezTo>
                                  <a:pt x="131" y="52"/>
                                  <a:pt x="132" y="50"/>
                                  <a:pt x="134" y="49"/>
                                </a:cubicBezTo>
                                <a:lnTo>
                                  <a:pt x="179" y="25"/>
                                </a:lnTo>
                                <a:cubicBezTo>
                                  <a:pt x="181" y="24"/>
                                  <a:pt x="183" y="24"/>
                                  <a:pt x="185" y="23"/>
                                </a:cubicBezTo>
                                <a:lnTo>
                                  <a:pt x="234" y="7"/>
                                </a:lnTo>
                                <a:cubicBezTo>
                                  <a:pt x="236" y="6"/>
                                  <a:pt x="238" y="6"/>
                                  <a:pt x="240" y="6"/>
                                </a:cubicBezTo>
                                <a:lnTo>
                                  <a:pt x="293" y="1"/>
                                </a:lnTo>
                                <a:lnTo>
                                  <a:pt x="2008" y="0"/>
                                </a:lnTo>
                                <a:lnTo>
                                  <a:pt x="2064" y="6"/>
                                </a:lnTo>
                                <a:cubicBezTo>
                                  <a:pt x="2067" y="6"/>
                                  <a:pt x="2069" y="6"/>
                                  <a:pt x="2071" y="7"/>
                                </a:cubicBezTo>
                                <a:lnTo>
                                  <a:pt x="2121" y="23"/>
                                </a:lnTo>
                                <a:cubicBezTo>
                                  <a:pt x="2123" y="24"/>
                                  <a:pt x="2125" y="24"/>
                                  <a:pt x="2127" y="25"/>
                                </a:cubicBezTo>
                                <a:lnTo>
                                  <a:pt x="2172" y="49"/>
                                </a:lnTo>
                                <a:cubicBezTo>
                                  <a:pt x="2174" y="50"/>
                                  <a:pt x="2175" y="52"/>
                                  <a:pt x="2177" y="53"/>
                                </a:cubicBezTo>
                                <a:lnTo>
                                  <a:pt x="2216" y="86"/>
                                </a:lnTo>
                                <a:cubicBezTo>
                                  <a:pt x="2218" y="87"/>
                                  <a:pt x="2219" y="89"/>
                                  <a:pt x="2220" y="90"/>
                                </a:cubicBezTo>
                                <a:lnTo>
                                  <a:pt x="2252" y="129"/>
                                </a:lnTo>
                                <a:cubicBezTo>
                                  <a:pt x="2254" y="131"/>
                                  <a:pt x="2255" y="133"/>
                                  <a:pt x="2256" y="134"/>
                                </a:cubicBezTo>
                                <a:lnTo>
                                  <a:pt x="2280" y="179"/>
                                </a:lnTo>
                                <a:cubicBezTo>
                                  <a:pt x="2281" y="181"/>
                                  <a:pt x="2281" y="183"/>
                                  <a:pt x="2282" y="185"/>
                                </a:cubicBezTo>
                                <a:lnTo>
                                  <a:pt x="2298" y="234"/>
                                </a:lnTo>
                                <a:cubicBezTo>
                                  <a:pt x="2299" y="236"/>
                                  <a:pt x="2299" y="238"/>
                                  <a:pt x="2299" y="240"/>
                                </a:cubicBezTo>
                                <a:lnTo>
                                  <a:pt x="2304" y="293"/>
                                </a:lnTo>
                                <a:lnTo>
                                  <a:pt x="2304" y="1352"/>
                                </a:lnTo>
                                <a:lnTo>
                                  <a:pt x="2299" y="1408"/>
                                </a:lnTo>
                                <a:cubicBezTo>
                                  <a:pt x="2299" y="1411"/>
                                  <a:pt x="2299" y="1413"/>
                                  <a:pt x="2298" y="1415"/>
                                </a:cubicBezTo>
                                <a:lnTo>
                                  <a:pt x="2282" y="1465"/>
                                </a:lnTo>
                                <a:cubicBezTo>
                                  <a:pt x="2281" y="1467"/>
                                  <a:pt x="2281" y="1469"/>
                                  <a:pt x="2280" y="1471"/>
                                </a:cubicBezTo>
                                <a:lnTo>
                                  <a:pt x="2256" y="1516"/>
                                </a:lnTo>
                                <a:cubicBezTo>
                                  <a:pt x="2255" y="1517"/>
                                  <a:pt x="2254" y="1519"/>
                                  <a:pt x="2252" y="1521"/>
                                </a:cubicBezTo>
                                <a:lnTo>
                                  <a:pt x="2220" y="1560"/>
                                </a:lnTo>
                                <a:cubicBezTo>
                                  <a:pt x="2219" y="1561"/>
                                  <a:pt x="2217" y="1563"/>
                                  <a:pt x="2216" y="1564"/>
                                </a:cubicBezTo>
                                <a:lnTo>
                                  <a:pt x="2177" y="1596"/>
                                </a:lnTo>
                                <a:cubicBezTo>
                                  <a:pt x="2175" y="1598"/>
                                  <a:pt x="2173" y="1599"/>
                                  <a:pt x="2172" y="1600"/>
                                </a:cubicBezTo>
                                <a:lnTo>
                                  <a:pt x="2127" y="1624"/>
                                </a:lnTo>
                                <a:cubicBezTo>
                                  <a:pt x="2125" y="1625"/>
                                  <a:pt x="2123" y="1625"/>
                                  <a:pt x="2121" y="1626"/>
                                </a:cubicBezTo>
                                <a:lnTo>
                                  <a:pt x="2071" y="1642"/>
                                </a:lnTo>
                                <a:cubicBezTo>
                                  <a:pt x="2069" y="1643"/>
                                  <a:pt x="2067" y="1643"/>
                                  <a:pt x="2064" y="1643"/>
                                </a:cubicBezTo>
                                <a:lnTo>
                                  <a:pt x="2011" y="1648"/>
                                </a:lnTo>
                                <a:lnTo>
                                  <a:pt x="296" y="1648"/>
                                </a:lnTo>
                                <a:lnTo>
                                  <a:pt x="240" y="1643"/>
                                </a:lnTo>
                                <a:cubicBezTo>
                                  <a:pt x="238" y="1643"/>
                                  <a:pt x="236" y="1643"/>
                                  <a:pt x="234" y="1642"/>
                                </a:cubicBezTo>
                                <a:lnTo>
                                  <a:pt x="185" y="1626"/>
                                </a:lnTo>
                                <a:cubicBezTo>
                                  <a:pt x="183" y="1625"/>
                                  <a:pt x="181" y="1625"/>
                                  <a:pt x="179" y="1624"/>
                                </a:cubicBezTo>
                                <a:lnTo>
                                  <a:pt x="134" y="1600"/>
                                </a:lnTo>
                                <a:cubicBezTo>
                                  <a:pt x="133" y="1599"/>
                                  <a:pt x="131" y="1598"/>
                                  <a:pt x="129" y="1596"/>
                                </a:cubicBezTo>
                                <a:lnTo>
                                  <a:pt x="90" y="1564"/>
                                </a:lnTo>
                                <a:cubicBezTo>
                                  <a:pt x="89" y="1563"/>
                                  <a:pt x="87" y="1562"/>
                                  <a:pt x="86" y="1560"/>
                                </a:cubicBezTo>
                                <a:lnTo>
                                  <a:pt x="53" y="1521"/>
                                </a:lnTo>
                                <a:cubicBezTo>
                                  <a:pt x="52" y="1519"/>
                                  <a:pt x="50" y="1518"/>
                                  <a:pt x="49" y="1516"/>
                                </a:cubicBezTo>
                                <a:lnTo>
                                  <a:pt x="25" y="1471"/>
                                </a:lnTo>
                                <a:cubicBezTo>
                                  <a:pt x="24" y="1469"/>
                                  <a:pt x="24" y="1467"/>
                                  <a:pt x="23" y="1465"/>
                                </a:cubicBezTo>
                                <a:lnTo>
                                  <a:pt x="7" y="1415"/>
                                </a:lnTo>
                                <a:cubicBezTo>
                                  <a:pt x="6" y="1413"/>
                                  <a:pt x="6" y="1411"/>
                                  <a:pt x="6" y="1408"/>
                                </a:cubicBezTo>
                                <a:lnTo>
                                  <a:pt x="1" y="1355"/>
                                </a:lnTo>
                                <a:lnTo>
                                  <a:pt x="0" y="296"/>
                                </a:lnTo>
                                <a:close/>
                                <a:moveTo>
                                  <a:pt x="64" y="1349"/>
                                </a:moveTo>
                                <a:lnTo>
                                  <a:pt x="69" y="1402"/>
                                </a:lnTo>
                                <a:lnTo>
                                  <a:pt x="68" y="1396"/>
                                </a:lnTo>
                                <a:lnTo>
                                  <a:pt x="84" y="1446"/>
                                </a:lnTo>
                                <a:lnTo>
                                  <a:pt x="82" y="1440"/>
                                </a:lnTo>
                                <a:lnTo>
                                  <a:pt x="106" y="1485"/>
                                </a:lnTo>
                                <a:lnTo>
                                  <a:pt x="102" y="1480"/>
                                </a:lnTo>
                                <a:lnTo>
                                  <a:pt x="135" y="1519"/>
                                </a:lnTo>
                                <a:lnTo>
                                  <a:pt x="131" y="1515"/>
                                </a:lnTo>
                                <a:lnTo>
                                  <a:pt x="170" y="1547"/>
                                </a:lnTo>
                                <a:lnTo>
                                  <a:pt x="165" y="1543"/>
                                </a:lnTo>
                                <a:lnTo>
                                  <a:pt x="210" y="1567"/>
                                </a:lnTo>
                                <a:lnTo>
                                  <a:pt x="204" y="1565"/>
                                </a:lnTo>
                                <a:lnTo>
                                  <a:pt x="253" y="1581"/>
                                </a:lnTo>
                                <a:lnTo>
                                  <a:pt x="246" y="1580"/>
                                </a:lnTo>
                                <a:lnTo>
                                  <a:pt x="296" y="1584"/>
                                </a:lnTo>
                                <a:lnTo>
                                  <a:pt x="2005" y="1585"/>
                                </a:lnTo>
                                <a:lnTo>
                                  <a:pt x="2058" y="1580"/>
                                </a:lnTo>
                                <a:lnTo>
                                  <a:pt x="2052" y="1581"/>
                                </a:lnTo>
                                <a:lnTo>
                                  <a:pt x="2102" y="1565"/>
                                </a:lnTo>
                                <a:lnTo>
                                  <a:pt x="2096" y="1567"/>
                                </a:lnTo>
                                <a:lnTo>
                                  <a:pt x="2141" y="1543"/>
                                </a:lnTo>
                                <a:lnTo>
                                  <a:pt x="2136" y="1547"/>
                                </a:lnTo>
                                <a:lnTo>
                                  <a:pt x="2175" y="1515"/>
                                </a:lnTo>
                                <a:lnTo>
                                  <a:pt x="2171" y="1519"/>
                                </a:lnTo>
                                <a:lnTo>
                                  <a:pt x="2203" y="1480"/>
                                </a:lnTo>
                                <a:lnTo>
                                  <a:pt x="2199" y="1485"/>
                                </a:lnTo>
                                <a:lnTo>
                                  <a:pt x="2223" y="1440"/>
                                </a:lnTo>
                                <a:lnTo>
                                  <a:pt x="2221" y="1446"/>
                                </a:lnTo>
                                <a:lnTo>
                                  <a:pt x="2237" y="1396"/>
                                </a:lnTo>
                                <a:lnTo>
                                  <a:pt x="2236" y="1402"/>
                                </a:lnTo>
                                <a:lnTo>
                                  <a:pt x="2240" y="1352"/>
                                </a:lnTo>
                                <a:lnTo>
                                  <a:pt x="2241" y="299"/>
                                </a:lnTo>
                                <a:lnTo>
                                  <a:pt x="2236" y="246"/>
                                </a:lnTo>
                                <a:lnTo>
                                  <a:pt x="2237" y="253"/>
                                </a:lnTo>
                                <a:lnTo>
                                  <a:pt x="2221" y="204"/>
                                </a:lnTo>
                                <a:lnTo>
                                  <a:pt x="2223" y="210"/>
                                </a:lnTo>
                                <a:lnTo>
                                  <a:pt x="2199" y="165"/>
                                </a:lnTo>
                                <a:lnTo>
                                  <a:pt x="2203" y="170"/>
                                </a:lnTo>
                                <a:lnTo>
                                  <a:pt x="2171" y="131"/>
                                </a:lnTo>
                                <a:lnTo>
                                  <a:pt x="2175" y="135"/>
                                </a:lnTo>
                                <a:lnTo>
                                  <a:pt x="2136" y="102"/>
                                </a:lnTo>
                                <a:lnTo>
                                  <a:pt x="2141" y="106"/>
                                </a:lnTo>
                                <a:lnTo>
                                  <a:pt x="2096" y="82"/>
                                </a:lnTo>
                                <a:lnTo>
                                  <a:pt x="2102" y="84"/>
                                </a:lnTo>
                                <a:lnTo>
                                  <a:pt x="2052" y="68"/>
                                </a:lnTo>
                                <a:lnTo>
                                  <a:pt x="2058" y="69"/>
                                </a:lnTo>
                                <a:lnTo>
                                  <a:pt x="2008" y="64"/>
                                </a:lnTo>
                                <a:lnTo>
                                  <a:pt x="299" y="64"/>
                                </a:lnTo>
                                <a:lnTo>
                                  <a:pt x="246" y="69"/>
                                </a:lnTo>
                                <a:lnTo>
                                  <a:pt x="253" y="68"/>
                                </a:lnTo>
                                <a:lnTo>
                                  <a:pt x="204" y="84"/>
                                </a:lnTo>
                                <a:lnTo>
                                  <a:pt x="210" y="82"/>
                                </a:lnTo>
                                <a:lnTo>
                                  <a:pt x="165" y="106"/>
                                </a:lnTo>
                                <a:lnTo>
                                  <a:pt x="170" y="102"/>
                                </a:lnTo>
                                <a:lnTo>
                                  <a:pt x="131" y="135"/>
                                </a:lnTo>
                                <a:lnTo>
                                  <a:pt x="135" y="131"/>
                                </a:lnTo>
                                <a:lnTo>
                                  <a:pt x="102" y="170"/>
                                </a:lnTo>
                                <a:lnTo>
                                  <a:pt x="106" y="165"/>
                                </a:lnTo>
                                <a:lnTo>
                                  <a:pt x="82" y="210"/>
                                </a:lnTo>
                                <a:lnTo>
                                  <a:pt x="84" y="204"/>
                                </a:lnTo>
                                <a:lnTo>
                                  <a:pt x="68" y="253"/>
                                </a:lnTo>
                                <a:lnTo>
                                  <a:pt x="69" y="246"/>
                                </a:lnTo>
                                <a:lnTo>
                                  <a:pt x="64" y="296"/>
                                </a:lnTo>
                                <a:lnTo>
                                  <a:pt x="64" y="1349"/>
                                </a:lnTo>
                                <a:close/>
                              </a:path>
                            </a:pathLst>
                          </a:custGeom>
                          <a:solidFill>
                            <a:srgbClr val="F2F2F2"/>
                          </a:solidFill>
                          <a:ln w="635">
                            <a:solidFill>
                              <a:srgbClr val="F2F2F2"/>
                            </a:solidFill>
                            <a:round/>
                            <a:headEnd/>
                            <a:tailEnd/>
                          </a:ln>
                        </wps:spPr>
                        <wps:bodyPr rot="0" vert="horz" wrap="square" lIns="91440" tIns="45720" rIns="91440" bIns="45720" anchor="t" anchorCtr="0" upright="1">
                          <a:noAutofit/>
                        </wps:bodyPr>
                      </wps:wsp>
                      <wps:wsp>
                        <wps:cNvPr id="4517" name="Rectangle 167"/>
                        <wps:cNvSpPr>
                          <a:spLocks noChangeArrowheads="1"/>
                        </wps:cNvSpPr>
                        <wps:spPr bwMode="auto">
                          <a:xfrm>
                            <a:off x="39966" y="20054"/>
                            <a:ext cx="637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D6428" w14:textId="77777777" w:rsidR="00CC49D6" w:rsidRPr="009930E3" w:rsidRDefault="00CC49D6" w:rsidP="00B83EB1">
                              <w:pPr>
                                <w:spacing w:after="120"/>
                                <w:rPr>
                                  <w:color w:val="FFFFFF" w:themeColor="background1"/>
                                </w:rPr>
                              </w:pPr>
                              <w:r w:rsidRPr="009930E3">
                                <w:rPr>
                                  <w:rFonts w:cs="Segoe UI"/>
                                  <w:b/>
                                  <w:bCs/>
                                  <w:color w:val="FFFFFF" w:themeColor="background1"/>
                                  <w:sz w:val="12"/>
                                  <w:szCs w:val="12"/>
                                </w:rPr>
                                <w:t xml:space="preserve">4.4. Fiscal Risk </w:t>
                              </w:r>
                            </w:p>
                          </w:txbxContent>
                        </wps:txbx>
                        <wps:bodyPr rot="0" vert="horz" wrap="square" lIns="0" tIns="0" rIns="0" bIns="0" anchor="t" anchorCtr="0" upright="1">
                          <a:noAutofit/>
                        </wps:bodyPr>
                      </wps:wsp>
                      <wps:wsp>
                        <wps:cNvPr id="4518" name="Rectangle 168"/>
                        <wps:cNvSpPr>
                          <a:spLocks noChangeArrowheads="1"/>
                        </wps:cNvSpPr>
                        <wps:spPr bwMode="auto">
                          <a:xfrm>
                            <a:off x="40905" y="20784"/>
                            <a:ext cx="4643"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30A4" w14:textId="77777777" w:rsidR="00CC49D6" w:rsidRPr="009930E3" w:rsidRDefault="00CC49D6" w:rsidP="00B83EB1">
                              <w:pPr>
                                <w:spacing w:after="120"/>
                                <w:rPr>
                                  <w:color w:val="FFFFFF" w:themeColor="background1"/>
                                </w:rPr>
                              </w:pPr>
                              <w:r w:rsidRPr="009930E3">
                                <w:rPr>
                                  <w:rFonts w:cs="Segoe UI"/>
                                  <w:b/>
                                  <w:bCs/>
                                  <w:color w:val="FFFFFF" w:themeColor="background1"/>
                                  <w:sz w:val="12"/>
                                  <w:szCs w:val="12"/>
                                </w:rPr>
                                <w:t xml:space="preserve">Analysis &amp; </w:t>
                              </w:r>
                            </w:p>
                          </w:txbxContent>
                        </wps:txbx>
                        <wps:bodyPr rot="0" vert="horz" wrap="square" lIns="0" tIns="0" rIns="0" bIns="0" anchor="t" anchorCtr="0" upright="1">
                          <a:noAutofit/>
                        </wps:bodyPr>
                      </wps:wsp>
                      <wps:wsp>
                        <wps:cNvPr id="4519" name="Rectangle 169"/>
                        <wps:cNvSpPr>
                          <a:spLocks noChangeArrowheads="1"/>
                        </wps:cNvSpPr>
                        <wps:spPr bwMode="auto">
                          <a:xfrm>
                            <a:off x="40329" y="21514"/>
                            <a:ext cx="5548"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E2CF" w14:textId="77777777" w:rsidR="00CC49D6" w:rsidRPr="009930E3" w:rsidRDefault="00CC49D6" w:rsidP="00B83EB1">
                              <w:pPr>
                                <w:spacing w:after="120"/>
                                <w:rPr>
                                  <w:color w:val="FFFFFF" w:themeColor="background1"/>
                                </w:rPr>
                              </w:pPr>
                              <w:r w:rsidRPr="009930E3">
                                <w:rPr>
                                  <w:rFonts w:cs="Segoe UI"/>
                                  <w:b/>
                                  <w:bCs/>
                                  <w:color w:val="FFFFFF" w:themeColor="background1"/>
                                  <w:sz w:val="12"/>
                                  <w:szCs w:val="12"/>
                                </w:rPr>
                                <w:t>Management</w:t>
                              </w:r>
                            </w:p>
                          </w:txbxContent>
                        </wps:txbx>
                        <wps:bodyPr rot="0" vert="horz" wrap="square" lIns="0" tIns="0" rIns="0" bIns="0" anchor="t" anchorCtr="0" upright="1">
                          <a:noAutofit/>
                        </wps:bodyPr>
                      </wps:wsp>
                      <wps:wsp>
                        <wps:cNvPr id="4520" name="Freeform 170"/>
                        <wps:cNvSpPr>
                          <a:spLocks/>
                        </wps:cNvSpPr>
                        <wps:spPr bwMode="auto">
                          <a:xfrm>
                            <a:off x="25824" y="13704"/>
                            <a:ext cx="10175" cy="4746"/>
                          </a:xfrm>
                          <a:custGeom>
                            <a:avLst/>
                            <a:gdLst>
                              <a:gd name="T0" fmla="*/ 0 w 2240"/>
                              <a:gd name="T1" fmla="*/ 79287 h 1664"/>
                              <a:gd name="T2" fmla="*/ 126278 w 2240"/>
                              <a:gd name="T3" fmla="*/ 0 h 1664"/>
                              <a:gd name="T4" fmla="*/ 126278 w 2240"/>
                              <a:gd name="T5" fmla="*/ 0 h 1664"/>
                              <a:gd name="T6" fmla="*/ 126278 w 2240"/>
                              <a:gd name="T7" fmla="*/ 0 h 1664"/>
                              <a:gd name="T8" fmla="*/ 891666 w 2240"/>
                              <a:gd name="T9" fmla="*/ 0 h 1664"/>
                              <a:gd name="T10" fmla="*/ 891666 w 2240"/>
                              <a:gd name="T11" fmla="*/ 0 h 1664"/>
                              <a:gd name="T12" fmla="*/ 1017489 w 2240"/>
                              <a:gd name="T13" fmla="*/ 79287 h 1664"/>
                              <a:gd name="T14" fmla="*/ 1017489 w 2240"/>
                              <a:gd name="T15" fmla="*/ 79287 h 1664"/>
                              <a:gd name="T16" fmla="*/ 1017489 w 2240"/>
                              <a:gd name="T17" fmla="*/ 79287 h 1664"/>
                              <a:gd name="T18" fmla="*/ 1017489 w 2240"/>
                              <a:gd name="T19" fmla="*/ 395581 h 1664"/>
                              <a:gd name="T20" fmla="*/ 1017489 w 2240"/>
                              <a:gd name="T21" fmla="*/ 395581 h 1664"/>
                              <a:gd name="T22" fmla="*/ 891666 w 2240"/>
                              <a:gd name="T23" fmla="*/ 474583 h 1664"/>
                              <a:gd name="T24" fmla="*/ 891666 w 2240"/>
                              <a:gd name="T25" fmla="*/ 474583 h 1664"/>
                              <a:gd name="T26" fmla="*/ 891666 w 2240"/>
                              <a:gd name="T27" fmla="*/ 474583 h 1664"/>
                              <a:gd name="T28" fmla="*/ 126278 w 2240"/>
                              <a:gd name="T29" fmla="*/ 474583 h 1664"/>
                              <a:gd name="T30" fmla="*/ 126278 w 2240"/>
                              <a:gd name="T31" fmla="*/ 474583 h 1664"/>
                              <a:gd name="T32" fmla="*/ 0 w 2240"/>
                              <a:gd name="T33" fmla="*/ 395581 h 1664"/>
                              <a:gd name="T34" fmla="*/ 0 w 2240"/>
                              <a:gd name="T35" fmla="*/ 395581 h 1664"/>
                              <a:gd name="T36" fmla="*/ 0 w 2240"/>
                              <a:gd name="T37" fmla="*/ 79287 h 16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40" h="1664">
                                <a:moveTo>
                                  <a:pt x="0" y="278"/>
                                </a:moveTo>
                                <a:cubicBezTo>
                                  <a:pt x="0" y="125"/>
                                  <a:pt x="125" y="0"/>
                                  <a:pt x="278" y="0"/>
                                </a:cubicBezTo>
                                <a:cubicBezTo>
                                  <a:pt x="278" y="0"/>
                                  <a:pt x="278" y="0"/>
                                  <a:pt x="278" y="0"/>
                                </a:cubicBezTo>
                                <a:lnTo>
                                  <a:pt x="278" y="0"/>
                                </a:lnTo>
                                <a:lnTo>
                                  <a:pt x="1963" y="0"/>
                                </a:lnTo>
                                <a:cubicBezTo>
                                  <a:pt x="2116" y="0"/>
                                  <a:pt x="2240" y="125"/>
                                  <a:pt x="2240" y="278"/>
                                </a:cubicBezTo>
                                <a:cubicBezTo>
                                  <a:pt x="2240" y="278"/>
                                  <a:pt x="2240" y="278"/>
                                  <a:pt x="2240" y="278"/>
                                </a:cubicBezTo>
                                <a:lnTo>
                                  <a:pt x="2240" y="278"/>
                                </a:lnTo>
                                <a:lnTo>
                                  <a:pt x="2240" y="1387"/>
                                </a:lnTo>
                                <a:cubicBezTo>
                                  <a:pt x="2240" y="1540"/>
                                  <a:pt x="2116" y="1664"/>
                                  <a:pt x="1963" y="1664"/>
                                </a:cubicBezTo>
                                <a:cubicBezTo>
                                  <a:pt x="1963" y="1664"/>
                                  <a:pt x="1963" y="1664"/>
                                  <a:pt x="1963" y="1664"/>
                                </a:cubicBezTo>
                                <a:lnTo>
                                  <a:pt x="1963" y="1664"/>
                                </a:lnTo>
                                <a:lnTo>
                                  <a:pt x="278" y="1664"/>
                                </a:lnTo>
                                <a:cubicBezTo>
                                  <a:pt x="125" y="1664"/>
                                  <a:pt x="0" y="1540"/>
                                  <a:pt x="0" y="1387"/>
                                </a:cubicBezTo>
                                <a:cubicBezTo>
                                  <a:pt x="0" y="1387"/>
                                  <a:pt x="0" y="1387"/>
                                  <a:pt x="0" y="1387"/>
                                </a:cubicBezTo>
                                <a:lnTo>
                                  <a:pt x="0" y="278"/>
                                </a:lnTo>
                                <a:close/>
                              </a:path>
                            </a:pathLst>
                          </a:custGeom>
                          <a:solidFill>
                            <a:srgbClr val="C9C9C9"/>
                          </a:solidFill>
                          <a:ln w="0">
                            <a:solidFill>
                              <a:srgbClr val="000000"/>
                            </a:solidFill>
                            <a:round/>
                            <a:headEnd/>
                            <a:tailEnd/>
                          </a:ln>
                        </wps:spPr>
                        <wps:bodyPr rot="0" vert="horz" wrap="square" lIns="91440" tIns="45720" rIns="91440" bIns="45720" anchor="t" anchorCtr="0" upright="1">
                          <a:noAutofit/>
                        </wps:bodyPr>
                      </wps:wsp>
                      <wps:wsp>
                        <wps:cNvPr id="4521" name="Freeform 171"/>
                        <wps:cNvSpPr>
                          <a:spLocks noEditPoints="1"/>
                        </wps:cNvSpPr>
                        <wps:spPr bwMode="auto">
                          <a:xfrm>
                            <a:off x="25675" y="13611"/>
                            <a:ext cx="10472" cy="4932"/>
                          </a:xfrm>
                          <a:custGeom>
                            <a:avLst/>
                            <a:gdLst>
                              <a:gd name="T0" fmla="*/ 3636 w 2304"/>
                              <a:gd name="T1" fmla="*/ 69929 h 1728"/>
                              <a:gd name="T2" fmla="*/ 23633 w 2304"/>
                              <a:gd name="T3" fmla="*/ 39959 h 1728"/>
                              <a:gd name="T4" fmla="*/ 42721 w 2304"/>
                              <a:gd name="T5" fmla="*/ 25688 h 1728"/>
                              <a:gd name="T6" fmla="*/ 84988 w 2304"/>
                              <a:gd name="T7" fmla="*/ 7421 h 1728"/>
                              <a:gd name="T8" fmla="*/ 114075 w 2304"/>
                              <a:gd name="T9" fmla="*/ 1998 h 1728"/>
                              <a:gd name="T10" fmla="*/ 933959 w 2304"/>
                              <a:gd name="T11" fmla="*/ 1998 h 1728"/>
                              <a:gd name="T12" fmla="*/ 963046 w 2304"/>
                              <a:gd name="T13" fmla="*/ 7421 h 1728"/>
                              <a:gd name="T14" fmla="*/ 1005313 w 2304"/>
                              <a:gd name="T15" fmla="*/ 25688 h 1728"/>
                              <a:gd name="T16" fmla="*/ 1024401 w 2304"/>
                              <a:gd name="T17" fmla="*/ 39959 h 1728"/>
                              <a:gd name="T18" fmla="*/ 1043944 w 2304"/>
                              <a:gd name="T19" fmla="*/ 69929 h 1728"/>
                              <a:gd name="T20" fmla="*/ 1047125 w 2304"/>
                              <a:gd name="T21" fmla="*/ 405018 h 1728"/>
                              <a:gd name="T22" fmla="*/ 1036672 w 2304"/>
                              <a:gd name="T23" fmla="*/ 438698 h 1728"/>
                              <a:gd name="T24" fmla="*/ 1022583 w 2304"/>
                              <a:gd name="T25" fmla="*/ 455253 h 1728"/>
                              <a:gd name="T26" fmla="*/ 986679 w 2304"/>
                              <a:gd name="T27" fmla="*/ 477801 h 1728"/>
                              <a:gd name="T28" fmla="*/ 960319 w 2304"/>
                              <a:gd name="T29" fmla="*/ 486649 h 1728"/>
                              <a:gd name="T30" fmla="*/ 908508 w 2304"/>
                              <a:gd name="T31" fmla="*/ 493214 h 1728"/>
                              <a:gd name="T32" fmla="*/ 111348 w 2304"/>
                              <a:gd name="T33" fmla="*/ 491216 h 1728"/>
                              <a:gd name="T34" fmla="*/ 63627 w 2304"/>
                              <a:gd name="T35" fmla="*/ 478943 h 1728"/>
                              <a:gd name="T36" fmla="*/ 40903 w 2304"/>
                              <a:gd name="T37" fmla="*/ 466955 h 1728"/>
                              <a:gd name="T38" fmla="*/ 11817 w 2304"/>
                              <a:gd name="T39" fmla="*/ 440410 h 1728"/>
                              <a:gd name="T40" fmla="*/ 3181 w 2304"/>
                              <a:gd name="T41" fmla="*/ 422143 h 1728"/>
                              <a:gd name="T42" fmla="*/ 29087 w 2304"/>
                              <a:gd name="T43" fmla="*/ 404161 h 1728"/>
                              <a:gd name="T44" fmla="*/ 38631 w 2304"/>
                              <a:gd name="T45" fmla="*/ 433275 h 1728"/>
                              <a:gd name="T46" fmla="*/ 47721 w 2304"/>
                              <a:gd name="T47" fmla="*/ 443550 h 1728"/>
                              <a:gd name="T48" fmla="*/ 79989 w 2304"/>
                              <a:gd name="T49" fmla="*/ 463815 h 1728"/>
                              <a:gd name="T50" fmla="*/ 96350 w 2304"/>
                              <a:gd name="T51" fmla="*/ 469238 h 1728"/>
                              <a:gd name="T52" fmla="*/ 140889 w 2304"/>
                              <a:gd name="T53" fmla="*/ 474947 h 1728"/>
                              <a:gd name="T54" fmla="*/ 928051 w 2304"/>
                              <a:gd name="T55" fmla="*/ 473805 h 1728"/>
                              <a:gd name="T56" fmla="*/ 970318 w 2304"/>
                              <a:gd name="T57" fmla="*/ 462674 h 1728"/>
                              <a:gd name="T58" fmla="*/ 984861 w 2304"/>
                              <a:gd name="T59" fmla="*/ 455253 h 1728"/>
                              <a:gd name="T60" fmla="*/ 1009858 w 2304"/>
                              <a:gd name="T61" fmla="*/ 431562 h 1728"/>
                              <a:gd name="T62" fmla="*/ 1015766 w 2304"/>
                              <a:gd name="T63" fmla="*/ 420145 h 1728"/>
                              <a:gd name="T64" fmla="*/ 1015766 w 2304"/>
                              <a:gd name="T65" fmla="*/ 73640 h 1728"/>
                              <a:gd name="T66" fmla="*/ 1009858 w 2304"/>
                              <a:gd name="T67" fmla="*/ 61937 h 1728"/>
                              <a:gd name="T68" fmla="*/ 984861 w 2304"/>
                              <a:gd name="T69" fmla="*/ 38532 h 1728"/>
                              <a:gd name="T70" fmla="*/ 970318 w 2304"/>
                              <a:gd name="T71" fmla="*/ 30826 h 1728"/>
                              <a:gd name="T72" fmla="*/ 928051 w 2304"/>
                              <a:gd name="T73" fmla="*/ 19694 h 1728"/>
                              <a:gd name="T74" fmla="*/ 142707 w 2304"/>
                              <a:gd name="T75" fmla="*/ 18267 h 1728"/>
                              <a:gd name="T76" fmla="*/ 96350 w 2304"/>
                              <a:gd name="T77" fmla="*/ 24261 h 1728"/>
                              <a:gd name="T78" fmla="*/ 79989 w 2304"/>
                              <a:gd name="T79" fmla="*/ 29970 h 1728"/>
                              <a:gd name="T80" fmla="*/ 47721 w 2304"/>
                              <a:gd name="T81" fmla="*/ 50235 h 1728"/>
                              <a:gd name="T82" fmla="*/ 38631 w 2304"/>
                              <a:gd name="T83" fmla="*/ 60510 h 1728"/>
                              <a:gd name="T84" fmla="*/ 29087 w 2304"/>
                              <a:gd name="T85" fmla="*/ 88482 h 172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04" h="1728">
                                <a:moveTo>
                                  <a:pt x="0" y="310"/>
                                </a:moveTo>
                                <a:lnTo>
                                  <a:pt x="7" y="251"/>
                                </a:lnTo>
                                <a:cubicBezTo>
                                  <a:pt x="7" y="249"/>
                                  <a:pt x="7" y="247"/>
                                  <a:pt x="8" y="245"/>
                                </a:cubicBezTo>
                                <a:lnTo>
                                  <a:pt x="24" y="193"/>
                                </a:lnTo>
                                <a:cubicBezTo>
                                  <a:pt x="25" y="191"/>
                                  <a:pt x="25" y="189"/>
                                  <a:pt x="26" y="187"/>
                                </a:cubicBezTo>
                                <a:lnTo>
                                  <a:pt x="52" y="140"/>
                                </a:lnTo>
                                <a:cubicBezTo>
                                  <a:pt x="53" y="138"/>
                                  <a:pt x="55" y="137"/>
                                  <a:pt x="56" y="135"/>
                                </a:cubicBezTo>
                                <a:lnTo>
                                  <a:pt x="90" y="94"/>
                                </a:lnTo>
                                <a:cubicBezTo>
                                  <a:pt x="91" y="93"/>
                                  <a:pt x="93" y="91"/>
                                  <a:pt x="94" y="90"/>
                                </a:cubicBezTo>
                                <a:lnTo>
                                  <a:pt x="135" y="56"/>
                                </a:lnTo>
                                <a:cubicBezTo>
                                  <a:pt x="137" y="55"/>
                                  <a:pt x="138" y="53"/>
                                  <a:pt x="140" y="52"/>
                                </a:cubicBezTo>
                                <a:lnTo>
                                  <a:pt x="187" y="26"/>
                                </a:lnTo>
                                <a:cubicBezTo>
                                  <a:pt x="189" y="25"/>
                                  <a:pt x="191" y="25"/>
                                  <a:pt x="193" y="24"/>
                                </a:cubicBezTo>
                                <a:lnTo>
                                  <a:pt x="245" y="8"/>
                                </a:lnTo>
                                <a:cubicBezTo>
                                  <a:pt x="247" y="7"/>
                                  <a:pt x="249" y="7"/>
                                  <a:pt x="251" y="7"/>
                                </a:cubicBezTo>
                                <a:lnTo>
                                  <a:pt x="307" y="1"/>
                                </a:lnTo>
                                <a:lnTo>
                                  <a:pt x="1995" y="0"/>
                                </a:lnTo>
                                <a:lnTo>
                                  <a:pt x="2055" y="7"/>
                                </a:lnTo>
                                <a:cubicBezTo>
                                  <a:pt x="2057" y="7"/>
                                  <a:pt x="2059" y="7"/>
                                  <a:pt x="2061" y="8"/>
                                </a:cubicBezTo>
                                <a:lnTo>
                                  <a:pt x="2113" y="24"/>
                                </a:lnTo>
                                <a:cubicBezTo>
                                  <a:pt x="2115" y="25"/>
                                  <a:pt x="2117" y="25"/>
                                  <a:pt x="2119" y="26"/>
                                </a:cubicBezTo>
                                <a:lnTo>
                                  <a:pt x="2166" y="52"/>
                                </a:lnTo>
                                <a:cubicBezTo>
                                  <a:pt x="2168" y="53"/>
                                  <a:pt x="2169" y="55"/>
                                  <a:pt x="2171" y="56"/>
                                </a:cubicBezTo>
                                <a:lnTo>
                                  <a:pt x="2212" y="90"/>
                                </a:lnTo>
                                <a:cubicBezTo>
                                  <a:pt x="2213" y="91"/>
                                  <a:pt x="2215" y="93"/>
                                  <a:pt x="2216" y="94"/>
                                </a:cubicBezTo>
                                <a:lnTo>
                                  <a:pt x="2250" y="135"/>
                                </a:lnTo>
                                <a:cubicBezTo>
                                  <a:pt x="2251" y="137"/>
                                  <a:pt x="2253" y="139"/>
                                  <a:pt x="2254" y="140"/>
                                </a:cubicBezTo>
                                <a:lnTo>
                                  <a:pt x="2279" y="187"/>
                                </a:lnTo>
                                <a:cubicBezTo>
                                  <a:pt x="2280" y="189"/>
                                  <a:pt x="2280" y="191"/>
                                  <a:pt x="2281" y="193"/>
                                </a:cubicBezTo>
                                <a:lnTo>
                                  <a:pt x="2297" y="245"/>
                                </a:lnTo>
                                <a:cubicBezTo>
                                  <a:pt x="2298" y="247"/>
                                  <a:pt x="2298" y="249"/>
                                  <a:pt x="2298" y="251"/>
                                </a:cubicBezTo>
                                <a:lnTo>
                                  <a:pt x="2304" y="307"/>
                                </a:lnTo>
                                <a:lnTo>
                                  <a:pt x="2304" y="1419"/>
                                </a:lnTo>
                                <a:lnTo>
                                  <a:pt x="2298" y="1479"/>
                                </a:lnTo>
                                <a:cubicBezTo>
                                  <a:pt x="2298" y="1481"/>
                                  <a:pt x="2298" y="1483"/>
                                  <a:pt x="2297" y="1485"/>
                                </a:cubicBezTo>
                                <a:lnTo>
                                  <a:pt x="2281" y="1537"/>
                                </a:lnTo>
                                <a:cubicBezTo>
                                  <a:pt x="2280" y="1539"/>
                                  <a:pt x="2280" y="1541"/>
                                  <a:pt x="2279" y="1542"/>
                                </a:cubicBezTo>
                                <a:lnTo>
                                  <a:pt x="2254" y="1589"/>
                                </a:lnTo>
                                <a:cubicBezTo>
                                  <a:pt x="2253" y="1591"/>
                                  <a:pt x="2251" y="1593"/>
                                  <a:pt x="2250" y="1595"/>
                                </a:cubicBezTo>
                                <a:lnTo>
                                  <a:pt x="2216" y="1636"/>
                                </a:lnTo>
                                <a:cubicBezTo>
                                  <a:pt x="2215" y="1637"/>
                                  <a:pt x="2213" y="1639"/>
                                  <a:pt x="2212" y="1640"/>
                                </a:cubicBezTo>
                                <a:lnTo>
                                  <a:pt x="2171" y="1674"/>
                                </a:lnTo>
                                <a:cubicBezTo>
                                  <a:pt x="2169" y="1675"/>
                                  <a:pt x="2167" y="1677"/>
                                  <a:pt x="2165" y="1678"/>
                                </a:cubicBezTo>
                                <a:lnTo>
                                  <a:pt x="2118" y="1703"/>
                                </a:lnTo>
                                <a:cubicBezTo>
                                  <a:pt x="2117" y="1704"/>
                                  <a:pt x="2115" y="1704"/>
                                  <a:pt x="2113" y="1705"/>
                                </a:cubicBezTo>
                                <a:lnTo>
                                  <a:pt x="2061" y="1721"/>
                                </a:lnTo>
                                <a:cubicBezTo>
                                  <a:pt x="2059" y="1722"/>
                                  <a:pt x="2057" y="1722"/>
                                  <a:pt x="2055" y="1722"/>
                                </a:cubicBezTo>
                                <a:lnTo>
                                  <a:pt x="1999" y="1728"/>
                                </a:lnTo>
                                <a:lnTo>
                                  <a:pt x="310" y="1728"/>
                                </a:lnTo>
                                <a:lnTo>
                                  <a:pt x="251" y="1722"/>
                                </a:lnTo>
                                <a:cubicBezTo>
                                  <a:pt x="249" y="1722"/>
                                  <a:pt x="247" y="1722"/>
                                  <a:pt x="245" y="1721"/>
                                </a:cubicBezTo>
                                <a:lnTo>
                                  <a:pt x="193" y="1705"/>
                                </a:lnTo>
                                <a:cubicBezTo>
                                  <a:pt x="191" y="1704"/>
                                  <a:pt x="189" y="1704"/>
                                  <a:pt x="187" y="1703"/>
                                </a:cubicBezTo>
                                <a:lnTo>
                                  <a:pt x="140" y="1678"/>
                                </a:lnTo>
                                <a:cubicBezTo>
                                  <a:pt x="139" y="1677"/>
                                  <a:pt x="137" y="1675"/>
                                  <a:pt x="135" y="1674"/>
                                </a:cubicBezTo>
                                <a:lnTo>
                                  <a:pt x="94" y="1640"/>
                                </a:lnTo>
                                <a:cubicBezTo>
                                  <a:pt x="93" y="1639"/>
                                  <a:pt x="91" y="1637"/>
                                  <a:pt x="90" y="1636"/>
                                </a:cubicBezTo>
                                <a:lnTo>
                                  <a:pt x="56" y="1595"/>
                                </a:lnTo>
                                <a:cubicBezTo>
                                  <a:pt x="55" y="1593"/>
                                  <a:pt x="53" y="1592"/>
                                  <a:pt x="52" y="1590"/>
                                </a:cubicBezTo>
                                <a:lnTo>
                                  <a:pt x="26" y="1543"/>
                                </a:lnTo>
                                <a:cubicBezTo>
                                  <a:pt x="25" y="1541"/>
                                  <a:pt x="25" y="1539"/>
                                  <a:pt x="24" y="1537"/>
                                </a:cubicBezTo>
                                <a:lnTo>
                                  <a:pt x="8" y="1485"/>
                                </a:lnTo>
                                <a:cubicBezTo>
                                  <a:pt x="7" y="1483"/>
                                  <a:pt x="7" y="1481"/>
                                  <a:pt x="7" y="1479"/>
                                </a:cubicBezTo>
                                <a:lnTo>
                                  <a:pt x="1" y="1423"/>
                                </a:lnTo>
                                <a:lnTo>
                                  <a:pt x="0" y="310"/>
                                </a:lnTo>
                                <a:close/>
                                <a:moveTo>
                                  <a:pt x="64" y="1416"/>
                                </a:moveTo>
                                <a:lnTo>
                                  <a:pt x="70" y="1472"/>
                                </a:lnTo>
                                <a:lnTo>
                                  <a:pt x="69" y="1466"/>
                                </a:lnTo>
                                <a:lnTo>
                                  <a:pt x="85" y="1518"/>
                                </a:lnTo>
                                <a:lnTo>
                                  <a:pt x="82" y="1512"/>
                                </a:lnTo>
                                <a:lnTo>
                                  <a:pt x="108" y="1559"/>
                                </a:lnTo>
                                <a:lnTo>
                                  <a:pt x="105" y="1554"/>
                                </a:lnTo>
                                <a:lnTo>
                                  <a:pt x="139" y="1595"/>
                                </a:lnTo>
                                <a:lnTo>
                                  <a:pt x="135" y="1591"/>
                                </a:lnTo>
                                <a:lnTo>
                                  <a:pt x="176" y="1625"/>
                                </a:lnTo>
                                <a:lnTo>
                                  <a:pt x="170" y="1621"/>
                                </a:lnTo>
                                <a:lnTo>
                                  <a:pt x="217" y="1646"/>
                                </a:lnTo>
                                <a:lnTo>
                                  <a:pt x="212" y="1644"/>
                                </a:lnTo>
                                <a:lnTo>
                                  <a:pt x="264" y="1660"/>
                                </a:lnTo>
                                <a:lnTo>
                                  <a:pt x="258" y="1659"/>
                                </a:lnTo>
                                <a:lnTo>
                                  <a:pt x="310" y="1664"/>
                                </a:lnTo>
                                <a:lnTo>
                                  <a:pt x="1992" y="1665"/>
                                </a:lnTo>
                                <a:lnTo>
                                  <a:pt x="2048" y="1659"/>
                                </a:lnTo>
                                <a:lnTo>
                                  <a:pt x="2042" y="1660"/>
                                </a:lnTo>
                                <a:lnTo>
                                  <a:pt x="2094" y="1644"/>
                                </a:lnTo>
                                <a:lnTo>
                                  <a:pt x="2088" y="1646"/>
                                </a:lnTo>
                                <a:lnTo>
                                  <a:pt x="2135" y="1621"/>
                                </a:lnTo>
                                <a:lnTo>
                                  <a:pt x="2130" y="1625"/>
                                </a:lnTo>
                                <a:lnTo>
                                  <a:pt x="2171" y="1591"/>
                                </a:lnTo>
                                <a:lnTo>
                                  <a:pt x="2167" y="1595"/>
                                </a:lnTo>
                                <a:lnTo>
                                  <a:pt x="2201" y="1554"/>
                                </a:lnTo>
                                <a:lnTo>
                                  <a:pt x="2197" y="1559"/>
                                </a:lnTo>
                                <a:lnTo>
                                  <a:pt x="2222" y="1512"/>
                                </a:lnTo>
                                <a:lnTo>
                                  <a:pt x="2220" y="1518"/>
                                </a:lnTo>
                                <a:lnTo>
                                  <a:pt x="2236" y="1466"/>
                                </a:lnTo>
                                <a:lnTo>
                                  <a:pt x="2235" y="1472"/>
                                </a:lnTo>
                                <a:lnTo>
                                  <a:pt x="2240" y="1419"/>
                                </a:lnTo>
                                <a:lnTo>
                                  <a:pt x="2241" y="314"/>
                                </a:lnTo>
                                <a:lnTo>
                                  <a:pt x="2235" y="258"/>
                                </a:lnTo>
                                <a:lnTo>
                                  <a:pt x="2236" y="264"/>
                                </a:lnTo>
                                <a:lnTo>
                                  <a:pt x="2220" y="212"/>
                                </a:lnTo>
                                <a:lnTo>
                                  <a:pt x="2222" y="217"/>
                                </a:lnTo>
                                <a:lnTo>
                                  <a:pt x="2197" y="170"/>
                                </a:lnTo>
                                <a:lnTo>
                                  <a:pt x="2201" y="176"/>
                                </a:lnTo>
                                <a:lnTo>
                                  <a:pt x="2167" y="135"/>
                                </a:lnTo>
                                <a:lnTo>
                                  <a:pt x="2171" y="139"/>
                                </a:lnTo>
                                <a:lnTo>
                                  <a:pt x="2130" y="105"/>
                                </a:lnTo>
                                <a:lnTo>
                                  <a:pt x="2135" y="108"/>
                                </a:lnTo>
                                <a:lnTo>
                                  <a:pt x="2088" y="82"/>
                                </a:lnTo>
                                <a:lnTo>
                                  <a:pt x="2094" y="85"/>
                                </a:lnTo>
                                <a:lnTo>
                                  <a:pt x="2042" y="69"/>
                                </a:lnTo>
                                <a:lnTo>
                                  <a:pt x="2048" y="70"/>
                                </a:lnTo>
                                <a:lnTo>
                                  <a:pt x="1995" y="64"/>
                                </a:lnTo>
                                <a:lnTo>
                                  <a:pt x="314" y="64"/>
                                </a:lnTo>
                                <a:lnTo>
                                  <a:pt x="258" y="70"/>
                                </a:lnTo>
                                <a:lnTo>
                                  <a:pt x="264" y="69"/>
                                </a:lnTo>
                                <a:lnTo>
                                  <a:pt x="212" y="85"/>
                                </a:lnTo>
                                <a:lnTo>
                                  <a:pt x="218" y="82"/>
                                </a:lnTo>
                                <a:lnTo>
                                  <a:pt x="171" y="108"/>
                                </a:lnTo>
                                <a:lnTo>
                                  <a:pt x="176" y="105"/>
                                </a:lnTo>
                                <a:lnTo>
                                  <a:pt x="135" y="139"/>
                                </a:lnTo>
                                <a:lnTo>
                                  <a:pt x="139" y="135"/>
                                </a:lnTo>
                                <a:lnTo>
                                  <a:pt x="105" y="176"/>
                                </a:lnTo>
                                <a:lnTo>
                                  <a:pt x="108" y="171"/>
                                </a:lnTo>
                                <a:lnTo>
                                  <a:pt x="82" y="218"/>
                                </a:lnTo>
                                <a:lnTo>
                                  <a:pt x="85" y="212"/>
                                </a:lnTo>
                                <a:lnTo>
                                  <a:pt x="69" y="264"/>
                                </a:lnTo>
                                <a:lnTo>
                                  <a:pt x="70" y="258"/>
                                </a:lnTo>
                                <a:lnTo>
                                  <a:pt x="64" y="310"/>
                                </a:lnTo>
                                <a:lnTo>
                                  <a:pt x="64" y="1416"/>
                                </a:lnTo>
                                <a:close/>
                              </a:path>
                            </a:pathLst>
                          </a:custGeom>
                          <a:solidFill>
                            <a:srgbClr val="FFFFFF"/>
                          </a:solidFill>
                          <a:ln w="635">
                            <a:solidFill>
                              <a:srgbClr val="FFFFFF"/>
                            </a:solidFill>
                            <a:round/>
                            <a:headEnd/>
                            <a:tailEnd/>
                          </a:ln>
                        </wps:spPr>
                        <wps:bodyPr rot="0" vert="horz" wrap="square" lIns="91440" tIns="45720" rIns="91440" bIns="45720" anchor="t" anchorCtr="0" upright="1">
                          <a:noAutofit/>
                        </wps:bodyPr>
                      </wps:wsp>
                      <wps:wsp>
                        <wps:cNvPr id="4522" name="Rectangle 172"/>
                        <wps:cNvSpPr>
                          <a:spLocks noChangeArrowheads="1"/>
                        </wps:cNvSpPr>
                        <wps:spPr bwMode="auto">
                          <a:xfrm>
                            <a:off x="28730" y="15453"/>
                            <a:ext cx="4198"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1A3C" w14:textId="77777777" w:rsidR="00CC49D6" w:rsidRDefault="00CC49D6" w:rsidP="00B83EB1">
                              <w:pPr>
                                <w:spacing w:after="120"/>
                              </w:pPr>
                              <w:r>
                                <w:rPr>
                                  <w:rFonts w:cs="Segoe UI"/>
                                  <w:b/>
                                  <w:bCs/>
                                  <w:color w:val="000000"/>
                                  <w:sz w:val="12"/>
                                  <w:szCs w:val="12"/>
                                </w:rPr>
                                <w:t xml:space="preserve">3.3. Fiscal </w:t>
                              </w:r>
                            </w:p>
                          </w:txbxContent>
                        </wps:txbx>
                        <wps:bodyPr rot="0" vert="horz" wrap="square" lIns="0" tIns="0" rIns="0" bIns="0" anchor="t" anchorCtr="0" upright="1">
                          <a:noAutofit/>
                        </wps:bodyPr>
                      </wps:wsp>
                      <wps:wsp>
                        <wps:cNvPr id="4523" name="Rectangle 173"/>
                        <wps:cNvSpPr>
                          <a:spLocks noChangeArrowheads="1"/>
                        </wps:cNvSpPr>
                        <wps:spPr bwMode="auto">
                          <a:xfrm>
                            <a:off x="28005" y="16183"/>
                            <a:ext cx="565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2D04" w14:textId="77777777" w:rsidR="00CC49D6" w:rsidRDefault="00CC49D6" w:rsidP="00B83EB1">
                              <w:pPr>
                                <w:spacing w:after="120"/>
                              </w:pPr>
                              <w:r>
                                <w:rPr>
                                  <w:rFonts w:cs="Segoe UI"/>
                                  <w:b/>
                                  <w:bCs/>
                                  <w:color w:val="000000"/>
                                  <w:sz w:val="12"/>
                                  <w:szCs w:val="12"/>
                                </w:rPr>
                                <w:t>Coordination</w:t>
                              </w:r>
                            </w:p>
                          </w:txbxContent>
                        </wps:txbx>
                        <wps:bodyPr rot="0" vert="horz" wrap="square" lIns="0" tIns="0" rIns="0" bIns="0" anchor="t" anchorCtr="0" upright="1">
                          <a:noAutofit/>
                        </wps:bodyPr>
                      </wps:wsp>
                    </wpg:wgp>
                  </a:graphicData>
                </a:graphic>
              </wp:inline>
            </w:drawing>
          </mc:Choice>
          <mc:Fallback>
            <w:pict>
              <v:group id="Canvas 1267" o:spid="_x0000_s1122" style="width:386.65pt;height:182.15pt;mso-position-horizontal-relative:char;mso-position-vertical-relative:line" coordsize="49104,24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6AjV8AAAGesGAA4AAABkcnMvZTJvRG9jLnhtbOx9bW8dO47m9wX2&#10;Pxj+uEA6p15PVdDpQd+XNAa4s9uY9v4Ax3ZiYxyfzLFzc7sH89/noURKYlVRkpMgO9t9ega3nFMs&#10;ihQpSkVRT/3+n377cH/2683x8e7w8Pq8+d3u/Ozm4epwfffw/vX5/71482I6P3t8uny4vrw/PNy8&#10;Pv/rzeP5P/3hf/6P33/++OqmPdwe7q9vjmdg8vD46vPH1+e3T08fX718+Xh1e/Ph8vF3h483D7j5&#10;7nD8cPmEfx7fv7w+Xn4G9w/3L9vdbnz5+XC8/ng8XN08PuLXn/zN8z84/u/e3Vw9/Z937x5vns7u&#10;X59Dtif336P771v678s//P7y1fvj5cfbuysW4/ILpPhwefeARgOrny6fLs8+He9WrD7cXR0Pj4d3&#10;T7+7Onx4eXj37u7qxukAbZrdQps/HQ+fPjpd3r/6/P5j6CZ07aKfvpjt1f/+9c/Hs7vr1+f7oT8/&#10;e7j8ACP9ePnw6+XjWdOOe+qgzx/fvwLdn44f//Lxz0evJf785XD1b4+4/XJ5n/793hOfvf38L4dr&#10;sLz89HRwHfTbu+MHYgHVz35zdvhrsMPNb09nV/ixn5tdPwznZ1e413ZNN/Stt9TVLcy5eu7q9uf0&#10;SX6ubxon/svLV75RJygLRlrB4x5jpz5+Xaf+5fby442z1SN1VuhUaOE79Y/oAUd01jbT4PvVkUqn&#10;PvoePXs4/Hh7+fD+5o+PH+G+GFTgID8dj4fPtzeX1xC2IRZQKeFB/3iEib6i162+u3z18fj49Keb&#10;w4cz+uP1+RGyOYNe/vrL4xOJEknIvg+HN3f39/j98hXMChL+y4+K/5h388/Tz1P/om/Hn1/0u59+&#10;evHHNz/2L8Y3zX74qfvpxx9/av6T+Df9q9u76+ubB2InI7Tp64zFscKPrTBGHw/3d9fEjkR6PL5/&#10;++P98ezXS0SIN+5/rmNxJ5K91GI4ZaGVXJ12zhTU+9613h6u/wpLHA/oKwQehEj8cXs4/u387DPC&#10;zevzx3//dHm8OT+7/+cHWHNu+p7ik/tHP+xb/OOY3nmb3rl8uAKr1+dP52f+zx+ffEz79PF49/4W&#10;LTXONg8H8rp3d84+5B1eKvYbeP93GwajDIM3x5sbCudnswu+yn/R52lU+RLPbtru/AxRY+KAISGl&#10;acaulYAyDzowXL66+uSdmzxCHBrB/Jr99v01D+ILmOXdh3tMEf/r5dnu7PNZO4wyiQQaDNhA07TN&#10;fmrObs+mfrcihECRcO53zWRwhE6BcGcwQ/QONE2OGSJSILSYwVyBJstsnxBazLAECMzmcR673lBz&#10;TggtZk1qgSy3JrWDyU7ZAE7SzHtDuia1QtaujbJFnmlqjTxTZZM809QqeaapbWiMZNRPrdO2+76Z&#10;rU6l4BUsnufapkYqcE1NlbU8xYDQftvNwziNxqhpU1PlmaaWKjBNTZVnmlqqwFSZKjfAW2WprPqd&#10;slSOaacMlWeaGsoKkp2yUdadutRGJj9lnjy/1Dwmv9Qy2THUpYbZnY07/O9sHIZu9GvWOHl0qWGy&#10;lLQWCB6cp0ztkqfUZsnI2ae2yfPUpsnxTO2T56nNk+OZ2ijPs9pGfbWNhmobDdU2GqptNFTbiN7r&#10;6nyJXrkqKbM2wqtAWDpd3vrXA6yxfnvg5RT+wroVb7EXGDu05Pp4eKSXOlpdYe124V9t3BN0NyGf&#10;FTk6i8g7XrCDTpNjFKXc0Q9E7t69IOKa3C+aRRioSOSyVFyTt4o7PIzIZ1OYTpHTOobosUrxL09r&#10;/r1+gLXFMsR6YNAPsL6NrfCoH2CNw2vzWqS9foB1bmyltX1pYUBKY9a3dFhYmJXGjG48gFGY2pjm&#10;c9eCqTQGo3qAlW5NO2NMqgdYacyylkja0jTHkkiYQa0HtKXpRcU9YCutLU0TpHvAVlpbGlOTf0Ap&#10;7ccEj1F6v18mzY7nZ0iavSU1MGYvn2hoy59nn5GqoZehs1u8fdHLDt35cPj15uLgaJ5i2qYPnR3v&#10;X316e3f1w83f1tTN7DoOLToW9E8Snt+m/I/EMfxIeihu+l8bTwhvxWbzxxXv+4dUYsUAtHJXrr7t&#10;tmGLOR0Ssi1B227ElLRU2Hc1fl30Tvg99rFmqv/F8ji7gRk/JJovmVm/FzplySZReNEvIsd+3vc8&#10;WIQiK/fU7txoDAJKn8W37kXPy42V6JvtiL3kqdBO9Y1VO6KXLZdQyNVTioeJKElnbokuo0XIRXIf&#10;k5b95n9Nel+z1P/y8uhHNHthtP1roUs84+jG0g1X94fHGx9IKQT5xKPEIsczpnKSFN4i0/cjrdJl&#10;+Cmy+wcKZT58qRsqU+ge33weOfuHaxchKVH7M//9dHl37/92BuMM3CldaGTNEc191jymC90ksJ0u&#10;RH785+u7pz8f7h6evjIz7id3LM6cBWP2cKJVtNuO6Judyy3CjrKX8UXZwwEuRJmmcTf5xuJ7Yvq6&#10;gNaazmcv+hUhFgphvd71Qz8YDNN3hWHf9b3Lhqz5QcfAb9zNO5eP3BAwfU/o9t3e4odlRuDXtBCw&#10;NQRMX+Sa3TBYCsM8keHYz/NoMEzf4tpp6AyFVTbRdXXn0n8bOqt0Yo5lapRmNzb7uTGE1BnFjNqL&#10;hGLbz3uTZ61tGmWcZmg6n5fdUj01T85/GmWfZtpN+9nSPbVQ3skxE0SjY++sb10CeUPQRTZxQt9b&#10;rtkqMzXjPDTW6FmkE7um7wbDn1Q6sWngoHtrkLepoVra4hxmi6sy1Q4ZdAiwHTpoHRw6q+3Q/+gs&#10;2n1YD/ZWGWs3QNbO4poaq8Xivplbg6vKKM5T2/bWgNIZRYTVZr+3mCpjje2+tSTVacV+t+9M/VVa&#10;cUaQtYZUpy01TfvJZ77XfUovVqH7h3lApN22U6fttG/bzopRKr/YjJPfJdrwfpVeBL92MDtU5Rcz&#10;E0efTkVtt9tj+Bk2whZ9VB1b3KaYKrvYtlMD3S2e6YTUQXXLl3ptonbfmFNIr0wEV7KmkF6bCL2E&#10;CLE9lOAIUfdm1/EW14aNVHqx7fZ7aGUwVflFRGdsJBrOpPKLNOg7c8JTCcZ2hwBlRRKVYMTWxNhP&#10;lplUhhHjeETUsUTVhpoRl6y5fkgN1ezwBjNaox77ubH/0avj0FjxaVCmanaI+5ZTDSrqwajdZEVo&#10;ynuEcU9xf2gstxr1kML6z3SrMR1STUMR2ppNxnSJh4E67M3ZZEwHVYFrai3U5Mx2Byhj5TsgNdbU&#10;783AN9abilIkof/7/c5cke6VobJOtU8N1WHHywr6e2WmrPvvUzPBoGaARv4jKtTC8wdr8O+VjZD4&#10;sOb7vTJRLp7sUwuh/mpnuf1eWSgX9/apgbpuZ0o5pQYaMuF5Ss0zDjusM7aDM0pBYlfmJpEpNc7U&#10;DeYaZ1LGyUx1qPOKTTftNJrBfkqNk93KmlLj5ClT6+QpU+tkKVG1EzXKU6b2yVOmBspTphbKU6Ym&#10;ylOmNspTVttorrbRXG2judpGDRJblUbCZF1PWm0mrIDquVYbCnmBeq7Vpmp21bbCGqRegHprqRxE&#10;1gEblYMokNZbS6UhClzrrYVtx1onVKmIggD11lLJiALXemup2qY8V5WNKJDWW0tlIwpc662lshEF&#10;rvVjS2UjClzrx5aqb7IWxI1KRFhLt0YnIfDCZry3NLQpG1aYlE5JVhtIBVfWO2Cad5uhlfUOmOtT&#10;coiATTq73mHSu+2wPpGbm8KT3muHWYlcbQmnxReY+lNhYC8iN3fBsU2bkpfrHWa9z96wtna9w6z3&#10;2SlJShLZ9Q6z3mensOMesFXW++wUUdwDttLavuV6B6wU0l6irCS1YNc7YMGgHmClMX79ntiqZgPr&#10;BvUAKx224FcP0PJBPcFa2wUPtIpInyhXPNAeinpCXNsseaA1hXqCFUdyzlAc76v6CdYcqTfzCW1v&#10;yryRNZBYM5/QBqe8Gj2BvJn5hLY4pc3cExnNtcl71hw5L7MNbXNKebk2bM0xPNPepYSWe8LWHGuR&#10;9AnKVtETyEVZUmFEqydYcySazCe0zSnP5NqwNUcQUG2w5qHgf+3tCBfqCdYcyR9TKm1zyv2QVEjs&#10;mE9om1Nexz2R0VzbnHI27omM5trmI2vuj3DRvviyOq5BdEo1p3SLa8PWHCua9AlKptATyJRYmiOg&#10;qSdYc+RBzCe0zSkR4tqwNcemi2qDNUcWw2xD25zSGK6NjOba5pSloCeQhDDb0DanLIR7IqO5tjll&#10;GdwTSnNvyUWR1kVDayIc+7lwyx6cBcIfeLNDtRb+4KMwWwVblKH2BVsY8dSJsSArLe/ow6iO96Ue&#10;w9Px9I4kKXeI3N6qGQnErvekOiT8ypvvzBhqoBeQ/5KeVqVd0own5rq2Fgb1ZpHbW1IEYucnIgVt&#10;zKC9Fmk1sFj9KmVJmqE046WgRBuxwKxYloJybY5Yac0e2WC2T6SgJBpocUaDGeekcA5A1NjnKovh&#10;1reO2hlQ9Ma2g28yOJGvweP6NWrD885KQukQ8Ib4FYJQRoSIleY46ut/VbaiHna0rtKeRkbGN3Ak&#10;wBGH6V+Mph/yJiTzE2dPLL3RsrHgOYlVyNscbY0U5MdEHMp+c1J0PLVgZCTtYaPSs1j8ypZyvxb6&#10;oqdtKJJiYRARhjuhYWGFpdyWK5NhizcRCE3L/c2eRfFCQh26tuUFhNa1bWnDKu0vzVNaYkmw5+mo&#10;vYFKknTs3AtzYnPdM9G+1nG8CP6TlaSnwAq5EQvKPo8ddd8nfsoKfYITzJ6JHgs9vxqF8ZSXhF05&#10;jlXpNP0Yd2HP0StOG27Ew8ZsZHRa4oz4nR06hBnNVhpj9gO/G8QYJgT6sUDOvq4DYTuwoSkupNIM&#10;bNIYezVbaUzY09YNrESxocJMOJbL5GpywD67H3sUH5Q04XeZj/LScOiLc52Iqx8T4SkjDOEpSqhW&#10;w+9qekV5idDLHK3ZSmPM3i0NwJ5ihe4bg3A/eyMlw25BKRJQXdCCpxZloSHonQxhYERG/hRxcsN7&#10;47RDNsFLrTkvJWILobJA6IVCPycSRXo9DMQ1wGjpG95ncENCgeYs7UkL7MFT66tLkt7UzwV65k9x&#10;VbkBLQBhv6n1i7fYRzwEcUN01pwXEskIn7qQWREK/RxLJJEC9HqelNCCG3qc9ByicKNqoEgAnDq8&#10;gWjf3JaI4yjo9ZCQuIsbskjmaMfhGzeqBotMDhOJViGRzDFCH4wjcxJuaAeTqU1uwC+0rmITtoJM&#10;nFOPLEaFRDL/gl77kczXGzf8jCA3ShI1vG6RWrTEs7Xs9LbhPJeL1kxCetvwhCFDI5x03/g+kYWT&#10;CCydLsus1e+8/MHv0oWarTTGXc4zYWIhIdCPCbl038LSMhjYlURKWb+Ky5S6m9fGiQdnpeEF9nIk&#10;0BuI6+LF0KH5m3+XIaiVlMa8suGcRBzhQqAfE3I27CJSyFvKMrTIuw5+Dy/LmVcBfo9KAmBOGDHr&#10;Io7yeghxWo0XXj4l4VsrKC15RfltM5kc5L5+akmt5hhemIKJChnxZwlJmqe0xF3OYy5OnHJfP8XU&#10;/nUM06xae/Ar/HK+jj/LtK95SkvM2zsWikwXcUuTeQliZkLuyvmQdS6Dk5pYp8hMbGUzqJ6Mps6d&#10;hxExAxCVqDk6v/Az6ahWheiakIcUaeXqVee0Euhk1pH7chVj+aUcymvF34VArkLIErZI3elZYEHI&#10;2b+pRdopT+jfjkCY54jKTq80TWk5jigRFkIJJSKbXL0ybYg5KPfKcsTOkA9O0CpHSLO7J8QTWULp&#10;ni6sK0U2uXoZ49zl30xMl2hRoerbBu5Ltm30Dy/xSo2jkFaickEfFHUJZaGLCH5LOrPQ6x2VO5Gb&#10;o74rr1EnA6LoGz3vdpTdradaZWq95MEI2KxRaVCAkuNcaZxhtcUjsjR0QcnjohQMWkBIeI12hfAC&#10;SvaQUsAKRzErXtZ4uYa657wxpXGU1pUIvT5xTS1jR648zqWL2pIXS69TZMgN32BIijUFQi8jRa88&#10;IbtbM+YjcCsejMr9PEcZFADMKRH6cdaEc/fSf3LlfgxDtzQcJRiUAhGHF0SubN9IwCrMdgiBfiis&#10;3nS1HuSBNLILZOR/RFZoVWJ+SQkJEoU+kTmp0MU8xxVNxsGh5APkdaRryanovqfLeym1R3Qltyf5&#10;PV1+HPFCpjQueRoojXOeKUtxg1dtpTjEy8D1ynHhdb7nktWi3JcVJub2rziBbJ8g9ieQUfLtduS+&#10;3xnkp9/e/uagQHFCB+M74gWeUAwZIRUu4Y8l/yvQMYBgc39z5teD5rlkhvL8RridcG2/bBtQEAAT&#10;OWxNB5k6ICXuDyjPYfqQ48lfjtx57wB1ApSnW8xyq7wDTSekHc7t3wuip+9SVglnlnc/tPOLN+j3&#10;F/2bfniBEzjTCxx//GEecRym/+mNBin95e7h5utBSgmAYIZFv3j8f7h7Aqry/d0Heoel/3lnsQAJ&#10;AsYqiS+gpnJ1hl6Am8ZI4dzwCyIF1tUe6xR/eJxT/OExTvHH/3/4ppgWV5EhRFHgAf+FkZNXIL/f&#10;KDLgbZxXBDj+p0PDONM0S9gFp9DwVWC/p9BAIM8F3OMYGtyK8xQaqIZjiWUSouY6MtCLlVpN0D8I&#10;J6YI6t3EhAFvZkX4khP4sTcBiuFjFb8FX4tXoVDpfwI/dl8EQBVh2ik5UOsFVkkWUji1RhZjlV5P&#10;o03yOMVYIUfSrKRYzkfKPFPM74G0AFOM8R5IT+DHGbhvdTroBH68jRGvUErcYacNxHmNUHICP5aK&#10;vgippdBJsifRFDxJnhJpyTDS85RpoMtTpoEuT5nGuTxlGufylGmYy1IqcJI8JV4+6npJYZPkeaaz&#10;UZ6y2kYn8GNX7s4nE3062D4MiPGUkvtc6YVsEK7OmmBQpeRcEHACP6ZOQWcxGjYqSdJeKh8GxChU&#10;D/h9kotQFLCyAyqr1ANsZvswIMakeoANbZ8FRBoyfaB8FBCbO+oBv5N5EYoG1jrowzt8FOHCPgiI&#10;7QPVAisdC7npZBTebNHS4lwNlnI4VIP/4kTN8QR+TH2UKasSaNrCVpjUgi3JNGvZwjyBH1OIUL0u&#10;u+R8OmQJ4hsAo5eYvwF2Wm6s7LnZjthLngoFidU3Vu3IThprsmQEeqGQq6cUDxNREsIt0U/gx9uf&#10;OWveAED0J8oSowPV/uIJ/Pj//bfSqO5mmTAMudR1wvAbgh9ju4uPissprJhBnOjONwVAzqD3pq8M&#10;eWzY5N0CAMitCeGZ0OUAbNO3BRyAGU1wxIQfyhJMuDn0WXj3od4FKuU2Hmj6MvcMAOQJ35bbZpi+&#10;yeXQilW2agekudaEQEmtkmOJFVxUGgDIu8FCQdVZxecAINPHx7YVp32w0HzONouc4rAbTFTdJjVP&#10;zn8U5lDTYPMVMIyGnKmF8k6ubNRgJO4sqyvIIcJWrQdAnvY7C15TQQ4BWPY5AMg4WGV0AN5SoqGe&#10;B4A8DBhx2926SCo+CwAZ5bMW19RYzwJARpmvFUQ09tCzAJAxqAxJ6fhYcH9IWg+A3M7WyNfpxe45&#10;AMimT1EpYZQT56/qAZB3VhD9CgBky0m/AgB5Z/JUJsIgrQZAtnF1vxwAeQSm6/ZQ+goA5GE0lVcj&#10;6VkAyJiPDUnpwFjiTM8BQJ4GS1IqqEqYPgsAOSOqjnrPAUBG4LVGPZU+JrI+BwB52psI7V8BgDwB&#10;KdwwFq1vE1mfBYCMuleLq7bWswCQM1xTaz0LADnXAamxngOAnDHVFwMgZ5zqywGQbfenAzfB+M8B&#10;QEaxuGF5Oi8ZWT4DADkjZWqh5wAg23GPzhwGKZ8BgGyHZ6rqChyfAYBsTyJfDIBsTnUnAOTwrfDM&#10;d0xRQxwtmd3OokMJweZ5yvRVNk+Zjp88Zfo6m6dMB1CesnpzkuAr6nQ/ASDju0P1nVVtqxMAMj7t&#10;UN2vKhGRHQPu9E2la6tURIFr9dByx3oqBTgBILf1Y0tlI/LWopNftgmQqD9BDC8RLE8Qw0AKRnIQ&#10;pf2ZTyrjhGK6/V2uKgDkh3qgWFWAmVk9gPHhRJJDuast/BPEsHxk/AQx7OFTEN/WXnKCGJZqLB7k&#10;SJ34TduNvtKj/AQxHIG7ltNGg/2MNF6dIIbxmp74lR+LX1MKdYIVBqQkH8PzlSuMnHCCFWb8YOQx&#10;sERYgIxKHVCEKtVVPboYSCDIAgyq3NYP+f4XHDOAecHTQwkTo55pW51ghWMPCcSeLwihyKBK0aTL&#10;uTwLc7kzK0cTuStXTxVgP5YFgAuyE6ww/HTRJydY4b9dHMg7F/1yghW+u/rhxuibE6wwdwzHn4ge&#10;fIIVNouLGWB7CW8JmBFsO2HqPsEKtwLPDsxU914WVhUnWOHQFSdY4fMTrDBBQmqAbVmOL4eOrOnx&#10;u6wOcwtOeWFIgMNlYaAf45cAwVY/wQr7VZTvFn43RbGoSwPI2I34wQ7IZv3zCVbYvcyeYIXpGImM&#10;O7nyiGP8wSIoqwAalnFeBT61CB17ghXOv4YLSud0ghW2HRhnNmS9WwDGPsEK463gBCv8sJmfEMjp&#10;Er5qcDeKhz4lLwFVrvwSe4IVtuackF8s4AWfYIVXeTSZhU+wwi7J6IfaCVb4zd39PSVdj4dPD9du&#10;+8RCEsUykPHrCLLuhCGMfWYG8wOA3901fQ8Qtb4rpFCHp65Q/3Au++Mvh6t/e8Tx3m+LIYyie3wY&#10;m1J4axDh/Q61wCekULj64wkp9PuBCAf3f3u4/isGyvHgUVd+vTnij9vD8W/nZ5+Plx9fnz/++6fL&#10;48352f0/Pzw6YJa/JxBh+prZKjS4KoLvFRrwKRr/ttOsUIQBfH2KDX4aPMWGV98vNgT//wePDZiy&#10;V7HB1bJ8r9gwAMfBLRtaIKX6IhpBB9nv6Kjwad1wWjfQW8L3iw3B///BYwPG5RIwyCExbocGSiup&#10;O/SPKoRxfLuMzpW53X8dAXAuCulRjw/UzeELTPIFkqtPj09/ujl8IPe4/BWVpe4lMhxoiTCtKdKJ&#10;B7v13+Gi0y+s40V67LVpd90wnG1D56anKgEFtt9ZHPWhym1m0C6czskygzECYR3CeEYyfTRvW7L0&#10;3BC6vvEoNvQNNe5l6Th9fnKbGSFzBvGz3GilGCgtRelL9YGInKSbLCNoLKCcXdUZvALT1BpZZ1mg&#10;AWUlTa2SZ5rapiBpah0gjA9jM1p+ndooz3WBB5Tlmpoqa/kFHNA8jADm2HYn2oML9s8zTS1VAANP&#10;z9/lmaaWKjBVpspFC/rSY9Apz5TQTwNpNmpoLCCEULtPqTIrMLVGk4YByrrTBsL4OnZoCKA8v9Q8&#10;pnypZbJjiE5IJepmjtEr+J/sYcs+tUueUke5TOsnhPEaqAOqEK+z5glh3OpPVFuEpdPlraymInox&#10;/mJAaYwdWnLJYUN4PdZuWEDREnDjwB0GUEqOOEPk7mVvixyjKCVHqCdy2bdcHVHDRnpKzodEzTOi&#10;J4RxAhN09rJh1bV9y2eBTwjj8Gfxa9Ox8SmA1FP/+yCMU+3TLaope5xbIgnj9+v9VqUf4D2OePsR&#10;Hu9vlUN66kYXwdM/yetc+aXU/BHH8COFAnUISP/LS6Ke2GSz+eOKt656UFxBK3flyrURzQ6rC9Eh&#10;IdsStO1oMSDEIlT4Sveid8LvsY81U/0vlke+Z80PrRop/F7olA2ZpD/kupBjP1edmQuMpxbvce5l&#10;khlJnwkOd9BIel5urETf7J/lUyY788aqnYXmyxYSp9CU4mGJAkKwJbqMFiEXAb1LLfvN/5r0vmap&#10;/+W7Wj+i2Quj7V8LXeIZRzcOWt4fHm989Piqjxv/sMMCzvM5IYz7lc/D4Y+fng7v/hsgjGPttUgY&#10;EiIHrKXygmkNws/Xd09/Ptw9PGHb1a8fFekzUog7oLZQvF1DjO8pufitIcYduOmwd1vMZhZxt5tn&#10;n0X0NWMpYfq2jbg3ObjQDYZpEnEY9yYkeJoRwTeEO0vANB+C0xDT5FIsa/nSt20gGzSDf+Vea6ze&#10;uHftvjEYpu/b9FG83mKYvsrl8MARasIrH/wMZzsclONGH6qcYo5lahTAck6dxwXdYpnaBTDbptqL&#10;rGKDKcPBzW7xrLXNIqkIbMq9Q0Xd4pmaJ+c/C4jxcQRkOyFjbvFMLYSezzi5shES0uBqMF2kFKeu&#10;bX32d+2atGqMlm+GAf9vcU3NBCjodgcBKKe4wTUdQQ3S3aOHBt3ogCXE+NCA1OCqxhGG+exB1re4&#10;pqZqAYfd7maLqxpMOyC3zw5kfYtraiyCGO/3e4OrSivOcKreCiI6rfgciHGAozow9A1JdW7xGRDj&#10;iHYOuH6LZzqk0KfzDiN621J0Lil4FYrZzGG6ghifgEZu8FR2GjuP2r8lp7ISzqD0XWvwVElGFBs7&#10;xPoNlnTAIOjTdoiPreX6KsfYNlNjOZP6iCGKzlvgw1pipsMJcA/+Yw1bcmoTtdOuMVVXJmpbszuX&#10;EOOjHZ8RCGI3USA3x6fKMQLTH2jYlt1VkhGwIwDmNQLUCmJ8xMy97UzqO4btrh3N+e7LIcZ3Hc48&#10;WqJqQz0DYhxxH+68PZmsIMbx+mF1gDYVNjNaK+6vIMZn+Mp2t9LnrsI4objfjFYPrCDGgcZtcdVz&#10;VI85ypqiqT4vCICBOs7YUTZkTQcVtuhyXFNrNbBrb6700lFV6IB0isKmqzmV0Pm8oFOzy5lKQ4yP&#10;e3NFiqO7Kc+cUy0gxkcz6OP4cMoz5/5fCjHeg6nh+18KMZ6JJ4AcigpRhO4NVwJiUSTMxj0NMY74&#10;bI2kKTXQkAnPGmK8t1ckU2qe3CSiIcbb3pyWqJwkOGZuqltAjO9xrNHoySkdP9ldvyk1Tp4ytU6e&#10;Ml05ZCnn1Dx5ynTpkKdMDZSnTKNcnjI1UZ4yjXF5ymobAdY0OkieZ7WNThDjVOMZhl22V08Q442q&#10;bsp3lqpuKpBWDyu8zVZbS6UiCgJUjyx84axegOr4h3KQaq4qG5FXS2UjCqTVMRAf9auXtd5aJ4jx&#10;ULSA/kW22C4rwH5lulmL+YPIzbICTK4pOfyXyM0d9hPE+Ali3KyXwWpcOVO5sgDvd/oJ9m774+XI&#10;busn2MGR3PK7a6s6Gzqnkbr4CWIcCSGrr04Q4yeIcaw23JRhj3MsHdIRRckI94RZQXSCGJeaQ3qP&#10;p7761hDjlKD2tVBIDJNxYq1TWjlBH7T2Yz/el1IHT0cnHiAgUv5MKLe3yjECsYu+UngRfuVdZmbs&#10;97mRUJfoo6qmpBlPTPXVkILxwZPylC0pArHjLFIwXlurkfbCr8G7M1JQngtSNHgP9p0mQm5JQQZw&#10;xApSm/Ja7lfVF5TEcr+G6tCMFA3tbxE1NprKYhBYuKdWNUoELe5/dopLJxFP/7NUp2jVRGE24ew7&#10;xKOGF6zSzL5DNJi4IB3KfrwwxtsQVPSIe4VSHeyJOGKYstwdZH7i7IlF7Za/ceDXGfFXr15cfWSs&#10;Qn7sek4cSbpKd6C4MzuHKiPsGEpFSj+E1veF/7XQFwH2aNEVIoxn2YpTiJHltlyZrG0WTcv9LZ1a&#10;bHT7HlBK4Wf2tOXP7GnSX5qntMSSdFhKOrPJAJH7+qlA7W2xMGfHJ3QXtu+4HDL4j+YpLQlvSiOn&#10;rin39VNCTblkolbDHRu4Xh09FvCz75MwnjRPaYl59/RRY/CmeFDh+BTqPbka8YDU4pCEiAA2wfmp&#10;tMDTS5jJS0PJQZIGMaFCmoE/LUBRIW112HG4Aiq3/p29KMTerDQD7RpDGooNNdIEct0HA+0oOzZq&#10;Kmnj76JsXprRd32c68SU+jE2LMpbXKso3dB9EH5X02sb6WVe0mylMWHPMxPFCt03BuG0w2tZnpIl&#10;w55KXX9H+kWHxxuLHucuRAt1Xc6WA2rrUkvdOdIpkX7R6ewaYLTo9Xijrts5hAkyeGG6BDK0d2HQ&#10;L/qIhw5u6D7qeQjiRlUfyQjHVrm8LYsHbPaRRAqBE05Chfdv3HBdkdzwIQo1GxKjNGdpj60gAVBw&#10;j0t9JHEU9LqPcI7WDSHccK4bJOo4fOOG+EVeIp4cph4paj0G9HOiAc8xQh8bZlQp3NBWk6lNbhRm&#10;eEynfpIAbrYLkaU+kvl3ibON37mPUGSp4oxM+/JESaIAM83VaIlE2r4yBUnZmklIbxsUdxMJhNNW&#10;r8vCScil0ymApmzi7359AHrpQs1WGmOj8ro/sZAQ6MeEXLgvLM1Lz5Vr8PpVfi90N719OKWiB+ek&#10;kQX2ciTIcnw5dGj+ZvYSyrWS0phXVl4YkhEuBPoxIfcT6jJSyIJ0GVrkXQe/S4jSbKUxz57fo5IA&#10;KPf1U0ztp9llHOXpET+rmCJO0KLUyQcCzVNa8ryxmHS92FQdJYnUao7hF1lMPWpOij/XhDCGrEom&#10;TpFUy88G4piwm1WU4ld4MFF9En+u6ROez1C6uoikIpAXwUsQMxNy94qPXqxzGbxSxTpFxLCyGfyG&#10;NaF8MyuDBI4dSjx01BdpvKwyzTSovsrRyazT+CWdGfjcjiEFvhISrtvb9ITiBCKZXNmgsqJqCyo3&#10;I4etFm8hOV1a2n2jplHdWSCUwY4cRJYjnI1jTr4bWz59h4J2WXOJtnL1WncCrN7hk/C5pjvRuoTy&#10;HecufxTENCEOg8nkFdxRhJOrF7Jtqaje9aQfVjZPlFALZV4f+I1/bSt2ESil9fAxCZFPrixnmEe7&#10;kiE7Ku6s8g1aBjnKoruF78iUPLjt+bOeGD0Fz+xlgVEaZ4At5/4sDV1Q8nxSCgaYWCQUFsILKCUe&#10;F0YvKFnO8ssa+2cf9n3E3HJls0vjNEZyYyjoQ6MuSyhdROO4QOi1af00ZA8MMSStcvMc2TcoeuUJ&#10;ecKkeFgg9B7cIMJmCWVQUMwuEPrISrNAllCG7mpxsbBgCAaFsCrhpTA7hYAVEKykPbmy58hyDhNz&#10;Tg/yQIoBBTKJ0YVWJeaXlJA5pNAnPCcVu9gHvLLJxLR5H5BZuORUdJ+6ruSlsk4oub0sPErjiBcy&#10;pXHJ66LSOOdlVilu8KqtFId4GbheOWrvXK8W5b6sMBFuvupw7w7/Y8ffONyLMyRuR07dUqCp9Pw2&#10;hxPE+NXx8Hh49/S7q8OHl4d37+6ubl5+PhyvX+KrtDv318fj4erm8fHu4f1fbi8/3qCr+ShugBjH&#10;yFlihTZ+qaYO7abne78txjgdzvHDd4UxPrd0OOOEFYp9CDUk3rj/rQfVy8umf3V7d3198+Bh+DF2&#10;gbtK+xgEv/rpePf6/D9mlCHufmjnF2/Gaf+if9MPL4DXPL3YNfMPMw4Zz/1Pb/6TxmTg9cvdw83Z&#10;bx/uHx5f4UeAbD89fXz18uXj1e3Nh8vH332423DD6+PlZ3id98QPl3cPQOV+fT4POGVJ4nzJcP9+&#10;WKFuPUbu/w+NFYpEIlYk6+Dg1pbfLTjseS8CKOPuvdm78tVv2EbckXyn6HCKDhRRvlt08FAlp+gw&#10;0LJ2HR1cRuZ7RYdxpsPLWPm77zjh7SpGB5zihHyn6HCKDt83OrhJ6hQdBjoOusINckmk7eBAqRF1&#10;h/5RhTQOiBhOIfpkR4wBOEyNjLeHCepm5Lx8/uW7II1P/hC5f3O1MIIA84stR3eQeANGVx0WorPj&#10;a2ZIuoUTeFlm2McMhBYAN5IygSbLDK9rgdBihpRloAHuMuDNDDWxhguEFjMK5YEoy02hApnskKYK&#10;7MhJgCBuSKfO4hH2sGlXSuHXMk2tkWeqbJKXNLVKnmlqm4L6qXWAND7i2L87Mb12RUrOV+qvDuIV&#10;uKamylp+iTQ+tjt/TH5D1NRUeaappYDfnWOamirPNLVUgakyVS5aLJHGM5IqSKDsQNeQQFn1qYQ6&#10;mN9E8kY0DkR5w38R0njGPamqIDRtypdaJjuG6KBUwi6D9X1CGrewqdNZkepx6/pTwQBlj+ZSbruS&#10;ZxrmsjwVCFCeEgugutYVBlCeZzp+8pRpiMtTpiEuT5m1EXKNJ6Tx3/BJUweWzqDqeD2lH+SAE5cI&#10;XWCV4peiqwOZKENWD/gNtYtQb7l+QB/g5EKCi7C7un5g1C3AqHiBvkAO3hJprx/AqHIPyK71uoUT&#10;0vgFH0u6CDUiq15CvXJq6fJ54BPS+AlpnOtaTkjjiEBLxOyAzh5flKUCI9St+3cBTFW63FP/y3hK&#10;CqbbJUC4eWPVjuytGy2AXijk6ilPSOPfBGl8/4b+b71vSt1O25Me7uNL9iZPpQgbe8DPK0XoBjoH&#10;uEoZugohlRhMSxG+FdQ4jg9w+Q2WaFgHpTlEwFxyDrHfhbNE3yCH6Kuk05eg9I2Bokw3e3hHOYwY&#10;v2uYvmwDMZJht9cc0/eFdkc14T4ntuao3xcI1nPNLX1TaKY9ffjMJYPW3NI3hZx86n0bX43eNx4n&#10;dM1Rv8tty5e+xaEmDMcwfLJqzU0lFH02YK2uyiUC2hxnTD3Y7ga/WoPofCLwZoEMavShSiiaMiqb&#10;4GxEa+tcaxQqxwlvroACb/cApaX884beNWahg9OB37wfgIJtsFM5REtllT1E8RDwUi12tVZRucNx&#10;3zetKWHNOFFQ4v2+ayfLqxV2V26gtKlN2nmeOp/cXJuEloiht80+TE0CGACcZjT6UCcLpxHutT34&#10;VK4QaEcAVbBYpmbp+oFhhNcDUIGHD0AUtQytkoUzzjubQqbDpZ0BoGvJqAbLPM8e6nhDxtQw+KAq&#10;9jm2h4rKGDZjO44eNX+DZWqcpgFmu8FSoYbjKNwOnwHdNg4dz02cYltCqrQJRCj+2WOvw2CXzivW&#10;HIBURmQ30urcZJdaBfVpVkRUSUJs/QO21hIwtYopYDpSEOeGwXRuqs0OXRM+NrEefCo9CJZNb07N&#10;CiQ8Z2WVHgSO5NyY7q0wwnMDhvA5gj6Ah+4x8xpdiSVPJJ12gsK7obsaMvQ1EDjutv9QDXNsvu3a&#10;3oOubzBVNsJHgcfBZJraCCc6p96arTHkkuazkmp0cOAFm3GXjlREnfJM0+GDMzVY6hkjnA5kJUxz&#10;6o+pnVBniUJOi2m9oaiwPrS/b8cOH4zeDh4aHDxrKAUOPs2IM9Zsq9HBs32q0MFnQF2YkwWdPA46&#10;YeBl/FTDg1NVNQOurx2VQHMSrjlL0eHZSEpHzzrLU+n4bSTNy5qaqulb9IHJtX5QUYllFGDEWtCM&#10;zlQPFkmzslJxSCQdux3MYPiVQgvPW0vhhTfzrsOMaHGtt5bGDJ/x3QcGyF/7gAINL8iaWovWSq39&#10;5lNvLTrNE/oVjrWbBms5ooDDUQQw7FpriUMf4Ypcu12P5aLRrzi6GUnzcxVV5iRcBxyTsnyATh8F&#10;UmBJT6hcN2YWOrAfSPE9j7E3F2QEwRVI0QN4u/OY/usVmcIPxxeHutF8QaATkpFrdgVA2AWBFHUA&#10;+OSOtfLBUiKhncd+RMjYnlvp9EbClnIW/NGltcMSKGmkHaYRccNkq+xVYJsaDPhA+G6AyVYbbMan&#10;UiyX1SjiOJw1YtlgdYIaXwVplcmGCXCBJltlsn7X4kSDMRTwUbCkb7ML/kZlGgqeoIDEc29PWNYl&#10;ArT4Boo9wuD+Ke2MVJHVBQpHHEs3nNqxoixCYMIVaSqTp7IWDkHv+etLGy57ghH/+4ERV8lPVcGU&#10;LURwQCghchZI02hYIE2DYYE0HVoF0nRkFUjTWFggTUdWgTQdXAXSNBIWSNNImCdVaYoCab21VLai&#10;wLXeWippUeBaby2VuChwrbdWfX0TCkeTQJwXQKUwCqT11lJJjALXemupNEaBa721aCeoMrqoREZB&#10;gPqxpT50lueqUhkF0nprqVxGgWu9tVQyo8C13lqEhVhpLZXNKAhQby2VzshzVfmMAmm9tVRCo8C1&#10;3loqoVHgWm8tldBYca2vISSIhrR8CmttV5RmFbEhZ6roMdUTveAHraqzUPyr6DGJE73gVWzQ++92&#10;S6UfnJLozaK6ZgETD3cjerOmbgkSX64kpK/NpD1E7w3UhF1K2PDhbNGhXEvYYP9KtcFq28WEDTay&#10;1BOsuMfKpIKZZQkl9uLUE7RHSHpgG9AoWCTMqbQNxly+wC6f9QR2udQTbG50iPmEtjfDgF1APfMJ&#10;/WEALuW6gLDmE7p6tFxTSOCTqR54fXJ9FcDR173L+Btic9pJo97Fz6ZU2uYM13eR+cgIbimp2OYe&#10;aXPT5tgsS5+gFSRJhW0sUyptcz41foECXOsJMFVtsOYAkjaf0DZnDOkLVKSbT2ibM9rKBZZj5hPa&#10;5rQaI80jzuJqfCxKhhl07AJ7QWYbumaYVlGujYzm2uZcK3MRQIjWfoVOSXt3YJuHLydsPKFtTisb&#10;kgo7MKYe2uYManWBb69aT6A7U6loReLasDVHx6snOMIFmKu1HjCAeoI1DyB9G09om9MqgaQKcN0b&#10;T+hxzmCqFx7fd3NELaqHaXZ3bWQ01zZnJNALj/y83Ya2OQOQXmAPwbSHtjkjJV0EJLgNzbXNGTv+&#10;IsA0rp+AI6X22P7ISFq0j28F6yfY5vjSp6UHXE+1wTYPyG4bUmmbUzqe7BEgwzee0DanVLt7wvZ2&#10;bAmmUjGI10UEDV/FEiym1ROsOfLfpuba5gwQeBGR6ddtaJu71DYpwrBDm56FwZPK5fLW/hlbewwj&#10;/Qy7PH3zytIGQ04/IwsaVBCbz2jbNzs2PrL59jPa+i5X7PSxT4YQdruSLSzoMis6bDXqZ6QP7PMh&#10;hK+rn5E+0Ks6b6dfHh280PHm6unsnipoz57cf4+vz4/nZ29fn7+lPvAQYkxLaGJUbesqDP1nebBO&#10;IaIIVOvLnv2Y2M/BYSOBro9mQhRMco/Lbbl6frwc2tfSxYaFj1wN+eS2YKeZKmHngiUtqITPcVep&#10;VEsXGxZZ5apUWpMVVUJdSp1Ku7C2lKblqq1USxcbFj5yVSqtyUoqjXPwp7yVxjFMP9K0XJVK1XSx&#10;YeEj11SlRD65XVRpCP5UUKmEbstjCRUhYnaRQa5a9diw3JerUmlNVlQJO1tVjjfMYSEiTctViVpL&#10;h5I2aVj4yFWptCYrqTRMwZ/yVhrG8L4pTctVq1RLFxsWPnJNVUrkk9tFlYbgJwWV1p81kza0SrV0&#10;sWHhI1el0pqsqFKEs8+rBHwJifbStFyVSrV0Q2xY+MhVqbQmK6nUT8GfCiqhXrBmXqK6wiq62LCo&#10;ItdUpUQ+uV1UqccayC/dCirRlz48ofCWq7ZSLV1sWPjIVam0JiuqRMnAGpW6KbymStNyVSrV0qEu&#10;XhoWPnJVKq3JSiqhpkr8JG8lVDGIOaVpuWqVauliw8JHrqlKiXxyu6gSqtDrrIRSuRrHQ/VGHV1s&#10;WGSVq1JpTVZUaRf8KW+ldgrvMdK0XJWVaum62LDwkatSaU1WUgmFouJPBZUIXL0iPLS1dLFhUUWu&#10;qUqJfHK7qFIX/KSgEh1krVGpli42LLLKVam0JiuqhALRqrGEql8xpzQtV+V4tXQo+ZWGhY9clUpr&#10;spJKzRj8KW8lHDyrGvbVdLFhUUWuqUqJfHK7qBJ9PLJmXkIGJt+r/HJRTRcbFlnlqlRak5VUmoM7&#10;5Y00hnyXNCxX5XaVZLFV4SLXVJ01VUmbMXhSXpv4JTBpV66+fd58pE856PCxdY4+EDuTy1n58Csf&#10;t9WM4/5I5iOznP/qsP+hpdDC8k5QF/ZD5LZcfdP8AUOcQs5zw7Y8EnVd8AvhIlfPjR241JHyEh3s&#10;Ilzk6rn59Fa0nty17U1lTBAT300sDEjeB6j7UCl/9avx3yERU/LGQOM/LrT6VXxE+4aowHYXXAts&#10;cWpb6qeEGtVM0I72eUEtLdI/t37mbVPaR/a8Nc+FJJxWh1IVglANOwTxxEEO+ViGm4niryiSIFrx&#10;1pwU9OEJIvaV6Mi0ipBy9R2Bb+Q6MnzlSAu7IOPB1hTcDMcQHLuYiBc+cuX+p6Nr1P+FIUX3PV0+&#10;2ruKdfCj9nN6kPzED0fjs3R0aofIsP2RY7caI6KlPaxw+IMlYM5WHO2o4I66aCmptrrvz443eT2x&#10;OAzedBIW8VfvGYGxZigqeMY9Nt6dFIV+8PEFwSjXXRTyiFnYg5e25CrKeJ8skeFNkritppAFt2WH&#10;y23bRhRzibP0vGWigTdNhU44y9WrI1SFzpFGK8mWbdraIGVcpc1MReGJ1qKFXL02QlUQUxqtJKvX&#10;Bvt23tfkEcs4KBPyu05CKHrI1esTyAqShnZr6ZbN2gbCcTA/IuURUyWcGaowEQ6KeLKSqNJuLZ3I&#10;Jz2YUQl4AEpSU6WZN+yXvKUNtpKQlUSVdmvpls3aKrW7hT9ZKuGDhT4wLXlrlQJZQdTQbi3dstmM&#10;SlSuR0NeJldTJZovHeGKuVpde2PhIOLWvIOf04lHpiP87Luraj4CNolngiozPdXoWUwk4eWVp45N&#10;8vrK774kP/vuCJsymufCfh2vCgvr+Laj407o5LAhI3zkKrLySCh9J48+8Ej8CmsTfI7aD8HCNAo6&#10;P8WX6KjelNot+eHSqUTNjB/KJynpFJu3qumJhCDjPDGsxQP/LVeM5GqhD7QAdjr/uhBcoOfqRTof&#10;5CXJ+kBPR3tpAMErK9wxkrtlamyVjv06Ns6rk9959RXKF7LSDFxC2oYca7ZvIrlb/IdW4++6zwbs&#10;7JCU+NxWTd8MXNxY/KztQGf8yLEKr+H4IqgnbAu7sOHToS1qu7RZpEN4zPVcVFh6H8CnUH0ALL1g&#10;4MNYvGwv5Kfa4POFVyCc5eRoijLZvDISdsMoEm0zQ48wuqjzGZkJL4rm0IukkqMT/nLlXgUIiueJ&#10;+tisxPKR1T5EXOEkV+G4klIIqlSTl9uiaiOK6KokriYs5W98CZMzgEj5DNX24TO2RdUAPFEYDGKN&#10;esrYvMgs14Xd1oQVdsPpY+mSsnY4+15nuaaeMrYvasl1oV4iqVDU6NcHbyvrt0c0rfJMFPnVUsb2&#10;RWq5LvVbU9boNwWPK+qHL+aKrUUGuYos/FJTT9nE9oWXXIUnh5UNygr9sIsvPlfWD+gYdfbD7l8t&#10;ZWxf9JLrQr9EUqGo0Y9mcO9zZf0m4EBU+ScgRWopY/sitVyX+q0pa/Sbgs8V9cMiXmwtMshVZJGX&#10;7mpKfM235POy6lhTVugHYAXxpLJ+w05sLXrJdalfPWVsX3jJVXiyfomkQlGjH7CEav2zmwq7MuGD&#10;78+gjO2L1HJd6remrNEPMIS1+gGjRmwtMshVZGH/rKfsYvvCS67CU+y3pqzQr0dNRrV+qFOsiy/A&#10;4KmljO2LXnJd6JdIKhQ1+o3B54rjr59xVLIqfj6DMrYvUst1qd+askK/AWBmtfbDO6XYWmSQq8jC&#10;/vkMyti+8JKr8GT/TCQVihr9gNFUrd+I08RV9hvqKWP7IrVcl/qtKWv02wefK/onKprF1iKDXEUW&#10;sV89ZWxfeMlVeIr91pQV+o274HNF/YDQLbYWGeQqsrB+z6CM7QsvuQpP1i+RVChq9OuDz5X1AyRx&#10;nX+O9ZSxfZFarkv91pQ1+gHaunb87XfIfVWNv3rKMbYvesl1qd+askK/PWVUvcxF++07HIWs06+e&#10;MrYvesl1oV8iqVDU6NcHnyvrtw8JV2lBriILjz8cvRKvEAq5Lilj+0IhV6Hk8bdfU9boNwWfK+tX&#10;OggW1p/JWTWRVq4itfREbF8o5CqUot+askY/4KoW/ZNLDIATKb4sMuhUtUgU6XUKfIg3XKCK2eh4&#10;Q4oxNGdpb91CMSL41Oe0CweShZdchSfvOYOynme+1hf29klS2LsUmcWK0R4iX86KqB2nxO7UYF+p&#10;EGV6HOlytEg2L6KM7mvuD0DTMr3P8AZjyQbHhPQ2Mdq6IX6iOYtG0gLvw0zACq2SiPdzhD42zPtF&#10;uKGKqbAD5DeScENsmpUIgIJe5y5AFojM+jnWoCNQH+p/pg8SdVyPgRsupCc32ApdqOvVnKU9aQEn&#10;QH0LqB/Izg0d79wA8n/Zm0uejP0w0e5mnifXJ4Gy0LrsdEyo1c/zlM0TUObruMJ+zITt4wJP3uIB&#10;ZUF3vFn5/mxKW7DDemxJP2ZGJIa8508dUhiRsimOFOayJ7RPsC/I3rrQB6eSvfiNG+zPsQXNWTTi&#10;FmRbV77hYZcUykYxPqIlegovuYrUvPU8dav90xWl38yuoAyjIsQ94SVXaX1tD6HIWFGqO5J+sGZ/&#10;fE+BpY67a9KCXL0sCWX4vphQyDXYgUc9f8s7ZwehXI1QWz98F84XD9XoB2hk9uhVC1pqjCihLOiX&#10;tF9PuWo9o59sS9fo1zKmRkIresmV7RcpS1LH9uspn6MfbQq4WSH6nOWf+HjJklTUkqtXLxKWZI6t&#10;11M+Qzva0alUDlDUS1JRSq5euUhYEDk2Xk34DNVoi61SNSkVLbplJCxIHBuvJnyOalxEnMhruSQd&#10;CPG9UDXvSYXzcnaTeujV77JoqZz0wppvdThHz5Ucm8OSz2/shEk4rPiWv8uCL2wEabbaUfHhEN83&#10;XWlm42pwrDALSzPGPpposZpd7dFHHNxiFqrkCGlN6wkLM7rUghcndHz+hj2isJqQUvXEy6T/ctOB&#10;rKHD6tByTQcZ7fogvDAE/hulZwm5evGQMybLNxU6XOJ7Lrzx5JyBi1HxorU0sX7Ke2akdisycUw+&#10;jQMmbrEffmY/i2+Dmqeo7XmjdsfJjc/lLVxDP7Wkdm9d0qS4Ns4MEpP1z7J21zy1JFxHho/hLNfM&#10;mo4L06Zd4c0bsnjNCiWejAE3NYXhJqdPiq8icpyl+HYj52OKL0z4xJ3XpfQO1vDRF7hn/gUwNI1P&#10;Ly3tzp9aTWvJvPVZCHwoix8xB5uTFrmRpU9pS2ISIgsVcyiSHcCXCBeyan4r+eS2RBCstgl86g+/&#10;5z8cIBX+vvr0+PSnm8MHct0v+fqr/3rsiLH0pRxO34/9Ft+PxWzgvx/7r4Aju3x4f39zRt8MQUgy&#10;PyD74y3obv54PB4+395cXj9KOb16gP7x+PHPx7O3n//lcH3z+vzy09PB2Vo+A3t49+7sNxTBzns+&#10;VYavYlC78TuySOIiIF3B32dEOj8Ly9Mfj97/zugPAKdBesf98ld4qCcVEmL5cHhzd3/vuN8/qB/c&#10;6yS3+l/sfe2OHDmO7asU6ucCHmdkRn4Z6wvMuO3FAr2LAaZeoGxX24Wxq7xV1W3fWey730OJZJAR&#10;QUmZ7u47sxPdP9IVwaA+KFISRR4x2trNt6eLnx9uX17+93F1fH14feif9evd62f96ocfnv3xzav+&#10;2e4NsuF/2Pzw6tUP3f9QuV3/4uPt+/c3d1TMxbfPn+4eX+Dhy8uPT09fXjx//vju483n68c/fL6d&#10;Edr7h+uvt3cfntNlWc8/X9/eVXTiTfqPO8Qo33NfjaSzaAs3TpoEkOPVn9bHZ29wI9Cz/k2/fYYD&#10;zMOzVXf803G3whVoP7zxTfrx9u7m+5tE8HW4+eV8ff98+3TzcPHp9jNcjCv6Lw8WGoKv794n0T5d&#10;337K/zZdQdUfugLiRpdkKyZjNI/1p29vv13cvpf8Onr59v79/8UQfrjHCMOi7JebB/zj4/3D3y4v&#10;vj5cf3l5+fhfP18/3FxefPr3O6gBSJ7kHw/yj7fyj+u7d/j05eXT5UX+56sn/IVvfv7ycPvhIzhn&#10;IMW7+z9CVX66TaN4qAWaQH98ffySq4t/sFDwuG2cnXy5NLRvahzSBEVVefefv/wFGk7D6/HLj/fv&#10;/vp4cXf/6xqHfnWgO1JhARCayis50s53MBxbXHu0WIdPqfsfPrx99enh4pdr4Eku1uG3tQ5pqT3o&#10;5T+vdYC7aWod0m75d7IOm+OGgWPXnRwtiXU47CkvZVk7kHFerMPvt3ZIS9h/euuAQGh4+rJ1ePNw&#10;c/PT/cNn7CuSz23eONCS3b2hP5o2EAe+c2Ozz9GZw/4BXgVy+JAR6LcaOiY7CLuDlV0DXa7Gm4AP&#10;77n+V1iimctycHmieo8GGixSlGa/3azohkPYJN7QDHTYvisd7lc5dun6zBmG2JcpId0VOMcMXiul&#10;KTJDJyhhxAzWXGmKzCBYJYyYwbOnNIfjnm/KnmkmbLQSRswg1oGoyI3yAevsnAwwRPrDkS5ZnKkd&#10;JWorv5JYaQgqIQ27Ak8rjCJPJ5EyTyuTIk8rmEo9rWhwKew2XbQ6NwwpVqix8YhdGEjLTK2UikIn&#10;8AEtnvS8o8tQZytqpVTmaYVU5mmlVOZphVTm6aRUshIUUtXWdkS3DJRF/aYNVyNPK6N0+emMDpEn&#10;UtkVRU4ucaUM2VnJlNlZyYTsrFBKmkMnx6ZyO9pjXOy225yjbC/lpF1pGyUd9DRSWplMrgCzpdN5&#10;cSNPK5gyTy+YQttxEVBr6V46JZ5WROV6NsuITkXbeolOFhspm2VER76NPJtl1H6tI2FSNZZelBE8&#10;abpYuv6Yva7pShheQOE2Fji6PuCWEugOeSnkviz0KFZkVxIqNbm1BQpkydFZRC4nXBNyaJElx1gl&#10;cjlvmZL760rQRCKXU5cpub+pBCOMyOXweEo+uqRE2ho2Fr5vW3u9oCRu7uh6Em6vQvJOqzS6m4Rb&#10;3MVN9tfTYOGc2qzQzNMSvHxpPUCdpIGK0w9GEmYRawTE5ANooe0lxlq6iu+aw+mf+4AbrVDt0xK8&#10;nPlsunDTHFAsbAk0v1KjFbJ/WoKXNJ/kXWF+zMcV0w+8pPnEuHDNHK4Yc1XiRvtb5ujs7tsd6+hZ&#10;d9DQJE930KQlFhU4nGnmQ8/cFbhqnls2vPeH2ZYaS5Lsz+dzUw44dcf0xJE6Wc5pPTf/V2bjvpAz&#10;9vpD6iMX4SCnojNcQStv5ZebcBzhZ8lrz5pZSgypb3DqarR41Dtpr0I9MfSxZ+r/4iKEGX+k3dH4&#10;vNYpIzZhv2jluw0sRR77xa4Rxl2f09u04tJnw1p/1PPyYlL1uf7pRF7ylZTT/mJSjrQrrpdQyC/L&#10;ike6VMV05mzVWVuEXGqeFXHcb/x06H3P0v+V6+M/GbFnRvNPK10yNhXSDb9O+MGb/k+dBtabg1JS&#10;WTqPzLOKe+GcpekgQcaoI1uCD2bOsU87X4SPECuLsY8w+/CcJ9AeL75+f/v05/vbu6fvjDrYwZSQ&#10;Ad3surQOsk7DntApk9NwwB7/LqfhBj4J8jBxao/drtk9AxJR11tyXexw52k6z573GwLpeJ/2szP8&#10;7H5hcwBGQsDP7uiQhLLaBPWzewUAtaw3AT/0pu4pDh3CMAN+di+HJMtjwM5u5OA2RhZawM/u47p9&#10;9vzMdJ9zISK4G2EOAUPnQixxtHu4I4bTIWqydyLGbR75EFf7bhOOmlaxUICgygWIrrixKRo50IOB&#10;tDR0aD9gePb95pic2DOjkaYlJS0Ob8wDSgg4LgyNbSAg70I8bLfr5O6bETrBNxqmOB9YR8PI+xC7&#10;/b6PBjptPQxThCgfI8ET1qiSAn8xHp4EY6iUx8OxX4UVtVLqt3DK7gMVoh3MwBOxEtuwR62U+t1m&#10;B+2dt0LOiXgEsNguart3IsKOhpaN9kFaT4SeoUMDyTtPYg+F6/qonlZIO9iPaNBTKK8WTkAqm0PE&#10;0opoc1wdot6k0P+BZd8fNmFvWgkBUS3uTCcgZJxso4Y7j+J6v94HXYlkVVPJVUfHFfMid/5EJP0c&#10;QpZ+6sFafRextNJBWE9o3J03kS7SCgcRBTgPnY6o0rCWTjqAgl2HM6SVzn6/DqXjfIk9Uh3DWjpf&#10;4hHXFPWBeCh2eWhOv1tvo2HpXIm4yh5gMhFPKx8cP+z20VrDuRKP6PRjyNOrD1Lio96k28+1RUcg&#10;GvSR/iDZeKDE3HI8RIOdMi8GngfML5HlQHrxQAlL3PXRnEGZ58oTB2SrTReZONx4PZD2sFyhOQKq&#10;zkAJpjuMu0BKuIZqIEXj9/tI8rRDtDUtMbVi2kPbozmDFsWWZ6n1Vkzb4wEr3HkDQqlAyvNYkhIl&#10;EynlZr8JrRwlKSlhcTDhhryBEqfy0I75WtKSf2BZGvOULqCUuMDlGA15uiZmIESeECjnNwEUpDBQ&#10;HrAximpp5VMyIMB3GDgiqyWc0em+eS26ZOUoH0oJaR6IrAeBeishVhOhKUY8pyE84E7HoNWUs6Uc&#10;S/MF4YQr4RYTS9SPdJ+9EpYmNUK7VsIDMrMiW0S5l0pYPKQi5IlGSiubMk8rnCIl5Vy2lU7YAI2U&#10;Vj7l0q2AypRWQmVKK6IyZbOMkITT2vZmGSGhspFnh9D2ZtJmKWH31861WU7Yq7VzbZYUZaA090Cz&#10;rDryN7UNaQpVayV1voXiACS0/2au7dJyDoZKBdqlRZc4NHaW8zJUKtAuLednqHBtlxYdTjY2y3ka&#10;yhVwroYKabtuOV9DhWu7tJyzocK1XVrO3TDhilOAxlgBTKT2DBPSgpc2jhXAbGrJoTREHh6p4tY3&#10;Sw5tIPIwVuDgz6lhlIg8PDjH5Gq5w9oQeRgrgBnWkpMdIXrFypkcCCPD3H3ArYX+ByfIuAzGfcDt&#10;jWMFkB/sPuAWZx85HeV8S8lz+OHQDtzT4T7gNufD3NkPvHxJHanRcawA5mJbAmla+iButJdxPVYA&#10;M7MrgRsdxwrQBO2+4FYjGi8QBDZ97ot6tABN17aMergAJVu7L1jaetXERHg0ebsvuOU+YCBJncWN&#10;22X9F9xyRVGbKcMLnDxUJL8MlzY3QujmZFsrRkC5AsxR2Lte5JxPegX/UfiFlzknyF/1oW53UE9X&#10;K245vD9RGVBk+wVjVFzBuRN+4WVOzh3qK70wZdq70H1Xhli0uOU4ZnBfsMwV422mDC9zBry4GjDb&#10;xkahw4LAlsFwflfwmIQt9zInjwm1XG/lnqmVlzkfmF/pJVEzX3iZ8wnglaI4TL+AdXLtYJkrdsjM&#10;F17mDKdyBT9E1HIYNFsG34x3BTdD+IWXOfkZqK/gRQi/8DLnuJQrRYGcaYeXObkJUhnxaMeywraD&#10;3AD0hSLgzZThZc7QLFd6YD/zhZc5beNTGa7l2aZ8T4ATnWSlACc6VKJGDQFMNhxijduZco8P7yV+&#10;IdNl3aL4lUwnb+dCLJgWsZKglVgKeeigQ7AoQ6sJHIflXQpVwmoTxB0cGfUq8FTJIRNSB32axrA+&#10;xYKTGOvNVL5N0tLcD+QiJ2Ktsrz2H2VitpOIDrI9wbYQZ6LuKTdvmHkLfcH4WFil1btC8EGdNLB6&#10;pGbgnRGRoFjJWPBNkobmpgkUjhp0ee0/YmI6Q0NxaLkpjrolPU2tEGlQz9LTYTYq9APJjIg1erJY&#10;C3LTETGnMnHdyNU28zQPiiGOs1ALAXeSGbdUiTWi7Kk4pwZyk7N/yOuLFmms+a5Esc1SA/nNTV2v&#10;OMd0PGzGZDwDScnyek606xUmnWmDVgyn5VuEQIBEKx3lGUoxXNmONq0kGJk+5L3/SqnnxAhoTZaj&#10;kzkes+URW+J5SknCm2cyHZLy3n+l1HkAQ/nNYF+n/D00x+sAHueaqB55nlIS816TfwJMoP91xQe8&#10;6pyW43FWGmwJbQVxkpN4q1Ep10SsmNorqar/TCpOJ3Go+Mjordd8rXSXY4fFCOB5buhgZz1bKUzY&#10;8xw92HAh8J8peR5aCGbyXcAWYjxt0F2EqfY693i2UpiwZxjOYV4TAv+ZkrMRkwScyXNnunGNKtPr&#10;ZOzZSmHMJi0BSI9gI/ygCQgp5qlMKTXoAGoxovRVGbUEh5WjDuem4EWq3CB/7kK8aFJRlVCvq2Zp&#10;3XyNRNJ9XjMPBQ8vRuohQwwRPdxmz1nKkzbLCKYrMn2/+++Unpch285NylAFVh1CLnYKKyqIuKGm&#10;GrGCd3QZZEuN2E6AfiQ11DCpA3BLfI3YPOGLphWdGL8O5/ItNRIbCnqvEoJ8hhe+jzo23R2yslr6&#10;SCYGHGxLC0Sus1KT+QX0aZzqOBKo4ZkXbHt22GZkKXjOUh6PC5kzEwxvg9Rk5gW9F45M1DMveIDx&#10;F7TrKK12VuT7J1vOgWqglzrLL9ed73ytE/JSR6pmOPqaMF/KYMwV8E3ktZWwUWHwkhLPxbB5tr7a&#10;tMPI7FVCQuA/y7WhyYLJ3RCgyWX2Oa9ZzRDzbKUwZq+V1xEsBP4zIefajDSBJt5Um5HqyDreqKBn&#10;K4Vl9rxFMAou7/1XmRorjFymtxO8IwETtx/gTQ0et6gqFkyZtxq/Uk3UVHobKhs0hlSQASObvMF0&#10;+9ZJSbmVvMRELIqYYXnvv2JqVrY+u16kSNmajucjbuUwrXmeUlLmzWZ5mDPltf8oE/MCazTz6lNn&#10;8uWpTveeoRSTGfNAI5RYb688WV5tDp4HeSv5ElNfBW9LsCZMRh5WIvRW8MDrK5iRDO5L4Z/FurJ7&#10;puv1Vk2prfzmpss6kYBvS21Pp8JkwejSjTIhrzx7LD+KhAzlCrBQ6RypmvyydNQQ6MpKCOSXCdnj&#10;hzsxZb8mBPLLhIy1CsJkjo319oR0zyHbgzLHNXmtqHu2k9XciKNaARjbUvfg0gnmWOlHGo+56Ix4&#10;EjeGgFCZsizD9Yr9zMhpKgsRlCxuhPyU25NiIJq6aKUtUvewdKL8ZjkiCFnmiKogZaatjQ3d9mJc&#10;VnoJGQrcn5URjI2qWMVafwJwIvOs6RkSUYRnRXVByfWsGQOwZINcMy+gVAsrKxSRjfyyjDSDsL5J&#10;Y2nSZq2oGlI46UiFMLcHuRcVQnHdQI/LHLnXqzegqiBrBkHHBqxXsWgdbtkNG+u5bjr09FFEIr+i&#10;PiLEyqQz6NkEjHzEUVQX00q5LRQQBWNQNVlsXipA8Gqw9HRI6iW/3GLxJ+puT97LL9OxFtbI2EbX&#10;SmWbX21EnkNqfcJzUqWLCds8GfuKyBCoyXRlkelyvDKo4IvJ/CqjVKeDyrDXhUdFj3ghU9NLXhfR&#10;fF0aoLzMqtkN9hnX7BAvA6crRz/qpqtFeS8rTOj8dwCCR+CkkpFbBwSPOSw5ud+dk4sLrDCjT1A9&#10;swMyTMr9dTF/cRVaXits+7yGHnJzt3tyYlBqLnxXsjKS1FyB+14Qwe8/3b4nHHJCvXbA5AMMdu5T&#10;BjlfEMFriOBprNH4/6dGBEf+LDRzkrGfJu1540Dzm3tDf5yE6nng228HI0CwhZjfU4I+pernOVSs&#10;wG+H6glPVcoe2uY1lM3ix0JSY4oB1YK0Mcr04bgPSwjjqoQpOWWGGVZgSlNkhk5QwogZdkhKU2SG&#10;TYoSRsxge5UGt+YdNwk1YKaZ2D8qYcSMlpBKVORGnnOlDNk5GZTRMq0UcBNyKNZRRn47qmeJp5NI&#10;uZ5WJsV6WsGQehTQR61oNkgQzogOM8OQzr2018tMaeOqpGWmVkpFodMeV3liIYDbdyg9bK6iVmHK&#10;PK3GlHlaKZV5WiGVeToplayER/Ustd0l5Bf1m9ZUbf3pEvJDQ2bFUxQ5ncRowSE7K5kyOyuZkJ0V&#10;SklzaDlpKldAoVxQPT9dv7z8l+cXk9wOO7+RM6KtP7G0b6VslhGdQLWVTkdYjZRWb4ptJzdRI0+r&#10;PGWeXnkK43NB9bTRxxiG2CReyYHJJJIYR9qWHCOMyMXlOyX3Edfs/Spk6iyonkjpgT5Qr2oo4qRb&#10;oYVWCnyau6B6Uqegszjn5ndH9cT+hmowHBNnh3T20QIHhXdcw3t/rm2pu86FZdGfNCbSKYMe4nOy&#10;hxw9eG7+L3aN2y9m2cw+hOfScxPX5gzX8GQDYJD5dEyqK0w8a2YpAU2+wXoc1bneUWDMoY89U/8X&#10;FyHM+CNteePzWqeM2IT9opXvNsjf8n7tYr07YNEQvVZc+mxY6+eWas/Li0nV58qZfCXltL+YlCMi&#10;j+slFPLLsuJxaxogBLNV77K2CLnUPCviuN/46dD7nqX/K9fHfzJiz4zmn1a6ZGwqtJV8Tyo+/54z&#10;hAXVEx38d3prIHyEmPcnPsJ09u08gb8lqudhl1NYrdPQoHrmu8IwCL/LadiM6onLyRKyjSQ0fSeq&#10;5363zyg0U352twCsmhBJz+62cZ/2LjnVdlN+djcHzEyAIgYARmbnA9jKqLl2IwcwDkCQBfzsPg4h&#10;BxlAb1o950IEEhOi8gKGzoVY4mj3cEdApB1DCE67hyu0eeRDXO23IXIgYn2GDWRJLBQwrjtNHGI3&#10;o3oWho5D20BieDuqZ2F4w0yZesKR1YrqiZSdjCc2FbqD2kDOezuqJxAEM/zXDFOrOehRjKUI844C&#10;V7VR/fq4ZcjIGaZWTKegegLXPMMxzvC0OnRELPkuwhD0TsTtcQtMUcI+m/J0TsQjHK2hlLwTcbfd&#10;MwrYDE+rSEANQGxnoJojVM9+tc/QqzM8rZAQqR0Cr1L4xyCi7VrAymZYWhFtMG1E6j5C9VwRmmrQ&#10;m1ZCJ6B6bg+bSOgU6K/taUX1BCpvxyi203afi+qJxX0491jplFDaPKonAEVjllY6JSg550zskUOw&#10;jqYMJHQPXblHtEk0YzhfYr/ZHbeRdJwvERf6rUJkS+tK7Ps1AtWCMeRcicjy2+VrAikpLe2UhhUE&#10;hXXp0MDxAwKZI55WPji6owbNz+bOlYh4zd0u0sgxqmd/DHlad28PMMQuY1BOh+a5qJ4lS3w2qify&#10;grACmFd0Wudq1+OArATAaaWEuNYediZgaqVUYWqt3O4IhOeIp1Uj8GxH9QQUdMTT6tHxgAVQpEgU&#10;n6bdRHd0RoOJggCVEKie8WCimGelBKpnPhqcmdkoj00Ji2N+hOqJFM2g4SNUzx5WNlCjMaon4yFP&#10;RzzBcQy1LBiQMapnuA/wqJ4FK0e+LC16fQR2cdBsxIwPhCVTTPlbyrHfH/uoIylYUglL84VH9cRF&#10;lGEdre60o3pujnxLwlQylFyldSwe1FB2ViOl1ZwyTyucIiUlmLWVvqB6thxjUh51Y382y2hB9VxQ&#10;PWFfWwcWdg7tpNbwFQ1F53wMFdJm45eOddr0pXN+hkoF2nXLBSuVubpgpQppu7RcuFKFa7u0nK+h&#10;wrVdWgTj0iitBdUTUQH+lBpTQzFWYEH1xJE/1iPp6F/yMSdH/wuq58U3xEZgyZk6Kr4EdEH1lGuD&#10;F1RPxQaYqFO3oHrePyaNWlA9F1TPHF3ACKAUaEB3fabbFzOqJ6xuIcAJGNg5fGUIcJL4hRw2gZUW&#10;JjeCH6yHuQhtShJHvZ5okMpD9ubmhznWA3dcMVcfsOFrwAngjLiGg2x57T/KjAUkJYMjSB3kKTxA&#10;NvgGPkW0jSCmcts8QykmMyYXORFrleW1/ygTC2gMDptMeYLckPHwpG6CTzEgcBeQlRh3KOPyVbqC&#10;wXI8gCcD62R0QKkCg/Ao0IhvkjQ0N03gryYJ/v4jIc69hpabfsC5SupL9JJ7mpcH6Oi6NAQWLENq&#10;VTpCIUDdEBTwJYwNWwvB+hT8At8s3xc0fmlQyPiRt/6b3BWCAOp0Q3AVRg/zqlugFjw3KYO5kouL&#10;hiX3mbyVX6YSPK5xGN+YzAJ1Vjp1veI8dl/3FaOpjZ9iG2g6qtgkCYnTUFqppf+Kmybwal6MA3yn&#10;ky4e5wGp48bzlJKENznKUW0dkvLef6XU2Z74YQ14k2wBx4F/jDKteuR5SknMG1xSTVRF5b3/Sqnz&#10;CPJaDliSrHdA9jUjXtFK1Kh4nlKS8FYr1jTqFZrQGz2D6unjIQdUz6apYU2uehr/asOlur4RUnly&#10;2CdyPxGs5flo2lDMSFiFulFCIEPu92FeK9eGQS8YBFSs8YDeCbQQJyill8nYN1IK48YOqJ4V6yCE&#10;ONYS2yus5Ff6j2sANCxJSBcKX5Up/WjMCaM+Q9aZtucuBG5o4wDIJlgCRGtWSyXdZ8UbCpaRhHtm&#10;fa8PL2TE+7ZKD0ibFdUT12DkQSMU/jul52XINrd4qJGiespJuH6RzVK3Bb5Uy7Dk5ASgbyVrWO0j&#10;thOgHw1ARgvGi5E4FdUzGz+U4NsqPcAtkOkbcFdNfSQ2FPRuJQGzmCcWvEgaqp03wH0quku5Rjwx&#10;AAVUlEvq7L+TFjA8tNAPBZMbk0wMbuJ140imNQR7yTTsOUt5XMJKmjaggAqF/07pWRN2eSWpNZKJ&#10;Gmf2aQAPL3i6lxc1qeEuTW7aZBEsNeO6YFeR+6BGSCmJqbNy1WojU+CTxi1RAMxRC3l9hgamgVxp&#10;4ADTqRKSds31uCwgx5KW5eb0eZ7DZcjUaiOV3+oILtaGcUTGmiArnrHqyDoez1uGo+J0Nq2F+O6A&#10;sZ3gHcnYrvCmBo9bzJnslxDi12Be6XJhGmBbb0Nlg7YFTpyZYmWTt1XT7QUvAuBhzpre63Uy8t5/&#10;xdSsE+P5RR+7msiml/NFKmOFB9YwZ5YqkpejmGDd9oufIpDOdog+bZEMd/VGIXSlFvKbOyKv2Nbq&#10;eZC3grk0TcZSnKa8IEJnhN4K2aXrYla4y2+uA8NNdRtd2Ml7+c10jF6F2EJZjch7+WU6WYWooZH3&#10;8pvpFFyrr6JwCccKDJdchiEjHJ0jRcovF827bhCKwguB/DKhdA4irUcaNiaUdcjEentCxKSyFup1&#10;UEIgv7lo3FDOhBMzMyJUva50z5od6UgrGq99RhxlzmLQhbAf9YoMsKwsl3FLNjenVviKwhCTnaq1&#10;J91BmihrXbTi3Ui3rfV6RxGyiWdNkFAYpsyurbiXdImHyLbiKMIaTnpJl7MiGvnl0aHDA2GaFZ66&#10;v6joGXa/PIiRGVLmOaB6VowBWLJBrpkXUIqFrRgsk3FY3aQpqqfsV6Qb5Ve6kwsnHfEblQlhbs+6&#10;NpCki0hQZY7c62QZioQDqqfswKVu8iuNEcTXDFhUGpg82OsjWGRT6Z5OxF1rterZZOkyaoyobgVy&#10;EtiLefUwWSGO+bF5qfWNGKyqYWN8/5pZo6ulYVdqZGyja6Wyza82Isu32ifZklW6GCkk2eBVRNbJ&#10;pFkZA+L7Hm6tEVHJbx7POq1XRqmielZ6RRceesmglCe/uVwKVIXEanrJ66KannOn1OwGRU1ToRU7&#10;hGGUyCYrR98EJqNMgpFtkRUmjMP3ZOSu3+B/Zv04wA8uqJ4/P93/dPtE9pySXzN6IP/x9fHL//lX&#10;eop/XHz7/OkO//ry+PLy49PTlxfPnz+++3jz+frxD59vvxvVE3lvUNkpqmcy4mFS7q+M6knOHxqr&#10;MNDZ+A3Jubt0apRgPbfq/Jfc3AXWc6pXC6zn9e2n13fv0zpJEU5/vL27GRBOYdFuarCeyRoOinnx&#10;cP9E4CQXv9w84B8f7x/+dnnx9eH6y8vLx//6+frh5vLi07/fQUVB8iT/eJB/vJV/XN+9w6cvL58u&#10;geBC/3z1hL/wzd9vyj6mkal5SA6O38s8bAWzGyh27CWG+C7eUbjEhvL7FvNAMSuPDx/evvr0cPHL&#10;9aeXlxEU9mIefh3zkDaLi3lYwwEzRfRQ2/nuP3/5y5c/P6TR+eXH+3d/fZTljr6hPnwEzcXbr/9x&#10;//7m5eU11kUpBktm+fuffqLIKKQs50UC3ATsdRUrQBCkqEeC/R2u65HvfzvY3y0SDCkpjs8cLNoh&#10;NgYaR09mK2fpEmISesASYvWlhBnANm/FLA0arjRFZugEJYyYYZuuNEVmMKxKGDHDrlBpDsf9dp8y&#10;HmeaiQWeEkbMHGZHkZvD7AjZORmUoW+tFPYFsY4gO4pwulYYRZ5OIuV6WpkUeVrBkHo0w/7utquU&#10;LDw3prFOUSGWmbpMmg0SM2OmVkpFoZMTTIvHSc+hS5nScxW1ClPmaYVU5mmlVOZphVTm6aRUshJ0&#10;3t7Wdjq3UMqifnvEjlJ/0tmq8gyBda14iiI/B/a3MILIL1uvnRVKSXPIZW+4FWBVF9jflnzZBfa3&#10;pZfomL5t1FGYUyOltW3FDEGH1TGhxG75w3uOmL/+iH+kFQzyTPjZAEcK3aHFjWTlwBLBqXMlx6KT&#10;zBQokCWHkSFyObmYkGPtZMnzavBKj9q/3dHboTI417HkMBLEXQ55ptwX2F9YviQvOYGc9pGXLwe+&#10;XWGyT94W6vyRDEYSZhFjJg8+QKSJFRpnIiywv75bf3fYX2xJqAZDHEk+/sgKvtYDq+H9XEhPpsaS&#10;JG+B+OQGf9Koc9E1xFEfwvx4bv6vzMZ9oSF7ls3swwlvfzbiuIJW3sovN+HIMevjQJHZigJ/amib&#10;VkqgdEe9o+fYQx97pv4v7gthxh9NCqk8r3XKiH3YL1p5ZAE1dY0w7jhgQSsufTZstEc9Ly8mVZ/r&#10;H6D75slAvpJy2l9MyglGhJQQ9xEP0RnC2aqztgi51JxVa9Rv/HTofc/S/5V71H8yYs+M5p9WuiQz&#10;HoaxdNivdMi4wP6ig/9+zxCgbxPYX/Wgqivwt4T9RdRJDscZjhZx2kjpV8lrCCw3XpJ8l9ewGfd3&#10;DxxNQnmTzIABtQ810uU9wq32ITamodscENsS8LPbhX51BMRagOxn+K37bb77aaZ+drN9AJ7vOuDn&#10;9tsIqw6qZ3fbHaq3j7BVrQMEMXAZJG/afc6HeNwAmTiCHXQ+xBJHK5EjEA8PUZMdLA+wZ6M2j5yI&#10;KyDkRUBxDpOnJJazcX8LQ8fh8UBb2nF/C8MbdkrHN2lgM+7vdruOhH4+7u9+zzio05FEew9TU6Sd&#10;haCyDoun3wDJMKypVZ9TcH/hQM2omDMVtTpEWI/An53Xce9F3AHCMePlTXk6L+IRCWy7aNB7LyLs&#10;aGjZnBcREVbo0KCeI9xfDNGMLDtTTyskhJGsQnNpnSH9FmElGXxwhqUV0eZIAMHzvTnC/e0Pm7A3&#10;rYROwP099tuo4Wfh/uIKXzoHmJ94zsX9JRDYiKWVTgnH0eP+IvcrHETOnVgCm/S4v0jmXYczpJXO&#10;fo9LCgKBU76LWoS+B2JbNIlTwoxSHtd7jN/5MURBmkoIPN31NhqWI9xfzNDRTOl8iTh/AFR9IB/n&#10;Szyi04E6HNTTq8/qEPam8yUCqnXVR/qDPCDT9s3xeIgG+7m4v5tN10eW+GzcX1iu0Bydj/t73O8j&#10;ydMWUccIjt1KYMJWTHtoezRnEBSO5dmO+3sAqO28AaHwVeV5POx2+8i+UwSrUm5wXXck+DHubzyY&#10;xri/DOc/Ne8j3N/CmB/h/mIqCBo+wv3dHkA5r0Zj3N9tyNLKp2RAxri/4YzucX8LVm6E+ysA+dOe&#10;pExvlWLJFBNcwEB4ABJ50JEUTq2EpfmCYEeUkADDo36kyGslbMf9xZUE0ZCkrEzlODkrsVEbC+5v&#10;y8kXJZK19SdAFFopm2VEKReNpVvrVpQ7JVO18Vxwf1OiRWtnNcsKFwi1i6BdWs63UBwCnXMuVEit&#10;0auQWrNXIW1WqwX3t3PRSuV+da6GCmm7tJyvocK12QoitaNZC5DJ2mqzFtzfBfcXQR2wsOVggePO&#10;H+VjtUgfxMECC+7vgvubhkgfhofQxG7jQzgV9mqAQhlHoOBMwX8Bm0jDEO6hIASlwzTvyuCRrgAC&#10;kygXmu3tFwyXcqX53zNf+GgjRom70gy3mS/8PeOMdnW14P5Oo44oiMLKY8H9Vby/6bjC2YXtK8ZZ&#10;vMrYr3SoP9EoLCvsFwz4dqXYZDNf7P0XWPGSDiqazMwXXs85gfpKAR3TF7l2HIX4cPPu6QKJT5hm&#10;cqIe8uoeLi/evrx8y/FGAPtl2hncX7g3qFFDBJONh1hjLsvWYngvAQyZLlsVCmDJdPJ2LsaCaSWJ&#10;xTHISdgSYYFFGfqJAQ8rARYCzKFdVKoCx9UxSLAUp09TPJ8+xYITtSCcLraYBcRdcpETMUK86x0h&#10;sFIZIETKE8TMDKejT7GYJsYZGLPSF4ychdsZ6pUQiF8H5MSIXB4MmG5SQhUyTGilBoIjpga9JA0c&#10;/ybOaDnqKy0m7GQqD73knmJjh6fDbFSQhmCrKX5rsRbkpgNnjAJbHrnaZp7mQTEEchZqIVi+MuOW&#10;KiEIL0nfpCcITpvq4B/SCZg8rEhjfeTRMxoPUpOsggpVNB42YzKO2RKbIK/ndH29siDB2iDcHThU&#10;fnjK0D7SUZ6hFMOVTZtWEowsluS9/0qp58QIgF+Wo5P5AAeswdUl8XYMYqxDslwTBmr0wxqwRrkm&#10;XgfwONtA1SPfOimJW4mrgVO3qorKe/+VUudh5bUcoDxZNhliSIUjcMBqVDxPKUl4ixVTeyUE/jMl&#10;z1pNlsAon8H9TVIeKiOoqWpnPVspTNgLKKvacCHwnyl5tgQE2ehqwxZiPG0MuL9N42XA/W2ZJFrx&#10;fYe+YTCrYTL2jZSmc2MFzpdsBBoLSyIE8jsipJinMuWaawDQwDFek6+K9LfSYyPhOnx4MZK/gJX1&#10;CBDKtfacR3VXCfUTwDT/ndRIJN3DfLkaDS9cGPdaoaUR0dNUIxnBOJ9meqnzfI0U8q0b1Uhxf6G3&#10;rqqigogbaqoRpzMAqG48AczXSGNxgVvnCkYNaWYCo5HUFPcXM0iD1MT4dTiXZ/piH4kNBb1bzcCK&#10;8vyHm7FdVcV0A2RV2uzbKuXxuFAY1F1eJRht8d8pPS8eEdjgC5bl6vQF2542EFrg6gv9BEdztkYy&#10;8yL00gtHJuqZF2yb+YvaWkNuD5DgTtNHo96EVNM44SjLmJCXOlI1QzjbRl4uCblaRgawmz7XBoph&#10;82x9tTsBoB0kJAT+szwGaLLIrfRDYMADHj2n82fSnmGIebZSGLNXMGMdwULgPxPyeU2QJfhYdWQd&#10;b1TQs5XCMnveIszAZ/qvMrWiBHs7wTsSMHH7Ad7UGPPkefqaUBBQskFq/OS9/yrXRE2lt6GyQUNu&#10;sNVe2eQNptvzlJIyb15iIhZFzLC8918xNY/FPsPb6djVx976cyuHac3zlJIybzbLw5wpr/1HmZh1&#10;s0dQrzHu+tSZfHmq071nKMVkxmyvNuq5k9fym8ny7mbwPMhbSZiY+ioklQRxlVRlWInQW8EqNkVA&#10;llK4D/ICmcI/maO8l99Mx+6ZDgFsZbq8owWdzDbCR365iwAfmEZvP/FmjAmFo8JyC4H8MkeBEBrg&#10;QYRAfoWQ5bPVlZUQyC8T8oUuwOGW/ZoQyC8TEkRKUkX1awuB/GZCxPAzYV50GTM/ImQcS5gCWf0J&#10;gfwyR7UCeSUfc6SwylTHSj/SeGRCWcJIkfLLRa8AT8uUlUquKLyvqfCV2qlaexTosdpFK21RrdcR&#10;S8j1rApSZtra2NBtb1cbbqCU0rONjmW5FmzXviZMhYut6ZnB/a2ort6PUzUGBve3Yl4G3N+awTIp&#10;h9VNmuL+irWUASy/PJDFJbWuGDdtz1qdFcJJfoUjxRtgwK8zyn5BkrxKJsuQLbpwkl/mqIKsGQQd&#10;GzWgZx1u2SMR11E3HbCw5TqKUlQwXxHszyO9AiK7FtWtgNKi9/IsgWmqWEMxLxVw2LUYrLxEibtm&#10;RWFIkLPu9kRq8svS411+jYxtdK1UtvnVRuQVVa1PeE6qdHEnc1xFZAjUzCa0MgZ0OV4ZVPDFZH6V&#10;USojgMovDYEB97c8mAX3t6KXvC6q6bni/qalZjie2Gdcs0O8DJyuHP2om64W5b2sMFGRBfeXwTxx&#10;aQm5hzKg5zEtYC8yqCe/+QcE9oRxmgJ7po3e7wTsuVnzyMedC/kseEjO7dHJOTd3r958Sc1dYH/Z&#10;iBk47QXX89fB9dTxn/G4/3lhf+EimKTsp5XyvHGgWdW9oT9Ow/U8HPOafTACHtcziQaTkpiBBdcT&#10;sQIDcAA25hpIX8T9gxtMCVPezAyCIuYGpSmCHWKYKGHEjNaQSlTkNgqbn4dW7bCaV3ZlGEqfkb/g&#10;es53KK1sGjuUdq5KWgR5dIHyRaHTJld5lvEysSRQyjJP7AuUsszT6k2Zp1WcMk+rPkVd9Bn5RQxO&#10;J6QSVihFE7W13WXkL7ieeb67WnA9W/L2yBuho6yYsuIy8cuUVm/KlH7eKaC00hlWWz1dLn6xdHJD&#10;N/K0tq3M09q2MqW1bWXKooywlFpwPcfRzXDt2+Bmdn9d5cAc9NgkVBkpCO6D7Gq8yseGsx/4gGtG&#10;tb/S46ZpCT7emoNIrjo5dpp+4MOt66k6HPwsuK0cCFNI1cEJo200QxpeaSzipErQQvdBdj4uuJ7U&#10;KegsXAbzAQHxC67nuz/d/O3qPg2VJ8qGIsBAcqEnt60GA1Qfkt6VQlYtA9CK51N+s19e4SDHPmPP&#10;Wo5gWAl8TRXS0gdW6DnVAIjomfq/uAhhxh9pdzQ+r3XKiE3YL1r5Bdcz7iNxr/Pe2hDOiZYylvgI&#10;PJ1RiWixdqGD8QXXk6JZjLdTLg/Ms4p74W5BWqX/pt7S6xcP9z+nO8KuX3y8uX6f7wu7fvFknIiw&#10;CuzTIjdWvo7vRKcgHxTk+8D+Fx4h0Gne2EmIxQN8gc4VCNHly38u7u5fv799+vP97d0TrkrL8WCO&#10;tNlrCNCxrBuHw5ZjWofbgAZcz70esX+X17Ad1/MYoTjZLcMJuJ4hno/dLpyA6xkiDtmtQjuu5yYC&#10;mLI7uVNwPTcBNJDzIZ6E6xlytBI5BdczbPN34HqGYqHVvm41cYyNW+YjcKnO+qcACRsOne/A9YyH&#10;t91mn4breewj/EDnQ+xWwNUMQe+8E7EDPl0kd8pytD3ajuvZdyF4ooPaOAnXEyH5wZB3QBun4Hr2&#10;uIY54HkurifsaAiU6ryIJ+F6Ah0wqqcV0im4nvsQ8I/Cj1TuJ+B6bjfrXx3X89hFQ55C/bWW6/16&#10;HyDJUYyU0gHXE+iNQVeei+sJxNlIOgS7oIWXcNrGuJ57QALOgwc6d2IJTM55E3vsRYDPGrC0c9Ap&#10;uJ67EL7XORNLsHzOl4iw6H1o4J0vEXnTzbielNUTtPxsXE/EXUUT+rm4nkDS20VCPx/Xc4f7FOel&#10;fj6uJ0xX1PhzcT371QrppFFNrRadhOuJUR/xtEYOPNtxPY8xVqjVo5NwPQEnOy8k2jioASmCxFLU&#10;s1Lius1t1Jtn43oCxzeqpRPQ5gRczxCPkm4e0eaUDMgY1zM0nOfienahplOysNaxZIopF3QgPGxD&#10;wPtzcT2BHBCIhiIrtehTcD1DFHVKr1KOxVMVys9qpLSaU+bZfJ5FKWZtpR+teIqlH+1WqEzZfJ61&#10;4Hp+bjlGhY1ulWcKYm4TPex+O1erSkXhd5TS01qBZnXqVs36tOB6ds7HUJaWuzukQtouLedlqHBt&#10;Nn/J/904sly0UrkCLlqpQtpsAnE7QbMWOF9DpQLtuuWcDRWu7brl3A0TrvC/NwYLYCK1R72YrnCE&#10;cSW5v5OTYcymlhxiIHLJhJiSe2Aw2C4il2yNKbk/qMYwJ/Lw5ByTq60Mxi+RS4LYhDtmWEteDxbA&#10;ROs+4NbGwQIAJXEfcHvjYAFMu+4DbjG0Nue9TNswCkfgNmuS4fQDL996sMCC67ngeiY90rTZyZha&#10;cD0l9mbB9dQU1ukogVGyxm3B9VxwPXOO4oLrySFCeX0wBmiTpw60RHBZFBPOB6b4WCiBfFG8OXnt&#10;P8q1ENiYBdcTe3ssICWtKffOgusp0U0LrifNZqJJrMELrue0TxZcTw6KHY0VBV1UGy4Ec2YZGI3Z&#10;Hi24njbCWABAF1xPTFUINeVoOjZHOsQG+DY/tmTECf2C60mxqsU+WnA9EzpdsY8WXM/bSS7EguuZ&#10;7LYfN7KohlOe7NcI4VaBhEaQuAuuZ+qsBdfzRR4/2U0O5DG3RZanC67ngus52ZUo5tlW/dqyFpJf&#10;XhPxuRDgOuUURgjklwkXXM8F19Nkio1Gh2I3LriehWsa1guuZ1pdy+CRX7FFAiNbQUwckGkrEIzr&#10;bsH1lD6WX+7rBddz7N3U5XhlUC24nlPPMGcUL7ieGWhuScr9eP3lBufhnD/754eL2/fYAK/JwE9w&#10;PREJV8rKffURABQ3f3x4uP9K6dDfmZu7PvIkg9vPECKFggdIvy3lsl+8w+5zwfV8+PD21aeHi1+u&#10;cW3lm/QfB2mZhPYF19Ok5Hf9i4+379/f3P14e3eTVjnI+ZbfFAOQMCgH0/D07e23pBY5R5xU5cQU&#10;foQv5vR9/COj/+IfGfkX//jHQ/2lNJlJyn66Z8bl4WvKPpT3TFxPnHNT+h80HXm7jIoypOgn2Hgy&#10;AwSkx8P+u1L0I/g6G16/LyBA2vjfImSfj/5FftMMfCYCLjSaucjMB/3OM4O9bGPmY33nmdmQ7CLa&#10;oU9ImWfmkvKL3BZgz395flEafqOc/G7fI9f860XC2kkT6AD0SlgxOiDKGJwwUUpZRkp1ofJlplZT&#10;ikJ3gfJlwEyrMGWeVmPKPK3elHlaxSnztOpTVOwF2BP545S8N2MdXSZ+ZLc3ViglzaFTMR3kk7wF&#10;i5C8AHu2ZKS5TPxif7pU/DJls4wo0LBNmi4Xv1i6S8YvU1rbVqb0y4ASAKm1bWWe1raVKa1tm1C2&#10;5+pAd2xANaYLrMjiXB0okCVHZxF5mKsDLAtLnqNQ41wdOG4tOZpI3OXIZBINDlwLS44RRuRhrg4O&#10;aSx5PVdnAfa8vFqAPVMwzxgkFlc32rHEV5BeqVNzMlYXYM9JMIuF4NSA4OrDWmiVZRCepC3AnnJQ&#10;Ib98YCEIoAuwZzh2BJBW1rWGcDYuaQH2fHP76RNZSwfM+afDq1ev5To+4+5cgD3vf7p9Eqdb9lWy&#10;B+7r45fs7Mc/Lr59/nT3+AIuu5eXH5+evrx4/vzx3cebz9ePf/h8++7h/vH+p6c/vLv//Pz+p59u&#10;3908/3r/8P75GnBA6V9fHu7f3Tw+3t59+Et0hoDV7cRLmNZ5817CXxHYs9uskDBMa7nNrkuLv+Hw&#10;IOEK5tMDxCnLUu+73IbtyJ7rCGfM7hlOQPYEjiO2x3z3u92m2v3CCcie6wgNzO4V2pE9YzAfs0E7&#10;BdkzQllyTsSTkD1DjlYipyB7hm12qBvdCsHJmy4A5nOoG/CAh2L5DmTPcOiMvIjAbARgJ7yIlONQ&#10;8iLudvt4eHsnIvIAQDrP0zsRD9vtOhLR+cie+30IROnQNoCW047siROKsKZWfU5C9oQdCzTcQW2c&#10;guy52YWgrucie8KOhqI/H9kTl/gGbafNkjp4TkH2RLZgxNKK6ARkz/4QgmY6p2KHEKd1MOSdT7Hv&#10;jv02avi5yJ50EBBMFNbOlUDQ4PsY+nxzwBF8BMx3NrLnJhxEzp9YgpNz7kQge67W4Qxp3YmnIHuS&#10;6ZrvS+dNLAHzOWcikD3X22hYno3s2QEuNKqm1R5gvm4BsThvi+GjGGTeb1dARI54WvUpgjFurU8e&#10;c8vxEA3285E9EYMf1PN8ZM/VLjRH5yJ7ovH7fSR58kKojTsJ2bOLUTitlE5C9jwcwh61enQSsmdo&#10;5c5H9gS097xqno3siakgYukEdAqyZ4jjezayZzijn4vsuQoRkc9F9uxDe3QusicuYg9Eczay5yqy&#10;RQuyZ8uxH5DGBps1OVKy+9MF2XNB9mzsAbteKI6pBdlzQfbsFmTPBdnzhQDhYYVG5/kLsqdcDrkg&#10;eyIeAZsgGhXrMCoEzll3Nk+utvSFnBZMzuYJgdud5nMUjCbIzXzhQ0/ITUZlbMJIGMLjdmXw6I4j&#10;BnDU4b/gliMsjk6HZi6iJXRuVwa3HB6q8AsP5UoeKmoHAnHCLzxaL90tk74otNyHGJGDKX0RKjbO&#10;FFw7yH+UvohbjiME23JcZ5u/iFuOeGT7BSPWXcG5E7W88zIn5w7Vahu3HKi+rgyxaHHLcczgvuCW&#10;w+0S1srLnNwuqVaFlnuZk1OFvtgVWu5lTh6T9EWh5V7mHJRxtSB7Tq+P7nBoYWVObgTq3QXZc0H2&#10;dBchZ+uxIHu+vKT7V6Aih5Q2JKFj+Cs9TKZSHtJdKUQp6CU+QscHPwkikBp0ee0/ypFSkse8IHte&#10;rjn9P/WxdPyC7Ek2XUaQQC/Q8TiGI9Ji8nQu7+dG2DpdM0HU7kJoPMa5ztzjrBR4y0uF0vXnHbnU&#10;wQTB9i012Wfbg0USqFXEKYMPTLwOADci10T1yLdO2iwRhxQFASaqovLef6XUc1q+xhVrmUlqjlYQ&#10;J4jpMaxAQ5/gutRETXagoVPWDNROlsD2yprO3dCgLm8GhsoILqIiKPsWSrulpeSqJzYLsudEjwSw&#10;cw2XtZfUqBOFcEH2pJG0IHuKnQAQ10hpu2yz8CINqUFr2TzhhQSrFtVWjB9gCGXNIWPSfydTwp6t&#10;xQiekO72zPo/wjPECzZTyDhqMWvAg8iMdnkiqcQr6/zSIbDBGTaZj2ZeMKrwDt6ZBkO7IHsuyJ5p&#10;ahtGcElHaCJN5CNNkCU4VM1tBGQdb1TQq54UllWQtwhGweW9/ypTH/JCY2wneEeCxwlJQcwHHTyT&#10;5d3CyVJXDCyYMnXGaqkoqqxWtlj7mPUHO7I6BlWQmsj1DVvYs3pN5GaIAfK51CcUdTk3v+hjtyWj&#10;nPBM3bJSZdvV631XpYpwb/f5Ni1puj51Jl+eLsieMiCkZ+WXBzzPNj18w3ngyHv5zXS4O5nlehC5&#10;CoH8CqFwxAq3yBG+8awPeYQbfRhxxAqcCStFU2xS0kdEGhaLhqOSCSsrTM4ihYaXOa4XZM8F2TMc&#10;wdioilWsKAVWsDwD4dr74hhGIorwrKguKFmBEM1a4UmgDKRBm8ny1uskChd7sEpTYqHtfOrUsElb&#10;kD3TyZ90tfxmw4qdAYtRDy6FQH6VUFwUlSG0IHuqC2/UhQuy59gro8txPdKWLpNfnv9lWq+M0nTZ&#10;NZkaTNrFuVoWHnq4KOXJby6XAlXBbo0Zu8SOok+JLOdLhVZrl/2Qa3VySmHymwvFXSqJW8Wu8vno&#10;/3dkzwCCUHJydxAd+X9duq7L6o1ADK9fPNz/fPceHX/9gvAlX/O/nwy2H1SNE10H+L4TsfqOHS1T&#10;Ga+v3+7J/5sx+/hNxu3jN/+A2H0YnFNkz+SYCtNyf11kTzgReamy7fPhwZCcixRCzPkZ2VNWw5Ka&#10;++Xh8enfbu4/X9A/Xl4+3Lx7SkPp+hegNmZ9FBIaI3f3lDSehguNCvMgaSQ9AZIgX/pImII/P9y+&#10;vPzv4+r4+vD60D/r17vXz/rVDz88++ObV/2z3RucVfyw+eHVqx+6/6FyFUeSiuFcajxsy6V+/3D9&#10;FanTOZ368/Xt3ZlKsSB7Gu1XiZyM7Jl9KzT+T7QWainUSuAf/8jInljVTa1DWuL9TtaBvNZ5mp1a&#10;hw3lpy7GAZaracZcjMOvYxyS028xDmsKK5sah7Td/52MA5AuGNcDsB7ssxY44M2G/NaLdVisAy3t&#10;Pt8+3TxcfLr9jLCQFf1HO7Z44/AdSwfFvf5nXzrArTeB+0lr+HnjQCt294b+oG3bxduv/3H//ubl&#10;5fXPT/dpXSw7AAARXXwjz6GAgh/2WBEkwYoVIIBirGESKHiPY24q5fqFMHj3c95C0FCQbQNlJfIu&#10;YIBHhiXR3OsIXBaeMqXZ45grpR5vsatPFRp4YTWjdID7BYASZdsTTNqIEL5WJUyZrTPMsHtTmiIz&#10;dIISRsxgz5WmyAyiVcKIGbwZSnMAxslmEzQT/gwljJg5PJ8itxlQ8KkIEHc/lElDpACMbaVQEusI&#10;zqfI0wqjyNNJpFxPK5MiTyuYStutaDb79T7jDs0MQ5dlV2bq8XyKTK2UikL3oODQvW3CrZqrqFWY&#10;Mk8rpL7I00qpzNMKqczTSalkJTwoeKmeDs2nqN90+qk6WaynQ/MJDZnVoeI4ckA+ITsrmTI7K5mQ&#10;nRVKSXMcfk8x89gB+BQpybeoPV2mtDIpU1q9KVNawZQprd6UKa10ypReOgW4a4fiU+Zp9aZMaY1b&#10;kZL2EW0ycjg+ZZ7NMqIQnsbSm2XkcHzK9SzKCEspXSxdf8xu15RFyAsoZDniOpsPSD1aQMHzLcDo&#10;sUnq5wIKvoCC533JZGj8/YOCY3Gd9tf3v9zY1DKYTDryzLGLGPSf9f1cCGSm7rq0PZQgO/qTmPC+&#10;iAMNOFM0PSRlcikp/q+ZL4Q3VexE3v4U1jFAPeSt/OayAQqeT2uluvJ6tqISDe0brPjZ6I60QeRm&#10;yfOhjz1T/9f8R9odI2bR80mHS3vm2Yf9kna71P8A5pVjPWFVrHeHm3RcL0ifIVrOR+xKz8uLSdXn&#10;ylF5yVfSEe0vJuVIu0YjQkqI+4iH6AzhbNW7rC1CLjVn1Rr1Gz8det+z9H/lmvtPRuyZ0fzTSpdk&#10;xsMwlg579+n+8SbbxS/XTx+T44b+kdYWiefgvInDBxZQcBjQi5+/PNx++IhT8gxRcHf/R/jS/i5A&#10;wbFen3gJkyY7XyBOuL78eP/ur4+/CSj4YZcRMIa4AwcKDgCEPAy/y23YDAq+7jJQJ7bWyd7Pew6b&#10;QcH3u30GsZvys/uFfoXgiwj20+xA1oiDSF663ZSf3SscwC95/GZgot2GGzGaCbVvys5u5YDlBQTT&#10;oH52J4eIxXXAzzkRj5sjgvoDhs6JWOJod3FHIKweQwRvu4sD0nfU5pEXcbXfAnhxHox1BAoei+Vs&#10;UPDC0DkfFLwwvGGodKebNLAVFHzd7TIc6XQQnQ8K3neMHjrD1GoOgYIf+wgyl/JetFH9+rhlxOkZ&#10;plZ9TgEF79aMMT/D0+rQEfcC7PpgNHk34va4XWXo1ClP50Y8wtUaSsm7EXfbPYOIzvC0igTQIcTc&#10;BfWkzK2hP3f9ap+vKJjhaYWERK9jCLftRLRdC9bpDEsrog2mjUjd3UWDaMxxGym8cyqeAAq+PWwy&#10;hPe0ls6nCKd9ZDYp9F27EqD+HYPgz3C04jkBFBzL+3DusdLZHLp9pEB036/Wsl8d9jFLK512UPDu&#10;AAUKpgxCfdLC9whWjWYMSoZTwn6zO24j6Thv4rE7rCL77pyJfb9eAZabwIyn4qG8PS0cuY27Lrqg&#10;wTkT4dhHpl/E08oHh3fUoPl5yDkTke6x20UaSXAFWk+AgvfHkKddIvTAUu7ytQczbbcSKsJN47ru&#10;ofSiJT4bFBxX02MFMC8k2s5p43FEtkOGTtCjSBgfSJEW08POBEytlCpMrR7t6IKIiKeVEniuNlhR&#10;zYseGWpDRbdH3CQR8fRSwgIoUiQKb9duoku+o8E0BgWPBxPlsAwsVwiwD2o5AgUvjHnKpFeWuKBh&#10;lVHbp8OTYE4GQox44KbP9yWFKQyUhzVfpzDD0sqnZEAINEU5Yo0S7gM8KHjBypE3a+B47MKl9pmg&#10;4PtjH3XkmaDge7ncZNqPZ4KCb458U84MRyuZ4rEKJXdrR5YpreaUKa1wipSUn95W+tGqTpmnNW9l&#10;Sqs7ZUqrPGVKqzxlymYZUWRhYy81y4hyvNp4EuZoM2mzlFIGVGsFmuVEuKLNdW2WVEr/bq1rs6wW&#10;UPAFFHwBBYdro1ljCeynUQ3dHWQTMwyffWO0AEBO6FBRYLthCXFWdJVOfsjxP746GbOpJcdMROQC&#10;szAl90iysF1ELnnLU3IPHYyOI3I5tpqQY3K1lcHUQOSC/zYl96DBDP5wFUcLHD1mMIUyUgEZoGSu&#10;d4BoZitEHsb0QdjgBRR8AQWH+oQjfAEFF8O0gILDqZLPxiaGrcOxg7U7Cyg4/BBRX+GUwvYV4/Fd&#10;wc0QfuGtOsOpXsGLEH6xgIIjj5/iif4fe1/fGzeOpP9VjPx5QDYttdTdCi4HzOTlsMD+Dovb/gKO&#10;45kY67gN25nM3eG+++8p1otYkkjKTmZuXriL3Y4lqkhWkUWyWPXU2R3CxRGX++rZe+IWNhrqVsD/&#10;PPsC16UA9PkRN+ZkcKVCowtT7BDRYrVkjo/v1YOBy/GGgdCLuZy+XXKy0LIhiA6NeaD4Fn3oQHux&#10;KcMq3rIRInhDvI8gALUOJqCoPQcdTvp6qQkKvcbYStoGfapRdkIYhzm0ghAqZdQ5dyythgsrXpw1&#10;WV8vtUIx5zSeh0koQB3D6WrbFORuTOCRaQUgjqjJAN0rS0Ow9rC9RFmtTXD5GFzYHuJcT1Rt9mVa&#10;oOiZM5yPJT4o8iB6HrUB9yqhPnDJPeW9IIMoFMaEoooauHNOGhRcGYabG4K4OFl8CrtBGJrCYd8t&#10;rUZHJjdZx4++9d9oWd65urmhmFCTh7zrDg8LfGjJxEVjWFqrLdBfqXtDLgEoNnXkmxYjiziKac36&#10;erE/G8GO823fiPKfPuXOK6M8Qa1GGqtOcZj35UFu6KyM5aojGo9FxTiZ47EMhTVDnYL3Az9sSGpL&#10;ffu13YJc64c1iLAGnLr+kdkavLZ55GlqTUIbVEJpm6L63n9lpZm2n+XwueF559MEGNiZKRVPU2tS&#10;2qbFVJhawH9mxVnygiFu8hlBwb1HZGug4Brt6MlqZUreQMHXtUbmvIVbGxmZRpNloxWMJMkxUZqM&#10;LXBXSabjuqbN9Z3QWgUzC1nZY0UIfwgZpECMixRk9FwXY09WKxPyivVNOsJPpERBXGtN15VJSW0Z&#10;0O50AmkJ35RJD1E+NHkUv3Sx6TSW2b5gFuLFygHAKlhdayGifIt0BHQ88cYW6UjqcCPsuD6+0DHm&#10;+6r1aQ90BPfIouX57r+z8rIN6bnHY4sUT79n6K3oBaulpkd+K67BU562iLyIMCwbOKasapHoCZSf&#10;DEDym2JCE3EaKDgrv9JE0eW7wdX4mhapDkV5t5OAWhT1AocSImQ8UtWNL7TPWR7pwtDsDP9Wuei/&#10;E6np+qLlx4oVKniHpF2uRbqP3Rngmqes9UkNG+3aCCKuJfx3Vl6kvOOdpLVIF2rc2YcBPL6Q5V5f&#10;lKS2EeObOnFEc01bJm2hfLg0TsTbI12Q/IdCQdv9KqXFPiqE5rQnFHgZkbEeYrMuz8NALnSQtDwX&#10;NwnlWqMbSAwBJ2ndbs6f8xquQ6bUGm38OIKzrSF3tTA3/UywgT2ZOjaAe+i3shIxmO9VeyFJPQQF&#10;4vSEnEimekUONXi8Rp3peQkufitUB7khBa54HaoHtB7YbdEk1UPeqLr9MFQByDAXxQ30vBUt0TPo&#10;dH2RoTtdj2QoSuRDYazIwBrXTG2obz43m7ej05VXnk4Wanu6RjLC6i1SIPKA0lboL9fPm9DR8qBv&#10;NWJibqsQNEjyDRPKSWsF75yarW1mlbr+Cg9E72xnRgVfTsAv4VuY75PuE+Fenu37CApeBPHUfU0B&#10;xbNR3Se7hKSu1VM3dg064bWv+su8aRCLxHOmBEhKnl5hcs20t6cIn1QpyIegZBtbbIGY4kzNTCja&#10;vC6wp5Xsmggs0n2AUtJf7jWNR66aQ7EybbTewNsrN9DbDZKqCM1C5RtyQwysLPUneCuEkiUWbeQ0&#10;0vQlrjeStLTpS4LExJJ2smkrzSXb4sGzLc8lQ2ket7MqGv0VEdnwgJtmgaadLwrzDKdf1bSFqWvn&#10;5KIyAElRyCX1gpKqYQsKK4o5LB7SDBR8uixN2SmV0xzJjmPtT1saSIqbToLKUxSuk2bIFjR0d05D&#10;lB5vBhhfmr6WLqg8glU2BfY0Ku5Sr22ezbYuE8no1OXTTrrTqgzsjKN09FcmjqqXEm9UYRUVm9gT&#10;izqV50GpmOjoUq2i84ud4DWkyBPWZAUW4wjDCq8gMls0C2PAVmG2+SRFa8t6YZQaKHiBK7bxKMwj&#10;2ciU5qXsi0rzHI2iVa2kN8hrmooV9JBsA+c7Rz/apVi0W9T3usME178iJjcN6X19Q3dvFRScofAY&#10;QVBw8b7c3/7bv1JQLP4h8NL4ax289JfT3QfGlqZ/3d6dLi7v74E3/Y+P57eXuNyUWFtg7V19gNGh&#10;peueObJn2IUkw3K/NSg4POBFb3Ss/cboXISYYFpUaE8Y6yrw768I7RksHTQB/tTQnl1H9vxp0D6v&#10;ssvagfan7g39cf84aE9sEdUAtYztqWbwrwrST2HE4RRqLrA5iDhsnKxcHmEvKpgCvcRxeh0xnHyt&#10;YIoYlKmVybYMG04rmCIG7WtlsoCHWEesYIqYC8vPUnNh+UlyTgZ5zEzsTK15ObFOovIrtifFsC0g&#10;1lZsz+vzV8/+5cVZFjPTecln56IPyq/YnhRAICvPkUwvNnlTetvF4edmOFnlImoZLMqK7SljfBbf&#10;EUsH994r+VmxPdfwkzwZ1o1PF46flZELx5+VxBF/ZbQO5k7wGzjdk7fqkW+n0tE6mEBxcbY1paN1&#10;gGYRF+c7hnS0Dky3cXE+Q6ajdWC3j4uzteWo9vaZU3vnva7L0TowyMT0y9E6uMF1H0h/LVnxvEne&#10;zV78SI6Nmq7nH/hoKfFIOVpG3PkHXr7i23LEYs+G5/kHEwmLiM0dcfYBLpPjTstF79F8U+cfeCmL&#10;qeBoly/zD7ycaQmGvezIjsQY6vMPvKRxvAkf2IXe/AMvafE9OAKvJsElTNS403ILebRch/MavKTl&#10;7mESqMN9Efxdyol2dh1c3tc7vgcsSHJ8J0hFauF4VczGcLl+BqAF92x8v3RZzqUrtidbwZ3D9ngl&#10;xbPVvG4mcJwkU+dQ7v/Suz3C/SEjMAsmRSz1fFaJ2nyXyaO4FtDfSUEY6lUHaYlsu9UB0RqobsxT&#10;SMsZGOes6Uv1zL7Seta/mNWj/eKezwileVSxPSu257M/dmpRmAlhNZuZCcOmwRkDf1lsT+Sb5ljq&#10;8fogQAtKTqBdBfeMDhYV3DMyMLgkQRXccxm1CqeG8Vy621VwzwS0GJ1Q7PxewT0TGGgV3DMYjxFy&#10;kUTnq+CeZF6Hh0gS1TS+wOoquKeGkMTWWWdNrOCeSXjL+Nq3q+CeibWNnHGita2Ce6qjwnhZVcE9&#10;z7oK7hlc7mM9TFFeNnNmNzCuZLzPzpas4J5r7tMquOfakVfBPRvnoZSdfM3ERSnjRwDw5NUiALjf&#10;Sj1RwT0ruGcF98TVjjgjlNwFEDQWX8KW3AUquGfZXWDw19RldwGsxbEMBGvjmHYXQFim+0CEnHYX&#10;QCyj+0DEnHYXIPRt90XRXwCJEtwXZYcBCjyK6yh7DCAZgv9COp52GaDF29UhPa/gnnOPD1rmY15V&#10;cM8K7rkwSuD2FI8SwXA7VnDPJV55zS6hkUeDjJi5ODVwzIq5K1GSR0NtC1+QH8bPN1/j41TBPcl3&#10;Sz1gFFilgntWcE8dE4rN5FEhFeBp3Js5vzTvD0UgfuSQtsoLTNwfxUQmrmTi4jh5yHsxxa/wvl6T&#10;FlRwTwFT82Ks4J40Liu45+V/H0/RMtAqtONkIbDnjDWoKqKt4J43nn+KmVPBPS++17E10cgGTzsi&#10;xGkJr8nVm9hwnRgXZBx8FdxT8OENILmCewZttjiOFFZboTptHFVwT7BkzWZK937ItT2Fv1viuG4g&#10;5yCeuMrE6jt/LpBfI36sJ6tqQpztZXMZwdNqAf+ZFlcguQruGS35BgKoLgvMrQruWcE9aYqW0PfE&#10;PFPE8xPDD9DbVNHoXNVfmaXACAu6oSuADhpoV1dAezQUsAruyVtVz/AK7okwxxImo4EOVnDPf02H&#10;tClyZVEZVHDPEuifQaqWQATbCu4JaKlkJGoF9yTjzkTj4xgdjF8FSFaBaK7gns7EU8E9L0+faFDd&#10;n66vPry7ur4Of9z9+P719d3ZT+fAGqjgnsguiEj8z7d3Vz9+BOwC3xffnL77/HD64eoB924BDO//&#10;CNwTYblQADNwT5ym0bBkXO43BvfshzGRBSBVUPMYndttCW2tgnvSJFszr16cN93Lj1cfPlze8HzE&#10;egiERGXp57urV8/+Z2gAKfF9Ozx/tzvsn3fvuv75sN8cnm+a4ftht+mG7s27/6Wbd6P1t6ubS4GZ&#10;xcN1MLMf7s6/AFWWkWY/nV/dPCM036HHHVRQE0mdsQn/ETgRp1o+XT1c3p1dX33CdY0VOn/58fL8&#10;w9ubD2HgPJxfXfO/I1ZQ88PWILCCWRIcBsLcI+xJHu0PP7//OYDeMsYsTYA/O7gnfI3n6sGgTy/+&#10;46d/BO5heN7+7XTxz/uzm9O3Vg97yYEIUyOnwI3Uw0ARkKwe1JigkJ+3d/cP/44F6oz+gRSvQL8J&#10;A+/8J4ie9C6MvlKExuPNiSZMGEPXN+5B2FLSE4wecTMh0FGZS5vh7eHtoXsOa8bb593mzZvn3717&#10;3T3fvWv2/Zvtm9ev3zR+LlE1Xz+X8lMotexGc6KqB6fdHqceQvqeqh46MvnNQD3CWWJ580DTzr2h&#10;Px6L/XvYq/8CTcMLoMzB3ZZi6kgPAGtTkahUEVx8ZkVAU0YnfwRnN8blQZVE8VfLoKZxEGgOQjIO&#10;58iievpgjo9nI77R2DBw2RqWJVaxf1OQHTREusOQgKp1ITU5sVbs308SUJdnaMX+FTZV7F8EhIdd&#10;1ajOyLvP9FkSrDfWZdt9u2+3FHFOMIRTcrgmKpOLgSByM7xi/66JmAUwaczzTGRjxf5dw0/KwhmN&#10;4Qw/HVpHNvy0Yv/Sjk9j/yTWSd2PZ8EGFfu3HMyHIKiYpeVgPuRUdB/wbUMmmK9i/z47VuxfAq2l&#10;ayn1LPM+XP4v9hVxX5g3X0xm8SFMO57a5HosJhDMQEtuE4b0qs1VIp60NFRxbCv27+gVLKxRoOOK&#10;/UtKc2n0EHB2cImybTCzjrGep3yTpyPysifp/3KE5BOdM57Q8tPCVGISgkYdTaVvk0Pw+8Pr12/1&#10;DttdGXAOQY7ldS/cdUr6yuHu9FluFlK3DLhSF6vWeJHwyFuDPzz2L04LMzOh2VAXLxHefrh6+Pvp&#10;6uYBSQ05tcBT7YYbQvch/8XDjvH6x+uDiv0bo0rFR7qK/ZsyJFbs34r9q/7xo0mLAivt/N61Q789&#10;JPARK/avGZD7rgvWP4q/n9r0YnsIUr5u9sH6t2PPlFhrOWNiPwxDCr8TuCiRiHp4U/YJEblkYlta&#10;NlIIxbFREZ0Z+iTJGNuvAQx9spUxtF9XsX/nAncGxYr92y7MHmdNxA1E3wyJoe6siRX7NzUrd/G1&#10;b8X+TWm5iv1LiO2IMhoOqSWjYv9W7N8eG4zJfqdi/665JRviLVz27guwg+NmL18y3sPlS8Z7uHzJ&#10;eBOXLUnQgisbSpiCq4vG7keFBsQ77UJRf2+fuaRsNqsl1VCUpx2dCg1YLauGIlbWUl0vrYr9SxlF&#10;V/KVbNVri66XlssxlB8udD+5sgHOX6lAdf3cAjDW6gasn1vO1lBo63ppAf50dVuz0oJxf2WqYIR9&#10;xLfDfEWQThUMOLa4uNwlJzOqYkmNi4O/MAKnUwVX7F9mEGYt9iZ0m/NzcIPHz9n5zY9gHVbfmKFl&#10;d4GK/UsZsCv2L7JwJ4ZUg6Sw8ZiCE06YpRwGtjQIaWF3X8i8hkNasg7vhEL2I9IESDWf+qJi/wpg&#10;OvJhstZM5kBvsCGI5bETLQ6LSZK7XubiY3HcJTV5A1Xj6hCZG9rHTFXBSd5/ITLfpWWOzYKrQ3q+&#10;S/cce4b4i4r9y4CAi7MWu4uYVxI5XbF/MUfUnYKHaIv7jOghNmXQVYSdKrMpi7AaChMyFxfO+iHx&#10;HCJcrqi6iv2r0qjYv8oJhW7ToCt2FKJRxkNz1cjkdV21b3ZgivujmMjENaxi/0JPKNuEJ+pJaPDL&#10;+n7JsQsgvzDJkC5x+qVi/xJPKvav4rPK0DKM34r9Oy7Q4aaVhkuz3equUKec/ir/KvZvMCHkdisV&#10;+5fNLDkeNXveAMIPRM9TOtKWlfyed5EV+/dE83aRRxX7F2i7nOxKt3iam6Fi/0K594xyprxpyDBO&#10;Sr8/aHyHH1Y6IVn1w4zMpRH6VD6F0bVvoI3IqugYNuIhuV0w8t5IaTN2ZZQHOQEF2rhgK7ekYv9e&#10;TeNRRJV2uKKNZCNPt0g7t/R0jWQEfHoLa6cXjB9KbElrB41r0LcaMnH+8tPpp8s45wBgi4LIt+xg&#10;AEvMWEK/5mEKsxaXxHjNtYE8esKOZ2ZU8PQq9m9YzJUp+svMbmDa5KnIahdy0QL6K/tGwVkso9AK&#10;bmPTz9TMhKLNazOWagH9lao7GTs9Y1+l24jxyJ3hSPx0wY31xoyoWqf+arfJvy7oqlLlG0sAUeqP&#10;wn2WWbTBVObaK/ZvWpoA6mUulWC7gVcr0uzMbKny1l+Re4vMk4HzJWhxVK56t6CwWgsiLB/ScC9F&#10;tbcIEMrpQKuc8LELBcVeWxpIyqKK/bsUUNsaxvZs6zIZQDp1ecuWHryqDLBMZQWo6qWo2kRhFRUb&#10;ZQDHECupNQlRKxUTHV2qVXR+sRNslC3yhLVjgcW2xhVE1uiOghP4JEXWyLU5QfbnRGaQ/iifLacr&#10;ZoErwR2NliK7jtQhp7+su+QGq4TJLfui0jwXprQFvSG7tpIewjBivZZnnRSDNWt2QLg+3V8yN2/P&#10;Hz6GrQ39gzEz6Vw9Iqqlg2pTIIS0+yEo0B0icuiU/hQKNSz34u50f/rh4S8Xp08vTj/8cHVx+eLL&#10;6e4Dw63Sv27vTheX9/eAYP3Hx/PbS7BaImj/fhcwToH9izV1Du4ZBoMLtv0lwT03BOBJi/Cmg7MB&#10;xtwYnbvbEhZTBfekKVKxf3897F+bAI+M4sdAfvjrDeLV8Y87/cd7/cf5zcXHE8DAH57BnY7++frh&#10;tw4Njs3sLGo/bJWXtQMtGO4N/bEK3HN7aAmBEWoA/wqL1qgF4PZOV80B27OHIxAvS788tme/3bQB&#10;cI73R3HIKfZN5lbctJtN0ydgJdFuK7hJEMNabWWyxLxHPUHhzVsGhb6OGERrBVMtg/K1MofhgGNS&#10;opvef365Zc5zPkuNtsxWb6ptjZMBDZEmxO7R6S8sImNotsf2zIh1iu2ZoxkLY5+j6SSSb2cskyzN&#10;WDBheqT7Hotmu9/1mxAIujBynK98nqjzlc8TjaWUFbrzlO8wz5smMV/IRcmGR55mLKQ8zVhKeZqx&#10;kPI0nZRyWqKNhZSlSWci63tWWQDpZCyZpxnLKAnGGWuyrMhdOH6SXCyZPLlYMklysVByM6die66J&#10;sqvYnmu41Pt5kwmGc9H42XgdF42fLxnPoHxJP4Mm7YT9ZWWwDuZOcIURz3A+taWDdeAhExcHs7C7&#10;O6pn6sxhG8t2XJwNGOlgHVhu4+LoIlFXM+6ceuuKQzNTcb35mhffuuK0daHy2Jjw5nP+Qec/kN5i&#10;55H6YBJKI/1t7PZwGnuDoIW4wxSFF5qU7rJ3uC4H61RszzWhOpihsRxwwRHksE1KGvdV7gORNExf&#10;iaHRe0nLvccRNyXRB5i2GISSjIQym5wh1xaGKfKc4P9xrrx7dvb+1bP39A0cGdR0x/8k2xtfk3wM&#10;bg3cpfGmmA2cPOhbM0mP7737Q1yawi64xoczSstAsZoYpu7+nCjaQ+qHc2Hwf8k1UfyFumU4MosP&#10;Z7S9AdcRQFl9q79cN7A9eapNrcuLDW1aHg++w3Yj5bljN1Ujjz1R/5fwQonJR9bzlc9LTJmQSfLF&#10;Gt9scXLgkamcy7a76XbBvmINV56Nx9kJ5/XFrOlL9Zi89CutZ/2LWT3ar3S7tIT+iqzUwC7HrYiZ&#10;i02X2TJtOU/EKd/k6ch9T9L/xe3xnyhj1jwtsIRJjMNY2aCOKvj8K64R3gz0Xxlj7q6gYnv+FhII&#10;Yjc1sxIGM52zBcZ3CN8K23N70Nu67b4P62NsNtzSpWowG+6wA2cV9VVmwy2sEsECBq+9sMpFNqbo&#10;tA0jyyYYLxbA6rA82Pm9BTm2Wc3p+eP2BmhxsKot0MNSavS2AB1kQ+ScXnxaaLdDlwInjM8Ke6Tq&#10;6xL9jQ/cu0OXap4zgWz6w4FP8PP2xRaQZs+2n4XuOiPiAP+5IUXQGRFzFGOJDLsGlq9El50ZMdPn&#10;iRVx02zSjVwrFge6EYxz/SHVzFg023166NCJwMZOs9nuBsmONJcOLUxWNDu8sRJYQdAc9s0u0U5v&#10;RISpdZecM7GImg3M0ECzo+Rc84Z6K2LTHTa7xMRxVkRwdDcMqbnj4DYw5Ab0aXk2TqA9ca+ekhL5&#10;FBujYJ7bQBMkaMZiGvqhPWxTnY+lhMtU6tEyTWdGHMBSsGmZod6MuOvb3T5F00tpu9uk+o6zUtR3&#10;OAH0KX46W2I/bPYpEU2gPYH0nFJwdJwyxmP92KemO3mmWcGuw2DuUj2PJUSzPclMJ6CmH7pUx+lO&#10;3CpH5iO+eJmPd3Jgs3JbjMw2STEWT27lAfJCRPLQ9kNqXpIz0lg5+p1ipbMngpO4Lkmw0kF7oj9J&#10;jQTshrHurgWMRErgMGuMJffwFkotaXCkHQsCyxWgs4lWIkfJWPJwwH49MXvID8s41HW7ZpcSjzMm&#10;wvXpALjb5RnpjInQHD30wfIsd8bEAWoTwy1BM16Huh4BMqlZDuPE2CMoYvjfpWg6CW2RVjgJQRpL&#10;aDjA/zi1qPdORNsWZ7pE3wmFwjgPjLUBKSMTDZ1Aew5bDLplhhJQRUS0gYpLcZQcvq0olsF9ckdI&#10;Z0QrSQtRhmgspt3+0KdmJk7YMc1s72MxgfXpneFqKZGTmvUIa2CXaiYBZljB7GDaxxMJKqlLjXnK&#10;FDySzI15ZBIeS2Kn0KYWy70T0BbOwClt7KE9sfinFAiZlKyVOQVC0X9WsMHQTOmPfSydnJZDPO9I&#10;se03h5TeRLDTWDCnihGYOBYkrOHU9CGPSevMNrNekLuHFeyxWqRmOTlXWsHcokaBU1YQvibJbSF5&#10;xFnB7LUK4UOsLBnLJk8zFk625BBLJ18yFk++ZCyffMlYQPmSsYTyJWMR5UuulhEZANbJiCJAVpZc&#10;LaMK7VmhPRvnp5Qd1kgKsHYMNs7GUKC6el4RktfKSRDSUK2bL4TdtZrq+rmFS4e1VJ2lIc8sur5Z&#10;2S1naihQXa0EA0bL2gasl5azNhTampUWDPkrvQWwkMbXnpBWuK4WM+zsAr1Ce8K9QI3UM+4ME38E&#10;jKfAzeQdMkI0Y+6XvQUqtCf8O1qMfeIr/PH4tmAmCJzPHGMlRunIecXolmzqtwHjmv8CGobqSDsM&#10;wNLkvxBppz0GKLgtFveyy0BonCC5Ejy3+0J6brA2C/3wE1qiNo6wQCV55T1QKrSn3ULNuYu5H8uD&#10;TDc0SuA8kuIutgDuC6wG4QvnJuJkDuci94XIHEaVZB1e5hXaE3aIFK+wdYi5S4YIkgfMDMkvvMzJ&#10;zhC+SMsclxauDpE5rATJOrzMyUwQ6kjLHHcYcR1kBqAvDH5oPnaxu3BfSM8NMGLhC+9KKDGSR5zS&#10;o36wNv0qFycYzM/IxYluEqmJowtT7BAh90iob3yvHgxcjvncms7Wt0tOFlo2jBT1sdCHzi8Ih1Nw&#10;FtdY2mvnCKV1cAs09p7h2NBUfb3UBCss19RCgsdXA+MTuKwto3swtKKB7Up4n2kF2dKp8CzUdqkV&#10;ZE+nwryaan1kOw9P5bqe2yYBy7i+WNEKGS7YMnKLc6wQxBzsRqM+k5EHbeDhpg1TvE8NmfVd0jq4&#10;udROojCL1vUfaWEWNHoetYHYQiTApfipbCgYDYhmQEYaJDMiARGWGUFiHwtrpxtRCBgxcSvISEiE&#10;TXdlWkHjlwqvkQYA9EJZJ42W7hhBYPIQh2F9WOBDK/JU3ayy0l8Z/kjxG0hOvdWmxeiKI6pZX3tJ&#10;KE14nVhhZWq7oXsKJTE+FcgAZZQnqNUI4UZwA0wE+t5/ZaVZ53oxtsGigHbwALGGNNgIUPNs3Hia&#10;WpPSllXfhqS+919ZaRamH9atggP4OYDHrH1sHnmaWpPQbrExpnZz1FtJByKemEsHxWadh3D4sR9u&#10;uAHnx6uk01IcCVoy6ittqu+ANhzbai4eqI9tkU30REXCtZKZOOpZT1YrU/JAwgnkTYdrAf/ZrPiE&#10;BXRrRJ2CToiUQdvac9s05NWBjEVb1/KtIWM/DUZeU0be2HO3kELbaPmVyoklRTrCK0ltlXKF9grU&#10;e1wQl0pyCxrBBSsORGkxyi93BS+c+kUfmYV4sWZVHiXU2XlBe5cYASLpDrrOi1pGUqfedModHWLd&#10;eFrIDgIdwT1ndi3ySGdCzz0eh4FOnZ5hRaIXIi9cYYm8fF+VA9oDmeBAg9IpriX8d1ZeWNGz4hsr&#10;Fr2isFLRCxkXPWu50qqlyg83+FMYuMUWAZuRRyhu/J3U4DmlLyR0WvqAu2R9sWoc6cKA73SqZ3mk&#10;64uWN1YEqzdNph0c9uIBpsuavijxaKNd29nOMNsiXXln+JYbWagXXshcEETMYotkEVJnzGhka8uE&#10;+6pQxI0xXZD8oQKzcJDyOmpxHMh2adYT2VvNnsv+DM9VBXqyvtmN7P0iCWkB/xn3UjeQWlyHgG43&#10;p0ND96z6vMBuWgEDb3o7G2ZbI5vqqQd9BOHppo7u46Mp6DuplXFn5YgAcL7pHtJ/JaVlYAlCn3JG&#10;TiRQH26ZlUNNpJ48Td8SPS+Nyk/f+6+4JWguMxHJdqLZqAe0ic5Fu6S0LoSeptbEtPX8OC4M+t5/&#10;NS3tWoJ9a6hyuh7Z4zXqi3fi0ZqZa4gugH7ltaduobanKnXfM62Ge6g7t9kq44uxREbLg77ViInY&#10;FsGEVSwjaGjKWkEeYmEnA6O+1ydaC1MknzMupx3T9/rL5RSwCz5xWXrIrcNSnMFJeXqD8Kgzm5K+&#10;11+uVxVoZ/Ytfa+/XK5RuMEe9xy5DoerSOpxb1ctSkl/haKuFr1lldIC+qsFhdd9Acq1MYhJjn5K&#10;rgbNiK6Zl15LjpqhMwU22mFlxC/WTugvd4ZGo1DUma8F9Fd6DcdMLVlo5MY0lYEnKy39lcrhb6k0&#10;Swd5yu0ael6CAN0MumUqcB3oMzJ4S4JESeV7YWy0jdiAi8MN52A5IJZGcNtSDljqe2lSwDdSZFSa&#10;ZoDr1ONGYeKioNZeUAXkJMft3MJTKTcnUVKkifCVQkk9JJSPaHL8aKFqVlVOc6RQkPtDsy5fUFk0&#10;Q22ejHfjOuSUpWiCtOsjpaS/MoNsbPDhLalixuFmaEpKSX+Foo1gdCrfRpkU0CCFcszGklx04lq6&#10;Nm2Y/qrSEFVQwHSELYgHGZa8bPtUXZVYrbZE3sOlOS1LXamYmJNKtYrGL3RCV5ACT3RYFVjcyG6i&#10;ILFGVszCALAVuDCgbEkvjFBbsaYnJz9ORAzUl5z4dQNTmJG6HyrMcNlelTSG8LekgWT7N98x+p7O&#10;d4n6XneWGKxfEYv7rqX/ChcXYnErpCdD4DFyoODhfbm/ZexN/OPs50/XN/cvERr76tnHh4fbly9e&#10;3F98vPx0fv+XT1ffAtITO4k5pGcw5yTDcV9/RH7fy+/u7k5fPl6ef0DLWN27D+iP+1tAh77/8v9O&#10;Hy5fPTv//HAKt6oaUwsQUgJ9QLSDwBR3A4NWjEG5ux3psIroWRE9w3X81cPl3dn11Sfc6WBF1TQb&#10;NAbf3nyApj5/+XB+dc3/fnHedC8/Xn34cHnzt6ubywBJfPnzg/4yMrEOUp5uDz+//zkg3fIaRy//&#10;5IieFDYw0w68l3eTPQ7W/7baAZcgYonvdyyWSDs05ANTtUPVDr+udgiHlqodOtomz7VD2Av8etpB&#10;HM52iBilbeaoHRD/bXsH3e7r1uP2jvHoz+gfAL8CIFbYmpz/hHWBt/xahEjenN5dXV8H6tc37kE4&#10;ykmt4nqGRebs893Vq2f/M2yGt4e3h+45MqC8fd5t3rx5/t27193z3Ttca7zZvnn9+k3zv1SvrVRU&#10;jez48HDdju/D3fkXYLYzjvun86ub0BO3165o4C9/PTRw2zv/VvcOt1cXL/E/GWf412ycnW4vb3Du&#10;+OF09+n84f4vp7sfX8go+3SNcbbZvcBXD5/vLp8JkU+raHw6v/vn59vnSECAE+XV+6vrq4f/CuQw&#10;YqlRNz/9/eri73f8x8V//GR5B8gsy4oGBajeM0r4gvlIX1FB/gwn1auLv50u/nl/dnOSbcj9LeY2&#10;HVDGR7Nzi6dCffNNeX99dUszk+Y5/Vs6DdS8yYlsgW+caeHN6eLzp8ubB2be3eU1+n+6uf94dXsP&#10;9L2Xl5/eX36AGvrrBw4XgAqZKZP28B3C0tvvn7/uN6+hTPZvn383dPvn+83bPcAHDs3r5rUqk8/3&#10;l2DD+fWb26uv1yZnP50HrEBWi7MtNLOEWHN/d/GfYHZQk/cPd5cPF0gEcv7yB3BOnkNb2ovA5pGz&#10;xPR1x8XDhkKxYdM+7NkPbFT52CqSH1zAcAJ6gZgdvl7pL8njD6LcIRLtXZAIyQBnJBIH/sczDP/4&#10;PSkLjI6psgh2POrTH0pZsJO6io+nAe88qrIQ21JVFk/IlhSZTnjZYyXhTSc0m6bKgnb9v4LNkq68&#10;eYa/u7u8pF0K9gPhCnr52EErl3tDf6xcbHB/y4vNUp4RcqgPi01ngT662MQZr/RUEQXDjkiAsLBE&#10;AbyEt8P2lTh/CNY0K7NHXQHVo+cLm7gctklWDli6MJ0EDJs5QfTJCnLGjDkxMNnKZImBCVYwRQzX&#10;aVYmSwz3fVYwRQwX1VYGyReGLWMfzbsJ27YVTBFzEIFZag4iMEnOyWADC5VgUs1bRyPLmpcTq4ve&#10;R0hpjmYsjCxNJ5E8zVgmWZqxYArtjEWzBX5UGxB6lsZ0PEHyRHFJODI0TzSWUlbo5GpmQgJaDe4E&#10;Ce1pqaHxhMnTjIWUpxlLKU8zFlKeppNSTkuQd+S6vpPbpZXMzm8PEJjjJ0GlG82kIovFkxW5wwZM&#10;koslkycXSyZJLhZKbubQhX7U10nOhVjFk3/7upJQOGtLxvMmC/dAMdkra48Fk6cZz5t8yVg6+ZJe&#10;Ohl+OmDAPM3VMiJH2XVcIk/blSVXy4j8CFbSXC0jBw2Y5RKl215Ze1ZG2HKuRA7B3CEzw23NMzJH&#10;k8CuOOYNgQvBcJJBDoGPovsAczN8oK52s9hsWFncBxBq+EAt7vMPfPQ3HHb4A40gmX/g5UtAPlSD&#10;eQTNP5hkkpFOc7AjxtXsA8zCuA/ion4Eji/bvOYfeFQPie49WjzG/AMf7C8hFhngEHj5xE2SsIYM&#10;bsgfMM8IjiTEg9FtnZ34WP4toptYOuN772cflyb8qWCX5IcBjgqDKLiaaqAFUaSRpf6nnpr/S9wJ&#10;4y8WySw+pCGYC4aLqaKsOmTpr3RhkMAbba6+9qSloY1ETPgOa+6OCXfCCZQ4MfLYE/V/SRVKTD6y&#10;nq98XmLKhEySL9b4BjCQMkKyrFHCDbBx4zHSKs/Gvf6E8/pi1vQl/gB6FrsCMFW/UgatfzGrR/uV&#10;bpeW0F+RlYwwbUrEzMWmN9jGLrScJ+KUb/J05L4n6f/i9vhPlDFrnhZYwiTGYaxs+Da+ja/NBwnN&#10;cPetNc/IbyDPCMID5lbCsKQ7W2DsuvTt8oxsJNHXYTd1aQT4FqETB7PhjjOYY/h8ldlQ84xsOXg6&#10;Pi7Gp4bdrkXi4WWo6vjMgEiDfTjRLtCLTwzIw7lPIRbHZzrcTnYhAcMCvfi00MJNIpjVFhJ5xGeF&#10;A+gFi98CPXfgbpDeZLm78VGu2RwaZCmA5XWBXnySA/Z/KumCMyIOyJfSpBrojIg5irFEhh1QkgNa&#10;/kITvRkx3eeJFRHJEQ4hPcISybVicQiggK7rt2xyXqIZiyY3dOhEYCdIzJZuy5jxSzRj8WSHN1aC&#10;mCYkmeq7NyIC+3ltnpEtiAZ494WGeiti01HJ5ZFJh4+opZR7J0k0lhLyjPTbFDY3HVCMKAzmHaec&#10;WGpoLCXsiNo2hc5NZ5iR5q47IP3B8hzyZsR+ADRDovPOjDjA1JqUkjcj7nqA26doxhMJOIaISk20&#10;k2KSrEfI5gA/gxTNWEj9MAwhLdMCOyd5RtpNupmxiIDbvk1NdwqUG1vZbYY+2fNYQsBeQFKoZQE5&#10;m2JHGSJSQnc2Rc0zstBviqezRmL+NkkAfmdRRHqmQ0oTUyDASPKA7X1y7YmlQylbUhPI5xlB1WmS&#10;sXQ6BK0kW+mkQwm7UksGRd5Yf/YgmVoxnDWxQ9qlJGC+syYOzWGT0nEUZGt1d127GVIz0hkTEcq6&#10;a0L+jgWRU1xSRBO+OalB5IyJuLyjDi0PTGdMRD6U3S41Iyd5RrbdkKTpJLTtMT4Ssxybs7FHwwHu&#10;50ma8TqU1cSTPCPAbuWUbgsMneQZQcKpVF4MOs4Z63FFtkPYb4KjkzwjCK9JEo1nUYFovBDtBrji&#10;JjhKyFBxQ3O9j8XUD9tdSstRdJ3RHA7IZZGaSD7PCHLRpAbTJM9IZjC5PCNb2v8keu7zjOTGvM8z&#10;gqU6tahP8ox00LIJoZObgrGoOQCgK9XKWD45BeLyjGCPkjwH+DwjGS1H1hFrI+Kwk1ttl2ckp4p9&#10;npF9OoehzzOSWS8ImMva2O+R3SzBRwJnsYK5RY3AXawgll3snpe3hQRZaAWzFzAEOrOyZDxz8jRj&#10;4WRL1jwj1+evnv3Li7M8l1bLiEAZ1klzWC2jmmek5hmpeUZqnpHG2RqyCqvmGbmnUPUjNtq4CDkq&#10;LMTsnhf4EvG1LbYBVDx5j3zwN9VY46m4XlvNqGNxjaljaaDiyYtzhOfFxclGSeVhgUxcayPMxn0g&#10;vTXwq3mD/C01WRhDDckOw3PX1SA9xgVTqkkTfwTpMxIMpz7w/ghlbwHk/IqbJNhGx7S3AJZk94F0&#10;Ou0tgJXZfSCdTnsL0ALtvpBew5CW6DXOZ+6Lsr9AzTOiDkNkgaJRCwNTkrte5AJXcTRAr9nEQJ5T&#10;Jw+BEzoayt/8C0zPWOYCzHKE9SfVKkzk+AtBbTzyNTbdjM5yy8D/x30hPTeYm4Uv/AyveUYMQm6B&#10;V17mAoN9NMCk+RfQTrE8yJRBIxGGipTMcTsRf0GWCvrCwg8W6vAyr3lGGA15cX7gTiPmrmCsfvM8&#10;I2TsW5NnxACjRhcn9WBgxwleSeZQUEtOFlpWouQ9AYcDjcMpxlSLG2wZhTlnJZhEULgxpmoDl5qg&#10;2K8MQKl+HvoUFiDUZ09hGSHChuXpCWo13A0ykVNha7K+9h9xYdGTuECI6xP0rQm0voBtER5wmReC&#10;1ItNHZfNNUJTigS62mdNKeJEBHLUN8Mz9l3SOrhriltsCl1f+4+0MFNGzyO+E1uoPnDJPeWlYlyN&#10;MmOCZEYkbEeUbYW4RWEUxPWR8Y5ITJ7yaBv3ZplW0PglEiq5XCNaCg5AWcd4BZqcPGQdHR6SDsm1&#10;QGHkJuNBW8JiAAoj93XqyDctJmhzWrO+9i1QmrIw+LYjT/tCNzeSSEoZ5QlqNUJYneJMBPref2Wl&#10;eRZ7McKzTgaIky4e84C0ceNpak1KW6LAbUjqe/+VleaW+GENyFVWi1PXP0lzY/PI09SahDaoBLba&#10;FNX3/isrzSOIE0zo1IfPDc87BkSMHvPgMKXiaWpNStu0mApTC/jPrDgP+4nSa1u6d8N0aHDLHk1K&#10;PGdujXrWk9XKlLxAs4w6XAv4z6w4d5UQ5V2togtwmTp5zqN5XHs8Wa1MyZMplVTKqkUCfg8yGKEa&#10;XGvsuZ9bY3mFNM22JmwBqDXQESAPTaLN1V9pthbEtdZ0XZmU1BY0c2Bc3xRjCPcQ5UOTxzEnXQQ0&#10;ulsEwBNmIV6s2huMeUnsTKJtXm6RSrrjiTe2SEeSJCxZeqEj3lPW+rTPOoJ7zq0S8d1/Z+VlJvTc&#10;47FiOQk1krAkeiE7IkHJL60RBusLx5TJSFhukegJAP9PBqBEUkwTBQCDWWbtmIbAU57wSJdv+IFM&#10;x6b/TnikOlSTIhgrAjobqZFZAhJR3XihffaUpy2ShQFJIHRyaQn/nbZI1hctP7YIS0tQbJKwJHoh&#10;UpMEJCWp6ZoZJcnItkhXXpQP49Qq3shCPX8hy72+KLZIjG/lPCMUPU9SKecZkdk+ZjrJ9lFxuadd&#10;lL2VdsS6LvszPNctjRemVsZCJS3PzYahxGtM/5kWl8VkIukxXQmnrNHW2KAfh5gnO2mNNn4cwVrA&#10;fyat0Rwsk5mgO57p1NENEp5rZz1ZrYzJyxEBM3+6RPivpLSIdZpQRLWE1ytyqAFtM+pmtrx6XpLs&#10;SwX1Sm5IQT+o3zI3UA9ovU+2oYe8UXX73nme6EyXzFSFlugZdLq+yFSZrkcyFCVipDA1eXMYrZna&#10;UN987rsIYbLy6rbLL9T2dI1khNVjNhBthf5y/bwJbc3yoG81YmIejiUp+cg3TOZl0lqh+w3bzCp1&#10;/RUeyADdzowKvpymwOlmO7pJOdknwr18ojl8OQUaRa4EnXVaQH+5gWQ7DwO3M2ugFtBfKai6b57W&#10;bFqQGY/tRKFqsRHCN3a6OE8okqdXmFy84kQTwBeET6oUnG3SpgWl13M1Mylo87rAnlYM6YhD0n2A&#10;UtJf5iONR+4Muu+V/6TgxnpjRlQtob9C0lKFFSvf6HGoL/WHEqtzO2eaeFq7bqX7EtcJ6W6dIBtJ&#10;C4CxkR9EOLCqUsJWP8tPRChI7ZZaUHuiv8LPdpwU+WmGTCOiCErzDHtj1bSFqYuS0s6SMgBJ6XtJ&#10;vaCkatiCwopiDouHNMs0oucVZaP+KjulcpojWQlpf9rSQFIWkaDyFIXrpBmyBU2Q0DXZgpqJtSlN&#10;X0sgUh7BKpsCeyxRT6nXNs84cWRGX8rUnWVhnEhQlYGdcfS9/qoiEvVS4o0qrKJiE3tiUafyPCgV&#10;Ex1dqlV0frETrMyKPOE1qcBizRJMC3du/NGwCyq0MAbU9o2crnl6uqwXRqntEwpcsY1HYR6RoyqW&#10;9NK8lH1RaZ4LU0p6A4IPlRb0kGwD5ztHP9qlWLRb1Pe6w8TE+7/NN5LMWHJ3+ixZBlIZB2DEE6i5&#10;+wCjSYGmj0QBHoBkh73gw19vkFYDhxcy99yFP+TN+/jN+c3FxxNwaB+enfE/Xz/gL3zy+fbu6seP&#10;AfiW7tRuTt8h+8YPv4WoXOjtOWZ4mL/JsNxvkFHg7O4EZiBT8gHjmDgiyUcQiacZ0jaSknKEk4Uh&#10;FTOOInWRwlOXOI3UVXzwswohfn31QXEiHZK5AkYSv4FSqqjo8DvcfN8Oz9/tDvvn3buufz7sN4fn&#10;m2b4fthtuqF7806BjMf8Hd8Ax/jLq2cQKDuUuXB9B48egvp1/+yK/WoQ4nz8fILyMMVhSgP/YIWB&#10;f/wOlQW2KHNlEXbOv6SyiPXDxnA74DAsF1M0li/gDtq1dGEh+kE31VU/vHr2LvxH9lDRHEoCy1b9&#10;QFeAGFeqMrPpidjb67esHwgc+HeGGo4jwhQ1PBx//3Co4ezRWVHDMxnpDDUcJjVcq+JsOW4KcVij&#10;A3bAb6k5BmLco6R2Z9XGKm0JNvx3qC1wKJ5qi7A5+MNpCz4tVW1RtQVnstFEQL9cuqmStqB9zy+f&#10;ZIAu4mSKj0kG2Htw+ehBBkj3hv4gM1A5ASrWGFRGZobtHuFIk+UGucJkuengv8l2Tj1k1CwDWJnH&#10;XAqwLVmwdBaFHOdKK5hC8seG0MpkodexFljBFDEHEJalRpuLMjnYpaxQHhTfw4MBey6APyzg10/w&#10;wWqWAULTIHTQMB/HQeYBwrKpC2IpZYVON24mzzx6P26YrWSeJtSGlczTjOdNnmY8cfI04+mTnYse&#10;HiybEQBa0nqUpenhwbI0Yxklcfxj8eTTAsTiSZKLJZMnF0smSS4WSs0ycLaDsT5cKMRLA11j2tjJ&#10;xro7VLB8SS+dmmVgkfPkE7iO8w4YLMt5BwyWL5mVEfaaNcvANEwYgdBk8ND46DJugFyp2QdQqdjM&#10;1iwDxEUE5OLi5UewA4eHmK3iclqzDEy45PEbxAvqyCjKmK4hwJl/JUUqJW8+CxlKz3DFiy0CbsDv&#10;cO316tl73rqRO4GUpX+e4R6QPbY+0sUu3CCoBaPTKrvl8IFshA4f3y+57crxrXHO/TXLAGGmjM5x&#10;njv2fOSx56z/S93iyDmCfGCAeRj25Y97TgMn476+0CZ1T9HfSX1wGZo68vkKpuVrlgFSik4GzCKd&#10;LZqUQCMzZGpN+CZPR+57kv4vrsB/MiEvhJafFkaNG5Eoq0Pl23g0bbfbd2x3AunoLpXqIVXGq4p7&#10;sdKfofozXdyd7k8/PPwFGclfiHnzy+nuA9s26V+3d6eLy/v7q5sf//Hx/PYSK4WY+DQ1OQWjzM2E&#10;wTXfGQMhulvNTP7tswzAbqghNOqb4NMMTJ2XnmQ3XJ1mAPjmCRjL+LDdrk8zsE0BbcaHukekGQBE&#10;7DLMZnxYWJ9moE0hCDsbyCPSDKTY56yIj0ozkKQYS+QxaQaSfZ6YER+TZiAplq9IM5AcOk9PM5AZ&#10;3lgK7KgbZmASwN5bEQE6u02B8hIiWUT0EWkGtgDMTgx0On1ERB+TZgD33ymi8fR5TJoBhMemptCT&#10;0wwchiEFGU0QJ9b5R6UZaJEoZFlzUECo0XxMmoFt36eERG7mRvMRaQYo4DrVzFhEj0kzgHwIKZJO&#10;yz0izQCSgCRIPjHNwH6/SQ3Np6YZ2BwOKUhmZ1F8TJqBFtlwlgcRwcSZwHPY1i5raYcIfCQkSJCM&#10;pfOYNANdMvsFxedaK3Mo4RQTYgW7DuH4qRlJftZWkoIDVqcZ2LQpkTtr4qPSDDRJtfn0NAPYxick&#10;9PQ0A2lN/BVpBtJZZJ6eZgC6KzWLKCBklHw+d0F8bYI0GMhnsjzmn55mABgqKZrxPHpMmoFNspkE&#10;/WBdH/aPSDOA9A7LPX9ymgEsBSmSTkBo5Oo0A0hclGhlrOZyCmSaZqBL5kKIpZPTcpM0Axuk9Fhu&#10;I3lkmHByqphcwMeC+0Ny1/HUNAP9IdVrCvSyqh+RZgD5zlK9jiWTvVepaQZWAf3HEsryk7IVmizz&#10;JVfLCL5Ea2nG8ydfu/d2ydx51jQDIa5znVAbmJFXygr5CtcXXS8tZ1vIDoFm4qKUGwOUcXwlB5yj&#10;UqEBq6dV06yeV42zMhQasF5azs5QoLpeWhQWupKvztKQb4AzNRSKrr7Vr2kGnh0hrXAjLu6bM5Rm&#10;rKbubpiLq9V2XtzjFGM2EHWDAZpe6CNuLaaO9YOK673VjHpNMyBQeseaZsBfztc0A+rjItfQR8C5&#10;sEf2bBbRih7PuppmwELo57zC2h/zqqYZMKSpBV5NtLmo85pmYCHhhUT766wVWOcjIwzTtf50qURi&#10;ZjcSJTDjaFCoC1/4eS4gLUcDr1v4wi/fgtdS0wy8v7r4/vK/jydSBepEIf4z2G1izzJCPevrJUcP&#10;BXNkmalLhz6doEvjeECEa5oBnD3ACMMw94xVdourjuDrmkLX1/4jLcyUa5oBQI/zTl2c03VoswKf&#10;PMQZH+IIDwvuRwQhHsaw7ERUGPor1dQ0A8IIBd3F2iBbN+eNNmEbLuYDd2eAjktjHcCKrE/YYctU&#10;j0JkM0Rf9JilbPPI05y0pKYZWF4aWg2eNB2ujPPsFPEHzJag8gXNZfp8smwYiP24oOfGi2Lk1zQD&#10;yldF+6xpBsJh2g0e5ZEhzDJCoWmItqYZeCk8Uh06xUqHWuRVlbxeSKMb81R144XiOXqNoHpCa6hp&#10;BgiFKMujTU0zwOcTHjOUkybsvWqagfHoxqxBIqPAmZpmIFJJoqlqmoEwNuZgsRoyMY/HmgPHjhFZ&#10;Xo8LYC2gm/LY5goKXMIBF/NMU0IWF8MPcKT11Kbt0l/RGUArDjOjBH9u8ME1zcCiTUggpxEwpCc5&#10;ZbT+ysJOnpq04y8i/dc0A2BSKV9ETTOAoVRSBjXNQAl+HOE/bFkpwZmP+SIK8OhIoShm4gLeOo4M&#10;cEshjVAAcEdB0dUFRPi2phkwi/1E+ZITGlky9Qimr/XX6+iaZmDcLVIagjWj1PYJhWFf0wxQ6PH1&#10;6f6S7b41zcAfNs0ApeuUsNz/BDwEADiuL8+wtSH7UDIu9xukGaDJa5kFNoR8Q6tMhxgztkxpdG7X&#10;UBIZwpDdw/WLh6Ni+tXEAsKQKKY9CS1bgcMfBRxuE+CRWUngv8gZSfAPzkaCf/x+EwtQZskF9RDM&#10;x7+WekDwFu+M6Fg6VQ+I7Vb1oMaEqh5qXoFnh5CdhNeSVBIiS8Hyt6ubS80noL/5vAI2Af7s6gEb&#10;71neEVzF/Yq7h020W8cFF2oeIej37QHH0rp7AEsc1E1NO/LLqgebAH929QAnH1YPETR4WMKXNw+0&#10;v3dv6I9V0OBtfxC/RcB+CBKxniEI9hkNCYkoes5Sgdtb3SY8CeEnhTAbh7jukV02BF7LrXoMshoH&#10;ewGfF6G9CQxlbL+i6CVE4C4Qgw62MlliYIIVZPxtvu+PWwZ9aWWyxHxg13LLcHQzYodh3++bRDd9&#10;PNcyMRd3l6U2CbtLkHMywBDpDkOidS7gLifWCaRPlmYsjCxNJ5F8O2OZZGnGgimgoseiARBJvwmB&#10;4AvD0EXa5Ym6SLs80VhKWaF7ZHDM8ybgXSw1NJ4weZqxkACsl6EZSylPMxZSnqaTUk5LeGTwXDsd&#10;ok92fntk8CzNWEYpzbiNNVlW5A7MJ0kulkyeXCyZJLlYKLmZQ5nDTaVlAz/pYLqupAPxydKknNgr&#10;aXqZZCKPAWK8lmY8b/LtjKWTL+mlk2tnLKI8zdUygq/yyr47KJ9s7Q7LJ19ytYzIPrpO7g7LJ1/7&#10;ahk5LJ8ZTWylKjL4NDqqIoM/O9J+AHb7IxZ7ttvP4rsw/cIl3ume8I+PFFQfPkiGc2MWug+gkMIH&#10;6tYyqwGT0X0AbRM+0KuE+Qet/wCqJHygHlLzD3xAJq2v9AFWz0SnMUPjJhEcXvgg3WlOxKuheXLX&#10;edymO+0j8355ZHCcIqhLo58ZX1UzK1q70B7fe8/ZuDS2JGzC4Yf0J7FHTnRyBS4ubpp72FPzfy18&#10;YW7PMZnFhyUf35gAyupFvf5KFwZxjdDm6uvFhjYyCXyHKbkOsWHCnQiFW50GPFH/l/BCiYlgrOcr&#10;n5eYMiGT5Is1vtlCU/BkybJGCTcdYMtQ3hquPBvPxhPO64tZ05f406i89CutZ/2LWT3ar3S7tIT+&#10;iqxkhGlTImYuNl1mixbXlsvgmfBNno7c9yT9X9we/8mEvBBaflpgCRMeVYWy4ds4Ibwe6L8yxqLL&#10;0ooMfvrh6oGmHtnZ2FYpfyBvIDsA/BoJBLEqz6yEYYo7W+AvgQze9jsJRASSZtgUjJcHBEuMxTmY&#10;DXeIzWIV9VVmw9XA4HvAIcNsteskp26UVC06CawGBj+0DQMhzunFZ7puM2y2ZAPbKkj6WG98Wmi7&#10;vmWQzjm9+Dx3aLZ9m6AXn+b2iDRNdDc+yjVoHpBwl9sXn+SaPdt+FtjnjIjDFtDlwei30GFnRMxR&#10;jE9xA4CkD6kuezNius8TK+Jm32yD3XSpkWvF4iC74AfXbzEiljmJeTAeNreZoeMAuzBbOgQupmjG&#10;4tntMsMbK4GddB8FDN73AnA7H5MOravZPAIYfL/vUgN9BgzeDSnBI4B67FS3Rf0MxbvQ0nj6PAYY&#10;HGZZBjZeoBnPoWG3Hfo+ISVvRtxtd5i9y1rImRGHZjsAu3V5NHkzIvRoUrNNgMF3QFBN0YzNIR0m&#10;XMOQ2/O+O1siQs82qUGP01QkIiDmbhlLdIFkLKLtsDmkuIlMTBHJrjsIwv4CyVhCzXpg8KHrUx13&#10;NsWWUOOXxeMsih2CFnEJsizypwKDY9fJIKrzfj8RGLxByHhqeXwiMDg84gUqeKGVsXT2eyRUSvEy&#10;VnJA8W6SrXTWxKHdY/wui8cZE7tuh2vOhHgmwOBYoVMrpTMm4gICO6AUzXhzMIDpQ5Kmnz6bQ5Kb&#10;zpgILOdNl5o/vZs/22E4pAb7U4HBt1vNUDGX+pOBweGOklRHTwcGH/b7lOTpjBgtmc0OgzkxnBD/&#10;NRZFDoAutWY8HRj8ANTrZQVCYYTWzuGAXUBKv1NgopXc7rdJLTcFBk8Ppn18c4J7ecyO5VZOgMEz&#10;Y57wTqyVDRwRU1tsCrsfC277A0ouT3c6i4wlD22fJBkvQjkFMgUGT67ohPhlVee03BQYHOvfMief&#10;CAx+6JL66InA4MgZk+Ijhaxar9cDg3dIoZTqdSyZ2WVJ7GlRgcErMPhZdoRUYPAKDI5dZKSi8sPF&#10;GRgKRWPFVygaL0qFoquVX0hiaZq3QDVemgpF451DvqhzVyoUjTcPhaLrpeUclgpU10vL2RoKVNdL&#10;i3AMV0rL5SGbNQD3ACu9BeC5/f/Z+9YeO24ky79S0He17yPvS4AXcEv2oIHeRWOn/kBZKluFKVVp&#10;bpXs3hnsf98TjDiRDGaSTMlqb4/nouG+qszIIBkvvoKH+T6p7hBcV7dVL8DgrXvET3GX2rCJrvW0&#10;nezNlAkMAHjIpS/Lh7JLrWvksx/EXeoLMHg6SDKR6wUYnHkMF2BwLO7ontLUStDp5+4nizvifiP+&#10;ZemvWDWMX6DHSF9Us0TWCAKhDHNxLLtUaxV9XJZdUhncG5tpRwzisqgiX+wbLY8g0bJikr6opses&#10;EWrydtiW+bVj3czUKuYdyWJHKqPecgwWQhnWcgdhmJaBrKf8C1mpkDKwDlGTLnYpwhfWciwzVL+I&#10;Ojd4v2usIlS/iDq3zJRrBwSdaUfU+X9XYHAsEIpyxhSmPCFic+LZ0/E9MxiUTi1MMlhUM3w7l2Rh&#10;tMg0Bi2zKfgwZL5gUAabErBk03eAzGQZlkqC1SoQrx23mq/nqkAI8AInUmOKQPllNZMBpzAeoeIb&#10;tZCEWyH2KrdqIavkiTgdxqYkLBZiTzSvBREEsIXVl4UcCgRjXN+itK1KyCoNaAHSl7XZIPsUkYAV&#10;A7tESVuIgmUZqg1CK3tA5+v4kRHLHhrqoKgMLA5pU/o0pIoRCsVRmCNDFmOMZS0PjB3gma/jR0Zs&#10;CI6wjUwSAjSfWBRP1Sgwxelrg2DfjL6tSmwsmTG4AfbqUh3iQxtfLNHGBsNjaQRjM2vAXxXAZiX3&#10;iYGsNJuSzHoglszXc0LdrHAbhfCMdV8ZNF/xVBaxQUtBRYYsxiq7ljM2IHYV8H38yqnn1LjBDpYy&#10;CdrFY4s83tE0XN4xpNwk2zWxXgzOn5kZmGhNog/gsdbE/Si2jiVZKzc2jYH/q1nyffzKqVXd0cs3&#10;QNlKMlHQRHojUnHU/T2oRJ4sibwZxTxekSB+5uQWemPQ22wIh4zTNbm0kNaU6jjG2ciWhZG9A4Mz&#10;epIgfubkalplR+CA4UW3MQKDL7KXERic/Vq7NgabLaEhyMCfh9C9wc21ZtP049hIFmaNlaSb5EeI&#10;EdFoKoSS89SmZA3WAwJK5BmrQnlbjbFZGfo8bwpeFPoX0Bw4P14sE7lDcvqoma2brxHRfAe9TGf0&#10;gvFFMqXshXXmwzgCbgUNt2DsTy+SET1ht07hcSzYgcFjZjl8R/tPgB0x7se2UgLUgjk4UEhoOKSI&#10;35Hek3F1tjPWCDVMytkpTF/2wrx2hN+MnFmelcDgt8a+/BIZMYaCPrrEiP8NS8t9yOH/cC7LSmjX&#10;yDoG7EEv8l32L6BPduqiQIqHymj6wmLP3sFjmzVC8pwxQv7KAl9jz4vUy+hS7KhnXlhsti86mc4b&#10;Xi/C5E7QU6/8Nf1Cq8lOLI2xTmhDHVYtI4yyMb42XCK5C93GVtPn3kCKMLKN1ZYZhlbbNUSC+JnW&#10;hgPI0gSkczE2wTRknmHPaWKRLQsz9nZcZj1aMAniZyQ3u8NF7LknyGwjlVq4DsfxmQtGtixM2dsU&#10;YQZfN36l1BhhaJkxTtiMBEzCvMgmNVl4ijxjTThfGoMf38evtCYeKmMM5QQNh4NzYXGSN4buyJMl&#10;KW/OH8eOge/jV0Zttjjo0ovbrj+O0d+0OeJCR54sSXlbWB77TL6OHymx+WbR8/rT0FHzqXf3kSGL&#10;UcZmaFt0aDFeRTLtTseVB77liYnpWgXPkiCv0jhXVyvM8Aa9ZCOLJyzFZGCjDKR/NuvqwODIzmu1&#10;yUchk3WSWK4j/gyT1YyS0Pr4ASPcVskYtJmvqYVXmzwGAh9ZsUj+mhptxW+9GzhfIwF/jVCSsmSs&#10;ttMep1o0cvgZD9ocNzZkRSho2xCywI0jgm1LPBtJq0x17MhR7NEIGZ3ZWv5qqzGZZrM7OtysbJ0Z&#10;p5raSgQlh3S99jgSbFdEK2+R3xvJlvDXWoTBtrW9q0j2tD3b8GnvetcxN1Cy9I4Fj+DPPacY8aR7&#10;fuYQ1WtkRrUtCfNnlRKyWTuUkkAtRtcLL8DH9gjLEQp1w1/TkZ8h7E/STJsyWWu6BgsXH+kQanvE&#10;69qEXLrRUzj1gODA4Ip4VCcEdoiKshcQHBgc0atZRzc3XZFoFG0LNxJh2xypxE6ng2R/syBcD9Hk&#10;SNdFt9KkYzBQMKR6UxheOujRHrB8d4hGyF8Pgdp/omNu1s+U1yOzGN0r1WJ+txE6ourJxPqkjojX&#10;7OM6KkOiptppxwa8F+4YlXfrHSulBUj5LVX4wKPjRzaQkR67xc7GRdJft8gkcRpxsBc3bM24F4ds&#10;GDgdOUbrnI4W+Z4jTDjK/19g8IRiaJILp3rPj58e3kGiN69q0J+YcttBV0GX05Oun4nVd0p93R8Y&#10;GBy91RTaM408q8dyvy4w+Oawstn7btA5y3g49yCH2S/InmLjF2TPVx/unm/PV/d3H7BR+49F9kyD&#10;mPG0/NX58Vk2BK9+uT3jH+8fz//x4urX883Hb188/funm/Pti6v7vzw8JZI/Fi44+qRpdEjLQL9X&#10;dDiubM0fJ/dtsY6In7tLdPjh7v7+Eh2SCH6/6JAmJJfogMPojA4Z7m/y0fngIKPf8Eb++Ezc3yPO&#10;kspgcBwj5Li/AuWhY+zfBOCRDu5ZGld+lgszUk+PP2AlO50u3OkcK6fD+pTTAcwJ2OVyEnCGIRbm&#10;nDAdXpthhhma0zSZYaXNCWvMMJpymiYzDAudsMYMnYPTHAFjsE2oIjPNhJ04YY2ZTDGdqMktQHZU&#10;2QUdtPF0cy201FogdizH/W2YSoHY0eSZ66RZz1wxbYhe2b12qW8BIKCILzNmKPviTtlmKgtbTtpm&#10;mmupqfRwjGaAQHcJsWOuornDtHnmHtPmmftNm2eupDbPoKVWlIiAHa22B8COpn/LTqfrqFnPANhR&#10;DWS5DzVVLnM9L7jKLtdMm12umSq7XCktz5E986xyDZzaC+7vkmO9sli5TJ7YPltKuVhHskO9rPSA&#10;1DE5zZZ37QGqo02Zx7Y2Ze48bcroPA37lEnTwrY3dYTlv4Un+eA7MizjwR9d4q2f5IMD5eQQFhY/&#10;r7lnMjmhgA2nnBxyEHJuNkzJ47kMNFHIuaE6JY+HMmBhQs4toSl5PJFhq+PXmrcHiU0/iAcy5LCv&#10;FKD5fLMfxPMY/ZN88LRcPv2TfHC48IG12bcVp22I+rU8uQvur0gRwrrCpYpikVHTfwTcX8xvpI1j&#10;GolubKmDAyfJZlzj+5j3klPLefA0edOH6Xg4HMFmdLZhZofBuKkSucW/Zr7wXKGczexD8btWcmrO&#10;ALTcGOGvNeFkmWqsLl9H1lZRJjzGBvt29TpIx6FzRxlHpvEvK4LM7CNv+cLnPaEUbKpy8crjTmmG&#10;3aZoyHgNrKrcRnAMAd0jjAR5LiH/DEC96N+zF5Oqz8ln8hUFtPzFpBy2q7AIVrguI7OwGcLZqq8x&#10;Rsray5qrI5Zys6ej9CPL+JfWPH5SsDdG8087IilDBQX2dfYYL7i/sjXx6eP57uf32J3Qkc/D43ef&#10;nv8pcH9ldFTi/mpufVgL/Mfi/h73SDMqlg0z3F/knn2FZcPFuL+btaJpYXSQ6jTi7+ZzhsW4v4f9&#10;QXGqpvzy+QLQrKpYm/lsYTNs9mlZbT/ll88VgKoL2NQKxFk2+wCwba25+VRuvToCpLDCL5/JISlJ&#10;AUun1QuLiMBqQ95uhWFYRGxxzDVyAojiqQrSm8/iGm0uVhFXh10VWxTZgOMkrqWWYhVxOe5vw3S+&#10;HPe3Yd6IBT4r/SzcXxzqU8TBqdK/HPd3WBtA4AzT3HOQOARbqqFiSmq7N2rYnHYGKjvDNHefz8H9&#10;xd0HCtg6wzP3oRMOkexrKKNxGXF32q0UHXHKMywj4rJ2AWKd9/O4jLjfHQwncIZn7kjrFXI90mrd&#10;DNp1uENs2A+rg4Izz/DMlYSzHFVo5gL3dyNwvgJnOMMyV9EW3UbN3Qvc35XgLVdY5hr6DNzf3XFb&#10;U7ocBXKTW4r7C9zuteFcT9v9pbi/GN5X+55cO1vAM9YcCNd9j63BaclDnWWunWG/3dX6i7CcOOCU&#10;0abWZQDyYSz8AJa1HiOsJg7b/WlX005YTcSln6ua94TFxGHYIJW1YkOS8u4KX29xjUENg10SP50S&#10;C/u7dbWauX6weScNmvfysJiIjO79vuaRJe7vcKryzBd8B8ClrhWldmqaX4r724rEX4z7i5ODGAHM&#10;O7pM51z02CJrQfTmWkLm+4A4U2Gaa6nDNPejvWDA13jmbgSeqy1GVPOqF+ACb9PuBLD4Gs/cj05H&#10;DIBqjiQZrM5S7vGtGZOkCTshQKTrxiSnIpwSuL+6OTgT3gvc34bNF7i/CEuVhhe4vwOibEWWJe6v&#10;IaZPLV4Ae7w5rQBS4v5W5wER97cR5WRNxYvenIBLWWm2gAk4YSsUywnPkfBwGmqClHRqJ2z1FwJG&#10;4oQ7XFZbrWPuO8txf7cnu0dlqhk5fulFN7dq5PzmQsrcc9o8c+U0KeUI6rLST7l62jxz/bQpcwW1&#10;KXMNtSnz4NamXKyj02IdCdLCQnku1tEF9/eC+3vB/RVgv4WuhYSWxaQhXakZLhKE0jLfTlcQLiVd&#10;HAPX4Y6hTl0XR0EsbSwX1uI4uL7g/iIvIOYiwH6xK1PPFkAPG3ba0TULfT1b4BSzEfrZAhfcX1wr&#10;jJGEiFUhZmRDqgRPxQHLXA/iH+kDbk9OPpAOOnxhmnY0r5kvoq5lIU3K8IOJM19EZWPIqV9UM2Ew&#10;Xwq1ssNTjZuCsdAav7CW65bInKiwPhe/sJYjaUf3SWbaERNQZIVKWo5TvNUvYgaKrEClLxotjyko&#10;crFU+qKaBoS7BEM77PDsNZaHarXCFkKuc1keSmXUWw5Hzr8wuJTrC+7v1AUl4SOXlW2AXyv0zawl&#10;XnB/7d70C+6vQ4ik6KPW8tenZzGo8+3b56t7PYCX/v/87Yvzi6sfv33xo26xyhlmo5V/Xv0qmJmC&#10;oPIeO+ayUCRcxhSmPCFiA5R8jRbje2YwKJ3GUwEoVTq+nUuyIG06RMRsCj5MBfEhBmWIPLgFj7Gq&#10;layE0SaIBWarXwXrKktgR42mfspOm0bcphE7ulELWSKXWniVW4IgrBTP82h5xHbRPpaiIIINgOcs&#10;bjdqYchkitwJK2lVwuC0IvinQW8pfiirYDBdow02akDk1AkEyJxBEFwMLUfbWBz2VZIsIaXwVDtJ&#10;CLovBwIH+oioJQgCrimin9fC4NnKp2ptDjobm8VizIBsREPN8W38hrRqg8E3iLxSPNR+OT2USNDQ&#10;BlYx1SxNZqwBf61sIvaViXwlWQ7l27GuzcqQLmLdV7IKDT8pn2rjKahmk5gU5ypgLeNX1jQCMEY1&#10;jgC/Iezgsbqx203kyZLIWxbK0Rg3Sb6PXzk1JrCgjmYNWCONgGXqn+HQux9FnizJeINL4u0uyvfx&#10;K6dWC4pe7gC/EQkcj9WGPKhEniyJvD2KUZkkiJ85uYXeGPQy3N+YEemoqR5nI1sWRvayVC9h2WM4&#10;CeJnTm7uwuPW5XNF3WKI2Iy4v+x7IlsWRjYGWjv2aySInzm5GSOmOVkgdFDcDh5wLzSMuL+cp7A2&#10;/LV6kBDbWoy9pOBvUWMAWnFeQopmC0Ef8lu9iQAQDp0AXqjp4sWisYFryFJre1HLEZ4HdbxM1WZJ&#10;g8IWzr2gxce2UgKUEZGrd6tS7vE7p9ewsd5pi8eCHfdX0XWyFzYi2mEq2+8r4eAak4HPx9Ee6zxf&#10;Izv/APoYxjeyninetuNts2yDnclY7zT49UyT3TcA8RbJiDEU9GEkgbBo4QUJJcGHRkBgx3+KbaUE&#10;rAXsGICyumSk6/0L6V057I/wIjlT9sK0tsc0fIHWVmzaiBPMOseWWAvY82JrPtmpF8yOevrCunu+&#10;6GkNt+2q+m3zOfM11szqgllFspMuoQP5+uiXnGbbSIC1som2TsSGeNNtfIbnSwZTI5Cva6hVmxHf&#10;N2qaw83SAtzoRxOLjWRhKkTejgGbX+K1DihWeIIbduE6HMdnmJSt2jiS76KxkN0uUsYJm5GUccUm&#10;NXi8JJxxvoQUP3Mjyi3WX6UoaUgpYsUYygnaDguOWdfLSd4YuiNPlmRmboF78Aun+D5+ZdTmE2X/&#10;4o9DTXgwZOzWIk+WpLx1cJj1mXwdP1JiHY6WPa89LTpqf7pEMybq7QSnnLXR8rWfHVce+JYnJqZr&#10;FY7kBv/XyFldreAs3Qez5M5fk4F1ZNvJokKkM3w75BZyNML3/FV+Bpe3Rnp5YZSRzuH3hi5On/XZ&#10;I/AzOfFXS+Z1ORg+lGGiJLQBzs6R8EnAX+NoaH3IjS0755KQ45BJ9I6EyEk1L/SFYxLwV4veYAhk&#10;A4zOSNT9uoNjuLGFdJxDaotH7FGL1qNY9c6Nl+iAZaeSK9ybYDw7hRMICjzpaZQMf01CsuGxTEQr&#10;DqV3PanDbI1nT5Frdtg7XdqqS8l7O2S2NV0CYzhKyYezbDN/re1uHgKOpYGAFPyllAgX2/MzjI3N&#10;iHuu6/PkbjAASwvIvfACSkbYTsDKzhx2J2mO+8v5CoXDX4rTChcfaUqT7dn0DIlLCaKoNkeTukSG&#10;JuGI+8sZOBvBXzYGPXnyi577+o0gfQumbjriWVPdvVa7n02GLkVj6Lo622k4mQWDyQix5EecuY60&#10;GbC6gU2OGGFY1Y2p6gc9MovRvVIt5vcUbH1IVybaJ3VEjP0TNauOytbsNDs2wLXv8V4rqoq/as/e&#10;rXes1HF/O1LxgYdvR7I8/mq5NpDp+aWNi3p+bkLpxQ3JmoY19eKQDQOnI8fYBCOTkwRFbOEIEw71&#10;W3B/q6i99w+y94YM5LTjFgB9F0GcYq/vgvt7fnx6/On5T28fP3zz+NNPd29vv/n18fzuG9w6tEr/&#10;+nh+fHv79HT38PO/vr/5eAtR21nbv52v7t5hsX4nwWmC7KlXWFWP5X5l3N/TCot/qTta4ZSXmOEI&#10;6odzBpg4voXBH3RvDuZISL+P56fnf7l9/HAl/8A2L7Z+ky3d/IINXu0oSSIsHx4FJDNxFzjo7EHq&#10;M6xU2xsWaNFP57tvX/znaXX6/vj9cXiJMc/3L4fVmzcvv/vh9fBy/wMu2HqzffP69Zv1/5Vy18Or&#10;93fv3t0+SDFXf/9w//D0Cg8BE/v8/PHVN988vX1/++Hm6U8f7t5O1fbufPMrtKSa+3Bz9/CFXvFN&#10;rEa6lRxtscaxScg0XP15c3r5w/54eDn8MOxeng6r48vV+vTn0341nIY3P8Qm/fXu4fa3N0kc/rTD&#10;dpJUp+7xCdKXy36B7PeD9kyjQXGAz4QJx7TxDwX8KzmH0/CQBqy/V3g4nLhvhbxfWyZ25N+drEJd&#10;woP40/nnH1/fn69+uUH6S+p1f7AePXOhS3i4ubv/Pt0WkIlCotsYKdEbwLxSP5BQap/8yoDnv//4&#10;99RtYjsa/cg/c3j4ePf2Ff6zmI1/Tbqhx4+3D+ikfno8f7h5fvrT4/nnb6wT+nCPbmi1/wZfPX8S&#10;THPtyz4s4vHh5vxvnz6+xIgEo8a7H+/u757/T2KHoC+Vevjlb3dv5Q4G+ePt//plHIhg7qCRBgRS&#10;rhzLFjGTUD/DaPTu7V8f3/7b09XDow1Enj6i68dOGxjw0fn8+KvcBgEsdl2Xi1ykbbEqP97ffSSI&#10;tvzbGo30saL7npGbDr3ePL799OH24VmFd769R/sfH57e3318enF1fnX74cfbdxil/OWd9n+0MR3r&#10;6Fhjc/xutTpt/vzy9W71GmONw/cvvzsNh5eH1fcHoHYc16/Xr9kxf3q6hRhu7t98vPsKPXOKGuxz&#10;04Ahd4ObVyKS1Guf3/5vCDuNop6ez7fPb9/L458w5LHn+M5fJDGPkhWhizdd/fjr/3x8d/vtixtA&#10;06TBAId0kOTV3799sT3irL8OCYEmnBQ4DgkxO5NBqwT94YAUedQFZZIDR3yfPyicU8gfZPCX65JK&#10;gNTkn/hPXQz/+K8ULbCwW0aLNHWQNklY+cNEC02nnzPOS7S4RIt/xFSxFy1k3PPrE3tI/DXpI2en&#10;uJ+9MoGJv7r4eKuAbvjMzzykHwhv5I+F3c2aU4zjSfdV8u4mXaSduhu7+Tbrbt5+0jUI6QS57pAh&#10;5Y6AXpgYZgcGgbEgOIepGx1p0Ks5zQGbRuk4u2U05NjDmJM5ncyJFANkhiH6UCdUgHxd6M2ZIZA6&#10;TZMZ1OGENWbYBHCaJjOsdTthjRnWnJ3meDrsDglPYaaZmAI6YY1ZQARrcpPBRZ9d0MFnXCvQUGsB&#10;CNa8AiBXRstUCkCwJs9cJ02euWLaNwCEg7pbIDSsEhTJnE3nDtJmKim4rqA201xLTaXLFpvzxKro&#10;cZ1wWOYqmjtMm2eupDbP3G/aPHMltXkGLbWihKR5L2u7nEVwyqZ/Rzywljwl7cx5VoH7c/U0Vf4l&#10;1wo0zFJ2ffu1y5XS8hxJCMi4NWDbsW+9kDJAgDUPjctW97LSAwhYm2eumDZl7jdtytxv2pRROw15&#10;BhywNs/FOpKlx2XylAy6hZSLdRSQwJotkiTAhaUv1lFAAmuX3tQRhlKXawXKA+q4UFzGk7xBQYYu&#10;WOxoAAUgJyB8gJCaPmAayOSUNpJHwwfQe/qA+VTTD+Kp7su1ArLmNJESfDIXq2BkiFj1OM/sB1HT&#10;0r/KB55LOC0hatpytq8BlanLYNMPoqb7IAE4kZG3wdKeriNGgLbF9kpl4/Wzz9zKMD6duZUhlhQ4&#10;ZqlqcoWKYuPpMOP7uTxdpcaQROdUlhciw0/I0yZa+lA4+kNpRzgxGP+a+QJu+SxLlIHN7MMJ75h5&#10;ERiAlm/5a0042Yk4rs3y9WxFEy7NpMFJ1HhaSMez5EYZR6bxL2s2mdlH3vKFz3tCKdhU5eKVR+b/&#10;ItGQ8drSIb3ilBmPDvAF7gFAzyVis0nApOpz8pl8VWVXfTEphyovLCKrFyn4G010hnC26uYtJGcF&#10;zbUKudnTUfqRZfxL6xM/Kdgbo/mnHZEo49GMKYavk8K0+fPpDYKixtdsL1VcVjIaFCckvAh7sfV0&#10;hksC00wmzGcvE8JLJ8uESV1hMRC7Uh+5bfj9u7vnvz3ePTz77mAg/Yx1wxUPTR0BW6tdD1bqr96i&#10;g0io5rZNBaxYsx9uU33RuuHiewUOwOkWFFmePByXGPPJNpK0D1Xs7WzKsD1uDAdzyi+fMAyrEyBc&#10;5+Fj8yndZtjp7ZIz9csnC0fcF1CDow0zbhzbqjQ3n8sBA2hVhZ7Op3LIsVcQ3mlzwyriCduU1YsU&#10;wipii2OukRMQlY+1JuOSsHEah6sPam0ulhFXQOCtAdEW9wrU1VIsIy6/V6BhOgHvD94y4DhVxXrC&#10;MuJ+3zBvdAU+1U0eWEWsj6uIx91uU1P6l98rcDgYzvrUkgR7JavpBqDGNcUL9IqTDlsgJVdrmrvP&#10;59wrgHVZRd2eqWjuQ4IlDXz7eR+P64h7pG4qHu+UZ1hHPOHA+77W9riOiDhajWxhHRE5AhBopZ7F&#10;vQIwUUWun6lnriScUV5Vw2VQ0W4PCKBKRAoLituTXEAwL005JzFqfRiO26o0cw19xr0Cp2FXa3hY&#10;VFx6r8CAM8/HWlQKS4otCGYsfozt3h4FZL4iSjkJ4RJq4UTHewUAmVI1onBPaQvMOqwnDhvk9qeN&#10;p5keDVY11vJwwHVsFYWH5cRhACJsrRMPy4mnzQH2O29DcgjEJQS8/s2uZpZhNRHnKXa4EKXCM9cP&#10;diBwFU5FPwLJ4KWfIHTcalDhGd1ndaxKs7xXYDXU/AfnjMfS0becjjVj/9J7Bbbb9VCLxF98r4Bk&#10;N9Uq+uX3CpwOh5rmZTnEtfQZ9woc4O21PgMnDgPP5fcKYBxdsSY5HuP1PB0xCqjFdzkh45Tbw7Ya&#10;5cp7BerGVN4rYNcFTXuM4l6Bhs0X9wqgK6g0vLhXYIcUhYoblfcK7Kosc/20Akh5r0C1R4/3CjSi&#10;XHGvAC/gmUryC+8VOOKmk4og5bjWaBeNe2jivQIgrMlRTnY5x1anJqgNTnjElUc1FxfUByds7qtc&#10;7hVYcvG4HFRfJk+ANC2lXKyjy70CS2WaTuovU5RgEi/UVDrIuZRrPl5oeh4uKFxegbwvanMNawsd&#10;0nxc1yHNg16HNB/ZdUgXu9U6rDF0uC52rHRh9ELFhnWGTgWWa0tgvxZWIKw0tCsQlho6pMu1FdYa&#10;OlyX+5bgpi+VwHLfutwrcLlXAKkOiLDYervW/VzZ/ilzJE5xm1rcUT6Ar1U2wtEX5/vaBvN3jcS/&#10;2gcRZF6cKJVQzZHAIn8oAf6RPiCyyKQNl3sFmOJiSDnXDtcyI6uocFmhEule7hWY+oZcJpRboqHQ&#10;Xo/wuaU3YdUwfmHGrvCec/63xjZDKMOs3eHdphrESCB8YT6+497YzBdR57KoIjpXeIL5WkUvv9wr&#10;gGWGSnwT6OhcH5d7BRwwOlmi2tdvyXEa7xXA8oaIesxhyjMiNujLVEfje6YwKJ36lqSwKB3fzmVZ&#10;GC0iKmiZTsGHqSA+xKAM3oSdJ1pIyIRiGZZLgtEmiNcuIr6eq4J1lesCZlZjSnnbAAacwlhBpkXm&#10;jVoQctKr3KoFYSuxMZRJwmKhIIDmT615Y6ZeoxaGzInbn/ra4BUCQRuG+KmAJtSG3NQIQSgMeUcO&#10;xCn1gN6SA8FO0fKsxURMhZTCU1USBK1ta2mD2K2OD9+sRfsGAYN9UWMTK1PTXFALsV8h5iirVQki&#10;yAU3kOs6hEF8aOMLemZLDhtcuyUMOPRkDfhrHkQoxNJsSjLLT2TJfB1rQJ75JQS0pA3uJp5pERIB&#10;gqAiQxZjjNNleGiTD4/5Pn7l1CoBOH5mTMB9Nj2Wjy3y+Ei64WxAPMQKBmriJtmuifVi0azBRGsS&#10;fQCPtSbuR7F1LMlaubGsZ3dRvo9fObWaVfRygP6pbhTC0FWGHcTUSg8qkSdLIm9GMY9XJIifObmF&#10;3hj0snsF0iBhrAxR2T3ORrYsjOx5eNJjOAniZ06udlh2BI42X3QbjlrvfU9ky8LI3u8VYL9GgviZ&#10;k6s+OvcHjLIxsMyxM45sWZix53UBEiM0opKAvwWh5Dy1KTdWA4ASlwiFsSpFC7FZGfq87F4BjP5z&#10;vx3vFcCQvd8PjDc/TPF352tkfQFycS1pjlUdX4REbpSg7oEtR0bZyLmQpt+Mgf3pQprxOxZsmI/r&#10;3bqokd8roEsRox3QBZE3tEhG5uAArS07gPkaWZwAfaE11DD1NjuFRxlrZOEJX9DyI+dCRgx+a+zL&#10;L5ERYyjow2gGUdT6v52mOXqNGLoB7s42t2sERN3UtL12JBgFsc7xO9Ma+xdA1ic7HQuW45zSI09f&#10;WOxZBnKPe3tIP8Hpnq0Re16kXkaXWvn1AZMXFpvti87ID8h+XqPS+ykrkw60qjLQvdVMmAWhDXVY&#10;54xwto02XCK5C91OikyfewMZ2CLbWBuO/aC6JVYpc4w5TY/3DUTT4JgV7Jc4iSOLjhbM6sZGqMwB&#10;o6m1KTyBQ/DSdTiOz1wwsmVhyt6mCJmD8338Sqn9FoIYJ2xGAiZhPmCTGjxe4qpypFD8awx+rZp4&#10;qIwxlBM0Q1WgIXGSN4bu2DqWZGZu88exY+D7+JVRmy0OCp/LIjlhLfsja+XYrUWeLEl5W+wavM/k&#10;6/iREptvDrHn9ach5POpd/eRIYtRxhYdtr5yx9f8VTLtTseVB77lkYnpWoVNS+ARnBtWVyt0RDVz&#10;wwJLMRnoAFnSP4v+J9IZfu4aCWxtOp0ogI4mTD78NREBnjhZ7+AjShLwl4TkiOFHa/SGQZv5g1p4&#10;FkILjpLPmhxnYiUFoV0Yh3s+yoltQQhIFOWoHUu1aOTwG6EOuuqEDprfg9f3KDC5mCjWcWPX7eJk&#10;UVuOYo/aGMUpadRRkgCSIDs63KwkvU8pO4WvPE712uNA0t0bCFbeop7UMTy3enYVyZ62Zxs+7cWw&#10;lgN5aoa/aumgZOkdC8ZElVGxp0yHo+/5GQ6ikGfHdUFp9ewFA7C0gNwLL6BkPOjgkWeHDruTNL9X&#10;gNGSAuevCZ6Fi4+0Qoy3B2cvOoQmok3njhOXukSGZtGuyF5AcNvoXNgympuuSNT93CcdiLDtOlKJ&#10;PR26n3VA6jd03Q7oPaSnvUQ3ZFl46YDPe8DSIUpdNFxP9NkeLYu/ZmG2XNAjsxjdK9VifrcROtDq&#10;ycT6pI6I1+zjOipDoqaG0I4N+HC8Y1TerXeslBYg5beMNKWjSVfU8SPeK9DxSxsX9fzc7xVoxw1b&#10;M+7FIRsGTkeO0eqmo0W+5wgThv1b7hXY/ID/mbTD2dvF9wpUOVyO5X6NY7noffVYruDC3jz8fC+A&#10;vmksGw7b5udyv+69AjjyIecQ4G9AM8YyHjxzRPXbb2Vb4QIcDpGEw+oX4PB0XF+NRQCkFSz85tXz&#10;1wEOT6NBcYD/7vcKYFI2DQ9pRfN3Cg9yWl3nkFjl1XHKGB5wDwlmJJfwcAkPKW3n7vn2fHV/9wHp&#10;Gf/Q8KAz6kt42Mnm1zQ8ePAEwPe/plsZ/nGjhwHQHrYzjNWTYvSwkzu9LTxw2k5kjy8HoL/cSjRc&#10;biV6wl1NtWtHdFnyEh52spdeYv7o3Ht+8CCT8vBG/lgEDY4T89wc2h50QW0cJQhMMYYQehOFr98x&#10;EHwRxE8NABernn7WBpdeHPXkta7p5GjemNQ43RpYAzj2jSP3lqySE2J444R6vHXKDGs4TtNkBiE4&#10;YY0ZpmJO02SGiaMT1pgh+jrN8bQWjIj5ZiKEO2GNmSxCOVGTWwD1qbILOvgMaPCGWgtMnyaMd66M&#10;lqkUmD5NnrlOmjxzxbRRvKWLd6kLqoyd/J+aoXi7U7aZytK3k7aZ5lpqKl32JpzncBh2x206YD5T&#10;0dxh2jxzJbV55n7T5pkrqc0zaKkVJSKkT6vtAdKn6d+yBbpMngHSpxYZA5pPU+WSKOwFV9nlmmmz&#10;yzVTZZcrpeU5klWTVa4BZX2BBl9y8F+2M5bJM0D5NE/HyqB/Ic88uDV5ShLMMp4BzKfNM49tbco8&#10;trUpo/M07PMCDZ7O3Tw+CUzwNcwQK9DXTOKYnHFDXmFODgsTcm4aT8njmS3bP7tAg4sMIawrbDRA&#10;fEhRyoXaP+sLLwwfwNhFDX6yZaIHOGP4wNSMBFbdAJx+EPV8gQbXJXbZArQjdvJPwdPVLIv3sk2K&#10;IZZIeUw00y1thEzZ1dFbOLGPOL6PmXE5teQKpx0gfcjU4bRh62mAgmIEztzFjdziX7a5nn8xy2b2&#10;IeocuXFzdIZrNQFgDTDGUF0yiayN5dqyw2ODHRU7SscTXUYZR6bxLyuCzOwjb/nC5z2hFGyqcvHK&#10;r7d69iajbNYbuXZROpRZMsTceCh5vphUfa4c1xe/ooCWv5iUQ5WrBiaMspZHSlGRWDqrkhHOVh3m&#10;kZOz5uqIpdzs6Sj9yDL+pTWPnxTsjdH8045IylBBMXydLITXJ/mfhfyZLIQLNPi4WGlLcLg4UG9O&#10;/h1uEJTVgMkyYUqtDouB+SbC14IGxwEkO3K43sp1tSl65NDgGKKndUPgYpr9/KZ1wy3gdiuogPl0&#10;WwB0E0LrAQOQVKcKNDj41aC88ykDcix2NX75hGEAhmwNhDqfcENsxwRUOVO/fEJ3HE6gmwcTDTPu&#10;QVGdZ9jlczmAWawAGzjPL5/KIROyVr2winjaYumghk8ZVhFbHPNpHLqc1VBVca6TQ73NxTLiardd&#10;17SMhOFxXtpSS7GMuEH2fU3T61w1LdMJkF2AhtuehhrEbVhGbJo3ugKfaH8GNPiw2q1wwSbg9GeM&#10;KOB1rVdbwSavmFFcRtwe91VLkg2HrKY4posVx3nblH7ZSQdgmO/S2uRcTXP3acKnyiG8kSeAY6HP&#10;SutzHzrtgfJaM/m4jgjwVoBzz/MM64gCj72q+XlcR0QcVdzcmbaHdcQ1sG6GKs/ckYYTTsEn8Ok5&#10;nrmSEHw3h4qK5GhIJs7jSSHh51jmKmpdphChwfd7gWSvSDPX0BqH4qq1zKOc4JPqjQ8ztZTTgt6e&#10;xo0U4bZBIGSvq+3+MmhwqeO+ZpkFNPi+egNChAbfbjeKHjvX7qAdAHnXolxYT8StBjuF4Z1jmWvn&#10;gK6l5j5yJM5lDljy47qm8LCciD4DZc9HjrCaiONwhlg/U0tJW/fC5dB5tZqSG+6U2IE4KUD0HM/c&#10;e7DvtdrVpBlWE4cDrtyoNj1X0OmAaFTz8ggNjoOmhwTHO1fPXENAED/C4iryDCpqReICGnx1OgKV&#10;fZ4pjn5nAt3Kmc2Ko5fQ4LuDbokK/kAxzpNVg1FLOFAMCPX56IHll5ESG28tpnmUO2z3Q9odnZFo&#10;AQ3ebH3eEe3Xp23a9J7juVhLkuTubd8ed3qnwgxLOUnghE1jkoNTTrkFdH2tx4jQ4C2bL6DB96ea&#10;eUZocAyyV7X4XkKD72uylEvPvDmtABKhwYdNNRbLUoNzbEW5AhocUq/YJdLkRo5DIxQLnIQXvVtt&#10;tjVLL6DB6/1FgAbfI2xV65j7znJocISYmovLCW1vTHOvRo54L6TMddPmmXtOk1JOqS8r/ZSrp80z&#10;74PalHl0a1PmGmpT5sGtTblYRxdo8KVWcoEGX4e1haYBYnazWK5ACV3oqAIPuph0sVtdoMETytqy&#10;WJmuKV1KulxbYa2hbVlhraFDujgMrsNqQ4drs7PCRsDCm8TRkeZ7t+iuZK83rdHKbkKJjYveNCeH&#10;0wg5D1NOySNsNLxByHl6eUoet6ohOCGvbiOjc80rA4kIObcgJtzRw+bk/XSBU9ymlhAhBShMyZx0&#10;gGsWSrD2Ot7AtEoRN9i2Ja+xNoh5ymwJETb4Ag0+LybMz4Im+neJy7HlXHeyTCbKrl8mjhXO+IVp&#10;289RT7QtnXcowww8Xiee527I9R7hC7PxCzT4NDRJb5/LyhCVrrG4U3GmCzQ4Iecv0OAXaPAZj8K+&#10;aO5RhrFw7ShDKcJpN/VVoMFl7UkKHHOY8oyILXps9eTxPVMYlA5TfcTsjXs8385lWRgtVpPTkmBg&#10;gFXr7KHGXFzUzDjSQujVTgDrc0bcqgITSTAwyYrj0wIUV/uKtWfxxDaxGG0GsZsmAELxIyPGABlS&#10;Q4JQXgtigGrfxHQTx8JdIgtD6MOtY6o11nGuErL6gUqo2Fga/koPg3jkEjOhpC1EbixDm0bMEr+x&#10;nq/jRyRWk1CwONZBxCLlKdCQP5WNH3nKfIXIkMUYY1mCAvFCDEesLQlxzNAz+ZRPVUCYt6iEW7UQ&#10;+xXGJVBm/EZrvJFtG9AGN9jIxsvkoWyd8KFEgoZvbFfKlf0xpcRfkxayKBJLKpiv+WtVXJmFcqjM&#10;17EGTjzXoBVu2/DKU7UADNcmUVCRIYsxxmkxAO13FfB9/MqptWlRjZt0gZcwCTrHYzMFnqqNPFkS&#10;eRu+h5sk38evnHrOrLHDq0VGH3CEKvejyJMlGW9AnSexuovyffzKqee8HFukKqoYEfBY46AHlciT&#10;JZG3jQElDvRjEHILVPPrGPTwnCEydBZ4btHe42y7NrKmDzWPMZzVjZ+x8rKyn8iLUvm86DYcMtz7&#10;nsiWhZG9LLomy10mGyKJx74RuNnsHota8rl3xs3aEBpcYkTUVFFtEgK5LBWImEMK/noDtWaAyS4p&#10;Y1Um9Hq02AMCm4gLvVOvnr2wgDZi+kXOZY1kC0Y0uvMZHynid6wRNb3T+d5YsL9AYgHENb6gie0c&#10;ojlyZnksgRaMi3QLucfvnN48YVcaH11nVzosXXCHsL6gl6KDr5FGsqhGFidAH3urjSzTirD3pfAs&#10;PAGbmV1MbGshI0eDxM74khoxhspl4ELvyhHEJ60RtgvjC411IFjY6ZhlY19/UY3WVrAf2jZ1pkVn&#10;kdH0hQnvgAWIBVpjn4m0sLJ3j7K1gtnzgj4ALwPvj1WdvDAZ2RedsQYyCS3Y2n52NU7IrCJppUfo&#10;vcNYA1rKbBttuDRpoo2tps+9gRRhZMvCVIQyw9Bqu4ZIED8juYWeQtNrAmNPnlMPbmKRLQsz9jYe&#10;ziyYBPEzI4dLznmCdLz2PLgOx/FgTxeMbFmYsrcpQubgfB+/Mur5OGEj7jKu2KQmC0+RJ0tS3pwv&#10;jcGP7+NXRm0WUMRQjj52WI/OwgYneTsfZ0WeLEl5ywWlqeuZAOrGr4yaNSn6Fz4uQqoNg8ZuLfKM&#10;NWGv7KsIfB0/0oqYPRQ9rz8NvR+fencfGbIYZWzuMCATVeMbX/NXyTQ2jCsPfMsjE9O1CskTEkEj&#10;Ic84V1crLPAMSIZp1cHG5LgghBxZC/5qXSFQVTF2BVr8DFETSD7tctPVzslm/FZCFshfk6Vhh60B&#10;BdQsGejmVkUfDJATf42jJIqmonWcUY3ea0nREUK73KJBaNLeT3qoWDQmO8bRQUxIwF+tI6c5CDPt&#10;Vm9oEnu/ToCc+Gscic697wjc+yw5FNhSNbpBnYvhbBM7cpbJXyt7JQe6kyQ7hQNi1XlyAEVe/CXP&#10;MRK367lBIuVSqdM0+oq0XZ+ubfj8FldPsO9lS/hLnXMMN43oBSVyCbVFPafAJVhmcbue5IFSbTw7&#10;rgtCM3e7T6LqFxngdye8gNKcshewxkOH/UmaZEbD6raKKtaqphaO/P+mxXt7xOtaruEiEj/uEKrU&#10;JTI0CV2RHehjKIejsXZEx2TITGOygFFYm09StGeuy3FNp5gMG0uO1LbftEEC/tLJeYNjR4wrCwaT&#10;fr/kZ+EF3V5T2gxYHWEjBKrldOxBLFAssUMm9idknVIZ83uNsLloTya2z9+DBue9BR2VeafZsQEf&#10;dneMyrv1jpXKbnbqYtBpt1TrAw+0p0Xn0ODtkGDjop6f2zCrFzckGRr678UhmJGQTUeO0dqNLBst&#10;8j1HmHDl3wINnjCMTYozh3JxKCLtuIVXi0CQb15doMG/AjS49OgTcE+dEFTP5X5daHDg57FP2A3c&#10;5uLpXHTgiHcX7F+s4i3yim9u1sOr93fv3t0+/HB3f5+ykyBLWQUUkX4633374j9xlO4C7pkSBqrg&#10;nmksMZ6Xvzo/PgsUydUvt2f84/3j+T9eXP16vvn47Yunf/90c759cXX/l4enRPLMf5z5jx/5j5uH&#10;t/j02xfPL4CNI/98/Yy/wPbTx/Pdz+/BWVOIHh6/+/T8+NPds/Q+Yy3sj9/11D4Wp6bhIa1Z/G7h&#10;ARcGaLe9X3MDhOEBVz5h/n0JD5fwkNJ2fjdocHeAf9abAxA1fn7168+A98D47WcEqvd3b9/cPN/k&#10;f6dw8up28/j+8f7d7fl//D8BAAAA//8DAFBLAwQUAAYACAAAACEA+rimLd0AAAAFAQAADwAAAGRy&#10;cy9kb3ducmV2LnhtbEyPQUvDQBCF74L/YRnBm93E1VZiNqUU9VSEtoJ4m2anSWh2NmS3SfrvXb3o&#10;ZeDxHu99ky8n24qBet841pDOEhDEpTMNVxo+9q93TyB8QDbYOiYNF/KwLK6vcsyMG3lLwy5UIpaw&#10;z1BDHUKXSenLmiz6meuIo3d0vcUQZV9J0+MYy20r75NkLi02HBdq7GhdU3nana2GtxHHlUpfhs3p&#10;uL587R/fPzcpaX17M62eQQSawl8YfvAjOhSR6eDObLxoNcRHwu+N3mKhFIiDBjV/UCCLXP6nL74B&#10;AAD//wMAUEsDBBQABgAIAAAAIQB9FVK5AQIAAFQgAAAUAAAAZHJzL21lZGlhL2ltYWdlNi5lbWbs&#10;WT1PwzAQfQ4flVCFSMQAE82A1KEDAwP8AKALCCSYYGFE4i8gdQCJmR0xsfMrmFn4PeXOTdLoSBol&#10;vgGJu+gaO+d7en52Pmo7APfk/Qh4o8ornXvkozGwdwjs3gBPJ8Dg6PQYcLgcAKvUnvPKNukBB8vA&#10;O+U+iOD31RrGXytIKKFPTk2wnZXphK1S+YLKHzu/+eT8uD3bC/kd+Tn5Pvkj+Yjy2D7xXMSHVM/b&#10;OhBBYUul+nQ6xfD2DLGWOecKqCTuduQAc6w0xDycc9EMNgmxGUTOK4QU5zKaixyfQkj5XAbJeIXS&#10;8sQir1cwrSRhXr6P4bSYmMdSoMXEfB81aBExj6XEy/dRiRdjqdAiwbiPOrTSlLG0eHEftXiZXu2U&#10;NL1ML3Ef+2d0O1XqW9v8qtemKmJ6ValSf81dT9TeQ5rvR81xZKx6BdpFNN/bppd4ci6uxqbXYoFE&#10;1PQSgjRUTa8GgUTY9BKCNFRNrwaBRNj0EoI0VE2vBoFEOKY1a7XvQqe4zuRsnUkM1cKq6rzX/L7n&#10;OdHu30V9a835pfkdbXrVj1lV5L/oFVd1vsM1Pb2yvZMOHCpS/ug+TLano7Gio7lvVWCFEyMo/7yn&#10;U8WwtLtUwgolxlCzOcGFdjRka0aYYwXsjXog+uF7qLA07nIU6YS1Tvvnm9ke+kZW/gEAAP//AwBQ&#10;SwMEFAAGAAgAAAAhAGNo1t/gAAAAtQMAABkAAABkcnMvX3JlbHMvZTJvRG9jLnhtbC5yZWxzvNNN&#10;asMwEAXgfaF3ELOPZTuJKSVyNiWQbUkPMEhjW9T6QVJDcvsKSiCB4O601Azz3rfRbn8xMztTiNpZ&#10;AU1VAyMrndJ2FPB1OqzegMWEVuHsLAm4UoR9//qy+6QZUz6Kk/aR5RQbBUwp+XfOo5zIYKycJ5s3&#10;gwsGU36GkXuU3zgSb+u64+E+A/qHTHZUAsJRrYGdrj43/5/thkFL+nDyx5BNTyq4Nrk7B2IYKQkw&#10;pDT+DdcVmQH4c0NbxtAuGZoyhmbJ0JUxdEuGbRnDdsmwKWPY3Az84bP1vwAAAP//AwBQSwMEFAAG&#10;AAgAAAAhAMInJ5hyAQAAWAkAABQAAABkcnMvbWVkaWEvaW1hZ2U1LmVtZuxWPUvEQBB9OY13huNQ&#10;UdAujSCHxRUW2ln4cSwIObiAhX9A8C8I2yjW9uI1wrG1P8TG32DnX4hvxQvJ7BQBmyvy4CWzs29n&#10;N7ObTCIAd2S/A7yy8cJ7lzwcA6MTYP8GeLgE0vOrCyDC9TqwRr0fV4XtAserwBvH3ovOzzzB+CPG&#10;Fgf0SUqw92fzht2KPaH93gvXs1if13s8k7dkRo5ISx5xnMcjvsv+A7YX2ihY9a+8vBRFUdoVwwCb&#10;NbDPoOPq8L44r2HqfcO6zFn6aio2TukTMjeDiaQug5HTujlMLHVTmETGc811OzJeDjMM4lnT6hrn&#10;JTgGjgdByV9TXarsR6rEa3XOLlNemu6vppso+9u+l079Dp0p78dAyZ+WZ023osSz/4inzbvs8aA8&#10;7yBxEsp3jYUw1EGWyzzXdHP+a+QCGf8h5LQzVmUhY11FUFctvoIHAeuvXKD3iYAMR1/vqQrOYAa8&#10;bJMeG6S3fwAAAP//AwBQSwMEFAAGAAgAAAAhALtNE6NhAQAARAkAABQAAABkcnMvbWVkaWEvaW1h&#10;Z2UzLmVtZuxVsUoDQRB9p0ZjCIeIgunSCCqCdlqmiBIOhAjZzg9IkV8QthJrCzvhGkH2F6z8Axt/&#10;w8YPON+KObKzIxxcCAgZmNu52bfv3s1cMgmACb29ApwkwBPXR67HA+DtENi/Ab7OgO7F1SWQoL8J&#10;rBNPSGB2AzhfA555/lZsfpgWBu8NbPNEm04IOr8xF+zNxNeM82asZ6rP47090Mf0If2UbuldnvN2&#10;h89y/4D3U2wSqf6Bl5eiKMo4DFxgud9smMBGPtcKYM5Z5nYDmDEeJ2AuZz0FzAxZJ4l70XHysc5F&#10;8oyhQA0n5XmBR/K55KuGs0ucWj+bKvWzcZ3V+qUKLqvBp/TX1uGbt75F8GnfadV+aPWrw6e975LP&#10;oGo/tPr1a/w+NL7VOfP9x/4q80P9X1NwFefRH/MtmoOclzDCesw5YZY52TjgNRIIZJKQdMw172eN&#10;bFnKyw7d2xbdx98AAAD//wMAUEsDBBQABgAIAAAAIQDSV7Yp7gEAAAggAAAUAAAAZHJzL21lZGlh&#10;L2ltYWdlMi5lbWbsWT1PwzAQfQ6fQhXCFQMwQCNAMDAy8AeKuiDBwMaEGBhYGZE6MDCzMyL+BhMz&#10;Czu/grW8c5yqpIlUJ4dAqq9y7MZ3T+9eLnZVGwA3bK0EeGX/xH7PAAc94HYD2L0AXvaBTvfkGDBY&#10;7ADz9KPLD+svAEezwDPj7wqTH+dL6L3Poc2IFhtdsO7H7LA2Mj7j+GprnE/OT/zFHtmu2U7ZDtnu&#10;2T43eaG94WE4T+rDsQEJFmxm5PtgMMD2ziWslhljcqi0tnmEIVa7iWVgJvG8apPKAgUt59WEFWMd&#10;scQk0jdkxXCCZLwaspJwwXJ6NaclxLIcdXg5LA1aJOZyVKAlgjksJV6SowotEhMsHVqZXlq8RC8l&#10;Xuk/1SuVHKNekz/lqNfkWoln1CvqVVhfrOJ6PxX1Zb76NqyKqr1V30e9fTvV3B8lx2oFwmY09dKs&#10;+6hX2HOMekW9fnMfivUV6yvWV0GBsK827o9Bgk2HXoDa/xOa9aX5u1CwwlbPam/NfSjq9XfvY6yv&#10;6hovm5kWvWxZ8jXuaeulxMvKmqOz4PsznRrajIfkZ01B60G5s+a5FbGcXgqKESrHGk8/8I5gSX2J&#10;lYsw8V2HkWPZQB4Fd4fl9WpEzQHxMoLF09FanxxK9FrmmfeqP/de8eNvAAAA//8DAFBLAwQUAAYA&#10;CAAAACEAWxe43WEBAABECQAAFAAAAGRycy9tZWRpYS9pbWFnZTEuZW1m7JWxSgNBEIb/M0ZjCIeI&#10;AWOVRgxiYWmZQkNyIERwOx/AwtZS2Eqs7YVrRNlXsPERbHwNX+H8N5gjOzvFwQVByMDczs1+Ozc3&#10;c8kkAG6pnTXgg+sz18MEOB4Dd/vAwTXwOgD65xcjIMHZFrBBjkggdhM4XQdeeP5ebH6ZNsafTezw&#10;RIdKBL1fmwv2FuxL2nkrzmeen+e9PFFvqFPqCdVS+zzn5QHf5f6A93M2ibKe4eWlKIrSDg0XSO43&#10;myaQK+9rB5hzlr5ugBnjOYG5nPUUmJmyTpJ70zn5WOei9Ixhghon0/MJHsnnMl41zq44tX42Vepn&#10;4zqr9UsVLqsRT+mvrRNv2fn9RTztO63aD61+deJp77uKZ1C1H1r9JjV+H1q8xpLj/cf+KvND/V9T&#10;uIrzSJ9vWTQHc2QwQob0OSGWPtk44D1KEOREwOHM13pcFE7uLOVll+plm+rtHwAAAP//AwBQSwME&#10;FAAGAAgAAAAhAF4WruP0AQAACCAAABQAAABkcnMvbWVkaWEvaW1hZ2U0LmVtZuyZP0vEMBjGn9S/&#10;yCFWHHTRKygoCC6Cbk7KLYIObg4ODg5+BcHBwdnBzdEP4uLs4u538AOcz5smR6kNNNdXEC45ckmb&#10;Nw9Pfk2TQgyAW+ZeBuzx4oXlM8vdAfC2A2xdAt8HQP/49AQwmO8Ds4yXftV0PwccTgOv7H9Xa/y8&#10;WMDgYwbL7NBjZgjWXJ0FViv1c9avN3778f4kXtIT8w3zGfM+8wPz1zr/mN7xOGrf5rWPNaDBWpqq&#10;XA+HQ1wdbSLXSsYYL1WMnZzCSGu5SyrFTOZ8jW2q7Chq3lcXV+xrjWUmk7KjK3anSOmroyvpLlqW&#10;V3dbYqwco44vq6Vhi8bsGBVsCTCrpeRLxqhii8ZES8dWyUvLl/BS8lX8U16FjDHxav+UE6/2rCQy&#10;8Uq8autLrrjeT8T84nd7HjeLwtGq76Pevl1o7o8yxjCBuBZNXprzPvGKe46JV+L1l/tQml9pfqX5&#10;VSMQd5mn/TEK2GTw4rdvFJVwsCovze9C0YpbPcPRmvuQ5vuYeIWfWVNL4tVEJXxvUnjlYQRRLdq8&#10;lHzlsuboLPjuTCeKSijYnzWFN5fWLZrnVtSyvBSIUcprhSC0vi9aMr8ktebSHGg1vFbe2kFjoNVy&#10;vDpZs0L8q2jxdHSsn5cSXos8815x595Lrv4DAAD//wMAUEsBAi0AFAAGAAgAAAAhAKbmUfsMAQAA&#10;FQIAABMAAAAAAAAAAAAAAAAAAAAAAFtDb250ZW50X1R5cGVzXS54bWxQSwECLQAUAAYACAAAACEA&#10;OP0h/9YAAACUAQAACwAAAAAAAAAAAAAAAAA9AQAAX3JlbHMvLnJlbHNQSwECLQAUAAYACAAAACEA&#10;pNToCNXwAAAZ6wYADgAAAAAAAAAAAAAAAAA8AgAAZHJzL2Uyb0RvYy54bWxQSwECLQAUAAYACAAA&#10;ACEA+rimLd0AAAAFAQAADwAAAAAAAAAAAAAAAAA98wAAZHJzL2Rvd25yZXYueG1sUEsBAi0AFAAG&#10;AAgAAAAhAH0VUrkBAgAAVCAAABQAAAAAAAAAAAAAAAAAR/QAAGRycy9tZWRpYS9pbWFnZTYuZW1m&#10;UEsBAi0AFAAGAAgAAAAhAGNo1t/gAAAAtQMAABkAAAAAAAAAAAAAAAAAevYAAGRycy9fcmVscy9l&#10;Mm9Eb2MueG1sLnJlbHNQSwECLQAUAAYACAAAACEAwicnmHIBAABYCQAAFAAAAAAAAAAAAAAAAACR&#10;9wAAZHJzL21lZGlhL2ltYWdlNS5lbWZQSwECLQAUAAYACAAAACEAu00To2EBAABECQAAFAAAAAAA&#10;AAAAAAAAAAA1+QAAZHJzL21lZGlhL2ltYWdlMy5lbWZQSwECLQAUAAYACAAAACEA0le2Ke4BAAAI&#10;IAAAFAAAAAAAAAAAAAAAAADI+gAAZHJzL21lZGlhL2ltYWdlMi5lbWZQSwECLQAUAAYACAAAACEA&#10;Wxe43WEBAABECQAAFAAAAAAAAAAAAAAAAADo/AAAZHJzL21lZGlhL2ltYWdlMS5lbWZQSwECLQAU&#10;AAYACAAAACEAXhau4/QBAAAIIAAAFAAAAAAAAAAAAAAAAAB7/gAAZHJzL21lZGlhL2ltYWdlNC5l&#10;bWZQSwUGAAAAAAsACwDGAgAAoQABAAAA&#10;">
                <v:rect id="AutoShape 2185" o:spid="_x0000_s1123" style="position:absolute;width:49104;height:24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b8UA&#10;AADcAAAADwAAAGRycy9kb3ducmV2LnhtbESP3WrCQBSE74W+w3KE3pS6seAPqasUQRpEEKP1+pA9&#10;TYLZszG7TeLbu0LBy2FmvmEWq95UoqXGlZYVjEcRCOLM6pJzBafj5n0OwnlkjZVlUnAjB6vly2CB&#10;sbYdH6hNfS4ChF2MCgrv61hKlxVk0I1sTRy8X9sY9EE2udQNdgFuKvkRRVNpsOSwUGBN64KyS/pn&#10;FHTZvj0fd99y/3ZOLF+T6zr92Sr1Ouy/PkF46v0z/N9OtILZZ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VvxQAAANwAAAAPAAAAAAAAAAAAAAAAAJgCAABkcnMv&#10;ZG93bnJldi54bWxQSwUGAAAAAAQABAD1AAAAigMAAAAA&#10;" filled="f" stroked="f">
                  <o:lock v:ext="edit" aspectratio="t"/>
                </v:rect>
                <v:shape id="Freeform 90" o:spid="_x0000_s1124" style="position:absolute;left:123;top:82;width:11632;height:23957;visibility:visible;mso-wrap-style:square;v-text-anchor:top" coordsize="256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qEsUA&#10;AADcAAAADwAAAGRycy9kb3ducmV2LnhtbESPQWvCQBSE74L/YXmCN92obSypqxhpQS8Fo4ceX7PP&#10;JJh9G7LbGP+9KxR6HGbmG2a16U0tOmpdZVnBbBqBIM6trrhQcD59Tt5AOI+ssbZMCu7kYLMeDlaY&#10;aHvjI3WZL0SAsEtQQel9k0jp8pIMuqltiIN3sa1BH2RbSN3iLcBNLedRFEuDFYeFEhvalZRfs1+j&#10;4BJnP1/0fUgXHZ7T7h4dPxYvqVLjUb99B+Gp9//hv/ZeK1i+xvA8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KoSxQAAANwAAAAPAAAAAAAAAAAAAAAAAJgCAABkcnMv&#10;ZG93bnJldi54bWxQSwUGAAAAAAQABAD1AAAAigMAAAAA&#10;" path="m,427c,191,191,,427,v,,,,,l427,,2134,v235,,426,191,426,427c2560,427,2560,427,2560,427r,l2560,7974v,235,-191,426,-426,426c2134,8400,2134,8400,2134,8400r,l427,8400c191,8400,,8209,,7974v,,,,,l,427xe" fillcolor="#c00000" strokeweight="0">
                  <v:path arrowok="t" o:connecttype="custom" o:connectlocs="0,347322;881569,0;881569,0;881569,0;4405774,0;4405774,0;5285276,347322;5285276,347322;5285276,347322;5285276,6486044;5285276,6486044;4405774,6832554;4405774,6832554;4405774,6832554;881569,6832554;881569,6832554;0,6486044;0,6486044;0,347322" o:connectangles="0,0,0,0,0,0,0,0,0,0,0,0,0,0,0,0,0,0,0"/>
                </v:shape>
                <v:shape id="Freeform 91" o:spid="_x0000_s1125" style="position:absolute;left:8;top:10;width:11854;height:24102;visibility:visible;mso-wrap-style:square;v-text-anchor:top" coordsize="2608,8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N+sUA&#10;AADcAAAADwAAAGRycy9kb3ducmV2LnhtbESPQWvCQBSE7wX/w/KE3upGoU2JriKi0ltbGxRvj+wz&#10;iWbfhuwao7/eFYQeh5n5hpnMOlOJlhpXWlYwHEQgiDOrS84VpH+rt08QziNrrCyTgis5mE17LxNM&#10;tL3wL7Ubn4sAYZeggsL7OpHSZQUZdANbEwfvYBuDPsgml7rBS4CbSo6i6EMaLDksFFjToqDstDkb&#10;BcvWz/e7m10fr7sfPn+v09s2Xir12u/mYxCeOv8ffra/tIL4PY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I36xQAAANwAAAAPAAAAAAAAAAAAAAAAAJgCAABkcnMv&#10;ZG93bnJldi54bWxQSwUGAAAAAAQABAD1AAAAigMAAAAA&#10;" adj="-11796480,,5400" path="m,451l10,363v,-2,,-3,1,-5l36,278v,-1,1,-3,1,-4l76,201v1,-1,2,-3,3,-4l131,134v1,-1,2,-2,3,-3l197,79v1,-1,3,-2,4,-3l274,37v1,,3,-1,4,-1l358,11v2,-1,3,-1,5,-1l449,1,2158,r89,10c2249,10,2250,10,2252,11r80,25c2333,36,2335,37,2336,37r72,39c2409,77,2411,78,2412,79r63,52c2476,132,2477,133,2478,134r52,63c2531,198,2532,200,2533,201r39,73c2572,275,2573,277,2573,278r25,80c2599,360,2599,361,2599,363r9,86l2608,7998r-9,89c2599,8089,2599,8090,2598,8092r-25,80c2573,8173,2572,8175,2572,8176r-39,72c2532,8249,2531,8251,2530,8252r-52,63c2477,8316,2476,8317,2475,8318r-63,52c2411,8371,2409,8372,2408,8373r-72,39c2335,8412,2333,8413,2332,8413r-80,25c2250,8439,2249,8439,2247,8439r-86,9l451,8448r-88,-9c361,8439,360,8439,358,8438r-80,-25c277,8413,275,8412,274,8412r-73,-39c200,8372,198,8371,197,8370r-63,-52c133,8317,132,8316,131,8315l79,8252v-1,-1,-2,-3,-3,-4l37,8176v,-1,-1,-3,-1,-4l11,8092v-1,-2,-1,-3,-1,-5l1,8001,,451xm48,7996r9,86l56,8077r25,80l80,8153r39,72l116,8221r52,63l165,8281r63,52l224,8330r73,39l293,8368r80,25l368,8392r83,8l2156,8401r86,-9l2237,8393r80,-25l2313,8369r72,-39l2381,8333r63,-52l2441,8284r52,-63l2490,8225r39,-72l2528,8157r25,-80l2552,8082r8,-84l2561,454r-9,-86l2553,373r-25,-80l2529,297r-39,-73l2493,228r-52,-63l2444,168r-63,-52l2385,119,2313,80r4,1l2237,56r5,1l2158,48,454,48r-86,9l373,56,293,81r4,-1l224,119r4,-3l165,168r3,-3l116,228r3,-4l80,297r1,-4l56,373r1,-5l48,451r,7545xe" fillcolor="black" strokeweight=".05pt">
                  <v:stroke joinstyle="round"/>
                  <v:formulas/>
                  <v:path arrowok="t" o:connecttype="custom" o:connectlocs="22726,291392;157016,163601;276842,106627;566074,30116;749947,8140;4642227,8140;4826101,30116;5113269,106627;5233096,163601;5367385,291392;5388043,6509919;5315733,6651544;5226896,6716661;4983112,6812706;4817837,6847707;4464554,6876194;739616,6868054;415258,6815149;270642,6767940;76442,6654802;20658,6582359;99168,6508290;167342,6639336;239653,6691429;471042,6782590;605327,6811077;931753,6837125;4621569,6831428;4927332,6780148;5043027,6742709;5224832,6636081;5272348,6578291;5272348,299532;5224832,241742;5043027,134301;4927332,96859;4621569,45582;937948,39069;605327,65930;471042,94417;239653,185578;167342,238487;99168,367088" o:connectangles="0,0,0,0,0,0,0,0,0,0,0,0,0,0,0,0,0,0,0,0,0,0,0,0,0,0,0,0,0,0,0,0,0,0,0,0,0,0,0,0,0,0,0" textboxrect="0,0,2608,8448"/>
                  <o:lock v:ext="edit" verticies="t"/>
                  <v:textbox>
                    <w:txbxContent>
                      <w:p w14:paraId="5AA8AE78" w14:textId="77777777" w:rsidR="00CC49D6" w:rsidRDefault="00CC49D6" w:rsidP="00B83EB1">
                        <w:pPr>
                          <w:spacing w:after="120"/>
                          <w:jc w:val="center"/>
                        </w:pPr>
                        <w:r>
                          <w:rPr>
                            <w:lang w:val="en-US"/>
                          </w:rPr>
                          <w:t xml:space="preserve">  </w:t>
                        </w:r>
                      </w:p>
                    </w:txbxContent>
                  </v:textbox>
                </v:shape>
                <v:rect id="Rectangle 92" o:spid="_x0000_s1126" style="position:absolute;left:3687;top:564;width:525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14:paraId="143A0EA8" w14:textId="77777777" w:rsidR="00CC49D6" w:rsidRDefault="00CC49D6" w:rsidP="00B83EB1">
                        <w:pPr>
                          <w:spacing w:after="120"/>
                        </w:pPr>
                        <w:r>
                          <w:rPr>
                            <w:rFonts w:cs="Segoe UI"/>
                            <w:b/>
                            <w:bCs/>
                            <w:color w:val="FFFFFF"/>
                            <w:sz w:val="14"/>
                            <w:szCs w:val="14"/>
                          </w:rPr>
                          <w:t xml:space="preserve">I. FISCAL </w:t>
                        </w:r>
                      </w:p>
                    </w:txbxContent>
                  </v:textbox>
                </v:rect>
                <v:rect id="Rectangle 93" o:spid="_x0000_s1127" style="position:absolute;left:2815;top:1387;width:698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14:paraId="12510D70" w14:textId="77777777" w:rsidR="00CC49D6" w:rsidRDefault="00CC49D6" w:rsidP="00B83EB1">
                        <w:pPr>
                          <w:spacing w:after="120"/>
                        </w:pPr>
                        <w:r>
                          <w:rPr>
                            <w:rFonts w:cs="Segoe UI"/>
                            <w:b/>
                            <w:bCs/>
                            <w:color w:val="FFFFFF"/>
                            <w:sz w:val="14"/>
                            <w:szCs w:val="14"/>
                          </w:rPr>
                          <w:t>REPORTING</w:t>
                        </w:r>
                      </w:p>
                    </w:txbxContent>
                  </v:textbox>
                </v:rect>
                <v:shape id="Freeform 94" o:spid="_x0000_s1128" style="position:absolute;left:12553;top:82;width:11632;height:23957;visibility:visible;mso-wrap-style:square;v-text-anchor:top" coordsize="256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FPsIA&#10;AADcAAAADwAAAGRycy9kb3ducmV2LnhtbERPz2vCMBS+D/wfwhO8zdQd2toZZQ6UMtihTnZ+NG9N&#10;Z/NSkqjdf78cBjt+fL83u8kO4kY+9I4VrJYZCOLW6Z47BeePw2MJIkRkjYNjUvBDAXbb2cMGK+3u&#10;3NDtFDuRQjhUqMDEOFZShtaQxbB0I3Hivpy3GBP0ndQe7yncDvIpy3JpsefUYHCkV0Pt5XS1CmTx&#10;XZ49fzpTH98utnlf53u7Vmoxn16eQUSa4r/4z11rBUWe5qc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gU+wgAAANwAAAAPAAAAAAAAAAAAAAAAAJgCAABkcnMvZG93&#10;bnJldi54bWxQSwUGAAAAAAQABAD1AAAAhwMAAAAA&#10;" path="m,427c,191,191,,427,v,,,,,l427,,2134,v235,,426,191,426,427c2560,427,2560,427,2560,427r,l2560,7974v,235,-191,426,-426,426c2134,8400,2134,8400,2134,8400r,l427,8400c191,8400,,8209,,7974v,,,,,l,427xe" fillcolor="#1f497d" strokeweight="0">
                  <v:path arrowok="t" o:connecttype="custom" o:connectlocs="0,347322;881569,0;881569,0;881569,0;4405774,0;4405774,0;5285276,347322;5285276,347322;5285276,347322;5285276,6486044;5285276,6486044;4405774,6832554;4405774,6832554;4405774,6832554;881569,6832554;881569,6832554;0,6486044;0,6486044;0,347322" o:connectangles="0,0,0,0,0,0,0,0,0,0,0,0,0,0,0,0,0,0,0"/>
                </v:shape>
                <v:shape id="Freeform 95" o:spid="_x0000_s1129" style="position:absolute;left:12446;top:10;width:11846;height:24102;visibility:visible;mso-wrap-style:square;v-text-anchor:top" coordsize="2608,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g8IA&#10;AADcAAAADwAAAGRycy9kb3ducmV2LnhtbESP3YrCMBSE7wXfIRxhb2RNXcGfahQRFhe9at0HODTH&#10;pticlCba7ttvBMHLYWa+YTa73tbiQa2vHCuYThIQxIXTFZcKfi/fn0sQPiBrrB2Tgj/ysNsOBxtM&#10;tes4o0ceShEh7FNUYEJoUil9Yciin7iGOHpX11oMUbal1C12EW5r+ZUkc2mx4rhgsKGDoeKW362C&#10;7GjCeXZauTvmrhkvkTtpjkp9jPr9GkSgPrzDr/aPVrCYT+F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6yDwgAAANwAAAAPAAAAAAAAAAAAAAAAAJgCAABkcnMvZG93&#10;bnJldi54bWxQSwUGAAAAAAQABAD1AAAAhwMAAAAA&#10;" path="m,451l10,363v,-2,,-3,1,-5l36,278v,-1,1,-3,1,-4l76,201v1,-1,2,-3,3,-4l131,134v1,-1,2,-2,3,-3l197,79v1,-1,3,-2,4,-3l274,37v1,,3,-1,4,-1l358,11v2,-1,3,-1,5,-1l449,1,2158,r89,10c2249,10,2250,10,2252,11r80,25c2333,36,2335,37,2336,37r72,39c2409,77,2411,78,2412,79r63,52c2476,132,2477,133,2478,134r52,63c2531,198,2532,200,2533,201r39,73c2572,275,2573,277,2573,278r25,80c2599,360,2599,361,2599,363r9,86l2608,7998r-9,89c2599,8089,2599,8090,2598,8092r-25,80c2573,8173,2572,8175,2572,8176r-39,72c2532,8249,2531,8251,2530,8252r-52,63c2477,8316,2476,8317,2475,8318r-63,52c2411,8371,2409,8372,2408,8373r-72,39c2335,8412,2333,8413,2332,8413r-80,25c2250,8439,2249,8439,2247,8439r-86,9l451,8448r-88,-9c361,8439,360,8439,358,8438r-80,-25c277,8413,275,8412,274,8412r-73,-39c200,8372,198,8371,197,8370r-63,-52c133,8317,132,8316,131,8315l79,8252v-1,-1,-2,-3,-3,-4l37,8176v,-1,-1,-3,-1,-4l11,8092v-1,-2,-1,-3,-1,-5l1,8001,,451xm48,7996r9,86l56,8077r25,80l80,8153r39,72l116,8221r52,63l165,8281r63,52l224,8330r73,39l293,8368r80,25l368,8392r83,8l2156,8401r86,-9l2237,8393r80,-25l2313,8369r72,-39l2381,8333r63,-52l2441,8284r52,-63l2490,8225r39,-72l2528,8157r25,-80l2552,8082r8,-84l2561,454r-9,-86l2553,373r-25,-80l2529,297r-39,-73l2493,228r-52,-63l2444,168r-63,-52l2385,119,2313,80r4,1l2237,56r5,1l2158,48,454,48r-86,9l373,56,293,81r4,-1l224,119r4,-3l165,168r3,-3l116,228r3,-4l80,297r1,-4l56,373r1,-5l48,451r,7545xe" fillcolor="black" strokeweight=".05pt">
                  <v:path arrowok="t" o:connecttype="custom" o:connectlocs="22693,291392;156801,163601;276460,106627;565301,30116;748919,8140;4635874,8140;4819496,30116;5106271,106627;5225935,163601;5360038,291392;5380668,6509919;5308457,6651544;5219744,6716661;4976292,6812706;4811243,6847707;4458443,6876194;738604,6868054;414692,6815149;270273,6767940;76336,6654802;20631,6582359;99029,6508290;167116,6639336;239323,6691429;470397,6782590;604500,6811077;930474,6837125;4615243,6831428;4920587,6780148;5036126,6742709;5217682,6636081;5265134,6578291;5265134,299532;5217682,241742;5036126,134301;4920587,96859;4615243,45582;936665,39069;604500,65930;470397,94417;239323,185578;167116,238487;99029,367088" o:connectangles="0,0,0,0,0,0,0,0,0,0,0,0,0,0,0,0,0,0,0,0,0,0,0,0,0,0,0,0,0,0,0,0,0,0,0,0,0,0,0,0,0,0,0"/>
                  <o:lock v:ext="edit" verticies="t"/>
                </v:shape>
                <v:rect id="Rectangle 96" o:spid="_x0000_s1130" style="position:absolute;left:15904;top:564;width:570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4A7D4353" w14:textId="77777777" w:rsidR="00CC49D6" w:rsidRDefault="00CC49D6" w:rsidP="00B83EB1">
                        <w:pPr>
                          <w:spacing w:after="120"/>
                        </w:pPr>
                        <w:r>
                          <w:rPr>
                            <w:rFonts w:cs="Segoe UI"/>
                            <w:b/>
                            <w:bCs/>
                            <w:color w:val="FFFFFF"/>
                            <w:sz w:val="14"/>
                            <w:szCs w:val="14"/>
                          </w:rPr>
                          <w:t xml:space="preserve">II. FISCAL </w:t>
                        </w:r>
                      </w:p>
                    </w:txbxContent>
                  </v:textbox>
                </v:rect>
                <v:rect id="Rectangle 97" o:spid="_x0000_s1131" style="position:absolute;left:14011;top:1387;width:970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14:paraId="428CA57D" w14:textId="77777777" w:rsidR="00CC49D6" w:rsidRDefault="00CC49D6" w:rsidP="00B83EB1">
                        <w:pPr>
                          <w:spacing w:after="120"/>
                        </w:pPr>
                        <w:r>
                          <w:rPr>
                            <w:rFonts w:cs="Segoe UI"/>
                            <w:b/>
                            <w:bCs/>
                            <w:color w:val="FFFFFF"/>
                            <w:sz w:val="14"/>
                            <w:szCs w:val="14"/>
                          </w:rPr>
                          <w:t xml:space="preserve">FORECASTING &amp; </w:t>
                        </w:r>
                      </w:p>
                    </w:txbxContent>
                  </v:textbox>
                </v:rect>
                <v:rect id="Rectangle 98" o:spid="_x0000_s1132" style="position:absolute;left:15105;top:2163;width:704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14:paraId="28B57A30" w14:textId="77777777" w:rsidR="00CC49D6" w:rsidRDefault="00CC49D6" w:rsidP="00B83EB1">
                        <w:pPr>
                          <w:spacing w:after="120"/>
                        </w:pPr>
                        <w:r>
                          <w:rPr>
                            <w:rFonts w:cs="Segoe UI"/>
                            <w:b/>
                            <w:bCs/>
                            <w:color w:val="FFFFFF"/>
                            <w:sz w:val="14"/>
                            <w:szCs w:val="14"/>
                          </w:rPr>
                          <w:t>BUDGETING</w:t>
                        </w:r>
                      </w:p>
                    </w:txbxContent>
                  </v:textbox>
                </v:rect>
                <v:shape id="Freeform 99" o:spid="_x0000_s1133" style="position:absolute;left:25206;top:82;width:11484;height:23957;visibility:visible;mso-wrap-style:square;v-text-anchor:top" coordsize="252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9asIA&#10;AADcAAAADwAAAGRycy9kb3ducmV2LnhtbESPQWvCQBSE7wX/w/IEb3WjYCqpq4ig5lij0usj+5oN&#10;zb4N2dXEf+8WhB6HmfmGWW0G24g7db52rGA2TUAQl07XXCm4nPfvSxA+IGtsHJOCB3nYrEdvK8y0&#10;6/lE9yJUIkLYZ6jAhNBmUvrSkEU/dS1x9H5cZzFE2VVSd9hHuG3kPElSabHmuGCwpZ2h8re4WQWH&#10;1jclJ1cTdni80HVrv79yq9RkPGw/QQQawn/41c61go90AX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H1qwgAAANwAAAAPAAAAAAAAAAAAAAAAAJgCAABkcnMvZG93&#10;bnJldi54bWxQSwUGAAAAAAQABAD1AAAAhwMAAAAA&#10;" path="m,422c,189,189,,422,v,,,,,l422,,2107,v233,,421,189,421,422c2528,422,2528,422,2528,422r,l2528,7979v,233,-188,421,-421,421c2107,8400,2107,8400,2107,8400r,l422,8400c189,8400,,8212,,7979v,,,,,l,422xe" fillcolor="#00b050" strokeweight="0">
                  <v:path arrowok="t" o:connecttype="custom" o:connectlocs="0,343255;870840,0;870840,0;870840,0;4347998,0;4347998,0;5216771,343255;5216771,343255;5216771,343255;5216771,6490111;5216771,6490111;4347998,6832554;4347998,6832554;4347998,6832554;870840,6832554;870840,6832554;0,6490111;0,6490111;0,343255" o:connectangles="0,0,0,0,0,0,0,0,0,0,0,0,0,0,0,0,0,0,0"/>
                </v:shape>
                <v:shape id="Freeform 100" o:spid="_x0000_s1134" style="position:absolute;left:25091;top:10;width:11706;height:24102;visibility:visible;mso-wrap-style:square;v-text-anchor:top" coordsize="2576,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h5MMA&#10;AADcAAAADwAAAGRycy9kb3ducmV2LnhtbESPQYvCMBSE74L/ITzBm6YW7Eo1llUoLN50Rdzb2+bZ&#10;lm1eSpPV+u+NIHgcZuYbZpX1phFX6lxtWcFsGoEgLqyuuVRw/M4nCxDOI2tsLJOCOznI1sPBClNt&#10;b7yn68GXIkDYpaig8r5NpXRFRQbd1LbEwbvYzqAPsiul7vAW4KaRcRQl0mDNYaHClrYVFX+Hf6Pg&#10;HO3y+VZuGqNdH+e4P/3+2JNS41H/uQThqffv8Kv9pRV8JAk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Ih5MMAAADcAAAADwAAAAAAAAAAAAAAAACYAgAAZHJzL2Rv&#10;d25yZXYueG1sUEsFBgAAAAAEAAQA9QAAAIgDAAAAAA==&#10;" path="m,446l10,359v,-2,,-3,1,-5l35,275v,-1,1,-3,1,-4l75,199v1,-1,2,-3,3,-4l130,133v1,-1,2,-2,3,-3l195,78v1,-1,3,-2,4,-3l271,36v1,,3,-1,4,-1l354,11v2,-1,3,-1,5,-1l444,1,2131,r88,10c2220,10,2222,10,2223,11r79,24c2304,35,2305,36,2307,36r72,39c2380,76,2382,77,2383,78r62,52c2446,131,2447,132,2448,133r51,62c2500,196,2501,198,2502,199r39,72c2541,272,2542,274,2542,275r24,79c2567,356,2567,357,2567,359r9,85l2576,8003r-9,88c2567,8092,2567,8094,2566,8095r-24,79c2542,8176,2541,8177,2541,8179r-39,72c2501,8252,2500,8254,2499,8255r-51,62c2447,8318,2446,8319,2445,8320r-62,51c2382,8372,2380,8373,2379,8374r-72,39c2305,8413,2304,8414,2302,8414r-79,24c2222,8439,2220,8439,2219,8439r-85,9l446,8448r-87,-9c357,8439,356,8439,354,8438r-79,-24c274,8414,272,8413,271,8413r-72,-39c198,8373,196,8372,195,8371r-62,-51c132,8319,131,8318,130,8317l78,8255v-1,-1,-2,-3,-3,-4l36,8179v,-2,-1,-3,-1,-5l11,8095v-1,-1,-1,-3,-1,-4l1,8006,,446xm48,8001r9,85l56,8081r24,79l79,8156r39,72l115,8224r52,62l164,8283r62,51l222,8331r72,39l289,8369r79,24l364,8392r82,8l2129,8401r85,-9l2209,8393r79,-24l2284,8370r72,-39l2352,8334r62,-51l2411,8286r51,-62l2459,8228r39,-72l2497,8160r24,-79l2520,8086r8,-83l2529,449r-9,-85l2521,368r-24,-79l2498,294r-39,-72l2462,226r-51,-62l2414,167r-62,-52l2356,118,2284,79r4,1l2209,56r5,1l2131,48,449,48r-85,9l368,56,289,80r5,-1l222,118r4,-3l164,167r3,-3l115,226r3,-4l79,294r1,-5l56,368r1,-4l48,446r,7555xe" fillcolor="black" strokeweight=".05pt">
                  <v:path arrowok="t" o:connecttype="custom" o:connectlocs="22717,288137;154877,161975;274650,105811;559625,29303;741350,8140;4582313,8140;4764038,29303;5049012,105811;5166718,161975;5298883,288137;5319532,6513988;5249318,6653173;5160524,6719103;4920978,6813520;4753713,6848520;4406786,6876194;731021,6868054;410941,6815962;268456,6769567;74339,6657242;20649,6585615;99124,6512362;165202,6641779;237478,6693871;466699,6783403;596797,6811893;921007,6837125;4561664,6831428;4865224,6780961;4978799,6744335;5158461,6638523;5203890,6581546;5203890,296277;5158461,239300;4978799,133485;4865224,96046;4561664,45582;927201,39069;596797,65116;466699,93604;237478,183952;165202,235228;99124,363019" o:connectangles="0,0,0,0,0,0,0,0,0,0,0,0,0,0,0,0,0,0,0,0,0,0,0,0,0,0,0,0,0,0,0,0,0,0,0,0,0,0,0,0,0,0,0"/>
                  <o:lock v:ext="edit" verticies="t"/>
                </v:shape>
                <v:rect id="Rectangle 101" o:spid="_x0000_s1135" style="position:absolute;left:27017;top:564;width:926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14:paraId="551D4BBE" w14:textId="77777777" w:rsidR="00CC49D6" w:rsidRDefault="00CC49D6" w:rsidP="00B83EB1">
                        <w:pPr>
                          <w:spacing w:after="120"/>
                        </w:pPr>
                        <w:r>
                          <w:rPr>
                            <w:rFonts w:cs="Segoe UI"/>
                            <w:b/>
                            <w:bCs/>
                            <w:color w:val="FFFFFF"/>
                            <w:sz w:val="14"/>
                            <w:szCs w:val="14"/>
                          </w:rPr>
                          <w:t xml:space="preserve">III. FISCAL RISK </w:t>
                        </w:r>
                      </w:p>
                    </w:txbxContent>
                  </v:textbox>
                </v:rect>
                <v:rect id="Rectangle 102" o:spid="_x0000_s1136" style="position:absolute;left:27742;top:1381;width:707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VRccA&#10;AADdAAAADwAAAGRycy9kb3ducmV2LnhtbESPT2vCQBTE7wW/w/IEb3Wj0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VUXHAAAA3QAAAA8AAAAAAAAAAAAAAAAAmAIAAGRy&#10;cy9kb3ducmV2LnhtbFBLBQYAAAAABAAEAPUAAACMAwAAAAA=&#10;" filled="f" stroked="f">
                  <v:textbox inset="0,0,0,0">
                    <w:txbxContent>
                      <w:p w14:paraId="5FEF9CBA" w14:textId="77777777" w:rsidR="00CC49D6" w:rsidRDefault="00CC49D6" w:rsidP="00B83EB1">
                        <w:pPr>
                          <w:spacing w:after="120"/>
                        </w:pPr>
                        <w:r>
                          <w:rPr>
                            <w:rFonts w:cs="Segoe UI"/>
                            <w:b/>
                            <w:bCs/>
                            <w:color w:val="FFFFFF"/>
                            <w:sz w:val="14"/>
                            <w:szCs w:val="14"/>
                          </w:rPr>
                          <w:t xml:space="preserve">ANALYSIS &amp; </w:t>
                        </w:r>
                      </w:p>
                    </w:txbxContent>
                  </v:textbox>
                </v:rect>
                <v:rect id="Rectangle 103" o:spid="_x0000_s1137" style="position:absolute;left:26943;top:2158;width:871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M/8MA&#10;AADdAAAADwAAAGRycy9kb3ducmV2LnhtbERPy4rCMBTdD/gP4QruxlTFoVajiA906aig7i7NtS02&#10;N6WJtjNfbxYDszyc92zRmlK8qHaFZQWDfgSCOLW64EzB+bT9jEE4j6yxtEwKfsjBYt75mGGibcPf&#10;9Dr6TIQQdgkqyL2vEildmpNB17cVceDutjboA6wzqWtsQrgp5TCKvqTBgkNDjhWtckofx6dRsIur&#10;5XVvf5us3Nx2l8Nlsj5NvFK9brucgvDU+n/xn3uvFYz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M/8MAAADdAAAADwAAAAAAAAAAAAAAAACYAgAAZHJzL2Rv&#10;d25yZXYueG1sUEsFBgAAAAAEAAQA9QAAAIgDAAAAAA==&#10;" filled="f" stroked="f">
                  <v:textbox inset="0,0,0,0">
                    <w:txbxContent>
                      <w:p w14:paraId="065C6A35" w14:textId="77777777" w:rsidR="00CC49D6" w:rsidRDefault="00CC49D6" w:rsidP="00B83EB1">
                        <w:pPr>
                          <w:spacing w:after="120"/>
                        </w:pPr>
                        <w:r>
                          <w:rPr>
                            <w:rFonts w:cs="Segoe UI"/>
                            <w:b/>
                            <w:bCs/>
                            <w:color w:val="FFFFFF"/>
                            <w:sz w:val="14"/>
                            <w:szCs w:val="14"/>
                          </w:rPr>
                          <w:t>MANAGEMENT</w:t>
                        </w:r>
                      </w:p>
                    </w:txbxContent>
                  </v:textbox>
                </v:rect>
                <v:shape id="Freeform 104" o:spid="_x0000_s1138" style="position:absolute;left:37521;top:56;width:11493;height:23962;visibility:visible;mso-wrap-style:square;v-text-anchor:top" coordsize="2528,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fCcUA&#10;AADdAAAADwAAAGRycy9kb3ducmV2LnhtbESPQWvCQBSE74X+h+UVvNWNipKmrhKUgh4UTQu9PrLP&#10;JDT7NuxuNf57VxA8DjPzDTNf9qYVZ3K+saxgNExAEJdWN1wp+Pn+ek9B+ICssbVMCq7kYbl4fZlj&#10;pu2Fj3QuQiUihH2GCuoQukxKX9Zk0A9tRxy9k3UGQ5SuktrhJcJNK8dJMpMGG44LNXa0qqn8K/6N&#10;Alms1/vdb7K1H4ciTNwp3+EhV2rw1uefIAL14Rl+tDdawWSaj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8JxQAAAN0AAAAPAAAAAAAAAAAAAAAAAJgCAABkcnMv&#10;ZG93bnJldi54bWxQSwUGAAAAAAQABAD1AAAAigMAAAAA&#10;" path="m,422c,189,189,,422,v,,,,,l422,,2107,v233,,421,189,421,422c2528,422,2528,422,2528,422r,l2528,7979v,233,-188,421,-421,421c2107,8400,2107,8400,2107,8400r,l422,8400c189,8400,,8212,,7979v,,,,,l,422xe" fillcolor="#7f7f7f" strokeweight="0">
                  <v:path arrowok="t" o:connecttype="custom" o:connectlocs="0,343401;872145,0;872145,0;872145,0;4354524,0;4354524,0;5224601,343401;5224601,343401;5224601,343401;5224601,6492872;5224601,6492872;4354524,6835457;4354524,6835457;4354524,6835457;872145,6835457;872145,6835457;0,6492872;0,6492872;0,343401" o:connectangles="0,0,0,0,0,0,0,0,0,0,0,0,0,0,0,0,0,0,0"/>
                </v:shape>
                <v:shape id="Freeform 105" o:spid="_x0000_s1139" style="position:absolute;left:37456;top:10;width:11632;height:24055;visibility:visible;mso-wrap-style:square;v-text-anchor:top" coordsize="256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wvMYA&#10;AADdAAAADwAAAGRycy9kb3ducmV2LnhtbESPQWvCQBSE74L/YXlCL1I3KopEVynSogcPNfbg8ZF9&#10;ZoPZt2l2a+K/d4WCx2FmvmFWm85W4kaNLx0rGI8SEMS50yUXCn5OX+8LED4ga6wck4I7edis+70V&#10;ptq1fKRbFgoRIexTVGBCqFMpfW7Ioh+5mjh6F9dYDFE2hdQNthFuKzlJkrm0WHJcMFjT1lB+zf6s&#10;AjzsEvM7HM6Pl112dia0n8X5W6m3QfexBBGoC6/wf3uvFUxniwk8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gwvMYAAADdAAAADwAAAAAAAAAAAAAAAACYAgAAZHJz&#10;L2Rvd25yZXYueG1sUEsFBgAAAAAEAAQA9QAAAIsDAAAAAA==&#10;" path="m,7995l,7739r32,l32,7995r-32,xm,7643l,7387r32,l32,7643r-32,xm,7291l,7035r32,l32,7291r-32,xm,6939l,6683r32,l32,6939r-32,xm,6587l,6331r32,l32,6587r-32,xm,6235l,5979r32,l32,6235r-32,xm,5883l,5627r32,l32,5883r-32,xm,5531l,5275r32,l32,5531r-32,xm,5179l,4923r32,l32,5179r-32,xm,4827l,4571r32,l32,4827r-32,xm,4475l,4219r32,l32,4475r-32,xm,4123l,3867r32,l32,4123r-32,xm,3771l,3515r32,l32,3771r-32,xm,3419l,3163r32,l32,3419r-32,xm,3067l,2811r32,l32,3067r-32,xm,2715l,2459r32,l32,2715r-32,xm,2363l,2107r32,l32,2363r-32,xm,2011l,1755r32,l32,2011r-32,xm,1659l,1403r32,l32,1659r-32,xm,1307l,1051r32,l32,1307r-32,xm,955l,699r32,l32,955,,955xm,603l,438,10,352v,-1,,-2,,-3l12,344r30,9l41,358r,-3l32,438r,165l,603xm44,250l74,195v1,-1,2,-2,2,-3l128,130v1,-1,1,-1,2,-2l192,76v1,,2,-1,3,-2l222,60r16,28l210,103r3,-2l151,153r2,-2l101,213r2,-3l73,265,44,250xm313,21l349,10v1,,2,,3,l437,1r3,31l355,41r3,l323,52,313,21xm438,l572,r,32l438,32,438,xm668,l924,r,32l668,32,668,xm1020,r256,l1276,32r-256,l1020,xm1372,r256,l1628,32r-256,l1372,xm1724,r256,l1980,32r-256,l1724,xm2076,r47,l2123,32r-47,l2076,xm2125,1r85,9c2211,10,2212,10,2213,10r79,24c2293,34,2294,35,2295,35r35,20l2315,83,2280,64r3,1l2204,41r3,l2122,32r3,-31xm2411,111r21,17c2432,129,2433,130,2434,130r51,62c2485,193,2486,194,2487,195r39,72c2526,268,2526,269,2527,270r19,64l2516,344r-20,-65l2497,282r-39,-72l2460,213r-51,-62l2411,153r-20,-17l2411,111xm2560,432r,5l2529,440r-1,-5l2560,432xm2560,438r,252l2528,690r,-252l2560,438xm2560,786r,256l2528,1042r,-256l2560,786xm2560,1138r,256l2528,1394r,-256l2560,1138xm2560,1490r,256l2528,1746r,-256l2560,1490xm2560,1842r,256l2528,2098r,-256l2560,1842xm2560,2194r,256l2528,2450r,-256l2560,2194xm2560,2546r,256l2528,2802r,-256l2560,2546xm2560,2898r,256l2528,3154r,-256l2560,2898xm2560,3250r,256l2528,3506r,-256l2560,3250xm2560,3602r,256l2528,3858r,-256l2560,3602xm2560,3954r,256l2528,4210r,-256l2560,3954xm2560,4306r,256l2528,4562r,-256l2560,4306xm2560,4658r,256l2528,4914r,-256l2560,4658xm2560,5010r,256l2528,5266r,-256l2560,5010xm2560,5362r,256l2528,5618r,-256l2560,5362xm2560,5714r,256l2528,5970r,-256l2560,5714xm2560,6066r,256l2528,6322r,-256l2560,6066xm2560,6418r,256l2528,6674r,-256l2560,6418xm2560,6770r,256l2528,7026r,-256l2560,6770xm2560,7122r,256l2528,7378r,-256l2560,7122xm2560,7474r,256l2528,7730r,-256l2560,7474xm2560,7826r,169l2528,7995r,-169l2560,7826xm2560,7997r-9,85c2551,8083,2551,8084,2551,8085r,1l2520,8077r,-1l2520,8079r9,-85l2560,7997xm2519,8180r-32,59c2486,8240,2485,8241,2485,8242r-51,62c2433,8304,2432,8305,2432,8306r-62,51c2369,8357,2368,8358,2367,8359r-24,13l2327,8344r25,-14l2349,8332r62,-51l2409,8283r51,-62l2458,8224r33,-60l2519,8180xm2252,8411r-39,12c2212,8423,2211,8423,2210,8423r-85,9l2122,8401r85,-9l2204,8392r39,-12l2252,8411xm2123,8432r-129,l1994,8400r129,l2123,8432xm1898,8432r-256,l1642,8400r256,l1898,8432xm1546,8432r-256,l1290,8400r256,l1546,8432xm1194,8432r-256,l938,8400r256,l1194,8432xm842,8432r-256,l586,8400r256,l842,8432xm490,8432r-52,l438,8400r52,l490,8432xm437,8432r-85,-9c351,8423,350,8423,349,8423r-79,-24c269,8398,268,8398,267,8398r-33,-18l250,8352r32,17l279,8368r79,24l355,8392r85,9l437,8432xm153,8324r-23,-18c130,8305,129,8304,128,8304l76,8242v,-1,-1,-2,-2,-3l35,8167v,-1,-1,-2,-1,-3l16,8103r30,-9l65,8155r-1,-3l103,8224r-2,-3l153,8283r-2,-2l173,8300r-20,24xm1,8005r,-8l32,7994r1,8l1,8005xe" fillcolor="black" strokeweight=".05pt">
                  <v:path arrowok="t" o:connecttype="custom" o:connectlocs="0,6012033;66066,5933899;0,5360939;66066,4866108;0,4787975;0,4006664;66066,3928534;0,3355573;66066,2860739;0,2782609;0,2001298;66066,1923168;0,1350204;66066,855373;0,777243;84646,291364;156905,156263;433560,83827;90839,203466;739114,33369;904279,0;2634380,0;2832578,26043;4286029,0;4568872,8139;4550293,33369;5130434,156263;5155207,229510;5285276,351590;5219210,561567;5285276,639700;5285276,1421011;5219210,1499141;5285276,2072105;5219210,2566936;5285276,2645066;5285276,3426377;5219210,3504510;5285276,4077471;5219210,4572301;5285276,4650432;5285276,5431746;5219210,5509876;5285276,6082837;5219210,6506863;5202694,6573599;5130434,6707887;4855847,6779507;5200631,6657427;4550293,6829968;4383065,6862522;2663283,6862522;2465084,6836478;1011634,6862522;720530,6855196;739114,6829968;156905,6707887;132132,6634638;2063,6514999" o:connectangles="0,0,0,0,0,0,0,0,0,0,0,0,0,0,0,0,0,0,0,0,0,0,0,0,0,0,0,0,0,0,0,0,0,0,0,0,0,0,0,0,0,0,0,0,0,0,0,0,0,0,0,0,0,0,0,0,0,0,0"/>
                  <o:lock v:ext="edit" verticies="t"/>
                </v:shape>
                <v:rect id="Rectangle 106" o:spid="_x0000_s1140" style="position:absolute;left:39744;top:564;width:826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iMYA&#10;AADdAAAADwAAAGRycy9kb3ducmV2LnhtbESPS4vCQBCE78L+h6GFvenElZU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SiMYAAADdAAAADwAAAAAAAAAAAAAAAACYAgAAZHJz&#10;L2Rvd25yZXYueG1sUEsFBgAAAAAEAAQA9QAAAIsDAAAAAA==&#10;" filled="f" stroked="f">
                  <v:textbox inset="0,0,0,0">
                    <w:txbxContent>
                      <w:p w14:paraId="2263368B" w14:textId="77777777" w:rsidR="00CC49D6" w:rsidRDefault="00CC49D6" w:rsidP="00B83EB1">
                        <w:pPr>
                          <w:spacing w:after="120"/>
                        </w:pPr>
                        <w:r>
                          <w:rPr>
                            <w:rFonts w:cs="Segoe UI"/>
                            <w:b/>
                            <w:bCs/>
                            <w:color w:val="FFFFFF"/>
                            <w:sz w:val="14"/>
                            <w:szCs w:val="14"/>
                          </w:rPr>
                          <w:t xml:space="preserve">IV. RESOURCE </w:t>
                        </w:r>
                      </w:p>
                    </w:txbxContent>
                  </v:textbox>
                </v:rect>
                <v:rect id="Rectangle 107" o:spid="_x0000_s1141" style="position:absolute;left:40831;top:1381;width:563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vZ8cA&#10;AADdAAAADwAAAGRycy9kb3ducmV2LnhtbESPQWvCQBSE74X+h+UVvDWbWiw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L2fHAAAA3QAAAA8AAAAAAAAAAAAAAAAAmAIAAGRy&#10;cy9kb3ducmV2LnhtbFBLBQYAAAAABAAEAPUAAACMAwAAAAA=&#10;" filled="f" stroked="f">
                  <v:textbox inset="0,0,0,0">
                    <w:txbxContent>
                      <w:p w14:paraId="53302A51" w14:textId="77777777" w:rsidR="00CC49D6" w:rsidRDefault="00CC49D6" w:rsidP="00B83EB1">
                        <w:pPr>
                          <w:spacing w:after="120"/>
                        </w:pPr>
                        <w:r>
                          <w:rPr>
                            <w:rFonts w:cs="Segoe UI"/>
                            <w:b/>
                            <w:bCs/>
                            <w:color w:val="FFFFFF"/>
                            <w:sz w:val="14"/>
                            <w:szCs w:val="14"/>
                          </w:rPr>
                          <w:t xml:space="preserve">REVENUE </w:t>
                        </w:r>
                      </w:p>
                    </w:txbxContent>
                  </v:textbox>
                </v:rect>
                <v:rect id="Rectangle 108" o:spid="_x0000_s1142" style="position:absolute;left:39308;top:2158;width:870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xEMcA&#10;AADdAAAADwAAAGRycy9kb3ducmV2LnhtbESPW2vCQBSE34X+h+UU+mY2ban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sRDHAAAA3QAAAA8AAAAAAAAAAAAAAAAAmAIAAGRy&#10;cy9kb3ducmV2LnhtbFBLBQYAAAAABAAEAPUAAACMAwAAAAA=&#10;" filled="f" stroked="f">
                  <v:textbox inset="0,0,0,0">
                    <w:txbxContent>
                      <w:p w14:paraId="79D44BA0" w14:textId="77777777" w:rsidR="00CC49D6" w:rsidRDefault="00CC49D6" w:rsidP="00B83EB1">
                        <w:pPr>
                          <w:spacing w:after="120"/>
                        </w:pPr>
                        <w:r>
                          <w:rPr>
                            <w:rFonts w:cs="Segoe UI"/>
                            <w:b/>
                            <w:bCs/>
                            <w:color w:val="FFFFFF"/>
                            <w:sz w:val="14"/>
                            <w:szCs w:val="14"/>
                          </w:rPr>
                          <w:t>MANAGEMENT</w:t>
                        </w:r>
                      </w:p>
                    </w:txbxContent>
                  </v:textbox>
                </v:rect>
                <v:shape id="Freeform 109" o:spid="_x0000_s1143" style="position:absolute;left:814;top:3710;width:10175;height:4518;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KNMYA&#10;AADdAAAADwAAAGRycy9kb3ducmV2LnhtbESPT2sCMRTE74LfITyhl6JZF2vLulFKi0XqSSsUb4/N&#10;2z+6eQmbVNdv3xQKHoeZ+Q2Tr3rTigt1vrGsYDpJQBAXVjdcKTh8rccvIHxA1thaJgU38rBaDgc5&#10;ZtpeeUeXfahEhLDPUEEdgsuk9EVNBv3EOuLolbYzGKLsKqk7vEa4aWWaJHNpsOG4UKOjt5qK8/7H&#10;KCin69vJNdX79vvo3Cd9PKY8I6UeRv3rAkSgPtzD/+2NVpA+Jc/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QKNMYAAADdAAAADwAAAAAAAAAAAAAAAACYAgAAZHJz&#10;L2Rvd25yZXYueG1sUEsFBgAAAAAEAAQA9QAAAIsDAAAAAA==&#10;" path="m,264c,119,119,,264,v,,,,,l264,,1976,v146,,264,119,264,264c2240,264,2240,264,2240,264r,l2240,1320v,146,-118,264,-264,264c1976,1584,1976,1584,1976,1584r,l264,1584c119,1584,,1466,,1320v,,,,,l,264xe" fillcolor="#f4b183" strokeweight="0">
                  <v:path arrowok="t" o:connecttype="custom" o:connectlocs="0,214782;544717,0;544717,0;544717,0;4077136,0;4077136,0;4621853,214782;4621853,214782;4621853,214782;4621853,1073906;4621853,1073906;4077136,1288688;4077136,1288688;4077136,1288688;544717,1288688;544717,1288688;0,1073906;0,1073906;0,214782" o:connectangles="0,0,0,0,0,0,0,0,0,0,0,0,0,0,0,0,0,0,0"/>
                </v:shape>
                <v:shape id="Freeform 110" o:spid="_x0000_s1144" style="position:absolute;left:666;top:3617;width:10472;height:4699;visibility:visible;mso-wrap-style:square;v-text-anchor:top" coordsize="230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yycMA&#10;AADdAAAADwAAAGRycy9kb3ducmV2LnhtbERPXWvCMBR9F/Yfwh34ZtPJKqMziowJgw7EurHXS3Nt&#10;ypqbrklt/ffLg+Dj4Xyvt5NtxYV63zhW8JSkIIgrpxuuFXyd9osXED4ga2wdk4IredhuHmZrzLUb&#10;+UiXMtQihrDPUYEJocul9JUhiz5xHXHkzq63GCLsa6l7HGO4beUyTVfSYsOxwWBHb4aq33KwCt4P&#10;XaH/svNx2H8+m+9Q7OTPMCo1f5x2ryACTeEuvrk/tIJllsa5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5yycMAAADdAAAADwAAAAAAAAAAAAAAAACYAgAAZHJzL2Rv&#10;d25yZXYueG1sUEsFBgAAAAAEAAQA9QAAAIgDAAAAAA==&#10;" path="m,296l6,240v,-2,,-4,1,-6l23,185v1,-2,1,-4,2,-6l49,134v1,-2,3,-3,4,-5l86,90v1,-2,2,-3,4,-4l129,53v2,-1,3,-3,5,-4l179,25v2,-1,4,-1,6,-2l234,7v2,-1,4,-1,6,-1l293,1,2008,r56,6c2067,6,2069,6,2071,7r50,16c2123,24,2125,24,2127,25r45,24c2174,50,2175,52,2177,53r39,33c2218,87,2219,89,2220,90r32,39c2254,131,2255,133,2256,134r24,45c2281,181,2281,183,2282,185r16,49c2299,236,2299,238,2299,240r5,53l2304,1352r-5,56c2299,1411,2299,1413,2298,1415r-16,50c2281,1467,2281,1469,2280,1471r-24,45c2255,1517,2254,1519,2252,1521r-32,39c2219,1561,2217,1563,2216,1564r-39,32c2175,1598,2173,1599,2172,1600r-45,24c2125,1625,2123,1625,2121,1626r-50,16c2069,1643,2067,1643,2064,1643r-53,5l296,1648r-56,-5c238,1643,236,1643,234,1642r-49,-16c183,1625,181,1625,179,1624r-45,-24c133,1599,131,1598,129,1596l90,1564v-1,-1,-3,-2,-4,-4l53,1521v-1,-2,-3,-3,-4,-5l25,1471v-1,-2,-1,-4,-2,-6l7,1415v-1,-2,-1,-4,-1,-7l1,1355,,296xm64,1349r5,53l68,1396r16,50l82,1440r24,45l102,1480r33,39l131,1515r39,32l165,1543r45,24l204,1565r49,16l246,1580r50,4l2005,1585r53,-5l2052,1581r50,-16l2096,1567r45,-24l2136,1547r39,-32l2171,1519r32,-39l2199,1485r24,-45l2221,1446r16,-50l2236,1402r4,-50l2241,299r-5,-53l2237,253r-16,-49l2223,210r-24,-45l2203,170r-32,-39l2175,135r-39,-33l2141,106,2096,82r6,2l2052,68r6,1l2008,64,299,64r-53,5l253,68,204,84r6,-2l165,106r5,-4l131,135r4,-4l102,170r4,-5l82,210r2,-6l68,253r1,-7l64,296r,1053xe" strokecolor="white" strokeweight=".05pt">
                  <v:path arrowok="t" o:connecttype="custom" o:connectlocs="14458,190255;101220,108950;185910,69923;369756,20327;495766,4879;4263563,4879;4393704,20327;4577550,69923;4660176,108950;4746934,190255;4759329,1099250;4713882,1191125;4651913,1236655;4496988,1297634;4381309,1322027;4154084,1339914;483371,1335035;276799,1300887;177647,1268365;51642,1196004;12395,1144780;132204,1096812;173515,1175677;210699,1203320;351167,1257795;421398,1272431;611439,1287877;4238778,1285439;4422625,1254542;4484593,1235030;4592008,1170798;4618861,1139901;4618861,200013;4592008,170741;4484593,106509;4422625,86184;4238778,55287;617639,52037;421398,68295;351167,82931;210699,138218;173515,165862;132204,240664" o:connectangles="0,0,0,0,0,0,0,0,0,0,0,0,0,0,0,0,0,0,0,0,0,0,0,0,0,0,0,0,0,0,0,0,0,0,0,0,0,0,0,0,0,0,0"/>
                  <o:lock v:ext="edit" verticies="t"/>
                </v:shape>
                <v:rect id="Rectangle 111" o:spid="_x0000_s1145" style="position:absolute;left:2831;top:5447;width:5738;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lEMcA&#10;AADdAAAADwAAAGRycy9kb3ducmV2LnhtbESPQWvCQBSE7wX/w/IEb3Wjlh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eJRDHAAAA3QAAAA8AAAAAAAAAAAAAAAAAmAIAAGRy&#10;cy9kb3ducmV2LnhtbFBLBQYAAAAABAAEAPUAAACMAwAAAAA=&#10;" filled="f" stroked="f">
                  <v:textbox inset="0,0,0,0">
                    <w:txbxContent>
                      <w:p w14:paraId="60663009" w14:textId="77777777" w:rsidR="00CC49D6" w:rsidRPr="007E01C1" w:rsidRDefault="00CC49D6" w:rsidP="00B83EB1">
                        <w:pPr>
                          <w:spacing w:after="120"/>
                          <w:rPr>
                            <w:sz w:val="24"/>
                          </w:rPr>
                        </w:pPr>
                        <w:r w:rsidRPr="007E01C1">
                          <w:rPr>
                            <w:rFonts w:cs="Segoe UI"/>
                            <w:b/>
                            <w:bCs/>
                            <w:color w:val="000000"/>
                            <w:sz w:val="14"/>
                            <w:szCs w:val="12"/>
                          </w:rPr>
                          <w:t>1.1. Coverage</w:t>
                        </w:r>
                      </w:p>
                    </w:txbxContent>
                  </v:textbox>
                </v:rect>
                <v:shape id="Freeform 112" o:spid="_x0000_s1146" style="position:absolute;left:814;top:8730;width:10175;height:4472;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sTcAA&#10;AADdAAAADwAAAGRycy9kb3ducmV2LnhtbERPS4vCMBC+L/gfwgh7W1NfRapRRFjwICxa8Tw0Y1Ns&#10;JqXJtt1/bxYEb/PxPWezG2wtOmp95VjBdJKAIC6crrhUcM2/v1YgfEDWWDsmBX/kYbcdfWww067n&#10;M3WXUIoYwj5DBSaEJpPSF4Ys+olriCN3d63FEGFbSt1iH8NtLWdJkkqLFccGgw0dDBWPy69VkHY/&#10;TUEnkiaf98tF2i9uoXNKfY6H/RpEoCG8xS/3Ucf5s3QK/9/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7sTcAAAADdAAAADwAAAAAAAAAAAAAAAACYAgAAZHJzL2Rvd25y&#10;ZXYueG1sUEsFBgAAAAAEAAQA9QAAAIUDAAAAAA==&#10;" path="m,262c,117,117,,262,v,,,,,l262,,1979,v144,,261,117,261,262c2240,262,2240,262,2240,262r,l2240,1307v,144,-117,261,-261,261c1979,1568,1979,1568,1979,1568r,l262,1568c117,1568,,1451,,1307v,,,,,l,262xe" fillcolor="#f4b183" strokeweight="0">
                  <v:path arrowok="t" o:connecttype="custom" o:connectlocs="0,213093;540592,0;540592,0;540592,0;4083323,0;4083323,0;4621853,213093;4621853,213093;4621853,213093;4621853,1063021;4621853,1063021;4083323,1275299;4083323,1275299;4083323,1275299;540592,1275299;540592,1275299;0,1063021;0,1063021;0,213093" o:connectangles="0,0,0,0,0,0,0,0,0,0,0,0,0,0,0,0,0,0,0"/>
                </v:shape>
                <v:shape id="Freeform 113" o:spid="_x0000_s1147" style="position:absolute;left:666;top:8637;width:10472;height:4658;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SDcYA&#10;AADdAAAADwAAAGRycy9kb3ducmV2LnhtbERPS2vCQBC+C/6HZYTedGNqg0RXaQsttR6KL9DbkB2T&#10;YHY2ZLea9Nd3CwVv8/E9Z75sTSWu1LjSsoLxKAJBnFldcq5gv3sbTkE4j6yxskwKOnKwXPR7c0y1&#10;vfGGrlufixDCLkUFhfd1KqXLCjLoRrYmDtzZNgZ9gE0udYO3EG4qGUdRIg2WHBoKrOm1oOyy/TYK&#10;1k9f3fH8mdj3yaNZnQ7Tly76aZV6GLTPMxCeWn8X/7s/dJgfJzH8fR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SDcYAAADdAAAADwAAAAAAAAAAAAAAAACYAgAAZHJz&#10;L2Rvd25yZXYueG1sUEsFBgAAAAAEAAQA9QAAAIsDA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fillcolor="#f2f2f2" strokecolor="white" strokeweight=".05pt">
                  <v:path arrowok="t" o:connecttype="custom" o:connectlocs="14458,188989;101220,107528;183846,69242;365625,20364;491634,4886;4269763,4886;4397835,20364;4579614,69242;4660176,107528;4746934,188989;4759329,1090751;4713882,1181985;4653977,1225973;4496988,1287883;4385441,1311507;4160279,1329428;479239,1324542;272672,1290326;175583,1258559;51642,1186874;12395,1136366;132204,1088305;173515,1166509;210699,1193390;347035,1247154;417266,1261816;607312,1277294;4244973,1274851;4424688,1243894;4484593,1225973;4592008,1161620;4618861,1131480;4618861,198761;4592008,169438;4486657,105898;4424688,86347;4244973,55394;613507,52134;417266,68426;347035,83091;210699,136852;173515,164548;132204,239493" o:connectangles="0,0,0,0,0,0,0,0,0,0,0,0,0,0,0,0,0,0,0,0,0,0,0,0,0,0,0,0,0,0,0,0,0,0,0,0,0,0,0,0,0,0,0"/>
                  <o:lock v:ext="edit" verticies="t"/>
                </v:shape>
                <v:rect id="Rectangle 114" o:spid="_x0000_s1148" style="position:absolute;left:2609;top:10464;width:6232;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14:paraId="4B4DAD4C" w14:textId="77777777" w:rsidR="00CC49D6" w:rsidRDefault="00CC49D6" w:rsidP="00B83EB1">
                        <w:pPr>
                          <w:spacing w:after="120"/>
                        </w:pPr>
                        <w:r>
                          <w:rPr>
                            <w:rFonts w:cs="Segoe UI"/>
                            <w:b/>
                            <w:bCs/>
                            <w:color w:val="000000"/>
                            <w:sz w:val="12"/>
                            <w:szCs w:val="12"/>
                          </w:rPr>
                          <w:t xml:space="preserve">1.2. Frequency </w:t>
                        </w:r>
                      </w:p>
                    </w:txbxContent>
                  </v:textbox>
                </v:rect>
                <v:rect id="Rectangle 115" o:spid="_x0000_s1149" style="position:absolute;left:2535;top:11199;width:634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14:paraId="7DFE2940" w14:textId="77777777" w:rsidR="00CC49D6" w:rsidRDefault="00CC49D6" w:rsidP="00B83EB1">
                        <w:pPr>
                          <w:spacing w:after="120"/>
                        </w:pPr>
                        <w:proofErr w:type="gramStart"/>
                        <w:r>
                          <w:rPr>
                            <w:rFonts w:cs="Segoe UI"/>
                            <w:b/>
                            <w:bCs/>
                            <w:color w:val="000000"/>
                            <w:sz w:val="12"/>
                            <w:szCs w:val="12"/>
                          </w:rPr>
                          <w:t>and</w:t>
                        </w:r>
                        <w:proofErr w:type="gramEnd"/>
                        <w:r>
                          <w:rPr>
                            <w:rFonts w:cs="Segoe UI"/>
                            <w:b/>
                            <w:bCs/>
                            <w:color w:val="000000"/>
                            <w:sz w:val="12"/>
                            <w:szCs w:val="12"/>
                          </w:rPr>
                          <w:t xml:space="preserve"> Timeliness</w:t>
                        </w:r>
                      </w:p>
                    </w:txbxContent>
                  </v:textbox>
                </v:rect>
                <v:shape id="Freeform 116" o:spid="_x0000_s1150" style="position:absolute;left:814;top:13838;width:10175;height:4519;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kDMQA&#10;AADdAAAADwAAAGRycy9kb3ducmV2LnhtbERPS2sCMRC+F/ofwhR6KZp1aUVWsyIWpdRTt4J4Gzaz&#10;j3YzCZuo679vhIK3+fies1gOphNn6n1rWcFknIAgLq1uuVaw/96MZiB8QNbYWSYFV/KwzB8fFphp&#10;e+EvOhehFjGEfYYKmhBcJqUvGzLox9YRR66yvcEQYV9L3eMlhptOpkkylQZbjg0NOlo3VP4WJ6Og&#10;mmyuP66t33eHo3OftH1J+ZWUen4aVnMQgYZwF/+7P3Scn07f4P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ZAzEAAAA3QAAAA8AAAAAAAAAAAAAAAAAmAIAAGRycy9k&#10;b3ducmV2LnhtbFBLBQYAAAAABAAEAPUAAACJAwAAAAA=&#10;" path="m,264c,119,119,,264,v,,,,,l264,,1976,v146,,264,119,264,264c2240,264,2240,264,2240,264r,l2240,1320v,146,-118,264,-264,264c1976,1584,1976,1584,1976,1584r,l264,1584c119,1584,,1466,,1320v,,,,,l,264xe" fillcolor="#f4b183" strokeweight="0">
                  <v:path arrowok="t" o:connecttype="custom" o:connectlocs="0,214829;544717,0;544717,0;544717,0;4077136,0;4077136,0;4621853,214829;4621853,214829;4621853,214829;4621853,1074144;4621853,1074144;4077136,1288973;4077136,1288973;4077136,1288973;544717,1288973;544717,1288973;0,1074144;0,1074144;0,214829" o:connectangles="0,0,0,0,0,0,0,0,0,0,0,0,0,0,0,0,0,0,0"/>
                </v:shape>
                <v:shape id="Freeform 117" o:spid="_x0000_s1151" style="position:absolute;left:666;top:13751;width:10472;height:4699;visibility:visible;mso-wrap-style:square;v-text-anchor:top" coordsize="230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zVcMA&#10;AADdAAAADwAAAGRycy9kb3ducmV2LnhtbERPS2sCMRC+C/0PYYTeNLtSgmyNogVLb60P6HXYTDdb&#10;N5N1E9f13zcFwdt8fM9ZrAbXiJ66UHvWkE8zEMSlNzVXGo6H7WQOIkRkg41n0nCjAKvl02iBhfFX&#10;3lG/j5VIIRwK1GBjbAspQ2nJYZj6ljhxP75zGBPsKmk6vKZw18hZlinpsObUYLGlN0vlaX9xGn4v&#10;n73M3/PN+qVWN3f6Pn8drdL6eTysX0FEGuJDfHd/mDR/phT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hzVcMAAADdAAAADwAAAAAAAAAAAAAAAACYAgAAZHJzL2Rv&#10;d25yZXYueG1sUEsFBgAAAAAEAAQA9QAAAIgDAAAAAA==&#10;" path="m,296l6,240v,-2,,-4,1,-6l23,185v1,-2,1,-4,2,-6l49,134v1,-2,3,-3,4,-5l86,90v1,-2,2,-3,4,-4l129,53v2,-1,3,-3,5,-4l179,25v2,-1,4,-1,6,-2l234,7v2,-1,4,-1,6,-1l293,1,2008,r56,6c2067,6,2069,6,2071,7r50,16c2123,24,2125,24,2127,25r45,24c2174,50,2175,52,2177,53r39,33c2218,87,2219,89,2220,90r32,39c2254,131,2255,133,2256,134r24,45c2281,181,2281,183,2282,185r16,49c2299,236,2299,238,2299,240r5,53l2304,1352r-5,56c2299,1411,2299,1413,2298,1415r-16,50c2281,1467,2281,1469,2280,1471r-24,45c2255,1517,2254,1519,2252,1521r-32,39c2219,1561,2217,1563,2216,1564r-39,32c2175,1598,2173,1599,2172,1600r-45,24c2125,1625,2123,1625,2121,1626r-50,16c2069,1643,2067,1643,2064,1643r-53,5l296,1648r-56,-5c238,1643,236,1643,234,1642r-49,-16c183,1625,181,1625,179,1624r-45,-24c133,1599,131,1598,129,1596l90,1564v-1,-1,-3,-2,-4,-4l53,1521v-1,-2,-3,-3,-4,-5l25,1471v-1,-2,-1,-4,-2,-6l7,1415v-1,-2,-1,-4,-1,-7l1,1355,,296xm64,1349r5,53l68,1396r16,50l82,1440r24,45l102,1480r33,39l131,1515r39,32l165,1543r45,24l204,1565r49,16l246,1580r50,4l2005,1585r53,-5l2052,1581r50,-16l2096,1567r45,-24l2136,1547r39,-32l2171,1519r32,-39l2199,1485r24,-45l2221,1446r16,-50l2236,1402r4,-50l2241,299r-5,-53l2237,253r-16,-49l2223,210r-24,-45l2203,170r-32,-39l2175,135r-39,-33l2141,106,2096,82r6,2l2052,68r6,1l2008,64,299,64r-53,5l253,68,204,84r6,-2l165,106r5,-4l131,135r4,-4l102,170r4,-5l82,210r2,-6l68,253r1,-7l64,296r,1053xe" fillcolor="#f2f2f2" strokecolor="white" strokeweight=".05pt">
                  <v:path arrowok="t" o:connecttype="custom" o:connectlocs="14458,190255;101220,108950;185910,69923;369756,20327;495766,4879;4263563,4879;4393704,20327;4577550,69923;4660176,108950;4746934,190255;4759329,1099250;4713882,1191125;4651913,1236655;4496988,1297634;4381309,1322027;4154084,1339914;483371,1335035;276799,1300887;177647,1268365;51642,1196004;12395,1144780;132204,1096812;173515,1175677;210699,1203320;351167,1257795;421398,1272431;611439,1287877;4238778,1285439;4422625,1254542;4484593,1235030;4592008,1170798;4618861,1139901;4618861,200013;4592008,170741;4484593,106509;4422625,86184;4238778,55287;617639,52037;421398,68295;351167,82931;210699,138218;173515,165862;132204,240664" o:connectangles="0,0,0,0,0,0,0,0,0,0,0,0,0,0,0,0,0,0,0,0,0,0,0,0,0,0,0,0,0,0,0,0,0,0,0,0,0,0,0,0,0,0,0"/>
                  <o:lock v:ext="edit" verticies="t"/>
                </v:shape>
                <v:rect id="Rectangle 118" o:spid="_x0000_s1152" style="position:absolute;left:3268;top:15583;width:4914;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14:paraId="1A818AFE" w14:textId="77777777" w:rsidR="00CC49D6" w:rsidRDefault="00CC49D6" w:rsidP="00B83EB1">
                        <w:pPr>
                          <w:spacing w:after="120"/>
                        </w:pPr>
                        <w:r>
                          <w:rPr>
                            <w:rFonts w:cs="Segoe UI"/>
                            <w:b/>
                            <w:bCs/>
                            <w:color w:val="000000"/>
                            <w:sz w:val="12"/>
                            <w:szCs w:val="12"/>
                          </w:rPr>
                          <w:t>1.3. Quality</w:t>
                        </w:r>
                      </w:p>
                    </w:txbxContent>
                  </v:textbox>
                </v:rect>
                <v:shape id="Freeform 119" o:spid="_x0000_s1153" style="position:absolute;left:814;top:18952;width:10175;height:4518;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uCcQA&#10;AADdAAAADwAAAGRycy9kb3ducmV2LnhtbERPS2sCMRC+F/ofwhR6KZp1KVJXsyIWpdSTW0G8DZvZ&#10;R7uZhE3U9d83QqG3+fies1gOphMX6n1rWcFknIAgLq1uuVZw+NqM3kD4gKyxs0wKbuRhmT8+LDDT&#10;9sp7uhShFjGEfYYKmhBcJqUvGzLox9YRR66yvcEQYV9L3eM1hptOpkkylQZbjg0NOlo3VP4UZ6Og&#10;mmxu366t33fHk3OftH1J+ZWUen4aVnMQgYbwL/5zf+g4P53O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bgnEAAAA3QAAAA8AAAAAAAAAAAAAAAAAmAIAAGRycy9k&#10;b3ducmV2LnhtbFBLBQYAAAAABAAEAPUAAACJAwAAAAA=&#10;" path="m,264c,119,119,,264,v,,,,,l264,,1976,v146,,264,119,264,264c2240,264,2240,264,2240,264r,l2240,1320v,146,-118,264,-264,264c1976,1584,1976,1584,1976,1584r,l264,1584c119,1584,,1466,,1320v,,,,,l,264xe" fillcolor="#f4b183" strokeweight="0">
                  <v:path arrowok="t" o:connecttype="custom" o:connectlocs="0,214782;544717,0;544717,0;544717,0;4077136,0;4077136,0;4621853,214782;4621853,214782;4621853,214782;4621853,1073906;4621853,1073906;4077136,1288688;4077136,1288688;4077136,1288688;544717,1288688;544717,1288688;0,1073906;0,1073906;0,214782" o:connectangles="0,0,0,0,0,0,0,0,0,0,0,0,0,0,0,0,0,0,0"/>
                </v:shape>
                <v:shape id="Freeform 120" o:spid="_x0000_s1154" style="position:absolute;left:666;top:18859;width:10472;height:4704;visibility:visible;mso-wrap-style:square;v-text-anchor:top" coordsize="230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YZ8YA&#10;AADdAAAADwAAAGRycy9kb3ducmV2LnhtbESPQW/CMAyF75P2HyIj7TbSoqlDHQGxSZt22wZIXK3G&#10;awqN0zWhlH8/H5C42XrP731erEbfqoH62AQ2kE8zUMRVsA3XBnbb98c5qJiQLbaBycCFIqyW93cL&#10;LG048w8Nm1QrCeFYogGXUldqHStHHuM0dMSi/YbeY5K1r7Xt8SzhvtWzLCu0x4alwWFHb46q4+bk&#10;DRxOX4POP/LX9VNTXPxx//e9c4UxD5Nx/QIq0Zhu5uv1pxX82bP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YZ8YAAADdAAAADwAAAAAAAAAAAAAAAACYAgAAZHJz&#10;L2Rvd25yZXYueG1sUEsFBgAAAAAEAAQA9QAAAIsDAAAAAA==&#10;" path="m,296l6,240v,-2,,-4,1,-6l23,185v1,-2,1,-4,2,-6l49,134v1,-2,3,-3,4,-5l86,90v1,-2,2,-3,4,-4l129,53v2,-1,3,-3,5,-4l179,25v2,-1,4,-1,6,-2l234,7v2,-1,4,-1,6,-1l293,1,2008,r56,6c2067,6,2069,6,2071,7r50,16c2123,24,2125,24,2127,25r45,24c2174,50,2175,52,2177,53r39,33c2218,87,2219,89,2220,90r32,39c2254,131,2255,133,2256,134r24,45c2281,181,2281,183,2282,185r16,49c2299,236,2299,238,2299,240r5,53l2304,1352r-5,56c2299,1411,2299,1413,2298,1415r-16,50c2281,1467,2281,1469,2280,1471r-24,45c2255,1517,2254,1519,2252,1521r-32,39c2219,1561,2217,1563,2216,1564r-39,32c2175,1598,2173,1599,2172,1600r-45,24c2125,1625,2123,1625,2121,1626r-50,16c2069,1643,2067,1643,2064,1643r-53,5l296,1648r-56,-5c238,1643,236,1643,234,1642r-49,-16c183,1625,181,1625,179,1624r-45,-24c133,1599,131,1598,129,1596l90,1564v-1,-1,-3,-2,-4,-4l53,1521v-1,-2,-3,-3,-4,-5l25,1471v-1,-2,-1,-4,-2,-6l7,1415v-1,-2,-1,-4,-1,-7l1,1355,,296xm64,1349r5,53l68,1396r16,50l82,1440r24,45l102,1480r33,39l131,1515r39,32l165,1543r45,24l204,1565r49,16l246,1580r50,4l2005,1585r53,-5l2052,1581r50,-16l2096,1567r45,-24l2136,1547r39,-32l2171,1519r32,-39l2199,1485r24,-45l2221,1446r16,-50l2236,1402r4,-50l2241,299r-5,-53l2237,253r-16,-49l2223,210r-24,-45l2203,170r-32,-39l2175,135r-39,-33l2141,106,2096,82r6,2l2052,68r6,1l2008,64,299,64r-53,5l253,68,204,84r6,-2l165,106r5,-4l131,135r4,-4l102,170r4,-5l82,210r2,-6l68,253r1,-7l64,296r,1053xe" fillcolor="#f2f2f2" strokecolor="white" strokeweight=".05pt">
                  <v:path arrowok="t" o:connecttype="custom" o:connectlocs="14458,190666;101220,109185;185910,70075;369756,20372;495766,4890;4263563,4890;4393704,20372;4577550,70075;4660176,109185;4746934,190666;4759329,1101632;4713882,1193706;4651913,1239336;4496988,1300448;4381309,1324892;4154084,1342818;483371,1337928;276799,1303707;177647,1271113;51642,1198595;12395,1147262;132204,1099189;173515,1178224;210699,1205928;351167,1260521;421398,1275189;611439,1290669;4238778,1288225;4422625,1257261;4484593,1237706;4592008,1173337;4618861,1142373;4618861,200445;4592008,171111;4484593,106742;4422625,86370;4238778,55406;617639,52149;421398,68445;351167,83111;210699,138520;173515,166221;132204,241186" o:connectangles="0,0,0,0,0,0,0,0,0,0,0,0,0,0,0,0,0,0,0,0,0,0,0,0,0,0,0,0,0,0,0,0,0,0,0,0,0,0,0,0,0,0,0"/>
                  <o:lock v:ext="edit" verticies="t"/>
                </v:shape>
                <v:rect id="Rectangle 121" o:spid="_x0000_s1155" style="position:absolute;left:2971;top:20691;width:546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14:paraId="76BDE6CC" w14:textId="77777777" w:rsidR="00CC49D6" w:rsidRDefault="00CC49D6" w:rsidP="00B83EB1">
                        <w:pPr>
                          <w:spacing w:after="120"/>
                        </w:pPr>
                        <w:r>
                          <w:rPr>
                            <w:rFonts w:cs="Segoe UI"/>
                            <w:b/>
                            <w:bCs/>
                            <w:color w:val="000000"/>
                            <w:sz w:val="12"/>
                            <w:szCs w:val="12"/>
                          </w:rPr>
                          <w:t>1.4. Integrity</w:t>
                        </w:r>
                      </w:p>
                    </w:txbxContent>
                  </v:textbox>
                </v:rect>
                <v:shape id="Freeform 122" o:spid="_x0000_s1156" style="position:absolute;left:13245;top:3710;width:10175;height:4518;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Fc8IA&#10;AADdAAAADwAAAGRycy9kb3ducmV2LnhtbERP3UrDMBS+H/gO4QjeDJeayRx12SiC4t3otgc4Nse0&#10;2JzUJK717c1g4N35+H7PZje5XpwpxM6zhodFAYK48aZjq+F0fL1fg4gJ2WDvmTT8UoTd9ma2wdL4&#10;kWs6H5IVOYRjiRralIZSyti05DAu/ECcuU8fHKYMg5Um4JjDXS9VUaykw45zQ4sDvbTUfB1+nIb0&#10;/TZfrivFH4+N2ld1bY9jsFrf3U7VM4hEU/oXX93vJs9XTwou3+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QVzwgAAAN0AAAAPAAAAAAAAAAAAAAAAAJgCAABkcnMvZG93&#10;bnJldi54bWxQSwUGAAAAAAQABAD1AAAAhwMAAAAA&#10;" path="m,264c,119,119,,264,v,,,,,l264,,1976,v146,,264,119,264,264c2240,264,2240,264,2240,264r,l2240,1320v,146,-118,264,-264,264c1976,1584,1976,1584,1976,1584r,l264,1584c119,1584,,1466,,1320v,,,,,l,264xe" fillcolor="#b8cce4" strokeweight="0">
                  <v:path arrowok="t" o:connecttype="custom" o:connectlocs="0,214782;544717,0;544717,0;544717,0;4077136,0;4077136,0;4621853,214782;4621853,214782;4621853,214782;4621853,1073906;4621853,1073906;4077136,1288688;4077136,1288688;4077136,1288688;544717,1288688;544717,1288688;0,1073906;0,1073906;0,214782" o:connectangles="0,0,0,0,0,0,0,0,0,0,0,0,0,0,0,0,0,0,0"/>
                </v:shape>
                <v:shape id="Freeform 123" o:spid="_x0000_s1157" style="position:absolute;left:13097;top:3617;width:10471;height:4699;visibility:visible;mso-wrap-style:square;v-text-anchor:top" coordsize="230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jscQA&#10;AADdAAAADwAAAGRycy9kb3ducmV2LnhtbERP22rCQBB9F/oPywh9043WVomuIqWCYEG84euQHbPB&#10;7Gya3Zj077uFQt/mcK6zWHW2FA+qfeFYwWiYgCDOnC44V3A+bQYzED4gaywdk4Jv8rBaPvUWmGrX&#10;8oEex5CLGMI+RQUmhCqV0meGLPqhq4gjd3O1xRBhnUtdYxvDbSnHSfImLRYcGwxW9G4oux8bq+Bj&#10;X+301+vt0Gw+J+YSdmt5bVqlnvvdeg4iUBf+xX/urY7zx9MX+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I7HEAAAA3QAAAA8AAAAAAAAAAAAAAAAAmAIAAGRycy9k&#10;b3ducmV2LnhtbFBLBQYAAAAABAAEAPUAAACJAwAAAAA=&#10;" path="m,296l6,240v,-2,,-4,1,-6l23,185v1,-2,1,-4,2,-6l49,134v1,-2,3,-3,4,-5l86,90v1,-2,2,-3,4,-4l129,53v2,-1,3,-3,5,-4l179,25v2,-1,4,-1,6,-2l234,7v2,-1,4,-1,6,-1l293,1,2008,r56,6c2067,6,2069,6,2071,7r50,16c2123,24,2125,24,2127,25r45,24c2174,50,2175,52,2177,53r39,33c2218,87,2219,89,2220,90r32,39c2254,131,2255,133,2256,134r24,45c2281,181,2281,183,2282,185r16,49c2299,236,2299,238,2299,240r5,53l2304,1352r-5,56c2299,1411,2299,1413,2298,1415r-16,50c2281,1467,2281,1469,2280,1471r-24,45c2255,1517,2254,1519,2252,1521r-32,39c2219,1561,2217,1563,2216,1564r-39,32c2175,1598,2173,1599,2172,1600r-45,24c2125,1625,2123,1625,2121,1626r-50,16c2069,1643,2067,1643,2064,1643r-53,5l296,1648r-56,-5c238,1643,236,1643,234,1642r-49,-16c183,1625,181,1625,179,1624r-45,-24c133,1599,131,1598,129,1596l90,1564v-1,-1,-3,-2,-4,-4l53,1521v-1,-2,-3,-3,-4,-5l25,1471v-1,-2,-1,-4,-2,-6l7,1415v-1,-2,-1,-4,-1,-7l1,1355,,296xm64,1349r5,53l68,1396r16,50l82,1440r24,45l102,1480r33,39l131,1515r39,32l165,1543r45,24l204,1565r49,16l246,1580r50,4l2005,1585r53,-5l2052,1581r50,-16l2096,1567r45,-24l2136,1547r39,-32l2171,1519r32,-39l2199,1485r24,-45l2221,1446r16,-50l2236,1402r4,-50l2241,299r-5,-53l2237,253r-16,-49l2223,210r-24,-45l2203,170r-32,-39l2175,135r-39,-33l2141,106,2096,82r6,2l2052,68r6,1l2008,64,299,64r-53,5l253,68,204,84r6,-2l165,106r5,-4l131,135r4,-4l102,170r4,-5l82,210r2,-6l68,253r1,-7l64,296r,1053xe" strokecolor="white" strokeweight=".05pt">
                  <v:path arrowok="t" o:connecttype="custom" o:connectlocs="14457,190255;101211,108950;185892,69923;369721,20327;495718,4879;4263156,4879;4393284,20327;4577113,69923;4659731,108950;4746481,190255;4758874,1099250;4713432,1191125;4651469,1236655;4496558,1297634;4380891,1322027;4153688,1339914;483325,1335035;276773,1300887;177630,1268365;51637,1196004;12393,1144780;132192,1096812;173499,1175677;210679,1203320;351133,1257795;421358,1272431;611381,1287877;4238374,1285439;4422202,1254542;4484165,1235030;4591570,1170798;4618420,1139901;4618420,200013;4591570,170741;4484165,106509;4422202,86184;4238374,55287;617580,52037;421358,68295;351133,82931;210679,138218;173499,165862;132192,240664" o:connectangles="0,0,0,0,0,0,0,0,0,0,0,0,0,0,0,0,0,0,0,0,0,0,0,0,0,0,0,0,0,0,0,0,0,0,0,0,0,0,0,0,0,0,0"/>
                  <o:lock v:ext="edit" verticies="t"/>
                </v:shape>
                <v:rect id="Rectangle 124" o:spid="_x0000_s1158" style="position:absolute;left:14603;top:5449;width:672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FsMA&#10;AADdAAAADwAAAGRycy9kb3ducmV2LnhtbERPS4vCMBC+L/gfwgje1lSR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xFsMAAADdAAAADwAAAAAAAAAAAAAAAACYAgAAZHJzL2Rv&#10;d25yZXYueG1sUEsFBgAAAAAEAAQA9QAAAIgDAAAAAA==&#10;" filled="f" stroked="f">
                  <v:textbox inset="0,0,0,0">
                    <w:txbxContent>
                      <w:p w14:paraId="6E4C069C" w14:textId="77777777" w:rsidR="00CC49D6" w:rsidRDefault="00CC49D6" w:rsidP="00B83EB1">
                        <w:pPr>
                          <w:spacing w:after="120"/>
                        </w:pPr>
                        <w:r>
                          <w:rPr>
                            <w:rFonts w:cs="Segoe UI"/>
                            <w:b/>
                            <w:bCs/>
                            <w:color w:val="000000"/>
                            <w:sz w:val="12"/>
                            <w:szCs w:val="12"/>
                          </w:rPr>
                          <w:t xml:space="preserve">2.1. </w:t>
                        </w:r>
                        <w:proofErr w:type="spellStart"/>
                        <w:r>
                          <w:rPr>
                            <w:rFonts w:cs="Segoe UI"/>
                            <w:b/>
                            <w:bCs/>
                            <w:color w:val="000000"/>
                            <w:sz w:val="12"/>
                            <w:szCs w:val="12"/>
                          </w:rPr>
                          <w:t>Comprehen</w:t>
                        </w:r>
                        <w:proofErr w:type="spellEnd"/>
                      </w:p>
                    </w:txbxContent>
                  </v:textbox>
                </v:rect>
                <v:rect id="Rectangle 125" o:spid="_x0000_s1159" style="position:absolute;left:21732;top:5449;width:33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inset="0,0,0,0">
                    <w:txbxContent>
                      <w:p w14:paraId="75A67B17" w14:textId="77777777" w:rsidR="00CC49D6" w:rsidRDefault="00CC49D6" w:rsidP="00B83EB1">
                        <w:pPr>
                          <w:spacing w:after="120"/>
                        </w:pPr>
                        <w:r>
                          <w:rPr>
                            <w:rFonts w:cs="Segoe UI"/>
                            <w:b/>
                            <w:bCs/>
                            <w:color w:val="000000"/>
                            <w:sz w:val="12"/>
                            <w:szCs w:val="12"/>
                          </w:rPr>
                          <w:t>-</w:t>
                        </w:r>
                      </w:p>
                    </w:txbxContent>
                  </v:textbox>
                </v:rect>
                <v:rect id="Rectangle 126" o:spid="_x0000_s1160" style="position:absolute;left:16497;top:6179;width:335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sIA&#10;AADdAAAADwAAAGRycy9kb3ducmV2LnhtbERPS4vCMBC+C/6HMII3TfXgajWKqIsefYF6G5qxLTaT&#10;0mRt3V9vhIW9zcf3nNmiMYV4UuVyywoG/QgEcWJ1zqmC8+m7NwbhPLLGwjIpeJGDxbzdmmGsbc0H&#10;eh59KkIIuxgVZN6XsZQuycig69uSOHB3Wxn0AVap1BXWIdwUchhFI2kw59CQYUmrjJLH8cco2I7L&#10;5XVnf+u02Ny2l/1lsj5NvFLdTrOcgvDU+H/xn3unw/zh1w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Ir6wgAAAN0AAAAPAAAAAAAAAAAAAAAAAJgCAABkcnMvZG93&#10;bnJldi54bWxQSwUGAAAAAAQABAD1AAAAhwMAAAAA&#10;" filled="f" stroked="f">
                  <v:textbox inset="0,0,0,0">
                    <w:txbxContent>
                      <w:p w14:paraId="0ECD1B44" w14:textId="77777777" w:rsidR="00CC49D6" w:rsidRDefault="00CC49D6" w:rsidP="00B83EB1">
                        <w:pPr>
                          <w:spacing w:after="120"/>
                        </w:pPr>
                        <w:proofErr w:type="spellStart"/>
                        <w:proofErr w:type="gramStart"/>
                        <w:r>
                          <w:rPr>
                            <w:rFonts w:cs="Segoe UI"/>
                            <w:b/>
                            <w:bCs/>
                            <w:color w:val="000000"/>
                            <w:sz w:val="12"/>
                            <w:szCs w:val="12"/>
                          </w:rPr>
                          <w:t>siveness</w:t>
                        </w:r>
                        <w:proofErr w:type="spellEnd"/>
                        <w:proofErr w:type="gramEnd"/>
                      </w:p>
                    </w:txbxContent>
                  </v:textbox>
                </v:rect>
                <v:shape id="Freeform 127" o:spid="_x0000_s1161" style="position:absolute;left:13245;top:8730;width:10175;height:4472;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DdsEA&#10;AADdAAAADwAAAGRycy9kb3ducmV2LnhtbERPS4vCMBC+C/sfwix407QeVukaxRUWZA+CT/Y4NGNb&#10;bCalGbX+eyMI3ubje8503rlaXakNlWcD6TABRZx7W3FhYL/7HUxABUG2WHsmA3cKMJ999KaYWX/j&#10;DV23UqgYwiFDA6VIk2kd8pIchqFviCN38q1DibAttG3xFsNdrUdJ8qUdVhwbSmxoWVJ+3l6cgeMi&#10;Zfnxsl7qEA5/+Sat/ycHY/qf3eIblFAnb/HLvbJx/mg8huc38QQ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Yg3bBAAAA3QAAAA8AAAAAAAAAAAAAAAAAmAIAAGRycy9kb3du&#10;cmV2LnhtbFBLBQYAAAAABAAEAPUAAACGAwAAAAA=&#10;" path="m,262c,117,117,,262,v,,,,,l262,,1979,v144,,261,117,261,262c2240,262,2240,262,2240,262r,l2240,1307v,144,-117,261,-261,261c1979,1568,1979,1568,1979,1568r,l262,1568c117,1568,,1451,,1307v,,,,,l,262xe" fillcolor="#b8cce4" strokeweight="0">
                  <v:path arrowok="t" o:connecttype="custom" o:connectlocs="0,213093;540592,0;540592,0;540592,0;4083323,0;4083323,0;4621853,213093;4621853,213093;4621853,213093;4621853,1063021;4621853,1063021;4083323,1275299;4083323,1275299;4083323,1275299;540592,1275299;540592,1275299;0,1063021;0,1063021;0,213093" o:connectangles="0,0,0,0,0,0,0,0,0,0,0,0,0,0,0,0,0,0,0"/>
                </v:shape>
                <v:shape id="Freeform 128" o:spid="_x0000_s1162" style="position:absolute;left:13097;top:8637;width:10471;height:4658;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XcccA&#10;AADdAAAADwAAAGRycy9kb3ducmV2LnhtbESPT0/DMAzF70h8h8hI3FjKNMHULZsYaOLPxoEO7lbj&#10;tdUSp0qyrfDp8QGJm633/N7P8+XgnTpRTF1gA7ejAhRxHWzHjYHP3fpmCiplZIsuMBn4pgTLxeXF&#10;HEsbzvxBpyo3SkI4lWigzbkvtU51Sx7TKPTEou1D9JhljY22Ec8S7p0eF8Wd9tixNLTY02NL9aE6&#10;egNvLr366vi0n2y/Vvi+max/4rMz5vpqeJiByjTkf/Pf9YsV/PG9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F3HHAAAA3QAAAA8AAAAAAAAAAAAAAAAAmAIAAGRy&#10;cy9kb3ducmV2LnhtbFBLBQYAAAAABAAEAPUAAACMAw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strokecolor="white" strokeweight=".05pt">
                  <v:path arrowok="t" o:connecttype="custom" o:connectlocs="14457,188989;101211,107528;183829,69242;365590,20364;491587,4886;4269355,4886;4397416,20364;4579176,69242;4659731,107528;4746481,188989;4758874,1090751;4713432,1181985;4653532,1225973;4496558,1287883;4385022,1311507;4159882,1329428;479194,1324542;272646,1290326;175566,1258559;51637,1186874;12393,1136366;132192,1088305;173499,1166509;210679,1193390;347002,1247154;417227,1261816;607254,1277294;4244568,1274851;4424266,1243894;4484165,1225973;4591570,1161620;4618420,1131480;4618420,198761;4591570,169438;4486228,105898;4424266,86347;4244568,55394;613449,52134;417227,68426;347002,83091;210679,136852;173499,164548;132192,239493" o:connectangles="0,0,0,0,0,0,0,0,0,0,0,0,0,0,0,0,0,0,0,0,0,0,0,0,0,0,0,0,0,0,0,0,0,0,0,0,0,0,0,0,0,0,0"/>
                  <o:lock v:ext="edit" verticies="t"/>
                </v:shape>
                <v:rect id="Rectangle 129" o:spid="_x0000_s1163" style="position:absolute;left:14826;top:10464;width:666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14:paraId="6D9BC78F" w14:textId="77777777" w:rsidR="00CC49D6" w:rsidRDefault="00CC49D6" w:rsidP="00B83EB1">
                        <w:pPr>
                          <w:spacing w:after="120"/>
                        </w:pPr>
                        <w:r>
                          <w:rPr>
                            <w:rFonts w:cs="Segoe UI"/>
                            <w:b/>
                            <w:bCs/>
                            <w:color w:val="000000"/>
                            <w:sz w:val="12"/>
                            <w:szCs w:val="12"/>
                          </w:rPr>
                          <w:t>2.2. Orderliness</w:t>
                        </w:r>
                      </w:p>
                    </w:txbxContent>
                  </v:textbox>
                </v:rect>
                <v:shape id="Freeform 130" o:spid="_x0000_s1164" style="position:absolute;left:13245;top:13704;width:10175;height:4471;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u7sIA&#10;AADdAAAADwAAAGRycy9kb3ducmV2LnhtbERPTWvCQBC9F/wPywje6iYllJC6igqCeCgkraXHITtN&#10;QrOzITs18d93D4UeH+97s5tdr240hs6zgXSdgCKuve24MfD+dnrMQQVBtth7JgN3CrDbLh42WFg/&#10;cUm3ShoVQzgUaKAVGQqtQ92Sw7D2A3HkvvzoUCIcG21HnGK46/VTkjxrhx3HhhYHOrZUf1c/zsDH&#10;PmU5eHk96hCul7pM+8/8asxqOe9fQAnN8i/+c5+tgSzL4/74Jj4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7uwgAAAN0AAAAPAAAAAAAAAAAAAAAAAJgCAABkcnMvZG93&#10;bnJldi54bWxQSwUGAAAAAAQABAD1AAAAhwMAAAAA&#10;" path="m,262c,117,117,,262,v,,,,,l262,,1979,v144,,261,117,261,262c2240,262,2240,262,2240,262r,l2240,1307v,144,-117,261,-261,261c1979,1568,1979,1568,1979,1568r,l262,1568c117,1568,,1451,,1307v,,,,,l,262xe" fillcolor="#b8cce4" strokeweight="0">
                  <v:path arrowok="t" o:connecttype="custom" o:connectlocs="0,213045;540592,0;540592,0;540592,0;4083323,0;4083323,0;4621853,213045;4621853,213045;4621853,213045;4621853,1062784;4621853,1062784;4083323,1275013;4083323,1275013;4083323,1275013;540592,1275013;540592,1275013;0,1062784;0,1062784;0,213045" o:connectangles="0,0,0,0,0,0,0,0,0,0,0,0,0,0,0,0,0,0,0"/>
                </v:shape>
                <v:shape id="Freeform 131" o:spid="_x0000_s1165" style="position:absolute;left:13097;top:13611;width:10471;height:4658;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AMYA&#10;AADdAAAADwAAAGRycy9kb3ducmV2LnhtbESPT2sCMRTE7wW/Q3hCbzWrLEW2RvEP0tbWg9v2/tg8&#10;dxeTlyWJuvXTN4VCj8PM/IaZLXprxIV8aB0rGI8yEMSV0y3XCj4/tg9TECEiazSOScE3BVjMB3cz&#10;LLS78oEuZaxFgnAoUEETY1dIGaqGLIaR64iTd3TeYkzS11J7vCa4NXKSZY/SYstpocGO1g1Vp/Js&#10;FexMeLXleXPM379WuH/Ltzf/bJS6H/bLJxCR+vgf/mu/aAV5Ph3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AMYAAADdAAAADwAAAAAAAAAAAAAAAACYAgAAZHJz&#10;L2Rvd25yZXYueG1sUEsFBgAAAAAEAAQA9QAAAIsDA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strokecolor="white" strokeweight=".05pt">
                  <v:path arrowok="t" o:connecttype="custom" o:connectlocs="14457,188989;101211,107528;183829,69242;365590,20364;491587,4886;4269355,4886;4397416,20364;4579176,69242;4659731,107528;4746481,188989;4758874,1090751;4713432,1181985;4653532,1225973;4496558,1287883;4385022,1311507;4159882,1329428;479194,1324542;272646,1290326;175566,1258559;51637,1186874;12393,1136366;132192,1088305;173499,1166509;210679,1193390;347002,1247154;417227,1261816;607254,1277294;4244568,1274851;4424266,1243894;4484165,1225973;4591570,1161620;4618420,1131480;4618420,198761;4591570,169438;4486228,105898;4424266,86347;4244568,55394;613449,52134;417227,68426;347002,83091;210679,136852;173499,164548;132192,239493" o:connectangles="0,0,0,0,0,0,0,0,0,0,0,0,0,0,0,0,0,0,0,0,0,0,0,0,0,0,0,0,0,0,0,0,0,0,0,0,0,0,0,0,0,0,0"/>
                  <o:lock v:ext="edit" verticies="t"/>
                </v:shape>
                <v:rect id="Rectangle 132" o:spid="_x0000_s1166" style="position:absolute;left:15986;top:15443;width:431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14:paraId="0C439A36" w14:textId="77777777" w:rsidR="00CC49D6" w:rsidRDefault="00CC49D6" w:rsidP="00B83EB1">
                        <w:pPr>
                          <w:spacing w:after="120"/>
                        </w:pPr>
                        <w:r>
                          <w:rPr>
                            <w:rFonts w:cs="Segoe UI"/>
                            <w:b/>
                            <w:bCs/>
                            <w:color w:val="000000"/>
                            <w:sz w:val="12"/>
                            <w:szCs w:val="12"/>
                          </w:rPr>
                          <w:t xml:space="preserve">2.3. Policy </w:t>
                        </w:r>
                      </w:p>
                    </w:txbxContent>
                  </v:textbox>
                </v:rect>
                <v:rect id="Rectangle 133" o:spid="_x0000_s1167" style="position:absolute;left:15772;top:16173;width:494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14:paraId="187FB441" w14:textId="77777777" w:rsidR="00CC49D6" w:rsidRDefault="00CC49D6" w:rsidP="00B83EB1">
                        <w:pPr>
                          <w:spacing w:after="120"/>
                        </w:pPr>
                        <w:r>
                          <w:rPr>
                            <w:rFonts w:cs="Segoe UI"/>
                            <w:b/>
                            <w:bCs/>
                            <w:color w:val="000000"/>
                            <w:sz w:val="12"/>
                            <w:szCs w:val="12"/>
                          </w:rPr>
                          <w:t>Orientation</w:t>
                        </w:r>
                      </w:p>
                    </w:txbxContent>
                  </v:textbox>
                </v:rect>
                <v:shape id="Freeform 134" o:spid="_x0000_s1168" style="position:absolute;left:13245;top:18724;width:10175;height:4472;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o7cQA&#10;AADdAAAADwAAAGRycy9kb3ducmV2LnhtbESPX2vCQBDE3wt+h2MF3+olEkpIPcUKQvGh4F98XHLb&#10;JDS3F3JbTb99TxB8HGbmN8x8ObhWXakPjWcD6TQBRVx623Bl4HjYvOaggiBbbD2TgT8KsFyMXuZY&#10;WH/jHV33UqkI4VCggVqkK7QOZU0Ow9R3xNH79r1DibKvtO3xFuGu1bMkedMOG44LNXa0rqn82f86&#10;A+dVyvLh5WutQzhty13aXvKTMZPxsHoHJTTIM/xof1oDWZZncH8Tn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KO3EAAAA3QAAAA8AAAAAAAAAAAAAAAAAmAIAAGRycy9k&#10;b3ducmV2LnhtbFBLBQYAAAAABAAEAPUAAACJAwAAAAA=&#10;" path="m,262c,117,117,,262,v,,,,,l262,,1979,v144,,261,117,261,262c2240,262,2240,262,2240,262r,l2240,1307v,144,-117,261,-261,261c1979,1568,1979,1568,1979,1568r,l262,1568c117,1568,,1451,,1307v,,,,,l,262xe" fillcolor="#b8cce4" strokeweight="0">
                  <v:path arrowok="t" o:connecttype="custom" o:connectlocs="0,213093;540592,0;540592,0;540592,0;4083323,0;4083323,0;4621853,213093;4621853,213093;4621853,213093;4621853,1063021;4621853,1063021;4083323,1275299;4083323,1275299;4083323,1275299;540592,1275299;540592,1275299;0,1063021;0,1063021;0,213093" o:connectangles="0,0,0,0,0,0,0,0,0,0,0,0,0,0,0,0,0,0,0"/>
                </v:shape>
                <v:shape id="Freeform 135" o:spid="_x0000_s1169" style="position:absolute;left:13097;top:18631;width:10471;height:4658;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NA8YA&#10;AADdAAAADwAAAGRycy9kb3ducmV2LnhtbESPQWsCMRSE7wX/Q3iF3mq2ZS2yNUq1SG3VQ7ft/bF5&#10;7i4mL0sSdeuvN4WCx2FmvmEms94acSQfWscKHoYZCOLK6ZZrBd9fy/sxiBCRNRrHpOCXAsymg5sJ&#10;Ftqd+JOOZaxFgnAoUEETY1dIGaqGLIah64iTt3PeYkzS11J7PCW4NfIxy56kxZbTQoMdLRqq9uXB&#10;Kvgw4d2Wh9ddvvmZ43adL8/+zSh1d9u/PIOI1Mdr+L+90gryfDyCvzfpCc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NA8YAAADdAAAADwAAAAAAAAAAAAAAAACYAgAAZHJz&#10;L2Rvd25yZXYueG1sUEsFBgAAAAAEAAQA9QAAAIsDA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strokecolor="white" strokeweight=".05pt">
                  <v:path arrowok="t" o:connecttype="custom" o:connectlocs="14457,188989;101211,107528;183829,69242;365590,20364;491587,4886;4269355,4886;4397416,20364;4579176,69242;4659731,107528;4746481,188989;4758874,1090751;4713432,1181985;4653532,1225973;4496558,1287883;4385022,1311507;4159882,1329428;479194,1324542;272646,1290326;175566,1258559;51637,1186874;12393,1136366;132192,1088305;173499,1166509;210679,1193390;347002,1247154;417227,1261816;607254,1277294;4244568,1274851;4424266,1243894;4484165,1225973;4591570,1161620;4618420,1131480;4618420,198761;4591570,169438;4486228,105898;4424266,86347;4244568,55394;613449,52134;417227,68426;347002,83091;210679,136852;173499,164548;132192,239493" o:connectangles="0,0,0,0,0,0,0,0,0,0,0,0,0,0,0,0,0,0,0,0,0,0,0,0,0,0,0,0,0,0,0,0,0,0,0,0,0,0,0,0,0,0,0"/>
                  <o:lock v:ext="edit" verticies="t"/>
                </v:shape>
                <v:rect id="Rectangle 136" o:spid="_x0000_s1170" style="position:absolute;left:15040;top:20458;width:633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xbHAAAA3QAAAA8AAAAAAAAAAAAAAAAAmAIAAGRy&#10;cy9kb3ducmV2LnhtbFBLBQYAAAAABAAEAPUAAACMAwAAAAA=&#10;" filled="f" stroked="f">
                  <v:textbox inset="0,0,0,0">
                    <w:txbxContent>
                      <w:p w14:paraId="7632E2A6" w14:textId="77777777" w:rsidR="00CC49D6" w:rsidRDefault="00CC49D6" w:rsidP="00B83EB1">
                        <w:pPr>
                          <w:spacing w:after="120"/>
                        </w:pPr>
                        <w:r>
                          <w:rPr>
                            <w:rFonts w:cs="Segoe UI"/>
                            <w:b/>
                            <w:bCs/>
                            <w:color w:val="000000"/>
                            <w:sz w:val="12"/>
                            <w:szCs w:val="12"/>
                          </w:rPr>
                          <w:t>2.4. Credibility</w:t>
                        </w:r>
                      </w:p>
                    </w:txbxContent>
                  </v:textbox>
                </v:rect>
                <v:shape id="Freeform 137" o:spid="_x0000_s1171" style="position:absolute;left:38213;top:3824;width:10183;height:4518;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chMcA&#10;AADdAAAADwAAAGRycy9kb3ducmV2LnhtbESPQWsCMRSE74L/ITzBm2Ytti6rUWpB6aUFbZX29tw8&#10;N0s3L8sm6tpf3xQEj8PMfMPMFq2txJkaXzpWMBomIIhzp0suFHx+rAYpCB+QNVaOScGVPCzm3c4M&#10;M+0uvKHzNhQiQthnqMCEUGdS+tyQRT90NXH0jq6xGKJsCqkbvES4reRDkjxJiyXHBYM1vRjKf7Yn&#10;q+D38S24r+90Sflhfd29a7Pc161S/V77PAURqA338K39qhWMx+kE/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zXITHAAAA3QAAAA8AAAAAAAAAAAAAAAAAmAIAAGRy&#10;cy9kb3ducmV2LnhtbFBLBQYAAAAABAAEAPUAAACMAwAAAAA=&#10;" path="m,264c,119,119,,264,v,,,,,l264,,1976,v146,,264,119,264,264c2240,264,2240,264,2240,264r,l2240,1320v,146,-118,264,-264,264c1976,1584,1976,1584,1976,1584r,l264,1584c119,1584,,1466,,1320v,,,,,l,264xe" fillcolor="#d9d9d9" strokeweight="0">
                  <v:path arrowok="t" o:connecttype="custom" o:connectlocs="0,214782;545586,0;545586,0;545586,0;4083642,0;4083642,0;4629228,214782;4629228,214782;4629228,214782;4629228,1073906;4629228,1073906;4083642,1288688;4083642,1288688;4083642,1288688;545586,1288688;545586,1288688;0,1073906;0,1073906;0,214782" o:connectangles="0,0,0,0,0,0,0,0,0,0,0,0,0,0,0,0,0,0,0"/>
                </v:shape>
                <v:shape id="Freeform 138" o:spid="_x0000_s1172" style="position:absolute;left:38106;top:3757;width:10397;height:4653;visibility:visible;mso-wrap-style:square;v-text-anchor:top" coordsize="2288,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yLMIA&#10;AADdAAAADwAAAGRycy9kb3ducmV2LnhtbERPTYvCMBC9C/sfwix4s6kiol2jqCirJ6nuocehmW3L&#10;NpPSRO3215uD4PHxvpfrztTiTq2rLCsYRzEI4tzqigsFP9fDaA7CeWSNtWVS8E8O1quPwRITbR+c&#10;0v3iCxFC2CWooPS+SaR0eUkGXWQb4sD92tagD7AtpG7xEcJNLSdxPJMGKw4NJTa0Kyn/u9yMgvM+&#10;ledTv00X/fcsM9cb9dmJlBp+dpsvEJ46/xa/3EetYDqdh7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LIswgAAAN0AAAAPAAAAAAAAAAAAAAAAAJgCAABkcnMvZG93&#10;bnJldi54bWxQSwUGAAAAAAQABAD1AAAAhwMAAAAA&#10;" path="m,288l6,233v,-2,,-3,1,-5l23,179v,-1,1,-3,1,-4l48,130v1,-1,2,-3,3,-4l84,87v1,-1,2,-2,3,-3l126,51v1,-1,3,-2,4,-3l175,24v1,,3,-1,4,-1l228,7v2,-1,3,-1,5,-1l286,1,2000,r56,6c2057,6,2059,6,2061,7r50,16c2112,23,2113,24,2115,24r45,24c2161,49,2163,50,2164,51r39,33c2204,85,2205,86,2206,87r32,39c2239,127,2240,129,2241,130r24,45c2265,176,2266,178,2266,179r16,49c2283,230,2283,231,2283,233r5,53l2288,1344r-5,56c2283,1401,2283,1403,2282,1405r-16,50c2266,1456,2265,1457,2265,1459r-24,45c2240,1505,2239,1506,2238,1508r-32,39c2205,1548,2204,1549,2203,1550r-39,32c2162,1583,2161,1584,2160,1585r-45,24c2113,1609,2112,1610,2111,1610r-50,16c2059,1627,2057,1627,2056,1627r-53,5l288,1632r-55,-5c231,1627,230,1627,228,1626r-49,-16c178,1610,176,1609,175,1609r-45,-24c129,1584,127,1583,126,1582l87,1550v-1,-1,-2,-2,-3,-3l51,1508v-1,-1,-2,-3,-3,-4l24,1459v,-2,-1,-3,-1,-4l7,1405v-1,-2,-1,-4,-1,-5l1,1347,,288xm48,1342r5,53l52,1390r16,50l67,1436r24,45l88,1477r33,39l118,1513r39,32l153,1542r45,24l194,1565r49,16l238,1580r50,4l1998,1585r53,-5l2046,1581r50,-16l2092,1566r45,-24l2133,1545r39,-32l2169,1516r32,-39l2198,1481r24,-45l2221,1440r16,-50l2236,1395r4,-51l2241,291r-5,-53l2237,243r-16,-49l2222,198r-24,-45l2201,157r-32,-39l2172,121,2133,88r4,3l2092,67r4,1l2046,52r5,1l2000,48,291,48r-53,5l243,52,194,68r4,-1l153,91r4,-3l118,121r3,-3l88,157r3,-4l67,198r1,-4l52,243r1,-5l48,288r,1054xe" fillcolor="#f2f2f2" strokecolor="white" strokeweight=".05pt">
                  <v:path arrowok="t" o:connecttype="custom" o:connectlocs="14455,185325;99117,105668;179653,68278;361368,19507;481134,4878;4245548,4878;4367381,19507;4549096,68278;4627565,105668;4712227,185325;4724619,1092431;4679191,1182655;4621371,1225735;4468565,1285882;4359119,1308642;4136107,1326524;470810,1321646;268445,1288322;173454,1257433;49558,1185905;12392,1137949;99117,1090806;140419,1170463;181716,1200537;324197,1255808;400603,1272065;594706,1287510;4224899,1285069;4412809,1253371;4478889,1232238;4588331,1167210;4617240,1133886;4617240,193450;4588331,160939;4478889,95914;4412809,73966;4224899,42268;600904,39014;400603,55271;324197,71528;181716,127613;140419,157686;99117,234093" o:connectangles="0,0,0,0,0,0,0,0,0,0,0,0,0,0,0,0,0,0,0,0,0,0,0,0,0,0,0,0,0,0,0,0,0,0,0,0,0,0,0,0,0,0,0"/>
                  <o:lock v:ext="edit" verticies="t"/>
                </v:shape>
                <v:rect id="Rectangle 139" o:spid="_x0000_s1173" style="position:absolute;left:39744;top:4937;width:664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rZMUA&#10;AADdAAAADwAAAGRycy9kb3ducmV2LnhtbESPQWvCQBSE70L/w/IK3nRTk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tkxQAAAN0AAAAPAAAAAAAAAAAAAAAAAJgCAABkcnMv&#10;ZG93bnJldi54bWxQSwUGAAAAAAQABAD1AAAAigMAAAAA&#10;" filled="f" stroked="f">
                  <v:textbox inset="0,0,0,0">
                    <w:txbxContent>
                      <w:p w14:paraId="192DED9F" w14:textId="77777777" w:rsidR="00CC49D6" w:rsidRDefault="00CC49D6" w:rsidP="00B83EB1">
                        <w:pPr>
                          <w:spacing w:after="120"/>
                        </w:pPr>
                        <w:r>
                          <w:rPr>
                            <w:rFonts w:cs="Segoe UI"/>
                            <w:b/>
                            <w:bCs/>
                            <w:color w:val="000000"/>
                            <w:sz w:val="12"/>
                            <w:szCs w:val="12"/>
                          </w:rPr>
                          <w:t xml:space="preserve">4.1. Ownership, </w:t>
                        </w:r>
                      </w:p>
                    </w:txbxContent>
                  </v:textbox>
                </v:rect>
                <v:rect id="Rectangle 140" o:spid="_x0000_s1174" style="position:absolute;left:40106;top:5667;width:6174;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14:paraId="1201B538" w14:textId="77777777" w:rsidR="00CC49D6" w:rsidRDefault="00CC49D6" w:rsidP="00B83EB1">
                        <w:pPr>
                          <w:spacing w:after="120"/>
                        </w:pPr>
                        <w:r>
                          <w:rPr>
                            <w:rFonts w:cs="Segoe UI"/>
                            <w:b/>
                            <w:bCs/>
                            <w:color w:val="000000"/>
                            <w:sz w:val="12"/>
                            <w:szCs w:val="12"/>
                          </w:rPr>
                          <w:t xml:space="preserve">Contracting &amp; </w:t>
                        </w:r>
                      </w:p>
                    </w:txbxContent>
                  </v:textbox>
                </v:rect>
                <v:rect id="Rectangle 141" o:spid="_x0000_s1175" style="position:absolute;left:40180;top:6396;width:590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14:paraId="6691F19E" w14:textId="77777777" w:rsidR="00CC49D6" w:rsidRDefault="00CC49D6" w:rsidP="00B83EB1">
                        <w:pPr>
                          <w:spacing w:after="120"/>
                        </w:pPr>
                        <w:r>
                          <w:rPr>
                            <w:rFonts w:cs="Segoe UI"/>
                            <w:b/>
                            <w:bCs/>
                            <w:color w:val="000000"/>
                            <w:sz w:val="12"/>
                            <w:szCs w:val="12"/>
                          </w:rPr>
                          <w:t>Fiscal Regime</w:t>
                        </w:r>
                      </w:p>
                    </w:txbxContent>
                  </v:textbox>
                </v:rect>
                <v:shape id="Picture 142" o:spid="_x0000_s1176" type="#_x0000_t75" style="position:absolute;left:38073;top:8751;width:10611;height: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NizHAAAA3QAAAA8AAABkcnMvZG93bnJldi54bWxEj0FrwkAUhO+C/2F5gjfdKGo1dRVRij0p&#10;a3uot0f2maRm34bsNqb/vlso9DjMzDfMetvZSrTU+NKxgsk4AUGcOVNyruD97WW0BOEDssHKMSn4&#10;Jg/bTb+3xtS4B2tqLyEXEcI+RQVFCHUqpc8KsujHriaO3s01FkOUTS5Ng48It5WcJslCWiw5LhRY&#10;076g7H75sgqu3Wl+zG9HfZhr/bH8rM/66dwqNRx0u2cQgbrwH/5rvxoFs9lqCr9v4hO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6NizHAAAA3QAAAA8AAAAAAAAAAAAA&#10;AAAAnwIAAGRycy9kb3ducmV2LnhtbFBLBQYAAAAABAAEAPcAAACTAwAAAAA=&#10;">
                  <v:imagedata r:id="rId56" o:title=""/>
                </v:shape>
                <v:shape id="Picture 143" o:spid="_x0000_s1177" type="#_x0000_t75" style="position:absolute;left:38073;top:8751;width:10611;height: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qnfFAAAA3QAAAA8AAABkcnMvZG93bnJldi54bWxEj0FrAjEUhO8F/0N4BW81qyul3RpFRNFD&#10;C+223h+b183SzcuSRHf115tCocdhZr5hFqvBtuJMPjSOFUwnGQjiyumGawVfn7uHJxAhImtsHZOC&#10;CwVYLUd3Cyy06/mDzmWsRYJwKFCBibErpAyVIYth4jri5H07bzEm6WupPfYJbls5y7JHabHhtGCw&#10;o42h6qc8WQXl61t+jX6Plc93UzLvx37bHZUa3w/rFxCRhvgf/msftIL5/DmH3zfp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xap3xQAAAN0AAAAPAAAAAAAAAAAAAAAA&#10;AJ8CAABkcnMvZG93bnJldi54bWxQSwUGAAAAAAQABAD3AAAAkQMAAAAA&#10;">
                  <v:imagedata r:id="rId57" o:title=""/>
                </v:shape>
                <v:shape id="Freeform 144" o:spid="_x0000_s1178" style="position:absolute;left:38213;top:8824;width:10175;height:4471;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YhccA&#10;AADdAAAADwAAAGRycy9kb3ducmV2LnhtbESPT2sCMRTE74V+h/AKvRTNtoRSV6O0UkFP4r+Dt8fm&#10;uVm7eVk2qa5+eiMUehxm5jfMaNK5WpyoDZVnDa/9DARx4U3FpYbtZtb7ABEissHaM2m4UIDJ+PFh&#10;hLnxZ17RaR1LkSAcctRgY2xyKUNhyWHo+4Y4eQffOoxJtqU0LZ4T3NXyLcvepcOK04LFhqaWip/1&#10;r9OwOG5ttr/I6nvXTF/U1/JaoLpq/fzUfQ5BROrif/ivPTcalBoouL9JT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5GIXHAAAA3QAAAA8AAAAAAAAAAAAAAAAAmAIAAGRy&#10;cy9kb3ducmV2LnhtbFBLBQYAAAAABAAEAPUAAACMAwAAAAA=&#10;" path="m,262c,117,117,,262,v,,,,,l262,,1979,v144,,261,117,261,262c2240,262,2240,262,2240,262r,l2240,1307v,144,-117,261,-261,261c1979,1568,1979,1568,1979,1568r,l262,1568c117,1568,,1451,,1307v,,,,,l,262xe" fillcolor="#c00000" strokeweight="0">
                  <v:path arrowok="t" o:connecttype="custom" o:connectlocs="0,213045;540592,0;540592,0;540592,0;4083323,0;4083323,0;4621853,213045;4621853,213045;4621853,213045;4621853,1062784;4621853,1062784;4083323,1275013;4083323,1275013;4083323,1275013;540592,1275013;540592,1275013;0,1062784;0,1062784;0,213045" o:connectangles="0,0,0,0,0,0,0,0,0,0,0,0,0,0,0,0,0,0,0"/>
                </v:shape>
                <v:shape id="Freeform 145" o:spid="_x0000_s1179" style="position:absolute;left:38032;top:8637;width:10471;height:4658;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Mr8MA&#10;AADdAAAADwAAAGRycy9kb3ducmV2LnhtbESPQWvCQBSE74X+h+UVvNVNJS02ukorSnutSr0+sq9J&#10;MPs27D6T+O/dQqHHYWa+YZbr0bWqpxAbzwaephko4tLbhisDx8PucQ4qCrLF1jMZuFKE9er+bomF&#10;9QN/Ub+XSiUIxwIN1CJdoXUsa3IYp74jTt6PDw4lyVBpG3BIcNfqWZa9aIcNp4UaO9rUVJ73F2fg&#10;5ONwHj94/i7ZN0oZjn2bb42ZPIxvC1BCo/yH/9qf1kCevz7D75v0B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Mr8MAAADdAAAADwAAAAAAAAAAAAAAAACYAgAAZHJzL2Rv&#10;d25yZXYueG1sUEsFBgAAAAAEAAQA9QAAAIgDA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fillcolor="#f2f2f2" strokecolor="#f2f2f2" strokeweight=".05pt">
                  <v:path arrowok="t" o:connecttype="custom" o:connectlocs="14457,188989;101211,107528;183829,69242;365590,20364;491587,4886;4269355,4886;4397416,20364;4579176,69242;4659731,107528;4746481,188989;4758874,1090751;4713432,1181985;4653532,1225973;4496558,1287883;4385022,1311507;4159882,1329428;479194,1324542;272646,1290326;175566,1258559;51637,1186874;12393,1136366;132192,1088305;173499,1166509;210679,1193390;347002,1247154;417227,1261816;607254,1277294;4244568,1274851;4424266,1243894;4484165,1225973;4591570,1161620;4618420,1131480;4618420,198761;4591570,169438;4486228,105898;4424266,86347;4244568,55394;613449,52134;417227,68426;347002,83091;210679,136852;173499,164548;132192,239493" o:connectangles="0,0,0,0,0,0,0,0,0,0,0,0,0,0,0,0,0,0,0,0,0,0,0,0,0,0,0,0,0,0,0,0,0,0,0,0,0,0,0,0,0,0,0"/>
                  <o:lock v:ext="edit" verticies="t"/>
                </v:shape>
                <v:rect id="Rectangle 146" o:spid="_x0000_s1180" style="position:absolute;left:41201;top:10459;width:3952;height:1553;rotation:249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7qMQA&#10;AADdAAAADwAAAGRycy9kb3ducmV2LnhtbESPQYvCMBSE7wv+h/AEb2vq2hatRhFF8OJh1R/waJ5t&#10;sXmpSVbrvzcLC3scZuYbZrnuTSse5HxjWcFknIAgLq1uuFJwOe8/ZyB8QNbYWiYFL/KwXg0+llho&#10;++RvepxCJSKEfYEK6hC6Qkpf1mTQj21HHL2rdQZDlK6S2uEzwk0rv5IklwYbjgs1drStqbydfowC&#10;k6X7+xE3/njJp+ds12fpzmVKjYb9ZgEiUB/+w3/tg1aQpvMcf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u6jEAAAA3QAAAA8AAAAAAAAAAAAAAAAAmAIAAGRycy9k&#10;b3ducmV2LnhtbFBLBQYAAAAABAAEAPUAAACJAwAAAAA=&#10;" filled="f" stroked="f">
                  <v:textbox inset="0,0,0,0">
                    <w:txbxContent>
                      <w:p w14:paraId="07EF3728"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 xml:space="preserve">4.2 Fiscal </w:t>
                        </w:r>
                      </w:p>
                    </w:txbxContent>
                  </v:textbox>
                </v:rect>
                <v:rect id="Rectangle 147" o:spid="_x0000_s1181" style="position:absolute;left:40979;top:11189;width:4281;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14:paraId="7F23BD90"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Reporting</w:t>
                        </w:r>
                      </w:p>
                    </w:txbxContent>
                  </v:textbox>
                </v:rect>
                <v:shape id="Picture 148" o:spid="_x0000_s1182" type="#_x0000_t75" style="position:absolute;left:38073;top:13818;width:10611;height: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NrjFAAAA3QAAAA8AAABkcnMvZG93bnJldi54bWxET8tqAjEU3Qv9h3AL3UjNaLXYqVFEsIig&#10;+Oimu8vkdmbo5GZMUk379WYhuDyc92QWTSPO5HxtWUG/l4EgLqyuuVTweVw+j0H4gKyxsUwK/sjD&#10;bPrQmWCu7YX3dD6EUqQQ9jkqqEJocyl9UZFB37MtceK+rTMYEnSl1A4vKdw0cpBlr9JgzamhwpYW&#10;FRU/h1+jIK7jdtddf9n5x0hnJ+/C8uV/o9TTY5y/gwgUw118c6+0guHwLc1Nb9IT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ja4xQAAAN0AAAAPAAAAAAAAAAAAAAAA&#10;AJ8CAABkcnMvZG93bnJldi54bWxQSwUGAAAAAAQABAD3AAAAkQMAAAAA&#10;">
                  <v:imagedata r:id="rId58" o:title=""/>
                </v:shape>
                <v:shape id="Picture 149" o:spid="_x0000_s1183" type="#_x0000_t75" style="position:absolute;left:38073;top:13818;width:10611;height: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DazHAAAA3QAAAA8AAABkcnMvZG93bnJldi54bWxEj0FrwkAUhO8F/8PyhN7qRklrTV1FWkrV&#10;k7W29PjIPrPB7NuQ3SbRX98VCj0OM/MNM1/2thItNb50rGA8SkAQ506XXCg4fLzePYLwAVlj5ZgU&#10;nMnDcjG4mWOmXcfv1O5DISKEfYYKTAh1JqXPDVn0I1cTR+/oGoshyqaQusEuwm0lJ0nyIC2WHBcM&#10;1vRsKD/tf6yCbf9yuJzc53rz1qb26/u+MzjdKXU77FdPIAL14T/8115rBWk6m8H1TXw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qDazHAAAA3QAAAA8AAAAAAAAAAAAA&#10;AAAAnwIAAGRycy9kb3ducmV2LnhtbFBLBQYAAAAABAAEAPcAAACTAwAAAAA=&#10;">
                  <v:imagedata r:id="rId59" o:title=""/>
                </v:shape>
                <v:shape id="Freeform 150" o:spid="_x0000_s1184" style="position:absolute;left:38180;top:13797;width:10175;height:4472;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FEsIA&#10;AADdAAAADwAAAGRycy9kb3ducmV2LnhtbERPy2oCMRTdC/2HcIVuRDM+kalRiiAUShdai7i7Jrcz&#10;g5ObMEmd8e+bheDycN6rTWdrcaMmVI4VjEcZCGLtTMWFguP3brgEESKywdoxKbhTgM36pbfC3LiW&#10;93Q7xEKkEA45Kihj9LmUQZdkMYycJ07cr2ssxgSbQpoG2xRuaznJsoW0WHFqKNHTtiR9PfxZBVN/&#10;1IP2i86X00/4lHvpDeu5Uq/97v0NRKQuPsUP94dRMJtnaX96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gUSwgAAAN0AAAAPAAAAAAAAAAAAAAAAAJgCAABkcnMvZG93&#10;bnJldi54bWxQSwUGAAAAAAQABAD1AAAAhwMAAAAA&#10;" path="m,262c,117,117,,262,v,,,,,l262,,1979,v144,,261,117,261,262c2240,262,2240,262,2240,262r,l2240,1307v,144,-117,261,-261,261c1979,1568,1979,1568,1979,1568r,l262,1568c117,1568,,1451,,1307v,,,,,l,262xe" fillcolor="#333f50" strokeweight="0">
                  <v:path arrowok="t" o:connecttype="custom" o:connectlocs="0,213093;540592,0;540592,0;540592,0;4083323,0;4083323,0;4621853,213093;4621853,213093;4621853,213093;4621853,1063021;4621853,1063021;4083323,1275299;4083323,1275299;4083323,1275299;540592,1275299;540592,1275299;0,1063021;0,1063021;0,213093" o:connectangles="0,0,0,0,0,0,0,0,0,0,0,0,0,0,0,0,0,0,0"/>
                </v:shape>
                <v:shape id="Freeform 151" o:spid="_x0000_s1185" style="position:absolute;left:38032;top:13704;width:10471;height:4653;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QtsMA&#10;AADdAAAADwAAAGRycy9kb3ducmV2LnhtbESPzWrDMBCE74G+g9hAb4mUkpbgRAlpaWmv+aG9LtbG&#10;NrFWRtra7ttXhUCPw8x8w2x2o29VTzE1gS0s5gYUcRlcw5WF8+lttgKVBNlhG5gs/FCC3fZussHC&#10;hYEP1B+lUhnCqUALtUhXaJ3KmjymeeiIs3cJ0aNkGSvtIg4Z7lv9YMyT9thwXqixo5eayuvx21v4&#10;Cmm4ju+8ehbziVLGc98uX629n477NSihUf7Dt/aHs7B8NAv4e5Of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QtsMAAADdAAAADwAAAAAAAAAAAAAAAACYAgAAZHJzL2Rv&#10;d25yZXYueG1sUEsFBgAAAAAEAAQA9QAAAIgDA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fillcolor="#f2f2f2" strokecolor="#f2f2f2" strokeweight=".05pt">
                  <v:path arrowok="t" o:connecttype="custom" o:connectlocs="14457,188575;101211,107293;183829,69091;365590,20320;491587,4878;4269355,4878;4397416,20320;4579176,69091;4659731,107293;4746481,188575;4758874,1088369;4713432,1179404;4653532,1223297;4496558,1285069;4385022,1308642;4159882,1326524;479194,1321646;272646,1287510;175566,1255808;51637,1184280;12393,1133886;132192,1085928;173499,1163960;210679,1190783;347002,1244429;417227,1259061;607254,1274503;4244568,1272065;4424266,1241179;4484165,1223297;4591570,1159082;4618420,1129008;4618420,198328;4591570,169068;4486228,105668;4424266,86160;4244568,55271;613449,52021;417227,68278;347002,82907;210679,136554;173499,164189;132192,238968" o:connectangles="0,0,0,0,0,0,0,0,0,0,0,0,0,0,0,0,0,0,0,0,0,0,0,0,0,0,0,0,0,0,0,0,0,0,0,0,0,0,0,0,0,0,0"/>
                  <o:lock v:ext="edit" verticies="t"/>
                </v:shape>
                <v:rect id="Rectangle 152" o:spid="_x0000_s1186" style="position:absolute;left:41053;top:14915;width:419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0scA&#10;AADdAAAADwAAAGRycy9kb3ducmV2LnhtbESPQWvCQBSE74L/YXlCb7pRW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tdLHAAAA3QAAAA8AAAAAAAAAAAAAAAAAmAIAAGRy&#10;cy9kb3ducmV2LnhtbFBLBQYAAAAABAAEAPUAAACMAwAAAAA=&#10;" filled="f" stroked="f">
                  <v:textbox inset="0,0,0,0">
                    <w:txbxContent>
                      <w:p w14:paraId="192C3AD2"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 xml:space="preserve">4.3. Fiscal </w:t>
                        </w:r>
                      </w:p>
                    </w:txbxContent>
                  </v:textbox>
                </v:rect>
                <v:rect id="Rectangle 153" o:spid="_x0000_s1187" style="position:absolute;left:40617;top:15645;width:4939;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QSccA&#10;AADdAAAADwAAAGRycy9kb3ducmV2LnhtbESPT2vCQBTE7wW/w/KE3uqmVotJXUX8gx5tLKS9PbKv&#10;STD7NmRXk/bTdwuCx2FmfsPMl72pxZVaV1lW8DyKQBDnVldcKPg47Z5mIJxH1lhbJgU/5GC5GDzM&#10;MdG243e6pr4QAcIuQQWl900ipctLMuhGtiEO3rdtDfog20LqFrsAN7UcR9GrNFhxWCixoXVJ+Tm9&#10;GAX7WbP6PNjfrqi3X/vsmMWbU+yVehz2qzcQnnp/D9/aB61gMo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EnHAAAA3QAAAA8AAAAAAAAAAAAAAAAAmAIAAGRy&#10;cy9kb3ducmV2LnhtbFBLBQYAAAAABAAEAPUAAACMAwAAAAA=&#10;" filled="f" stroked="f">
                  <v:textbox inset="0,0,0,0">
                    <w:txbxContent>
                      <w:p w14:paraId="50D9475B" w14:textId="77777777" w:rsidR="00CC49D6" w:rsidRPr="001734C3" w:rsidRDefault="00CC49D6" w:rsidP="00B83EB1">
                        <w:pPr>
                          <w:spacing w:after="120"/>
                          <w:rPr>
                            <w:color w:val="FFFFFF" w:themeColor="background1"/>
                          </w:rPr>
                        </w:pPr>
                        <w:r w:rsidRPr="001734C3">
                          <w:rPr>
                            <w:rFonts w:cs="Segoe UI"/>
                            <w:b/>
                            <w:bCs/>
                            <w:color w:val="FFFFFF" w:themeColor="background1"/>
                            <w:sz w:val="12"/>
                            <w:szCs w:val="12"/>
                          </w:rPr>
                          <w:t xml:space="preserve">Forecasting </w:t>
                        </w:r>
                      </w:p>
                    </w:txbxContent>
                  </v:textbox>
                </v:rect>
                <v:rect id="Rectangle 154" o:spid="_x0000_s1188" style="position:absolute;left:40106;top:16374;width:728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IPcUA&#10;AADdAAAADwAAAGRycy9kb3ducmV2LnhtbESPT4vCMBTE78J+h/AWvGm6o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Ig9xQAAAN0AAAAPAAAAAAAAAAAAAAAAAJgCAABkcnMv&#10;ZG93bnJldi54bWxQSwUGAAAAAAQABAD1AAAAigMAAAAA&#10;" filled="f" stroked="f">
                  <v:textbox inset="0,0,0,0">
                    <w:txbxContent>
                      <w:p w14:paraId="3A934952" w14:textId="77777777" w:rsidR="00CC49D6" w:rsidRPr="001734C3" w:rsidRDefault="00CC49D6" w:rsidP="00B83EB1">
                        <w:pPr>
                          <w:spacing w:after="120"/>
                          <w:rPr>
                            <w:color w:val="FFFFFF" w:themeColor="background1"/>
                          </w:rPr>
                        </w:pPr>
                        <w:r>
                          <w:rPr>
                            <w:rFonts w:cs="Segoe UI"/>
                            <w:b/>
                            <w:bCs/>
                            <w:color w:val="FFFFFF" w:themeColor="background1"/>
                            <w:sz w:val="12"/>
                            <w:szCs w:val="12"/>
                          </w:rPr>
                          <w:t xml:space="preserve">&amp; </w:t>
                        </w:r>
                        <w:r w:rsidRPr="001734C3">
                          <w:rPr>
                            <w:rFonts w:cs="Segoe UI"/>
                            <w:b/>
                            <w:bCs/>
                            <w:color w:val="FFFFFF" w:themeColor="background1"/>
                            <w:sz w:val="12"/>
                            <w:szCs w:val="12"/>
                          </w:rPr>
                          <w:t>Budgeting</w:t>
                        </w:r>
                      </w:p>
                    </w:txbxContent>
                  </v:textbox>
                </v:rect>
                <v:shape id="Freeform 155" o:spid="_x0000_s1189" style="position:absolute;left:25824;top:3710;width:10175;height:4518;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lMMA&#10;AADdAAAADwAAAGRycy9kb3ducmV2LnhtbESPUUvEMBCE3wX/Q1jBNy85sSL1cschiD4JrfcDlmZt&#10;arOb0uTuqr/eCIKPw8x8w2x2Cwd1ojkNUSysVwYUSRfdIL2Fw/vzzQOolFEchihk4YsS7LaXFxus&#10;XTxLQ6c296pAJNVowec81VqnzhNjWsWJpHgfcWbMRc69djOeC5yDvjXmXjMOUhY8TvTkqRvbI1s4&#10;htG8hc8Djz37Nrw0U/PNlbXXV8v+EVSmJf+H/9qvzsJdZSr4fVOe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rlMMAAADdAAAADwAAAAAAAAAAAAAAAACYAgAAZHJzL2Rv&#10;d25yZXYueG1sUEsFBgAAAAAEAAQA9QAAAIgDAAAAAA==&#10;" path="m,264c,119,119,,264,v,,,,,l264,,1976,v146,,264,119,264,264c2240,264,2240,264,2240,264r,l2240,1320v,146,-118,264,-264,264c1976,1584,1976,1584,1976,1584r,l264,1584c119,1584,,1466,,1320v,,,,,l,264xe" fillcolor="#c9c9c9" strokeweight="0">
                  <v:path arrowok="t" o:connecttype="custom" o:connectlocs="0,214782;544717,0;544717,0;544717,0;4077136,0;4077136,0;4621853,214782;4621853,214782;4621853,214782;4621853,1073906;4621853,1073906;4077136,1288688;4077136,1288688;4077136,1288688;544717,1288688;544717,1288688;0,1073906;0,1073906;0,214782" o:connectangles="0,0,0,0,0,0,0,0,0,0,0,0,0,0,0,0,0,0,0"/>
                </v:shape>
                <v:shape id="Freeform 156" o:spid="_x0000_s1190" style="position:absolute;left:25675;top:3617;width:10472;height:4699;visibility:visible;mso-wrap-style:square;v-text-anchor:top" coordsize="230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co8UA&#10;AADdAAAADwAAAGRycy9kb3ducmV2LnhtbESPQWvCQBSE74L/YXlCb7pJsaGkrqJCizetCr0+sq/Z&#10;aPZtzK4x/vuuUPA4zMw3zGzR21p01PrKsYJ0koAgLpyuuFRwPHyO30H4gKyxdkwK7uRhMR8OZphr&#10;d+Nv6vahFBHCPkcFJoQml9IXhiz6iWuIo/frWoshyraUusVbhNtaviZJJi1WHBcMNrQ2VJz3V6vg&#10;dN12Mv1KV8tpld3t+eeyO5pMqZdRv/wAEagPz/B/e6MVTN+SDB5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9yjxQAAAN0AAAAPAAAAAAAAAAAAAAAAAJgCAABkcnMv&#10;ZG93bnJldi54bWxQSwUGAAAAAAQABAD1AAAAigMAAAAA&#10;" path="m,296l6,240v,-2,,-4,1,-6l23,185v1,-2,1,-4,2,-6l49,134v1,-2,3,-3,4,-5l86,90v1,-2,2,-3,4,-4l129,53v2,-1,3,-3,5,-4l179,25v2,-1,4,-1,6,-2l234,7v2,-1,4,-1,6,-1l293,1,2008,r56,6c2067,6,2069,6,2071,7r50,16c2123,24,2125,24,2127,25r45,24c2174,50,2175,52,2177,53r39,33c2218,87,2219,89,2220,90r32,39c2254,131,2255,133,2256,134r24,45c2281,181,2281,183,2282,185r16,49c2299,236,2299,238,2299,240r5,53l2304,1352r-5,56c2299,1411,2299,1413,2298,1415r-16,50c2281,1467,2281,1469,2280,1471r-24,45c2255,1517,2254,1519,2252,1521r-32,39c2219,1561,2217,1563,2216,1564r-39,32c2175,1598,2173,1599,2172,1600r-45,24c2125,1625,2123,1625,2121,1626r-50,16c2069,1643,2067,1643,2064,1643r-53,5l296,1648r-56,-5c238,1643,236,1643,234,1642r-49,-16c183,1625,181,1625,179,1624r-45,-24c133,1599,131,1598,129,1596l90,1564v-1,-1,-3,-2,-4,-4l53,1521v-1,-2,-3,-3,-4,-5l25,1471v-1,-2,-1,-4,-2,-6l7,1415v-1,-2,-1,-4,-1,-7l1,1355,,296xm64,1349r5,53l68,1396r16,50l82,1440r24,45l102,1480r33,39l131,1515r39,32l165,1543r45,24l204,1565r49,16l246,1580r50,4l2005,1585r53,-5l2052,1581r50,-16l2096,1567r45,-24l2136,1547r39,-32l2171,1519r32,-39l2199,1485r24,-45l2221,1446r16,-50l2236,1402r4,-50l2241,299r-5,-53l2237,253r-16,-49l2223,210r-24,-45l2203,170r-32,-39l2175,135r-39,-33l2141,106,2096,82r6,2l2052,68r6,1l2008,64,299,64r-53,5l253,68,204,84r6,-2l165,106r5,-4l131,135r4,-4l102,170r4,-5l82,210r2,-6l68,253r1,-7l64,296r,1053xe" fillcolor="#f2f2f2" strokecolor="white" strokeweight=".05pt">
                  <v:path arrowok="t" o:connecttype="custom" o:connectlocs="14458,190255;101220,108950;185910,69923;369756,20327;495766,4879;4263563,4879;4393704,20327;4577550,69923;4660176,108950;4746934,190255;4759329,1099250;4713882,1191125;4651913,1236655;4496988,1297634;4381309,1322027;4154084,1339914;483371,1335035;276799,1300887;177647,1268365;51642,1196004;12395,1144780;132204,1096812;173515,1175677;210699,1203320;351167,1257795;421398,1272431;611439,1287877;4238778,1285439;4422625,1254542;4484593,1235030;4592008,1170798;4618861,1139901;4618861,200013;4592008,170741;4484593,106509;4422625,86184;4238778,55287;617639,52037;421398,68295;351167,82931;210699,138218;173515,165862;132204,240664" o:connectangles="0,0,0,0,0,0,0,0,0,0,0,0,0,0,0,0,0,0,0,0,0,0,0,0,0,0,0,0,0,0,0,0,0,0,0,0,0,0,0,0,0,0,0"/>
                  <o:lock v:ext="edit" verticies="t"/>
                </v:shape>
                <v:rect id="Rectangle 157" o:spid="_x0000_s1191" style="position:absolute;left:27034;top:5449;width:746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14:paraId="3F70B1C5" w14:textId="77777777" w:rsidR="00CC49D6" w:rsidRDefault="00CC49D6" w:rsidP="00B83EB1">
                        <w:pPr>
                          <w:spacing w:after="120"/>
                        </w:pPr>
                        <w:r>
                          <w:rPr>
                            <w:rFonts w:cs="Segoe UI"/>
                            <w:b/>
                            <w:bCs/>
                            <w:color w:val="000000"/>
                            <w:sz w:val="12"/>
                            <w:szCs w:val="12"/>
                          </w:rPr>
                          <w:t xml:space="preserve">3.1. Risk Analysis </w:t>
                        </w:r>
                      </w:p>
                    </w:txbxContent>
                  </v:textbox>
                </v:rect>
                <v:rect id="Rectangle 158" o:spid="_x0000_s1192" style="position:absolute;left:28055;top:6179;width:546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COMIA&#10;AADdAAAADwAAAGRycy9kb3ducmV2LnhtbERPy4rCMBTdC/5DuII7TR10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YI4wgAAAN0AAAAPAAAAAAAAAAAAAAAAAJgCAABkcnMvZG93&#10;bnJldi54bWxQSwUGAAAAAAQABAD1AAAAhwMAAAAA&#10;" filled="f" stroked="f">
                  <v:textbox inset="0,0,0,0">
                    <w:txbxContent>
                      <w:p w14:paraId="6160AA61" w14:textId="77777777" w:rsidR="00CC49D6" w:rsidRDefault="00CC49D6" w:rsidP="00B83EB1">
                        <w:pPr>
                          <w:spacing w:after="120"/>
                        </w:pPr>
                        <w:r>
                          <w:rPr>
                            <w:rFonts w:cs="Segoe UI"/>
                            <w:b/>
                            <w:bCs/>
                            <w:color w:val="000000"/>
                            <w:sz w:val="12"/>
                            <w:szCs w:val="12"/>
                          </w:rPr>
                          <w:t>&amp; Disclosure</w:t>
                        </w:r>
                      </w:p>
                    </w:txbxContent>
                  </v:textbox>
                </v:rect>
                <v:shape id="Freeform 159" o:spid="_x0000_s1193" style="position:absolute;left:25824;top:8730;width:10175;height:4472;visibility:visible;mso-wrap-style:square;v-text-anchor:top" coordsize="22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0zMIA&#10;AADdAAAADwAAAGRycy9kb3ducmV2LnhtbESPUWvCQBCE3wv+h2OFvtWLYqtGT9GWQl8b8wOW3JoE&#10;c7sxd2rqr/cKgo/DzHzDrDa9a9SFOl8LGxiPElDEhdiaSwP5/vttDsoHZIuNMBn4Iw+b9eBlhamV&#10;K//SJQulihD2KRqoQmhTrX1RkUM/kpY4egfpHIYou1LbDq8R7ho9SZIP7bDmuFBhS58VFcfs7Az0&#10;p+NUiz4L7nazLLt9FSy5N+Z12G+XoAL14Rl+tH+sgel7soD/N/EJ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PTMwgAAAN0AAAAPAAAAAAAAAAAAAAAAAJgCAABkcnMvZG93&#10;bnJldi54bWxQSwUGAAAAAAQABAD1AAAAhwMAAAAA&#10;" path="m,262c,117,117,,262,v,,,,,l262,,1979,v144,,261,117,261,262c2240,262,2240,262,2240,262r,l2240,1307v,144,-117,261,-261,261c1979,1568,1979,1568,1979,1568r,l262,1568c117,1568,,1451,,1307v,,,,,l,262xe" fillcolor="#c9c9c9" strokeweight="0">
                  <v:path arrowok="t" o:connecttype="custom" o:connectlocs="0,213093;540592,0;540592,0;540592,0;4083323,0;4083323,0;4621853,213093;4621853,213093;4621853,213093;4621853,1063021;4621853,1063021;4083323,1275299;4083323,1275299;4083323,1275299;540592,1275299;540592,1275299;0,1063021;0,1063021;0,213093" o:connectangles="0,0,0,0,0,0,0,0,0,0,0,0,0,0,0,0,0,0,0"/>
                </v:shape>
                <v:shape id="Freeform 160" o:spid="_x0000_s1194" style="position:absolute;left:25675;top:8637;width:10472;height:4658;visibility:visible;mso-wrap-style:square;v-text-anchor:top" coordsize="2304,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0gcMA&#10;AADdAAAADwAAAGRycy9kb3ducmV2LnhtbERPz0/CMBS+m/A/NM/Em3SYYcikEMEQQfDg1PvL+tgW&#10;2telLTD46+nBxOOX7/d03lsjTuRD61jBaJiBIK6cbrlW8PO9epyACBFZo3FMCi4UYD4b3E2x0O7M&#10;X3QqYy1SCIcCFTQxdoWUoWrIYhi6jjhxe+ctxgR9LbXHcwq3Rj5l2bO02HJqaLCjZUPVoTxaBR8m&#10;bGx5fNvnu98Ffm7z1dW/G6Ue7vvXFxCR+vgv/nOvtYJ8PEr705v0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a0gcMAAADdAAAADwAAAAAAAAAAAAAAAACYAgAAZHJzL2Rv&#10;d25yZXYueG1sUEsFBgAAAAAEAAQA9QAAAIgDAAAAAA==&#10;" path="m,294l6,238v,-2,,-4,1,-6l23,183v1,-2,1,-4,2,-6l49,132v1,-2,3,-3,4,-5l85,89v1,-2,2,-3,4,-4l127,53v2,-1,3,-3,5,-4l177,25v2,-1,4,-1,6,-2l232,7v2,-1,4,-1,6,-1l291,1,2011,r56,6c2070,6,2072,6,2074,7r49,16c2125,24,2127,24,2129,25r44,24c2175,50,2176,51,2178,53r39,32c2218,86,2220,88,2221,89r31,38c2254,129,2255,131,2256,132r24,45c2281,179,2281,181,2282,183r16,49c2299,234,2299,236,2299,238r5,53l2304,1339r-5,56c2299,1398,2299,1400,2298,1402r-16,49c2281,1453,2280,1455,2280,1457r-24,44c2255,1502,2254,1504,2253,1505r-31,39c2220,1546,2218,1548,2216,1550r-39,31c2176,1582,2174,1583,2173,1584r-44,24c2127,1608,2125,1609,2123,1610r-49,16c2072,1627,2070,1627,2067,1627r-53,5l294,1632r-56,-5c236,1627,234,1627,232,1626r-49,-16c181,1609,179,1609,177,1608r-45,-24c131,1583,129,1582,127,1580l89,1549v-1,-1,-3,-3,-4,-4l53,1506v-2,-2,-3,-3,-4,-5l25,1457v-1,-2,-1,-4,-2,-6l7,1402v-1,-2,-1,-4,-1,-7l1,1342,,294xm64,1336r5,53l68,1383r16,49l82,1426r24,44l102,1465r32,39l130,1500r38,31l163,1527r45,24l202,1549r49,16l244,1564r50,4l2008,1569r53,-5l2055,1565r49,-16l2098,1551r44,-24l2138,1530r39,-31l2171,1505r31,-39l2199,1470r24,-44l2221,1432r16,-49l2236,1389r4,-50l2241,297r-5,-53l2237,251r-16,-49l2223,208r-24,-45l2203,168r-31,-38l2176,134r-39,-32l2142,106,2098,82r6,2l2055,68r6,1l2011,64,297,64r-53,5l251,68,202,84r6,-2l163,106r5,-4l130,134r4,-4l102,168r4,-5l82,208r2,-6l68,251r1,-7l64,294r,1042xe" strokecolor="white" strokeweight=".05pt">
                  <v:path arrowok="t" o:connecttype="custom" o:connectlocs="14458,188989;101220,107528;183846,69242;365625,20364;491634,4886;4269763,4886;4397835,20364;4579614,69242;4660176,107528;4746934,188989;4759329,1090751;4713882,1181985;4653977,1225973;4496988,1287883;4385441,1311507;4160279,1329428;479239,1324542;272672,1290326;175583,1258559;51642,1186874;12395,1136366;132204,1088305;173515,1166509;210699,1193390;347035,1247154;417266,1261816;607312,1277294;4244973,1274851;4424688,1243894;4484593,1225973;4592008,1161620;4618861,1131480;4618861,198761;4592008,169438;4486657,105898;4424688,86347;4244973,55394;613507,52134;417266,68426;347035,83091;210699,136852;173515,164548;132204,239493" o:connectangles="0,0,0,0,0,0,0,0,0,0,0,0,0,0,0,0,0,0,0,0,0,0,0,0,0,0,0,0,0,0,0,0,0,0,0,0,0,0,0,0,0,0,0"/>
                  <o:lock v:ext="edit" verticies="t"/>
                </v:shape>
                <v:rect id="Rectangle 161" o:spid="_x0000_s1195" style="position:absolute;left:29001;top:10464;width:365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9eMYA&#10;AADdAAAADwAAAGRycy9kb3ducmV2LnhtbESPT2vCQBTE7wW/w/KE3uomp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9eMYAAADdAAAADwAAAAAAAAAAAAAAAACYAgAAZHJz&#10;L2Rvd25yZXYueG1sUEsFBgAAAAAEAAQA9QAAAIsDAAAAAA==&#10;" filled="f" stroked="f">
                  <v:textbox inset="0,0,0,0">
                    <w:txbxContent>
                      <w:p w14:paraId="547546F2" w14:textId="77777777" w:rsidR="00CC49D6" w:rsidRDefault="00CC49D6" w:rsidP="00B83EB1">
                        <w:pPr>
                          <w:spacing w:after="120"/>
                        </w:pPr>
                        <w:r>
                          <w:rPr>
                            <w:rFonts w:cs="Segoe UI"/>
                            <w:b/>
                            <w:bCs/>
                            <w:color w:val="000000"/>
                            <w:sz w:val="12"/>
                            <w:szCs w:val="12"/>
                          </w:rPr>
                          <w:t xml:space="preserve">3.2. Risk </w:t>
                        </w:r>
                      </w:p>
                    </w:txbxContent>
                  </v:textbox>
                </v:rect>
                <v:rect id="Rectangle 162" o:spid="_x0000_s1196" style="position:absolute;left:27980;top:11199;width:554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D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jD8YAAADdAAAADwAAAAAAAAAAAAAAAACYAgAAZHJz&#10;L2Rvd25yZXYueG1sUEsFBgAAAAAEAAQA9QAAAIsDAAAAAA==&#10;" filled="f" stroked="f">
                  <v:textbox inset="0,0,0,0">
                    <w:txbxContent>
                      <w:p w14:paraId="322F877C" w14:textId="77777777" w:rsidR="00CC49D6" w:rsidRDefault="00CC49D6" w:rsidP="00B83EB1">
                        <w:pPr>
                          <w:spacing w:after="120"/>
                        </w:pPr>
                        <w:r>
                          <w:rPr>
                            <w:rFonts w:cs="Segoe UI"/>
                            <w:b/>
                            <w:bCs/>
                            <w:color w:val="000000"/>
                            <w:sz w:val="12"/>
                            <w:szCs w:val="12"/>
                          </w:rPr>
                          <w:t>Management</w:t>
                        </w:r>
                      </w:p>
                    </w:txbxContent>
                  </v:textbox>
                </v:rect>
                <v:shape id="Picture 163" o:spid="_x0000_s1197" type="#_x0000_t75" style="position:absolute;left:38073;top:18931;width:10611;height:4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1ZTIAAAA3QAAAA8AAABkcnMvZG93bnJldi54bWxEj0FrwkAUhO9C/8PyCt6aTWxrJXUVLUpz&#10;qEi1PXh7ZF+TYPZtyK667a/vFgoeh5n5hpnOg2nFmXrXWFaQJSkI4tLqhisFH/v13QSE88gaW8uk&#10;4JsczGc3gynm2l74nc47X4kIYZejgtr7LpfSlTUZdIntiKP3ZXuDPsq+krrHS4SbVo7SdCwNNhwX&#10;auzopabyuDsZBYe31xVuj1mxOPw0T5+bZeBxEZQa3obFMwhPwV/D/+1CK3h4zO7h7018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5NWUyAAAAN0AAAAPAAAAAAAAAAAA&#10;AAAAAJ8CAABkcnMvZG93bnJldi54bWxQSwUGAAAAAAQABAD3AAAAlAMAAAAA&#10;">
                  <v:imagedata r:id="rId60" o:title=""/>
                </v:shape>
                <v:shape id="Picture 164" o:spid="_x0000_s1198" type="#_x0000_t75" style="position:absolute;left:38073;top:18931;width:10611;height:4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hKjGAAAA3QAAAA8AAABkcnMvZG93bnJldi54bWxEj81uwjAQhO+VeAdrkbgVJxWUEnBQ+ZPg&#10;0EOB3rfxkqSN11FskvTta6RKPY5m5hvNctWbSrTUuNKygngcgSDOrC45V3A57x9fQDiPrLGyTAp+&#10;yMEqHTwsMdG243dqTz4XAcIuQQWF93UipcsKMujGtiYO3tU2Bn2QTS51g12Am0o+RdGzNFhyWCiw&#10;pk1B2ffpZhTMtGk/usvtTX59ztZHsyuj+Xaj1GjYvy5AeOr9f/ivfdAKJtN4Avc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2EqMYAAADdAAAADwAAAAAAAAAAAAAA&#10;AACfAgAAZHJzL2Rvd25yZXYueG1sUEsFBgAAAAAEAAQA9wAAAJIDAAAAAA==&#10;">
                  <v:imagedata r:id="rId61" o:title=""/>
                </v:shape>
                <v:shape id="Freeform 165" o:spid="_x0000_s1199" style="position:absolute;left:38180;top:18905;width:10175;height:4518;visibility:visible;mso-wrap-style:square;v-text-anchor:top" coordsize="2240,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o2MEA&#10;AADdAAAADwAAAGRycy9kb3ducmV2LnhtbERP3WrCMBS+H/gO4Qi7GZqqU6QaZQjCvJz6AIfm9Mc2&#10;J7XJavTpjTDY5cf3v94G04ieOldZVjAZJyCIM6srLhScT/vREoTzyBoby6TgTg62m8HbGlNtb/xD&#10;/dEXIoawS1FB6X2bSumykgy6sW2JI5fbzqCPsCuk7vAWw00jp0mykAYrjg0ltrQrKauPv0bBo9kt&#10;D3X+cb0E7MNskc/udZyn3ofhawXCU/D/4j/3t1bwOZ/M4fU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6NjBAAAA3QAAAA8AAAAAAAAAAAAAAAAAmAIAAGRycy9kb3du&#10;cmV2LnhtbFBLBQYAAAAABAAEAPUAAACGAwAAAAA=&#10;" path="m,264c,119,119,,264,v,,,,,l264,,1976,v146,,264,119,264,264c2240,264,2240,264,2240,264r,l2240,1320v,146,-118,264,-264,264c1976,1584,1976,1584,1976,1584r,l264,1584c119,1584,,1466,,1320v,,,,,l,264xe" fillcolor="#2b9d56" strokeweight="0">
                  <v:path arrowok="t" o:connecttype="custom" o:connectlocs="0,214782;544717,0;544717,0;544717,0;4077136,0;4077136,0;4621853,214782;4621853,214782;4621853,214782;4621853,1073906;4621853,1073906;4077136,1288688;4077136,1288688;4077136,1288688;544717,1288688;544717,1288688;0,1073906;0,1073906;0,214782" o:connectangles="0,0,0,0,0,0,0,0,0,0,0,0,0,0,0,0,0,0,0"/>
                </v:shape>
                <v:shape id="Freeform 166" o:spid="_x0000_s1200" style="position:absolute;left:38032;top:18817;width:10471;height:4699;visibility:visible;mso-wrap-style:square;v-text-anchor:top" coordsize="230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QssUA&#10;AADdAAAADwAAAGRycy9kb3ducmV2LnhtbESP3YrCMBSE7xd8h3CEvVk0Vdyq1SgiCILi+vcAh+bY&#10;FpuT0mRrfXsjLOzlMDPfMPNla0rRUO0KywoG/QgEcWp1wZmC62XTm4BwHlljaZkUPMnBctH5mGOi&#10;7YNP1Jx9JgKEXYIKcu+rREqX5mTQ9W1FHLybrQ36IOtM6hofAW5KOYyiWBosOCzkWNE6p/R+/jUK&#10;prv2Gd/tHvlnvL5Rczgc98cvpT677WoGwlPr/8N/7a1WMPoexPB+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5CyxQAAAN0AAAAPAAAAAAAAAAAAAAAAAJgCAABkcnMv&#10;ZG93bnJldi54bWxQSwUGAAAAAAQABAD1AAAAigMAAAAA&#10;" path="m,296l6,240v,-2,,-4,1,-6l23,185v1,-2,1,-4,2,-6l49,134v1,-2,3,-3,4,-5l86,90v1,-2,2,-3,4,-4l129,53v2,-1,3,-3,5,-4l179,25v2,-1,4,-1,6,-2l234,7v2,-1,4,-1,6,-1l293,1,2008,r56,6c2067,6,2069,6,2071,7r50,16c2123,24,2125,24,2127,25r45,24c2174,50,2175,52,2177,53r39,33c2218,87,2219,89,2220,90r32,39c2254,131,2255,133,2256,134r24,45c2281,181,2281,183,2282,185r16,49c2299,236,2299,238,2299,240r5,53l2304,1352r-5,56c2299,1411,2299,1413,2298,1415r-16,50c2281,1467,2281,1469,2280,1471r-24,45c2255,1517,2254,1519,2252,1521r-32,39c2219,1561,2217,1563,2216,1564r-39,32c2175,1598,2173,1599,2172,1600r-45,24c2125,1625,2123,1625,2121,1626r-50,16c2069,1643,2067,1643,2064,1643r-53,5l296,1648r-56,-5c238,1643,236,1643,234,1642r-49,-16c183,1625,181,1625,179,1624r-45,-24c133,1599,131,1598,129,1596l90,1564v-1,-1,-3,-2,-4,-4l53,1521v-1,-2,-3,-3,-4,-5l25,1471v-1,-2,-1,-4,-2,-6l7,1415v-1,-2,-1,-4,-1,-7l1,1355,,296xm64,1349r5,53l68,1396r16,50l82,1440r24,45l102,1480r33,39l131,1515r39,32l165,1543r45,24l204,1565r49,16l246,1580r50,4l2005,1585r53,-5l2052,1581r50,-16l2096,1567r45,-24l2136,1547r39,-32l2171,1519r32,-39l2199,1485r24,-45l2221,1446r16,-50l2236,1402r4,-50l2241,299r-5,-53l2237,253r-16,-49l2223,210r-24,-45l2203,170r-32,-39l2175,135r-39,-33l2141,106,2096,82r6,2l2052,68r6,1l2008,64,299,64r-53,5l253,68,204,84r6,-2l165,106r5,-4l131,135r4,-4l102,170r4,-5l82,210r2,-6l68,253r1,-7l64,296r,1053xe" fillcolor="#f2f2f2" strokecolor="#f2f2f2" strokeweight=".05pt">
                  <v:path arrowok="t" o:connecttype="custom" o:connectlocs="14457,190255;101211,108950;185892,69923;369721,20327;495718,4879;4263156,4879;4393284,20327;4577113,69923;4659731,108950;4746481,190255;4758874,1099250;4713432,1191125;4651469,1236655;4496558,1297634;4380891,1322027;4153688,1339914;483325,1335035;276773,1300887;177630,1268365;51637,1196004;12393,1144780;132192,1096812;173499,1175677;210679,1203320;351133,1257795;421358,1272431;611381,1287877;4238374,1285439;4422202,1254542;4484165,1235030;4591570,1170798;4618420,1139901;4618420,200013;4591570,170741;4484165,106509;4422202,86184;4238374,55287;617580,52037;421358,68295;351133,82931;210679,138218;173499,165862;132192,240664" o:connectangles="0,0,0,0,0,0,0,0,0,0,0,0,0,0,0,0,0,0,0,0,0,0,0,0,0,0,0,0,0,0,0,0,0,0,0,0,0,0,0,0,0,0,0"/>
                  <o:lock v:ext="edit" verticies="t"/>
                </v:shape>
                <v:rect id="Rectangle 167" o:spid="_x0000_s1201" style="position:absolute;left:39966;top:20054;width:637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14:paraId="646D6428" w14:textId="77777777" w:rsidR="00CC49D6" w:rsidRPr="009930E3" w:rsidRDefault="00CC49D6" w:rsidP="00B83EB1">
                        <w:pPr>
                          <w:spacing w:after="120"/>
                          <w:rPr>
                            <w:color w:val="FFFFFF" w:themeColor="background1"/>
                          </w:rPr>
                        </w:pPr>
                        <w:r w:rsidRPr="009930E3">
                          <w:rPr>
                            <w:rFonts w:cs="Segoe UI"/>
                            <w:b/>
                            <w:bCs/>
                            <w:color w:val="FFFFFF" w:themeColor="background1"/>
                            <w:sz w:val="12"/>
                            <w:szCs w:val="12"/>
                          </w:rPr>
                          <w:t xml:space="preserve">4.4. Fiscal Risk </w:t>
                        </w:r>
                      </w:p>
                    </w:txbxContent>
                  </v:textbox>
                </v:rect>
                <v:rect id="Rectangle 168" o:spid="_x0000_s1202" style="position:absolute;left:40905;top:20784;width:464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U5cMA&#10;AADdAAAADwAAAGRycy9kb3ducmV2LnhtbERPTYvCMBC9C/6HMMLeNFXc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U5cMAAADdAAAADwAAAAAAAAAAAAAAAACYAgAAZHJzL2Rv&#10;d25yZXYueG1sUEsFBgAAAAAEAAQA9QAAAIgDAAAAAA==&#10;" filled="f" stroked="f">
                  <v:textbox inset="0,0,0,0">
                    <w:txbxContent>
                      <w:p w14:paraId="53A830A4" w14:textId="77777777" w:rsidR="00CC49D6" w:rsidRPr="009930E3" w:rsidRDefault="00CC49D6" w:rsidP="00B83EB1">
                        <w:pPr>
                          <w:spacing w:after="120"/>
                          <w:rPr>
                            <w:color w:val="FFFFFF" w:themeColor="background1"/>
                          </w:rPr>
                        </w:pPr>
                        <w:r w:rsidRPr="009930E3">
                          <w:rPr>
                            <w:rFonts w:cs="Segoe UI"/>
                            <w:b/>
                            <w:bCs/>
                            <w:color w:val="FFFFFF" w:themeColor="background1"/>
                            <w:sz w:val="12"/>
                            <w:szCs w:val="12"/>
                          </w:rPr>
                          <w:t xml:space="preserve">Analysis &amp; </w:t>
                        </w:r>
                      </w:p>
                    </w:txbxContent>
                  </v:textbox>
                </v:rect>
                <v:rect id="Rectangle 169" o:spid="_x0000_s1203" style="position:absolute;left:40329;top:21514;width:554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xf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sX7HAAAA3QAAAA8AAAAAAAAAAAAAAAAAmAIAAGRy&#10;cy9kb3ducmV2LnhtbFBLBQYAAAAABAAEAPUAAACMAwAAAAA=&#10;" filled="f" stroked="f">
                  <v:textbox inset="0,0,0,0">
                    <w:txbxContent>
                      <w:p w14:paraId="765EE2CF" w14:textId="77777777" w:rsidR="00CC49D6" w:rsidRPr="009930E3" w:rsidRDefault="00CC49D6" w:rsidP="00B83EB1">
                        <w:pPr>
                          <w:spacing w:after="120"/>
                          <w:rPr>
                            <w:color w:val="FFFFFF" w:themeColor="background1"/>
                          </w:rPr>
                        </w:pPr>
                        <w:r w:rsidRPr="009930E3">
                          <w:rPr>
                            <w:rFonts w:cs="Segoe UI"/>
                            <w:b/>
                            <w:bCs/>
                            <w:color w:val="FFFFFF" w:themeColor="background1"/>
                            <w:sz w:val="12"/>
                            <w:szCs w:val="12"/>
                          </w:rPr>
                          <w:t>Management</w:t>
                        </w:r>
                      </w:p>
                    </w:txbxContent>
                  </v:textbox>
                </v:rect>
                <v:shape id="Freeform 170" o:spid="_x0000_s1204" style="position:absolute;left:25824;top:13704;width:10175;height:4746;visibility:visible;mso-wrap-style:square;v-text-anchor:top" coordsize="2240,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O9sIA&#10;AADdAAAADwAAAGRycy9kb3ducmV2LnhtbERP3WrCMBS+F3yHcITdaaqb2+hMiwiD3Tix7QOcNce2&#10;rDkpSabZ25uLwS4/vv9dGc0oruT8YFnBepWBIG6tHrhT0NTvy1cQPiBrHC2Tgl/yUBbz2Q5zbW98&#10;pmsVOpFC2OeooA9hyqX0bU8G/cpOxIm7WGcwJOg6qR3eUrgZ5SbLnqXBgVNDjxMdemq/qx+jYDhy&#10;HZvTp3z0zo3x8uWyl7VT6mER928gAsXwL/5zf2gFT9tN2p/epCc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s72wgAAAN0AAAAPAAAAAAAAAAAAAAAAAJgCAABkcnMvZG93&#10;bnJldi54bWxQSwUGAAAAAAQABAD1AAAAhwMAAAAA&#10;" path="m,278c,125,125,,278,v,,,,,l278,,1963,v153,,277,125,277,278c2240,278,2240,278,2240,278r,l2240,1387v,153,-124,277,-277,277c1963,1664,1963,1664,1963,1664r,l278,1664c125,1664,,1540,,1387v,,,,,l,278xe" fillcolor="#c9c9c9" strokeweight="0">
                  <v:path arrowok="t" o:connecttype="custom" o:connectlocs="0,226139;573607,0;573607,0;573607,0;4050313,0;4050313,0;4621853,226139;4621853,226139;4621853,226139;4621853,1128262;4621853,1128262;4050313,1353588;4050313,1353588;4050313,1353588;573607,1353588;573607,1353588;0,1128262;0,1128262;0,226139" o:connectangles="0,0,0,0,0,0,0,0,0,0,0,0,0,0,0,0,0,0,0"/>
                </v:shape>
                <v:shape id="Freeform 171" o:spid="_x0000_s1205" style="position:absolute;left:25675;top:13611;width:10472;height:4932;visibility:visible;mso-wrap-style:square;v-text-anchor:top" coordsize="230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fb8YA&#10;AADdAAAADwAAAGRycy9kb3ducmV2LnhtbESPW2vCQBSE3wv+h+UIvtWNwYpGN1J6oX2qeMXHY/bk&#10;gtmzIbvR9N93C4U+DjPzDbNa96YWN2pdZVnBZByBIM6srrhQcNi/P85BOI+ssbZMCr7JwTodPKww&#10;0fbOW7rtfCEChF2CCkrvm0RKl5Vk0I1tQxy83LYGfZBtIXWL9wA3tYyjaCYNVhwWSmzopaTsuuuM&#10;gs1Hd/6K8qbDUxcf6VLs3xazV6VGw/55CcJT7//Df+1PrWD6FE/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fb8YAAADdAAAADwAAAAAAAAAAAAAAAACYAgAAZHJz&#10;L2Rvd25yZXYueG1sUEsFBgAAAAAEAAQA9QAAAIsDAAAAAA==&#10;" path="m,310l7,251v,-2,,-4,1,-6l24,193v1,-2,1,-4,2,-6l52,140v1,-2,3,-3,4,-5l90,94v1,-1,3,-3,4,-4l135,56v2,-1,3,-3,5,-4l187,26v2,-1,4,-1,6,-2l245,8v2,-1,4,-1,6,-1l307,1,1995,r60,7c2057,7,2059,7,2061,8r52,16c2115,25,2117,25,2119,26r47,26c2168,53,2169,55,2171,56r41,34c2213,91,2215,93,2216,94r34,41c2251,137,2253,139,2254,140r25,47c2280,189,2280,191,2281,193r16,52c2298,247,2298,249,2298,251r6,56l2304,1419r-6,60c2298,1481,2298,1483,2297,1485r-16,52c2280,1539,2280,1541,2279,1542r-25,47c2253,1591,2251,1593,2250,1595r-34,41c2215,1637,2213,1639,2212,1640r-41,34c2169,1675,2167,1677,2165,1678r-47,25c2117,1704,2115,1704,2113,1705r-52,16c2059,1722,2057,1722,2055,1722r-56,6l310,1728r-59,-6c249,1722,247,1722,245,1721r-52,-16c191,1704,189,1704,187,1703r-47,-25c139,1677,137,1675,135,1674l94,1640v-1,-1,-3,-3,-4,-4l56,1595v-1,-2,-3,-3,-4,-5l26,1543v-1,-2,-1,-4,-2,-6l8,1485v-1,-2,-1,-4,-1,-6l1,1423,,310xm64,1416r6,56l69,1466r16,52l82,1512r26,47l105,1554r34,41l135,1591r41,34l170,1621r47,25l212,1644r52,16l258,1659r52,5l1992,1665r56,-6l2042,1660r52,-16l2088,1646r47,-25l2130,1625r41,-34l2167,1595r34,-41l2197,1559r25,-47l2220,1518r16,-52l2235,1472r5,-53l2241,314r-6,-56l2236,264r-16,-52l2222,217r-25,-47l2201,176r-34,-41l2171,139r-41,-34l2135,108,2088,82r6,3l2042,69r6,1l1995,64,314,64r-56,6l264,69,212,85r6,-3l171,108r5,-3l135,139r4,-4l105,176r3,-5l82,218r3,-6l69,264r1,-6l64,310r,1106xe" strokecolor="white" strokeweight=".05pt">
                  <v:path arrowok="t" o:connecttype="custom" o:connectlocs="16526,199589;107415,114050;194173,73318;386282,21181;518487,5703;4244973,5703;4377178,21181;4569287,73318;4656045,114050;4744870,199589;4759329,1155989;4711818,1252117;4647782,1299368;4484593,1363724;4364783,1388977;4129295,1407715;506092,1402012;289194,1366983;185910,1332767;53710,1257004;14458,1204866;132204,1153543;175583,1236639;216899,1265966;363561,1323805;437924,1339283;640360,1355578;4218121,1352318;4410230,1320549;4476330,1299368;4589945,1231750;4616798,1199164;4616798,210181;4589945,176779;4476330,109977;4410230,87983;4218121,56210;648623,52137;437924,69245;363561,85539;216899,143379;175583,172706;132204,252542" o:connectangles="0,0,0,0,0,0,0,0,0,0,0,0,0,0,0,0,0,0,0,0,0,0,0,0,0,0,0,0,0,0,0,0,0,0,0,0,0,0,0,0,0,0,0"/>
                  <o:lock v:ext="edit" verticies="t"/>
                </v:shape>
                <v:rect id="Rectangle 172" o:spid="_x0000_s1206" style="position:absolute;left:28730;top:15453;width:419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ps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6bLHAAAA3QAAAA8AAAAAAAAAAAAAAAAAmAIAAGRy&#10;cy9kb3ducmV2LnhtbFBLBQYAAAAABAAEAPUAAACMAwAAAAA=&#10;" filled="f" stroked="f">
                  <v:textbox inset="0,0,0,0">
                    <w:txbxContent>
                      <w:p w14:paraId="31301A3C" w14:textId="77777777" w:rsidR="00CC49D6" w:rsidRDefault="00CC49D6" w:rsidP="00B83EB1">
                        <w:pPr>
                          <w:spacing w:after="120"/>
                        </w:pPr>
                        <w:r>
                          <w:rPr>
                            <w:rFonts w:cs="Segoe UI"/>
                            <w:b/>
                            <w:bCs/>
                            <w:color w:val="000000"/>
                            <w:sz w:val="12"/>
                            <w:szCs w:val="12"/>
                          </w:rPr>
                          <w:t xml:space="preserve">3.3. Fiscal </w:t>
                        </w:r>
                      </w:p>
                    </w:txbxContent>
                  </v:textbox>
                </v:rect>
                <v:rect id="Rectangle 173" o:spid="_x0000_s1207" style="position:absolute;left:28005;top:16183;width:565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MKccA&#10;AADdAAAADwAAAGRycy9kb3ducmV2LnhtbESPQWvCQBSE74X+h+UVequbWi2auopoJTlqLKi3R/Y1&#10;Cc2+DdmtSfvrXUHwOMzMN8xs0ZtanKl1lWUFr4MIBHFudcWFgq/95mUCwnlkjbVlUvBHDhbzx4cZ&#10;xtp2vKNz5gsRIOxiVFB638RSurwkg25gG+LgfdvWoA+yLaRusQtwU8thFL1LgxWHhRIbWpWU/2S/&#10;RkEyaZbH1P53Rf15Sg7bw3S9n3qlnp/65QcIT72/h2/tVCsYjY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TCnHAAAA3QAAAA8AAAAAAAAAAAAAAAAAmAIAAGRy&#10;cy9kb3ducmV2LnhtbFBLBQYAAAAABAAEAPUAAACMAwAAAAA=&#10;" filled="f" stroked="f">
                  <v:textbox inset="0,0,0,0">
                    <w:txbxContent>
                      <w:p w14:paraId="1D6B2D04" w14:textId="77777777" w:rsidR="00CC49D6" w:rsidRDefault="00CC49D6" w:rsidP="00B83EB1">
                        <w:pPr>
                          <w:spacing w:after="120"/>
                        </w:pPr>
                        <w:r>
                          <w:rPr>
                            <w:rFonts w:cs="Segoe UI"/>
                            <w:b/>
                            <w:bCs/>
                            <w:color w:val="000000"/>
                            <w:sz w:val="12"/>
                            <w:szCs w:val="12"/>
                          </w:rPr>
                          <w:t>Coordination</w:t>
                        </w:r>
                      </w:p>
                    </w:txbxContent>
                  </v:textbox>
                </v:rect>
                <w10:anchorlock/>
              </v:group>
            </w:pict>
          </mc:Fallback>
        </mc:AlternateContent>
      </w:r>
    </w:p>
    <w:p w14:paraId="0FEC9473" w14:textId="3B619FF9" w:rsidR="00B83EB1" w:rsidRPr="00327EC7" w:rsidRDefault="00B83EB1" w:rsidP="00B83EB1">
      <w:pPr>
        <w:pStyle w:val="ListBullet"/>
        <w:numPr>
          <w:ilvl w:val="0"/>
          <w:numId w:val="0"/>
        </w:numPr>
        <w:spacing w:after="120"/>
        <w:jc w:val="both"/>
        <w:rPr>
          <w:rFonts w:ascii="Segoe UI" w:hAnsi="Segoe UI" w:cs="Segoe UI"/>
          <w:bCs/>
          <w:sz w:val="21"/>
          <w:szCs w:val="21"/>
        </w:rPr>
      </w:pPr>
      <w:r w:rsidRPr="00991BAF">
        <w:rPr>
          <w:rFonts w:ascii="Segoe UI" w:hAnsi="Segoe UI" w:cs="Segoe UI"/>
          <w:b/>
          <w:bCs/>
          <w:sz w:val="21"/>
          <w:szCs w:val="21"/>
        </w:rPr>
        <w:lastRenderedPageBreak/>
        <w:t xml:space="preserve">The FTC was developed in a participatory manner, with review by main partners in the transparency community, including international and civil society </w:t>
      </w:r>
      <w:r w:rsidR="00DE3339">
        <w:rPr>
          <w:rFonts w:ascii="Segoe UI" w:hAnsi="Segoe UI" w:cs="Segoe UI"/>
          <w:b/>
          <w:bCs/>
          <w:sz w:val="21"/>
          <w:szCs w:val="21"/>
        </w:rPr>
        <w:t>organis</w:t>
      </w:r>
      <w:r w:rsidRPr="00991BAF">
        <w:rPr>
          <w:rFonts w:ascii="Segoe UI" w:hAnsi="Segoe UI" w:cs="Segoe UI"/>
          <w:b/>
          <w:bCs/>
          <w:sz w:val="21"/>
          <w:szCs w:val="21"/>
        </w:rPr>
        <w:t>ations.</w:t>
      </w:r>
      <w:r w:rsidRPr="00991BAF">
        <w:rPr>
          <w:rFonts w:ascii="Segoe UI" w:hAnsi="Segoe UI" w:cs="Segoe UI"/>
          <w:bCs/>
          <w:sz w:val="21"/>
          <w:szCs w:val="21"/>
        </w:rPr>
        <w:t xml:space="preserve"> It reflects recent advances in international standards, and emphasizes the quality of published information, the importance of fiscal risks, while taking account of different levels of country capacity. </w:t>
      </w:r>
      <w:r w:rsidRPr="00327EC7">
        <w:rPr>
          <w:rFonts w:ascii="Segoe UI" w:hAnsi="Segoe UI" w:cs="Segoe UI"/>
          <w:bCs/>
          <w:sz w:val="21"/>
          <w:szCs w:val="21"/>
        </w:rPr>
        <w:t>For each transparency principle, the FTC differentiates between basic, good, and advanced practices to provide countries with clear milestones toward full compliance with the FTC and ensure its applicability to the full range of IMF member countries.</w:t>
      </w:r>
    </w:p>
    <w:p w14:paraId="59459BF2" w14:textId="77777777" w:rsidR="00B83EB1" w:rsidRPr="00991BAF" w:rsidRDefault="00B83EB1" w:rsidP="00B83EB1">
      <w:pPr>
        <w:pStyle w:val="ListBullet"/>
        <w:numPr>
          <w:ilvl w:val="0"/>
          <w:numId w:val="0"/>
        </w:numPr>
        <w:spacing w:before="120" w:after="120"/>
        <w:rPr>
          <w:rFonts w:ascii="Segoe UI" w:hAnsi="Segoe UI" w:cs="Segoe UI"/>
          <w:b/>
          <w:color w:val="365F91" w:themeColor="accent1" w:themeShade="BF"/>
          <w:sz w:val="21"/>
          <w:szCs w:val="21"/>
        </w:rPr>
      </w:pPr>
      <w:r w:rsidRPr="00991BAF">
        <w:rPr>
          <w:rFonts w:ascii="Segoe UI" w:hAnsi="Segoe UI" w:cs="Segoe UI"/>
          <w:b/>
          <w:color w:val="365F91" w:themeColor="accent1" w:themeShade="BF"/>
          <w:sz w:val="21"/>
          <w:szCs w:val="21"/>
        </w:rPr>
        <w:t>How and why to use the Code?</w:t>
      </w:r>
    </w:p>
    <w:p w14:paraId="5E7C84F4" w14:textId="42DDEA62" w:rsidR="00B83EB1" w:rsidRPr="00991BAF" w:rsidRDefault="00B83EB1" w:rsidP="00B83EB1">
      <w:pPr>
        <w:pStyle w:val="ListBullet"/>
        <w:numPr>
          <w:ilvl w:val="0"/>
          <w:numId w:val="0"/>
        </w:numPr>
        <w:spacing w:after="120"/>
        <w:jc w:val="both"/>
        <w:rPr>
          <w:rFonts w:ascii="Segoe UI" w:hAnsi="Segoe UI" w:cs="Segoe UI"/>
          <w:sz w:val="21"/>
          <w:szCs w:val="21"/>
        </w:rPr>
      </w:pPr>
      <w:r w:rsidRPr="00991BAF">
        <w:rPr>
          <w:rFonts w:ascii="Segoe UI" w:hAnsi="Segoe UI" w:cs="Segoe UI"/>
          <w:b/>
          <w:bCs/>
          <w:sz w:val="21"/>
          <w:szCs w:val="21"/>
        </w:rPr>
        <w:t>Fiscal Transparency Evaluations (FTEs) assess country practices against the FTC</w:t>
      </w:r>
      <w:r w:rsidRPr="00991BAF">
        <w:rPr>
          <w:rFonts w:ascii="Segoe UI" w:hAnsi="Segoe UI" w:cs="Segoe UI"/>
          <w:bCs/>
          <w:sz w:val="21"/>
          <w:szCs w:val="21"/>
        </w:rPr>
        <w:t xml:space="preserve"> (replacing the previous Fiscal ROSCs (</w:t>
      </w:r>
      <w:hyperlink r:id="rId62" w:history="1">
        <w:r w:rsidRPr="00991BAF">
          <w:rPr>
            <w:rStyle w:val="Hyperlink"/>
            <w:rFonts w:ascii="Segoe UI" w:hAnsi="Segoe UI" w:cs="Segoe UI"/>
            <w:bCs/>
            <w:sz w:val="21"/>
            <w:szCs w:val="21"/>
          </w:rPr>
          <w:t>Report on the Observance of Standards and Codes</w:t>
        </w:r>
      </w:hyperlink>
      <w:r w:rsidRPr="00991BAF">
        <w:rPr>
          <w:rStyle w:val="Hyperlink"/>
          <w:rFonts w:ascii="Segoe UI" w:hAnsi="Segoe UI" w:cs="Segoe UI"/>
          <w:bCs/>
          <w:sz w:val="21"/>
          <w:szCs w:val="21"/>
        </w:rPr>
        <w:t>)</w:t>
      </w:r>
      <w:r w:rsidRPr="00991BAF">
        <w:rPr>
          <w:rFonts w:ascii="Segoe UI" w:hAnsi="Segoe UI" w:cs="Segoe UI"/>
          <w:bCs/>
          <w:sz w:val="21"/>
          <w:szCs w:val="21"/>
        </w:rPr>
        <w:t>. FTEs</w:t>
      </w:r>
      <w:r w:rsidRPr="00991BAF">
        <w:rPr>
          <w:rFonts w:ascii="Segoe UI" w:hAnsi="Segoe UI" w:cs="Segoe UI"/>
          <w:sz w:val="21"/>
          <w:szCs w:val="21"/>
        </w:rPr>
        <w:t xml:space="preserve"> provide countries with a comprehensive assessment of their fiscal transparency practices, quantify the fiscal risks that they face, and set out a sequenced and prioritised action plan to meet good transparency practices as set out by the FTC. </w:t>
      </w:r>
    </w:p>
    <w:p w14:paraId="6A057003" w14:textId="77777777" w:rsidR="00B83EB1" w:rsidRPr="00991BAF" w:rsidRDefault="00B83EB1" w:rsidP="00B83EB1">
      <w:pPr>
        <w:pStyle w:val="ListBullet"/>
        <w:numPr>
          <w:ilvl w:val="0"/>
          <w:numId w:val="0"/>
        </w:numPr>
        <w:spacing w:after="120"/>
        <w:jc w:val="both"/>
        <w:rPr>
          <w:rFonts w:ascii="Segoe UI" w:hAnsi="Segoe UI" w:cs="Segoe UI"/>
          <w:sz w:val="21"/>
          <w:szCs w:val="21"/>
        </w:rPr>
      </w:pPr>
      <w:r w:rsidRPr="00991BAF">
        <w:rPr>
          <w:rFonts w:ascii="Segoe UI" w:hAnsi="Segoe UI" w:cs="Segoe UI"/>
          <w:b/>
          <w:bCs/>
          <w:sz w:val="21"/>
          <w:szCs w:val="21"/>
        </w:rPr>
        <w:t xml:space="preserve">FTEs are carried out at the request of countries, </w:t>
      </w:r>
      <w:r w:rsidRPr="00991BAF">
        <w:rPr>
          <w:rFonts w:ascii="Segoe UI" w:hAnsi="Segoe UI" w:cs="Segoe UI"/>
          <w:sz w:val="21"/>
          <w:szCs w:val="21"/>
        </w:rPr>
        <w:t xml:space="preserve">and form part of the IMF’s ongoing policy dialogue and capacity building efforts. Several FTEs, across a broad spectrum of IMF member countries, have been completed (see </w:t>
      </w:r>
      <w:hyperlink r:id="rId63" w:history="1">
        <w:r w:rsidRPr="00991BAF">
          <w:rPr>
            <w:rStyle w:val="Hyperlink"/>
            <w:rFonts w:ascii="Segoe UI" w:hAnsi="Segoe UI" w:cs="Segoe UI"/>
            <w:sz w:val="21"/>
            <w:szCs w:val="21"/>
          </w:rPr>
          <w:t>http://www.imf.org/external/np/fad/trans/</w:t>
        </w:r>
      </w:hyperlink>
      <w:r w:rsidRPr="00991BAF">
        <w:rPr>
          <w:rFonts w:ascii="Segoe UI" w:hAnsi="Segoe UI" w:cs="Segoe UI"/>
          <w:sz w:val="21"/>
          <w:szCs w:val="21"/>
        </w:rPr>
        <w:t>).</w:t>
      </w:r>
      <w:r w:rsidRPr="00991BAF">
        <w:rPr>
          <w:rStyle w:val="FootnoteReference"/>
          <w:rFonts w:ascii="Segoe UI" w:hAnsi="Segoe UI" w:cs="Segoe UI"/>
          <w:sz w:val="21"/>
          <w:szCs w:val="21"/>
        </w:rPr>
        <w:footnoteReference w:id="8"/>
      </w:r>
    </w:p>
    <w:p w14:paraId="6DA70817" w14:textId="77777777" w:rsidR="00B83EB1" w:rsidRPr="00CD361A" w:rsidRDefault="00B83EB1" w:rsidP="00B83EB1">
      <w:pPr>
        <w:pStyle w:val="ListBullet"/>
        <w:numPr>
          <w:ilvl w:val="0"/>
          <w:numId w:val="0"/>
        </w:numPr>
        <w:spacing w:after="120"/>
        <w:rPr>
          <w:rFonts w:ascii="Segoe UI" w:hAnsi="Segoe UI" w:cs="Segoe UI"/>
          <w:b/>
          <w:color w:val="365F91" w:themeColor="accent1" w:themeShade="BF"/>
          <w:sz w:val="21"/>
          <w:szCs w:val="21"/>
        </w:rPr>
      </w:pPr>
      <w:r w:rsidRPr="00CD361A">
        <w:rPr>
          <w:rFonts w:ascii="Segoe UI" w:hAnsi="Segoe UI" w:cs="Segoe UI"/>
          <w:b/>
          <w:color w:val="365F91" w:themeColor="accent1" w:themeShade="BF"/>
          <w:sz w:val="21"/>
          <w:szCs w:val="21"/>
        </w:rPr>
        <w:t>What are other complementary tools?</w:t>
      </w:r>
    </w:p>
    <w:p w14:paraId="3BEE54DD" w14:textId="56759302" w:rsidR="00B83EB1" w:rsidRPr="00CD361A" w:rsidRDefault="00B83EB1" w:rsidP="00CD361A">
      <w:pPr>
        <w:pStyle w:val="ListBullet"/>
        <w:numPr>
          <w:ilvl w:val="0"/>
          <w:numId w:val="0"/>
        </w:numPr>
        <w:spacing w:after="0"/>
        <w:rPr>
          <w:rFonts w:ascii="Segoe UI" w:hAnsi="Segoe UI" w:cs="Segoe UI"/>
          <w:sz w:val="21"/>
          <w:szCs w:val="21"/>
        </w:rPr>
      </w:pPr>
      <w:r w:rsidRPr="00CD361A">
        <w:rPr>
          <w:rFonts w:ascii="Segoe UI" w:hAnsi="Segoe UI" w:cs="Segoe UI"/>
          <w:bCs/>
          <w:sz w:val="21"/>
          <w:szCs w:val="21"/>
        </w:rPr>
        <w:t>The IMF has also developed other diagnostic tools in the fiscal area to complement the FTC,</w:t>
      </w:r>
      <w:r w:rsidRPr="00CD361A">
        <w:rPr>
          <w:rFonts w:ascii="Segoe UI" w:hAnsi="Segoe UI" w:cs="Segoe UI"/>
          <w:sz w:val="21"/>
          <w:szCs w:val="21"/>
        </w:rPr>
        <w:t xml:space="preserve"> all of which include questions relating to transparency in their specific fields. IMF </w:t>
      </w:r>
      <w:proofErr w:type="gramStart"/>
      <w:r w:rsidRPr="00CD361A">
        <w:rPr>
          <w:rFonts w:ascii="Segoe UI" w:hAnsi="Segoe UI" w:cs="Segoe UI"/>
          <w:sz w:val="21"/>
          <w:szCs w:val="21"/>
        </w:rPr>
        <w:t>staff have</w:t>
      </w:r>
      <w:proofErr w:type="gramEnd"/>
      <w:r w:rsidRPr="00CD361A">
        <w:rPr>
          <w:rFonts w:ascii="Segoe UI" w:hAnsi="Segoe UI" w:cs="Segoe UI"/>
          <w:sz w:val="21"/>
          <w:szCs w:val="21"/>
        </w:rPr>
        <w:t xml:space="preserve"> worked with other stakeholders to ensure that the standards and guidelines in the area of fiscal transparency are fully aligned, and send a consistent and mutually reinforcing message. These complementary tools </w:t>
      </w:r>
      <w:r>
        <w:rPr>
          <w:rFonts w:ascii="Segoe UI" w:hAnsi="Segoe UI" w:cs="Segoe UI"/>
          <w:sz w:val="21"/>
          <w:szCs w:val="21"/>
        </w:rPr>
        <w:t>include the following</w:t>
      </w:r>
      <w:r w:rsidRPr="00CD361A">
        <w:rPr>
          <w:rFonts w:ascii="Segoe UI" w:hAnsi="Segoe UI" w:cs="Segoe UI"/>
          <w:sz w:val="21"/>
          <w:szCs w:val="21"/>
        </w:rPr>
        <w:t>:</w:t>
      </w:r>
    </w:p>
    <w:p w14:paraId="413A7B86" w14:textId="6E8495CB" w:rsidR="00B83EB1" w:rsidRPr="00CD361A" w:rsidRDefault="00CC49D6" w:rsidP="00CD361A">
      <w:pPr>
        <w:pStyle w:val="ListBullet"/>
        <w:spacing w:after="0"/>
        <w:ind w:left="360" w:hanging="360"/>
        <w:rPr>
          <w:rFonts w:ascii="Segoe UI" w:hAnsi="Segoe UI" w:cs="Segoe UI"/>
          <w:sz w:val="21"/>
          <w:szCs w:val="21"/>
        </w:rPr>
      </w:pPr>
      <w:hyperlink r:id="rId64" w:history="1">
        <w:r w:rsidR="00B83EB1" w:rsidRPr="00CD361A">
          <w:rPr>
            <w:b/>
            <w:bCs/>
            <w:color w:val="365F91" w:themeColor="accent1" w:themeShade="BF"/>
          </w:rPr>
          <w:t>Government Finance Statistics Manual (GFSM), 2014</w:t>
        </w:r>
      </w:hyperlink>
      <w:r w:rsidR="00B83EB1" w:rsidRPr="00CD361A">
        <w:rPr>
          <w:rFonts w:ascii="Segoe UI" w:hAnsi="Segoe UI" w:cs="Segoe UI"/>
          <w:sz w:val="21"/>
          <w:szCs w:val="21"/>
        </w:rPr>
        <w:t xml:space="preserve">, the international standard for compiling and disseminating government finance statistics, </w:t>
      </w:r>
      <w:r w:rsidR="00B83EB1" w:rsidRPr="00BA5C1B">
        <w:rPr>
          <w:rFonts w:ascii="Segoe UI" w:hAnsi="Segoe UI" w:cs="Segoe UI"/>
          <w:sz w:val="21"/>
          <w:szCs w:val="21"/>
        </w:rPr>
        <w:t>inc</w:t>
      </w:r>
      <w:r w:rsidR="00B83EB1" w:rsidRPr="00611EDE">
        <w:rPr>
          <w:rFonts w:ascii="Segoe UI" w:hAnsi="Segoe UI" w:cs="Segoe UI"/>
          <w:sz w:val="21"/>
          <w:szCs w:val="21"/>
        </w:rPr>
        <w:t>lu</w:t>
      </w:r>
      <w:r w:rsidR="00B83EB1" w:rsidRPr="00F9238D">
        <w:rPr>
          <w:rFonts w:ascii="Segoe UI" w:hAnsi="Segoe UI" w:cs="Segoe UI"/>
          <w:sz w:val="21"/>
          <w:szCs w:val="21"/>
        </w:rPr>
        <w:t>ding</w:t>
      </w:r>
      <w:r w:rsidR="00B83EB1" w:rsidRPr="00CD361A">
        <w:rPr>
          <w:rFonts w:ascii="Segoe UI" w:hAnsi="Segoe UI" w:cs="Segoe UI"/>
          <w:sz w:val="21"/>
          <w:szCs w:val="21"/>
        </w:rPr>
        <w:t xml:space="preserve"> for publication in the </w:t>
      </w:r>
      <w:r w:rsidR="00B83EB1" w:rsidRPr="00BA5C1B">
        <w:rPr>
          <w:rFonts w:ascii="Segoe UI" w:hAnsi="Segoe UI" w:cs="Segoe UI"/>
          <w:sz w:val="21"/>
          <w:szCs w:val="21"/>
        </w:rPr>
        <w:t>IMF</w:t>
      </w:r>
      <w:r w:rsidR="00B83EB1" w:rsidRPr="00611EDE">
        <w:rPr>
          <w:rFonts w:ascii="Segoe UI" w:hAnsi="Segoe UI" w:cs="Segoe UI"/>
          <w:sz w:val="21"/>
          <w:szCs w:val="21"/>
        </w:rPr>
        <w:t xml:space="preserve"> </w:t>
      </w:r>
      <w:r w:rsidR="00B83EB1" w:rsidRPr="00CD361A">
        <w:rPr>
          <w:rFonts w:ascii="Segoe UI" w:hAnsi="Segoe UI" w:cs="Segoe UI"/>
          <w:sz w:val="21"/>
          <w:szCs w:val="21"/>
        </w:rPr>
        <w:t xml:space="preserve">GFS Yearbook (see </w:t>
      </w:r>
      <w:hyperlink r:id="rId65" w:history="1">
        <w:r w:rsidR="00B83EB1" w:rsidRPr="00F9238D">
          <w:rPr>
            <w:rStyle w:val="Hyperlink"/>
            <w:rFonts w:ascii="Segoe UI" w:hAnsi="Segoe UI" w:cs="Segoe UI"/>
            <w:sz w:val="21"/>
            <w:szCs w:val="21"/>
          </w:rPr>
          <w:t>http://www.imf.org/external/Pubs/FT/GFS/Manual/2014/gfsfinal.pdf</w:t>
        </w:r>
      </w:hyperlink>
      <w:r w:rsidR="00B83EB1" w:rsidRPr="00F9238D">
        <w:rPr>
          <w:rFonts w:ascii="Segoe UI" w:hAnsi="Segoe UI" w:cs="Segoe UI"/>
          <w:sz w:val="21"/>
          <w:szCs w:val="21"/>
        </w:rPr>
        <w:t>)</w:t>
      </w:r>
      <w:r w:rsidR="00B83EB1" w:rsidRPr="00CD361A">
        <w:rPr>
          <w:rFonts w:ascii="Segoe UI" w:hAnsi="Segoe UI" w:cs="Segoe UI"/>
          <w:sz w:val="21"/>
          <w:szCs w:val="21"/>
        </w:rPr>
        <w:t>.</w:t>
      </w:r>
      <w:r w:rsidR="00B83EB1" w:rsidRPr="00CD361A">
        <w:rPr>
          <w:rFonts w:ascii="Segoe UI" w:hAnsi="Segoe UI" w:cs="Segoe UI"/>
          <w:i/>
          <w:sz w:val="21"/>
          <w:szCs w:val="21"/>
        </w:rPr>
        <w:t xml:space="preserve"> </w:t>
      </w:r>
    </w:p>
    <w:p w14:paraId="7BA1AA54" w14:textId="0F9460B3" w:rsidR="00B83EB1" w:rsidRPr="00CD361A" w:rsidRDefault="00B83EB1" w:rsidP="00CD361A">
      <w:pPr>
        <w:pStyle w:val="ListBullet"/>
        <w:spacing w:after="0"/>
        <w:ind w:left="360" w:hanging="360"/>
        <w:rPr>
          <w:rFonts w:ascii="Segoe UI" w:hAnsi="Segoe UI" w:cs="Segoe UI"/>
          <w:sz w:val="21"/>
          <w:szCs w:val="21"/>
        </w:rPr>
      </w:pPr>
      <w:r w:rsidRPr="00CD361A">
        <w:rPr>
          <w:rFonts w:ascii="Segoe UI" w:hAnsi="Segoe UI" w:cs="Segoe UI"/>
          <w:b/>
          <w:bCs/>
          <w:color w:val="365F91" w:themeColor="accent1" w:themeShade="BF"/>
          <w:sz w:val="21"/>
          <w:szCs w:val="21"/>
        </w:rPr>
        <w:t>Public-Private Partnerships Fiscal Risks Assessment Model (PFRAM)</w:t>
      </w:r>
      <w:r w:rsidRPr="00CD361A">
        <w:rPr>
          <w:rFonts w:ascii="Segoe UI" w:hAnsi="Segoe UI" w:cs="Segoe UI"/>
          <w:bCs/>
          <w:color w:val="365F91" w:themeColor="accent1" w:themeShade="BF"/>
          <w:sz w:val="21"/>
          <w:szCs w:val="21"/>
        </w:rPr>
        <w:t xml:space="preserve">, </w:t>
      </w:r>
      <w:r w:rsidRPr="00CD361A">
        <w:rPr>
          <w:rFonts w:ascii="Segoe UI" w:hAnsi="Segoe UI" w:cs="Segoe UI"/>
          <w:sz w:val="21"/>
          <w:szCs w:val="21"/>
        </w:rPr>
        <w:t xml:space="preserve">an analytical tool to assess the potential fiscal costs and risks arising from Public-Private Partnership (PPP) projects (see </w:t>
      </w:r>
      <w:hyperlink r:id="rId66" w:anchor="4" w:history="1">
        <w:r w:rsidRPr="00CD361A">
          <w:rPr>
            <w:rStyle w:val="Hyperlink"/>
            <w:rFonts w:ascii="Segoe UI" w:hAnsi="Segoe UI" w:cs="Segoe UI"/>
            <w:sz w:val="21"/>
            <w:szCs w:val="21"/>
          </w:rPr>
          <w:t>http://www.imf.org/external/np/fad/publicinvestment/index.htm#4</w:t>
        </w:r>
      </w:hyperlink>
      <w:r w:rsidRPr="00CD361A">
        <w:rPr>
          <w:rFonts w:ascii="Segoe UI" w:hAnsi="Segoe UI" w:cs="Segoe UI"/>
          <w:sz w:val="21"/>
          <w:szCs w:val="21"/>
        </w:rPr>
        <w:t xml:space="preserve">). </w:t>
      </w:r>
    </w:p>
    <w:p w14:paraId="041052E1" w14:textId="3D492E54" w:rsidR="00B83EB1" w:rsidRPr="00CD361A" w:rsidRDefault="00B83EB1" w:rsidP="00CD361A">
      <w:pPr>
        <w:pStyle w:val="ListBullet"/>
        <w:spacing w:after="0"/>
        <w:ind w:left="360" w:hanging="360"/>
        <w:rPr>
          <w:rFonts w:ascii="Segoe UI" w:hAnsi="Segoe UI" w:cs="Segoe UI"/>
          <w:sz w:val="21"/>
          <w:szCs w:val="21"/>
        </w:rPr>
      </w:pPr>
      <w:r w:rsidRPr="00CD361A">
        <w:rPr>
          <w:rFonts w:ascii="Segoe UI" w:hAnsi="Segoe UI" w:cs="Segoe UI"/>
          <w:b/>
          <w:bCs/>
          <w:color w:val="365F91" w:themeColor="accent1" w:themeShade="BF"/>
          <w:sz w:val="21"/>
          <w:szCs w:val="21"/>
        </w:rPr>
        <w:t>Public Investment Management Assessment (PIMA)</w:t>
      </w:r>
      <w:r w:rsidRPr="00CD361A">
        <w:rPr>
          <w:rFonts w:ascii="Segoe UI" w:hAnsi="Segoe UI" w:cs="Segoe UI"/>
          <w:color w:val="365F91" w:themeColor="accent1" w:themeShade="BF"/>
          <w:sz w:val="21"/>
          <w:szCs w:val="21"/>
        </w:rPr>
        <w:t xml:space="preserve"> </w:t>
      </w:r>
      <w:r w:rsidRPr="00CD361A">
        <w:rPr>
          <w:rFonts w:ascii="Segoe UI" w:hAnsi="Segoe UI" w:cs="Segoe UI"/>
          <w:sz w:val="21"/>
          <w:szCs w:val="21"/>
        </w:rPr>
        <w:t xml:space="preserve">instrument, which evaluates 15 institutions that shape decision-making at the three key stages of the public investment cycle: </w:t>
      </w:r>
      <w:r w:rsidRPr="00CD361A">
        <w:rPr>
          <w:rFonts w:ascii="Segoe UI" w:hAnsi="Segoe UI" w:cs="Segoe UI"/>
          <w:i/>
          <w:sz w:val="21"/>
          <w:szCs w:val="21"/>
        </w:rPr>
        <w:t>planning</w:t>
      </w:r>
      <w:r w:rsidRPr="00CD361A">
        <w:rPr>
          <w:rFonts w:ascii="Segoe UI" w:hAnsi="Segoe UI" w:cs="Segoe UI"/>
          <w:sz w:val="21"/>
          <w:szCs w:val="21"/>
        </w:rPr>
        <w:t xml:space="preserve"> sustainable investment across the public sector; </w:t>
      </w:r>
      <w:r w:rsidRPr="00CD361A">
        <w:rPr>
          <w:rFonts w:ascii="Segoe UI" w:hAnsi="Segoe UI" w:cs="Segoe UI"/>
          <w:i/>
          <w:sz w:val="21"/>
          <w:szCs w:val="21"/>
        </w:rPr>
        <w:t>allocating</w:t>
      </w:r>
      <w:r w:rsidRPr="00CD361A">
        <w:rPr>
          <w:rFonts w:ascii="Segoe UI" w:hAnsi="Segoe UI" w:cs="Segoe UI"/>
          <w:sz w:val="21"/>
          <w:szCs w:val="21"/>
        </w:rPr>
        <w:t xml:space="preserve"> investment to the right sectors and projects; and </w:t>
      </w:r>
      <w:r w:rsidRPr="00CD361A">
        <w:rPr>
          <w:rFonts w:ascii="Segoe UI" w:hAnsi="Segoe UI" w:cs="Segoe UI"/>
          <w:i/>
          <w:sz w:val="21"/>
          <w:szCs w:val="21"/>
        </w:rPr>
        <w:t>implementing</w:t>
      </w:r>
      <w:r w:rsidRPr="00CD361A">
        <w:rPr>
          <w:rFonts w:ascii="Segoe UI" w:hAnsi="Segoe UI" w:cs="Segoe UI"/>
          <w:sz w:val="21"/>
          <w:szCs w:val="21"/>
        </w:rPr>
        <w:t xml:space="preserve"> projects on time and on budget (see </w:t>
      </w:r>
      <w:hyperlink r:id="rId67" w:anchor="3" w:history="1">
        <w:r w:rsidRPr="00CD361A">
          <w:rPr>
            <w:rStyle w:val="Hyperlink"/>
            <w:rFonts w:ascii="Segoe UI" w:hAnsi="Segoe UI" w:cs="Segoe UI"/>
            <w:sz w:val="21"/>
            <w:szCs w:val="21"/>
          </w:rPr>
          <w:t>http://www.imf.org/external/np/fad/publicinvestment/index.htm#3</w:t>
        </w:r>
      </w:hyperlink>
      <w:r w:rsidRPr="00CD361A">
        <w:rPr>
          <w:rFonts w:ascii="Segoe UI" w:hAnsi="Segoe UI" w:cs="Segoe UI"/>
          <w:sz w:val="21"/>
          <w:szCs w:val="21"/>
        </w:rPr>
        <w:t xml:space="preserve">). </w:t>
      </w:r>
    </w:p>
    <w:p w14:paraId="014826AF" w14:textId="78B2BD3C" w:rsidR="00B83EB1" w:rsidRPr="00CD361A" w:rsidRDefault="00B83EB1" w:rsidP="00CD361A">
      <w:pPr>
        <w:pStyle w:val="ListBullet"/>
        <w:spacing w:after="0"/>
        <w:ind w:left="360" w:hanging="360"/>
        <w:rPr>
          <w:rFonts w:ascii="Segoe UI" w:hAnsi="Segoe UI" w:cs="Segoe UI"/>
          <w:sz w:val="21"/>
          <w:szCs w:val="21"/>
        </w:rPr>
      </w:pPr>
      <w:r w:rsidRPr="00CD361A">
        <w:rPr>
          <w:rFonts w:ascii="Segoe UI" w:hAnsi="Segoe UI" w:cs="Segoe UI"/>
          <w:b/>
          <w:bCs/>
          <w:color w:val="365F91" w:themeColor="accent1" w:themeShade="BF"/>
          <w:sz w:val="21"/>
          <w:szCs w:val="21"/>
        </w:rPr>
        <w:t>Public Expenditure and Financial Accountability (PEFA)</w:t>
      </w:r>
      <w:r w:rsidRPr="007A519B">
        <w:rPr>
          <w:rFonts w:ascii="Segoe UI" w:hAnsi="Segoe UI" w:cs="Segoe UI"/>
          <w:sz w:val="21"/>
          <w:szCs w:val="21"/>
        </w:rPr>
        <w:t xml:space="preserve"> </w:t>
      </w:r>
      <w:r w:rsidRPr="00F97ABB">
        <w:rPr>
          <w:rFonts w:ascii="Segoe UI" w:hAnsi="Segoe UI" w:cs="Segoe UI"/>
          <w:sz w:val="21"/>
          <w:szCs w:val="21"/>
        </w:rPr>
        <w:t>(jointly with other partners)</w:t>
      </w:r>
      <w:r w:rsidRPr="00CD361A">
        <w:rPr>
          <w:rFonts w:ascii="Segoe UI" w:hAnsi="Segoe UI" w:cs="Segoe UI"/>
          <w:bCs/>
          <w:color w:val="365F91" w:themeColor="accent1" w:themeShade="BF"/>
          <w:sz w:val="21"/>
          <w:szCs w:val="21"/>
        </w:rPr>
        <w:t xml:space="preserve">, </w:t>
      </w:r>
      <w:r w:rsidRPr="00CD361A">
        <w:rPr>
          <w:rFonts w:ascii="Segoe UI" w:hAnsi="Segoe UI" w:cs="Segoe UI"/>
          <w:sz w:val="21"/>
          <w:szCs w:val="21"/>
        </w:rPr>
        <w:t xml:space="preserve">a tool that helps governments assess public financial management (PFM) practices. </w:t>
      </w:r>
      <w:r w:rsidRPr="00CD361A">
        <w:rPr>
          <w:rFonts w:ascii="Segoe UI" w:eastAsia="Malgun Gothic" w:hAnsi="Segoe UI" w:cs="Segoe UI"/>
          <w:color w:val="17365D"/>
          <w:spacing w:val="5"/>
          <w:kern w:val="28"/>
          <w:sz w:val="21"/>
          <w:szCs w:val="21"/>
        </w:rPr>
        <w:t xml:space="preserve"> </w:t>
      </w:r>
    </w:p>
    <w:p w14:paraId="4800A9BE" w14:textId="3B1221F1" w:rsidR="00B83EB1" w:rsidRPr="00991BAF" w:rsidRDefault="00B83EB1" w:rsidP="00CD361A">
      <w:pPr>
        <w:pStyle w:val="ListBullet"/>
        <w:spacing w:after="120"/>
        <w:ind w:left="360" w:hanging="360"/>
      </w:pPr>
      <w:r w:rsidRPr="00CD361A">
        <w:rPr>
          <w:rFonts w:ascii="Segoe UI" w:hAnsi="Segoe UI" w:cs="Segoe UI"/>
          <w:b/>
          <w:bCs/>
          <w:color w:val="365F91" w:themeColor="accent1" w:themeShade="BF"/>
          <w:sz w:val="21"/>
          <w:szCs w:val="21"/>
        </w:rPr>
        <w:t>Tax Administration Diagnostic Assessment Tool (TADAT)</w:t>
      </w:r>
      <w:r w:rsidRPr="00CD361A">
        <w:rPr>
          <w:rFonts w:ascii="Segoe UI" w:hAnsi="Segoe UI" w:cs="Segoe UI"/>
          <w:bCs/>
          <w:color w:val="365F91" w:themeColor="accent1" w:themeShade="BF"/>
          <w:sz w:val="21"/>
          <w:szCs w:val="21"/>
        </w:rPr>
        <w:t xml:space="preserve"> </w:t>
      </w:r>
      <w:r w:rsidRPr="00CD361A">
        <w:rPr>
          <w:rFonts w:ascii="Segoe UI" w:hAnsi="Segoe UI" w:cs="Segoe UI"/>
          <w:sz w:val="21"/>
          <w:szCs w:val="21"/>
        </w:rPr>
        <w:t xml:space="preserve">(jointly with other partners), which is designed to provide an objective assessment of the health of key components of a country’s system of tax administration (see </w:t>
      </w:r>
      <w:hyperlink r:id="rId68" w:history="1">
        <w:r w:rsidRPr="00CD361A">
          <w:rPr>
            <w:rStyle w:val="Hyperlink"/>
            <w:rFonts w:ascii="Segoe UI" w:hAnsi="Segoe UI" w:cs="Segoe UI"/>
            <w:sz w:val="21"/>
            <w:szCs w:val="21"/>
          </w:rPr>
          <w:t>http://www.tadat.org/overview/overview.html</w:t>
        </w:r>
      </w:hyperlink>
      <w:r w:rsidRPr="00CD361A">
        <w:rPr>
          <w:rFonts w:ascii="Segoe UI" w:hAnsi="Segoe UI" w:cs="Segoe UI"/>
          <w:color w:val="333333"/>
          <w:sz w:val="21"/>
          <w:szCs w:val="21"/>
        </w:rPr>
        <w:t>)</w:t>
      </w:r>
      <w:r w:rsidRPr="00CD361A">
        <w:rPr>
          <w:rFonts w:ascii="Segoe UI" w:hAnsi="Segoe UI" w:cs="Segoe UI"/>
          <w:sz w:val="21"/>
          <w:szCs w:val="21"/>
        </w:rPr>
        <w:t xml:space="preserve">.   </w:t>
      </w:r>
    </w:p>
    <w:p w14:paraId="5C7CB145" w14:textId="77777777" w:rsidR="00B83EB1" w:rsidRPr="00991BAF" w:rsidRDefault="00B83EB1" w:rsidP="00B83EB1">
      <w:pPr>
        <w:pStyle w:val="NormalWeb"/>
        <w:spacing w:before="0" w:beforeAutospacing="0" w:after="120"/>
        <w:rPr>
          <w:rFonts w:ascii="Segoe UI" w:hAnsi="Segoe UI" w:cs="Segoe UI"/>
          <w:b/>
          <w:color w:val="365F91" w:themeColor="accent1" w:themeShade="BF"/>
          <w:sz w:val="21"/>
          <w:szCs w:val="21"/>
        </w:rPr>
      </w:pPr>
      <w:r w:rsidRPr="00991BAF">
        <w:rPr>
          <w:rFonts w:ascii="Segoe UI" w:hAnsi="Segoe UI" w:cs="Segoe UI"/>
          <w:b/>
          <w:color w:val="365F91" w:themeColor="accent1" w:themeShade="BF"/>
          <w:sz w:val="21"/>
          <w:szCs w:val="21"/>
        </w:rPr>
        <w:t>What to expect next?</w:t>
      </w:r>
    </w:p>
    <w:p w14:paraId="36A981CD" w14:textId="77777777" w:rsidR="00B83EB1" w:rsidRPr="00991BAF" w:rsidRDefault="00B83EB1" w:rsidP="00B83EB1">
      <w:pPr>
        <w:pStyle w:val="ListBullet"/>
        <w:tabs>
          <w:tab w:val="clear" w:pos="720"/>
          <w:tab w:val="num" w:pos="360"/>
        </w:tabs>
        <w:spacing w:after="80"/>
        <w:ind w:left="360" w:hanging="360"/>
        <w:rPr>
          <w:rFonts w:ascii="Segoe UI" w:hAnsi="Segoe UI" w:cs="Segoe UI"/>
          <w:sz w:val="21"/>
          <w:szCs w:val="21"/>
        </w:rPr>
      </w:pPr>
      <w:r w:rsidRPr="00991BAF">
        <w:rPr>
          <w:rFonts w:ascii="Segoe UI" w:hAnsi="Segoe UI" w:cs="Segoe UI"/>
          <w:sz w:val="21"/>
          <w:szCs w:val="21"/>
        </w:rPr>
        <w:t xml:space="preserve">Complete Pillar IV of the FTC and submit the full FTC to the IMF Board for approval. </w:t>
      </w:r>
    </w:p>
    <w:p w14:paraId="1FE5783B" w14:textId="77777777" w:rsidR="00B83EB1" w:rsidRDefault="00B83EB1" w:rsidP="00B83EB1">
      <w:pPr>
        <w:pStyle w:val="ListBullet"/>
        <w:tabs>
          <w:tab w:val="clear" w:pos="720"/>
          <w:tab w:val="num" w:pos="360"/>
        </w:tabs>
        <w:spacing w:after="200"/>
        <w:ind w:left="360" w:hanging="360"/>
        <w:jc w:val="both"/>
        <w:rPr>
          <w:rFonts w:ascii="Segoe UI" w:hAnsi="Segoe UI" w:cs="Segoe UI"/>
          <w:sz w:val="21"/>
          <w:szCs w:val="21"/>
        </w:rPr>
      </w:pPr>
      <w:r w:rsidRPr="00991BAF">
        <w:rPr>
          <w:rFonts w:ascii="Segoe UI" w:hAnsi="Segoe UI" w:cs="Segoe UI"/>
          <w:sz w:val="21"/>
          <w:szCs w:val="21"/>
        </w:rPr>
        <w:t xml:space="preserve">Finalize a two-volume Fiscal Transparency Manual, which will provide more detailed guidance on the implementation of the Code’s principles and practices. Volume I will cover Pillars I, II, and III, and Volume II will focus on Pillar IV. </w:t>
      </w:r>
    </w:p>
    <w:p w14:paraId="692D2AF7" w14:textId="55A2E3F5" w:rsidR="00DA6A41" w:rsidRPr="00991BAF" w:rsidRDefault="00DA6A41" w:rsidP="00DA6A41">
      <w:pPr>
        <w:pStyle w:val="Title"/>
        <w:rPr>
          <w:sz w:val="32"/>
          <w:szCs w:val="32"/>
        </w:rPr>
      </w:pPr>
      <w:r w:rsidRPr="00991BAF">
        <w:rPr>
          <w:sz w:val="32"/>
          <w:szCs w:val="32"/>
        </w:rPr>
        <w:lastRenderedPageBreak/>
        <w:t>Organisation for Economic Co-operation and Development (OECD)</w:t>
      </w:r>
    </w:p>
    <w:p w14:paraId="04D623C6" w14:textId="77777777" w:rsidR="00DA6A41" w:rsidRPr="00991BAF" w:rsidRDefault="00DA6A41" w:rsidP="00DA6A41">
      <w:pPr>
        <w:jc w:val="both"/>
        <w:rPr>
          <w:sz w:val="24"/>
          <w:szCs w:val="24"/>
        </w:rPr>
      </w:pPr>
    </w:p>
    <w:p w14:paraId="26270579" w14:textId="77777777" w:rsidR="00DA6A41" w:rsidRPr="00991BAF" w:rsidRDefault="00DA6A41" w:rsidP="00DA6A41">
      <w:pPr>
        <w:jc w:val="both"/>
        <w:rPr>
          <w:sz w:val="24"/>
          <w:szCs w:val="24"/>
        </w:rPr>
      </w:pPr>
      <w:r w:rsidRPr="00991BAF">
        <w:rPr>
          <w:sz w:val="24"/>
          <w:szCs w:val="24"/>
        </w:rPr>
        <w:t xml:space="preserve">The </w:t>
      </w:r>
      <w:r w:rsidRPr="00991BAF">
        <w:rPr>
          <w:b/>
          <w:color w:val="0070C0"/>
          <w:sz w:val="24"/>
          <w:szCs w:val="24"/>
        </w:rPr>
        <w:t>Organisation for Economic Co-operation and Development (OECD)</w:t>
      </w:r>
      <w:r w:rsidRPr="00991BAF">
        <w:rPr>
          <w:b/>
          <w:sz w:val="24"/>
          <w:szCs w:val="24"/>
        </w:rPr>
        <w:t xml:space="preserve"> </w:t>
      </w:r>
      <w:r w:rsidRPr="00991BAF">
        <w:rPr>
          <w:sz w:val="24"/>
          <w:szCs w:val="24"/>
        </w:rPr>
        <w:t>was founded in 1961 to promote “better policies for better lives” in economic development and across a wide range of sectoral areas such as education and health; as well as dealing with tax co-operation, public sector integrity, infrastructure, budgeting and digital government. Key themes and priorities for OECD work are the well-being of citizens, inclusive growth, and trust in government.</w:t>
      </w:r>
    </w:p>
    <w:p w14:paraId="4209C2AE" w14:textId="77777777" w:rsidR="00DA6A41" w:rsidRPr="00991BAF" w:rsidRDefault="00DA6A41" w:rsidP="00DA6A41">
      <w:pPr>
        <w:jc w:val="both"/>
        <w:rPr>
          <w:sz w:val="24"/>
          <w:szCs w:val="24"/>
        </w:rPr>
      </w:pPr>
    </w:p>
    <w:p w14:paraId="0B7E713E" w14:textId="77777777" w:rsidR="00DA6A41" w:rsidRPr="00991BAF" w:rsidRDefault="00DA6A41" w:rsidP="00DA6A41">
      <w:pPr>
        <w:jc w:val="both"/>
        <w:rPr>
          <w:sz w:val="24"/>
          <w:szCs w:val="24"/>
        </w:rPr>
      </w:pPr>
      <w:r w:rsidRPr="00991BAF">
        <w:rPr>
          <w:sz w:val="24"/>
          <w:szCs w:val="24"/>
        </w:rPr>
        <w:t xml:space="preserve">In the area of public financial management, the OECD convenes the peer network of </w:t>
      </w:r>
      <w:r w:rsidRPr="00991BAF">
        <w:rPr>
          <w:b/>
          <w:color w:val="0070C0"/>
          <w:sz w:val="24"/>
          <w:szCs w:val="24"/>
        </w:rPr>
        <w:t>Senior Budget Officials (the SBO)</w:t>
      </w:r>
      <w:r w:rsidRPr="00991BAF">
        <w:rPr>
          <w:sz w:val="24"/>
          <w:szCs w:val="24"/>
        </w:rPr>
        <w:t xml:space="preserve"> and its regional sister networks, which discuss best practices and contribute to standard-setting. International standards and guidance materials produced by the OECD include:-</w:t>
      </w:r>
    </w:p>
    <w:p w14:paraId="0CCB1DCF" w14:textId="77777777" w:rsidR="00DA6A41" w:rsidRPr="00991BAF" w:rsidRDefault="00DA6A41" w:rsidP="00DA6A41">
      <w:pPr>
        <w:jc w:val="both"/>
        <w:rPr>
          <w:sz w:val="24"/>
          <w:szCs w:val="24"/>
        </w:rPr>
      </w:pPr>
    </w:p>
    <w:p w14:paraId="67435035" w14:textId="77777777" w:rsidR="00DA6A41" w:rsidRPr="00991BAF" w:rsidRDefault="00DA6A41" w:rsidP="000A4558">
      <w:pPr>
        <w:pStyle w:val="ListParagraph"/>
        <w:numPr>
          <w:ilvl w:val="0"/>
          <w:numId w:val="16"/>
        </w:numPr>
        <w:jc w:val="both"/>
        <w:rPr>
          <w:b/>
          <w:color w:val="0070C0"/>
          <w:sz w:val="24"/>
          <w:szCs w:val="24"/>
        </w:rPr>
      </w:pPr>
      <w:r w:rsidRPr="00991BAF">
        <w:rPr>
          <w:b/>
          <w:i/>
          <w:color w:val="0070C0"/>
          <w:sz w:val="24"/>
          <w:szCs w:val="24"/>
        </w:rPr>
        <w:t>Best Practices for Budget Transparency</w:t>
      </w:r>
      <w:r w:rsidRPr="00991BAF">
        <w:rPr>
          <w:b/>
          <w:color w:val="0070C0"/>
          <w:sz w:val="24"/>
          <w:szCs w:val="24"/>
        </w:rPr>
        <w:t xml:space="preserve"> (2002)</w:t>
      </w:r>
    </w:p>
    <w:p w14:paraId="1C69026F" w14:textId="77777777" w:rsidR="00DA6A41" w:rsidRPr="00991BAF" w:rsidRDefault="00DA6A41" w:rsidP="00DA6A41">
      <w:pPr>
        <w:pStyle w:val="ListParagraph"/>
        <w:jc w:val="both"/>
        <w:rPr>
          <w:sz w:val="24"/>
          <w:szCs w:val="24"/>
        </w:rPr>
      </w:pPr>
      <w:r w:rsidRPr="00991BAF">
        <w:rPr>
          <w:sz w:val="24"/>
          <w:szCs w:val="24"/>
        </w:rPr>
        <w:t xml:space="preserve">The Best Practices define budget transparency as “the full disclosure of all relevant fiscal information in a timely and systematic manner”, and take a three-fold approach to the subject. </w:t>
      </w:r>
      <w:r w:rsidRPr="00991BAF">
        <w:rPr>
          <w:i/>
          <w:sz w:val="24"/>
          <w:szCs w:val="24"/>
        </w:rPr>
        <w:t>First,</w:t>
      </w:r>
      <w:r w:rsidRPr="00991BAF">
        <w:rPr>
          <w:sz w:val="24"/>
          <w:szCs w:val="24"/>
        </w:rPr>
        <w:t xml:space="preserve"> </w:t>
      </w:r>
      <w:r w:rsidRPr="00991BAF">
        <w:rPr>
          <w:b/>
          <w:color w:val="0070C0"/>
          <w:sz w:val="24"/>
          <w:szCs w:val="24"/>
        </w:rPr>
        <w:t>seven main budget-related reports</w:t>
      </w:r>
      <w:r w:rsidRPr="00991BAF">
        <w:rPr>
          <w:sz w:val="24"/>
          <w:szCs w:val="24"/>
        </w:rPr>
        <w:t xml:space="preserve"> are outlined and described. </w:t>
      </w:r>
      <w:r w:rsidRPr="00991BAF">
        <w:rPr>
          <w:i/>
          <w:sz w:val="24"/>
          <w:szCs w:val="24"/>
        </w:rPr>
        <w:t>Second,</w:t>
      </w:r>
      <w:r w:rsidRPr="00991BAF">
        <w:rPr>
          <w:sz w:val="24"/>
          <w:szCs w:val="24"/>
        </w:rPr>
        <w:t xml:space="preserve"> </w:t>
      </w:r>
      <w:r w:rsidRPr="00991BAF">
        <w:rPr>
          <w:b/>
          <w:color w:val="0070C0"/>
          <w:sz w:val="24"/>
          <w:szCs w:val="24"/>
        </w:rPr>
        <w:t>“specific disclosures”</w:t>
      </w:r>
      <w:r w:rsidRPr="00991BAF">
        <w:rPr>
          <w:sz w:val="24"/>
          <w:szCs w:val="24"/>
        </w:rPr>
        <w:t xml:space="preserve"> are outlined – in other words, various types of information (such as economic assumptions, financial assets and liabilities, and contingent liabilities) which should be included in budget reports. </w:t>
      </w:r>
      <w:r w:rsidRPr="00991BAF">
        <w:rPr>
          <w:i/>
          <w:sz w:val="24"/>
          <w:szCs w:val="24"/>
        </w:rPr>
        <w:t>Third,</w:t>
      </w:r>
      <w:r w:rsidRPr="00991BAF">
        <w:rPr>
          <w:sz w:val="24"/>
          <w:szCs w:val="24"/>
        </w:rPr>
        <w:t xml:space="preserve"> important issues of </w:t>
      </w:r>
      <w:r w:rsidRPr="00991BAF">
        <w:rPr>
          <w:b/>
          <w:color w:val="0070C0"/>
          <w:sz w:val="24"/>
          <w:szCs w:val="24"/>
        </w:rPr>
        <w:t>integrity, control and accountability</w:t>
      </w:r>
      <w:r w:rsidRPr="00991BAF">
        <w:rPr>
          <w:sz w:val="24"/>
          <w:szCs w:val="24"/>
        </w:rPr>
        <w:t xml:space="preserve"> are outlined, including clear accounting policies, internal control processes, reports from the Supreme Audit Institution, and public and parliamentary scrutiny.</w:t>
      </w:r>
    </w:p>
    <w:p w14:paraId="038F1580" w14:textId="77777777" w:rsidR="00DA6A41" w:rsidRPr="00991BAF" w:rsidRDefault="00DA6A41" w:rsidP="00DA6A41">
      <w:pPr>
        <w:ind w:left="720"/>
        <w:jc w:val="both"/>
        <w:rPr>
          <w:sz w:val="24"/>
          <w:szCs w:val="24"/>
        </w:rPr>
      </w:pPr>
    </w:p>
    <w:p w14:paraId="23387351" w14:textId="29AED1E5" w:rsidR="00DA6A41" w:rsidRPr="00991BAF" w:rsidRDefault="00DA6A41" w:rsidP="00DA6A41">
      <w:pPr>
        <w:ind w:left="720"/>
        <w:jc w:val="both"/>
        <w:rPr>
          <w:b/>
          <w:color w:val="0070C0"/>
          <w:sz w:val="24"/>
          <w:szCs w:val="24"/>
        </w:rPr>
      </w:pPr>
      <w:r w:rsidRPr="00991BAF">
        <w:rPr>
          <w:b/>
          <w:color w:val="0070C0"/>
          <w:sz w:val="24"/>
          <w:szCs w:val="24"/>
        </w:rPr>
        <w:sym w:font="Webdings" w:char="F069"/>
      </w:r>
      <w:r w:rsidRPr="00991BAF">
        <w:rPr>
          <w:b/>
          <w:color w:val="0070C0"/>
          <w:sz w:val="24"/>
          <w:szCs w:val="24"/>
        </w:rPr>
        <w:t xml:space="preserve">  How and why to use? </w:t>
      </w:r>
      <w:r w:rsidRPr="00991BAF">
        <w:rPr>
          <w:sz w:val="24"/>
          <w:szCs w:val="24"/>
        </w:rPr>
        <w:t xml:space="preserve">The OECD Best Practices are short, clear and concise, while still covering a broad spectrum of good budget transparency practices as identified by OECD countries. Use the Best Practices for an accessible overview of the important issues, and to quickly identify the main “gaps” to be addressed. While some of the practices outlined are still relatively advanced, for the most modern guidance (e.g. on issues such as open data and medium-term budgeting), you should supplement the Best Practices by consulting also the other guidance materials. </w:t>
      </w:r>
    </w:p>
    <w:p w14:paraId="47ACBD85" w14:textId="77777777" w:rsidR="00DA6A41" w:rsidRPr="00991BAF" w:rsidRDefault="00DA6A41" w:rsidP="00DA6A41">
      <w:pPr>
        <w:pStyle w:val="ListParagraph"/>
        <w:jc w:val="both"/>
        <w:rPr>
          <w:color w:val="0070C0"/>
          <w:sz w:val="24"/>
          <w:szCs w:val="24"/>
        </w:rPr>
      </w:pPr>
      <w:r w:rsidRPr="00991BAF">
        <w:rPr>
          <w:b/>
          <w:color w:val="0070C0"/>
          <w:sz w:val="24"/>
          <w:szCs w:val="24"/>
        </w:rPr>
        <w:t>Quick link:</w:t>
      </w:r>
      <w:r w:rsidRPr="00991BAF">
        <w:rPr>
          <w:sz w:val="24"/>
          <w:szCs w:val="24"/>
        </w:rPr>
        <w:t xml:space="preserve">  </w:t>
      </w:r>
      <w:hyperlink r:id="rId69" w:history="1">
        <w:r w:rsidRPr="00991BAF">
          <w:rPr>
            <w:rStyle w:val="Hyperlink"/>
            <w:szCs w:val="24"/>
          </w:rPr>
          <w:t>http://oe.cd/FL</w:t>
        </w:r>
      </w:hyperlink>
    </w:p>
    <w:p w14:paraId="48EF8204" w14:textId="77777777" w:rsidR="00DA6A41" w:rsidRPr="00991BAF" w:rsidRDefault="00DA6A41" w:rsidP="00DA6A41">
      <w:pPr>
        <w:pStyle w:val="ListParagraph"/>
        <w:jc w:val="both"/>
        <w:rPr>
          <w:sz w:val="24"/>
          <w:szCs w:val="24"/>
        </w:rPr>
      </w:pPr>
    </w:p>
    <w:p w14:paraId="275BA01B" w14:textId="77777777" w:rsidR="00DA6A41" w:rsidRPr="00991BAF" w:rsidRDefault="00DA6A41" w:rsidP="000A4558">
      <w:pPr>
        <w:pStyle w:val="ListParagraph"/>
        <w:numPr>
          <w:ilvl w:val="0"/>
          <w:numId w:val="16"/>
        </w:numPr>
        <w:jc w:val="both"/>
        <w:rPr>
          <w:b/>
          <w:i/>
          <w:color w:val="0070C0"/>
          <w:sz w:val="24"/>
          <w:szCs w:val="24"/>
        </w:rPr>
      </w:pPr>
      <w:r w:rsidRPr="00991BAF">
        <w:rPr>
          <w:b/>
          <w:i/>
          <w:color w:val="0070C0"/>
          <w:sz w:val="24"/>
          <w:szCs w:val="24"/>
        </w:rPr>
        <w:t>OECD Recommendation on Budgetary Governance</w:t>
      </w:r>
      <w:r w:rsidRPr="00991BAF">
        <w:rPr>
          <w:b/>
          <w:color w:val="0070C0"/>
          <w:sz w:val="24"/>
          <w:szCs w:val="24"/>
        </w:rPr>
        <w:t xml:space="preserve"> (2015) </w:t>
      </w:r>
    </w:p>
    <w:p w14:paraId="0119FEAF" w14:textId="070CB0F7" w:rsidR="00DA6A41" w:rsidRPr="00991BAF" w:rsidRDefault="00DA6A41" w:rsidP="00DA6A41">
      <w:pPr>
        <w:pStyle w:val="ListParagraph"/>
        <w:jc w:val="both"/>
        <w:rPr>
          <w:sz w:val="24"/>
          <w:szCs w:val="24"/>
        </w:rPr>
      </w:pPr>
      <w:r w:rsidRPr="00991BAF">
        <w:rPr>
          <w:sz w:val="24"/>
          <w:szCs w:val="24"/>
        </w:rPr>
        <w:t xml:space="preserve">Budgetary governance covers the processes, laws, institutions and structures in place for formulating and delivering the budget, overseeing its implementation and ensuring its alignment with public goals. The OECD </w:t>
      </w:r>
      <w:r w:rsidRPr="00991BAF">
        <w:rPr>
          <w:i/>
          <w:sz w:val="24"/>
          <w:szCs w:val="24"/>
        </w:rPr>
        <w:t>Recommendation of the Council on Budgetary Governance</w:t>
      </w:r>
      <w:r w:rsidRPr="00991BAF">
        <w:rPr>
          <w:sz w:val="24"/>
          <w:szCs w:val="24"/>
        </w:rPr>
        <w:t xml:space="preserve"> sets out </w:t>
      </w:r>
      <w:r w:rsidRPr="00991BAF">
        <w:rPr>
          <w:b/>
          <w:color w:val="0070C0"/>
          <w:sz w:val="24"/>
          <w:szCs w:val="24"/>
        </w:rPr>
        <w:t>ten Budget Principles</w:t>
      </w:r>
      <w:r w:rsidRPr="00991BAF">
        <w:rPr>
          <w:sz w:val="24"/>
          <w:szCs w:val="24"/>
        </w:rPr>
        <w:t xml:space="preserve"> (see overleaf), presenting an overview of how various aspects of modern budgeting – including fiscal rules, performance budgeting, medium-term frameworks, parliaments and other institutions – should inter-connect to form a coherent </w:t>
      </w:r>
      <w:r w:rsidR="00A45D21">
        <w:rPr>
          <w:sz w:val="24"/>
          <w:szCs w:val="24"/>
        </w:rPr>
        <w:t xml:space="preserve">and effective </w:t>
      </w:r>
      <w:r w:rsidRPr="00991BAF">
        <w:rPr>
          <w:sz w:val="24"/>
          <w:szCs w:val="24"/>
        </w:rPr>
        <w:t>system. The Principles “embody and update” many elements of the earlier Best Practices, including by introducing a principle of participative and inclusive budgetary debate.</w:t>
      </w:r>
    </w:p>
    <w:p w14:paraId="5D4C2F01" w14:textId="77777777" w:rsidR="00DA6A41" w:rsidRPr="00991BAF" w:rsidRDefault="00DA6A41" w:rsidP="00DA6A41">
      <w:pPr>
        <w:jc w:val="center"/>
        <w:rPr>
          <w:sz w:val="24"/>
          <w:szCs w:val="24"/>
        </w:rPr>
      </w:pPr>
      <w:r w:rsidRPr="00991BAF">
        <w:rPr>
          <w:noProof/>
          <w:sz w:val="24"/>
          <w:szCs w:val="24"/>
          <w:lang w:eastAsia="en-GB"/>
        </w:rPr>
        <w:lastRenderedPageBreak/>
        <w:drawing>
          <wp:inline distT="0" distB="0" distL="0" distR="0" wp14:anchorId="27CE1D11" wp14:editId="293DDB2A">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14:paraId="4EB41261" w14:textId="1A483D47" w:rsidR="00DA6A41" w:rsidRPr="00991BAF" w:rsidRDefault="00DA6A41" w:rsidP="00DA6A41">
      <w:pPr>
        <w:ind w:left="720"/>
        <w:jc w:val="both"/>
        <w:rPr>
          <w:color w:val="0070C0"/>
          <w:sz w:val="24"/>
          <w:szCs w:val="24"/>
        </w:rPr>
      </w:pPr>
      <w:r w:rsidRPr="00991BAF">
        <w:rPr>
          <w:b/>
          <w:color w:val="0070C0"/>
          <w:sz w:val="24"/>
          <w:szCs w:val="24"/>
        </w:rPr>
        <w:sym w:font="Webdings" w:char="F069"/>
      </w:r>
      <w:r w:rsidRPr="00991BAF">
        <w:rPr>
          <w:b/>
          <w:color w:val="0070C0"/>
          <w:sz w:val="24"/>
          <w:szCs w:val="24"/>
        </w:rPr>
        <w:t xml:space="preserve">  How and why to use? </w:t>
      </w:r>
      <w:r w:rsidRPr="00991BAF">
        <w:rPr>
          <w:sz w:val="24"/>
          <w:szCs w:val="24"/>
        </w:rPr>
        <w:t xml:space="preserve">As a formal OECD </w:t>
      </w:r>
      <w:r w:rsidR="004C5FBA">
        <w:rPr>
          <w:sz w:val="24"/>
          <w:szCs w:val="24"/>
        </w:rPr>
        <w:t xml:space="preserve">legal </w:t>
      </w:r>
      <w:r w:rsidRPr="00991BAF">
        <w:rPr>
          <w:sz w:val="24"/>
          <w:szCs w:val="24"/>
        </w:rPr>
        <w:t xml:space="preserve">instrument, OECD member countries must adhere to the </w:t>
      </w:r>
      <w:r w:rsidRPr="00991BAF">
        <w:rPr>
          <w:i/>
          <w:sz w:val="24"/>
          <w:szCs w:val="24"/>
        </w:rPr>
        <w:t>Recommendation on Budgetary Governance;</w:t>
      </w:r>
      <w:r w:rsidRPr="00991BAF">
        <w:rPr>
          <w:sz w:val="24"/>
          <w:szCs w:val="24"/>
        </w:rPr>
        <w:t xml:space="preserve"> non-OECD countries may also adhere in order to demonstrate their commitment to meeting </w:t>
      </w:r>
      <w:r w:rsidR="00A05ED8">
        <w:rPr>
          <w:sz w:val="24"/>
          <w:szCs w:val="24"/>
        </w:rPr>
        <w:t>international standards</w:t>
      </w:r>
      <w:r w:rsidRPr="00991BAF">
        <w:rPr>
          <w:sz w:val="24"/>
          <w:szCs w:val="24"/>
        </w:rPr>
        <w:t xml:space="preserve">. Use the Budget Principles to gain a qualitative, rounded view of the budgeting system and of how it connects with other pillars of modern public governance including integrity, open data, </w:t>
      </w:r>
      <w:r w:rsidR="00A45D21">
        <w:rPr>
          <w:sz w:val="24"/>
          <w:szCs w:val="24"/>
        </w:rPr>
        <w:t xml:space="preserve">and forging links between budgeting and planning for </w:t>
      </w:r>
      <w:r w:rsidRPr="00991BAF">
        <w:rPr>
          <w:sz w:val="24"/>
          <w:szCs w:val="24"/>
        </w:rPr>
        <w:t>strategic goals</w:t>
      </w:r>
      <w:r w:rsidR="00A45D21">
        <w:rPr>
          <w:sz w:val="24"/>
          <w:szCs w:val="24"/>
        </w:rPr>
        <w:t>.</w:t>
      </w:r>
      <w:r w:rsidRPr="00991BAF">
        <w:rPr>
          <w:sz w:val="24"/>
          <w:szCs w:val="24"/>
        </w:rPr>
        <w:t xml:space="preserve"> The Principles are designed to be of relevance also to budgeting at national, regional and </w:t>
      </w:r>
      <w:r w:rsidRPr="00A97DA0">
        <w:rPr>
          <w:sz w:val="24"/>
          <w:szCs w:val="24"/>
        </w:rPr>
        <w:t>municipal level.</w:t>
      </w:r>
      <w:r w:rsidR="009B268F" w:rsidRPr="00A97DA0">
        <w:rPr>
          <w:sz w:val="24"/>
          <w:szCs w:val="24"/>
        </w:rPr>
        <w:t xml:space="preserve"> Countries may request </w:t>
      </w:r>
      <w:r w:rsidR="009B268F" w:rsidRPr="00A97DA0">
        <w:rPr>
          <w:b/>
          <w:sz w:val="24"/>
          <w:szCs w:val="24"/>
        </w:rPr>
        <w:t>OECD Budget Reviews</w:t>
      </w:r>
      <w:r w:rsidR="009B268F" w:rsidRPr="00A97DA0">
        <w:rPr>
          <w:sz w:val="24"/>
          <w:szCs w:val="24"/>
        </w:rPr>
        <w:t>, carried out using the budget principles, for peer discussion at the SBO and regional networks.</w:t>
      </w:r>
      <w:r w:rsidR="00A45D21" w:rsidRPr="00A97DA0">
        <w:rPr>
          <w:sz w:val="24"/>
          <w:szCs w:val="24"/>
        </w:rPr>
        <w:t xml:space="preserve"> </w:t>
      </w:r>
      <w:r w:rsidRPr="00A97DA0">
        <w:rPr>
          <w:b/>
          <w:color w:val="0070C0"/>
          <w:sz w:val="24"/>
          <w:szCs w:val="24"/>
        </w:rPr>
        <w:t>Quick link:</w:t>
      </w:r>
      <w:r w:rsidRPr="00A97DA0">
        <w:rPr>
          <w:sz w:val="24"/>
          <w:szCs w:val="24"/>
        </w:rPr>
        <w:t xml:space="preserve">  </w:t>
      </w:r>
      <w:r w:rsidRPr="00A97DA0">
        <w:rPr>
          <w:color w:val="0070C0"/>
          <w:sz w:val="24"/>
          <w:szCs w:val="24"/>
        </w:rPr>
        <w:t>http</w:t>
      </w:r>
      <w:r w:rsidRPr="00991BAF">
        <w:rPr>
          <w:color w:val="0070C0"/>
          <w:sz w:val="24"/>
          <w:szCs w:val="24"/>
        </w:rPr>
        <w:t>://oe.cd/UA</w:t>
      </w:r>
    </w:p>
    <w:p w14:paraId="6D31F072" w14:textId="77777777" w:rsidR="00DA6A41" w:rsidRPr="00991BAF" w:rsidRDefault="00DA6A41" w:rsidP="00DA6A41">
      <w:pPr>
        <w:jc w:val="both"/>
        <w:rPr>
          <w:sz w:val="24"/>
          <w:szCs w:val="24"/>
        </w:rPr>
      </w:pPr>
    </w:p>
    <w:p w14:paraId="2FE2441E" w14:textId="77777777" w:rsidR="00DA6A41" w:rsidRPr="00991BAF" w:rsidRDefault="00DA6A41" w:rsidP="00DA6A41">
      <w:pPr>
        <w:jc w:val="both"/>
        <w:rPr>
          <w:b/>
          <w:sz w:val="24"/>
          <w:szCs w:val="24"/>
        </w:rPr>
      </w:pPr>
      <w:r w:rsidRPr="00991BAF">
        <w:rPr>
          <w:b/>
          <w:sz w:val="24"/>
          <w:szCs w:val="24"/>
        </w:rPr>
        <w:t xml:space="preserve">See also: </w:t>
      </w:r>
    </w:p>
    <w:p w14:paraId="165C12BC" w14:textId="77777777" w:rsidR="00DA6A41" w:rsidRPr="00991BAF" w:rsidRDefault="00DA6A41" w:rsidP="000A4558">
      <w:pPr>
        <w:pStyle w:val="ListParagraph"/>
        <w:numPr>
          <w:ilvl w:val="0"/>
          <w:numId w:val="16"/>
        </w:numPr>
        <w:jc w:val="both"/>
        <w:rPr>
          <w:b/>
          <w:i/>
          <w:color w:val="0070C0"/>
          <w:sz w:val="24"/>
          <w:szCs w:val="24"/>
        </w:rPr>
      </w:pPr>
      <w:r w:rsidRPr="00991BAF">
        <w:rPr>
          <w:b/>
          <w:i/>
          <w:color w:val="0070C0"/>
          <w:sz w:val="24"/>
          <w:szCs w:val="24"/>
        </w:rPr>
        <w:t xml:space="preserve">OECD Principles for Independent Fiscal Institutions </w:t>
      </w:r>
      <w:r w:rsidRPr="00991BAF">
        <w:rPr>
          <w:b/>
          <w:color w:val="0070C0"/>
          <w:sz w:val="24"/>
          <w:szCs w:val="24"/>
        </w:rPr>
        <w:t xml:space="preserve">(2014) </w:t>
      </w:r>
    </w:p>
    <w:p w14:paraId="654775FC" w14:textId="4966FAE1" w:rsidR="00DA6A41" w:rsidRPr="00991BAF" w:rsidRDefault="00BC688D" w:rsidP="00DA6A41">
      <w:pPr>
        <w:ind w:left="720"/>
        <w:jc w:val="both"/>
        <w:rPr>
          <w:color w:val="0070C0"/>
          <w:sz w:val="24"/>
          <w:szCs w:val="24"/>
        </w:rPr>
      </w:pPr>
      <w:proofErr w:type="gramStart"/>
      <w:r>
        <w:rPr>
          <w:sz w:val="24"/>
          <w:szCs w:val="24"/>
        </w:rPr>
        <w:t xml:space="preserve">Official guidance </w:t>
      </w:r>
      <w:r w:rsidR="00DA6A41" w:rsidRPr="00991BAF">
        <w:rPr>
          <w:sz w:val="24"/>
          <w:szCs w:val="24"/>
        </w:rPr>
        <w:t xml:space="preserve">on the design and governance of independent fiscal </w:t>
      </w:r>
      <w:r w:rsidR="00A45D21" w:rsidRPr="00991BAF">
        <w:rPr>
          <w:sz w:val="24"/>
          <w:szCs w:val="24"/>
        </w:rPr>
        <w:t xml:space="preserve">councils </w:t>
      </w:r>
      <w:r w:rsidR="00A45D21">
        <w:rPr>
          <w:sz w:val="24"/>
          <w:szCs w:val="24"/>
        </w:rPr>
        <w:t xml:space="preserve">and </w:t>
      </w:r>
      <w:r w:rsidR="00DA6A41" w:rsidRPr="00991BAF">
        <w:rPr>
          <w:sz w:val="24"/>
          <w:szCs w:val="24"/>
        </w:rPr>
        <w:t>parliamentary budget offices.</w:t>
      </w:r>
      <w:proofErr w:type="gramEnd"/>
      <w:r w:rsidR="00DA6A41" w:rsidRPr="00991BAF">
        <w:rPr>
          <w:sz w:val="24"/>
          <w:szCs w:val="24"/>
        </w:rPr>
        <w:t xml:space="preserve"> </w:t>
      </w:r>
      <w:r w:rsidR="00DA6A41" w:rsidRPr="00991BAF">
        <w:rPr>
          <w:b/>
          <w:color w:val="0070C0"/>
          <w:sz w:val="24"/>
          <w:szCs w:val="24"/>
        </w:rPr>
        <w:t>Quick link:</w:t>
      </w:r>
      <w:r w:rsidR="00DA6A41" w:rsidRPr="00991BAF">
        <w:rPr>
          <w:sz w:val="24"/>
          <w:szCs w:val="24"/>
        </w:rPr>
        <w:t xml:space="preserve">  </w:t>
      </w:r>
      <w:r w:rsidR="00DA6A41" w:rsidRPr="00991BAF">
        <w:rPr>
          <w:color w:val="0070C0"/>
          <w:sz w:val="24"/>
          <w:szCs w:val="24"/>
        </w:rPr>
        <w:t>http://oe.cd/FN</w:t>
      </w:r>
    </w:p>
    <w:p w14:paraId="01862D87" w14:textId="77777777" w:rsidR="00DA6A41" w:rsidRPr="00991BAF" w:rsidRDefault="00DA6A41" w:rsidP="00DA6A41">
      <w:pPr>
        <w:pStyle w:val="ListParagraph"/>
        <w:jc w:val="both"/>
        <w:rPr>
          <w:sz w:val="24"/>
          <w:szCs w:val="24"/>
        </w:rPr>
      </w:pPr>
    </w:p>
    <w:p w14:paraId="138D3384" w14:textId="77777777" w:rsidR="00DA6A41" w:rsidRPr="00991BAF" w:rsidRDefault="00DA6A41" w:rsidP="000A4558">
      <w:pPr>
        <w:pStyle w:val="ListParagraph"/>
        <w:numPr>
          <w:ilvl w:val="0"/>
          <w:numId w:val="16"/>
        </w:numPr>
        <w:jc w:val="both"/>
        <w:rPr>
          <w:b/>
          <w:i/>
          <w:color w:val="0070C0"/>
          <w:sz w:val="24"/>
          <w:szCs w:val="24"/>
        </w:rPr>
      </w:pPr>
      <w:r w:rsidRPr="00991BAF">
        <w:rPr>
          <w:b/>
          <w:i/>
          <w:color w:val="0070C0"/>
          <w:sz w:val="24"/>
          <w:szCs w:val="24"/>
        </w:rPr>
        <w:t xml:space="preserve">OECD Principles for Public Governance of Public-Private Partnerships </w:t>
      </w:r>
      <w:r w:rsidRPr="00991BAF">
        <w:rPr>
          <w:b/>
          <w:color w:val="0070C0"/>
          <w:sz w:val="24"/>
          <w:szCs w:val="24"/>
        </w:rPr>
        <w:t xml:space="preserve">(2012) </w:t>
      </w:r>
    </w:p>
    <w:p w14:paraId="6F597FFE" w14:textId="0EB36920" w:rsidR="00DA6A41" w:rsidRPr="00991BAF" w:rsidRDefault="00A45D21" w:rsidP="00A45D21">
      <w:pPr>
        <w:ind w:left="720"/>
        <w:jc w:val="both"/>
        <w:rPr>
          <w:color w:val="0070C0"/>
          <w:sz w:val="24"/>
          <w:szCs w:val="24"/>
        </w:rPr>
      </w:pPr>
      <w:proofErr w:type="gramStart"/>
      <w:r>
        <w:rPr>
          <w:sz w:val="24"/>
          <w:szCs w:val="24"/>
        </w:rPr>
        <w:t xml:space="preserve">Official </w:t>
      </w:r>
      <w:r w:rsidR="00DA6A41" w:rsidRPr="00991BAF">
        <w:rPr>
          <w:sz w:val="24"/>
          <w:szCs w:val="24"/>
        </w:rPr>
        <w:t xml:space="preserve">guidance on how governments can get value-for-money </w:t>
      </w:r>
      <w:r>
        <w:rPr>
          <w:sz w:val="24"/>
          <w:szCs w:val="24"/>
        </w:rPr>
        <w:t xml:space="preserve">and manage risk </w:t>
      </w:r>
      <w:r w:rsidR="00DA6A41" w:rsidRPr="00991BAF">
        <w:rPr>
          <w:sz w:val="24"/>
          <w:szCs w:val="24"/>
        </w:rPr>
        <w:t>in the design and delivery of PPP-funded projects</w:t>
      </w:r>
      <w:r>
        <w:rPr>
          <w:sz w:val="24"/>
          <w:szCs w:val="24"/>
        </w:rPr>
        <w:t>.</w:t>
      </w:r>
      <w:proofErr w:type="gramEnd"/>
      <w:r>
        <w:rPr>
          <w:sz w:val="24"/>
          <w:szCs w:val="24"/>
        </w:rPr>
        <w:t xml:space="preserve"> </w:t>
      </w:r>
      <w:r w:rsidR="00DA6A41" w:rsidRPr="00991BAF">
        <w:rPr>
          <w:b/>
          <w:color w:val="0070C0"/>
          <w:sz w:val="24"/>
          <w:szCs w:val="24"/>
        </w:rPr>
        <w:t>Quick link:</w:t>
      </w:r>
      <w:r w:rsidR="00DA6A41" w:rsidRPr="00991BAF">
        <w:rPr>
          <w:sz w:val="24"/>
          <w:szCs w:val="24"/>
        </w:rPr>
        <w:t xml:space="preserve">  </w:t>
      </w:r>
      <w:r w:rsidR="00DA6A41" w:rsidRPr="00991BAF">
        <w:rPr>
          <w:color w:val="0070C0"/>
          <w:sz w:val="24"/>
          <w:szCs w:val="24"/>
        </w:rPr>
        <w:t>http://oe.cd/1xT</w:t>
      </w:r>
    </w:p>
    <w:p w14:paraId="57901F35" w14:textId="77777777" w:rsidR="00DA6A41" w:rsidRDefault="00DA6A41" w:rsidP="00DA6A41"/>
    <w:p w14:paraId="74C0C6C6" w14:textId="2C449C01" w:rsidR="00A45D21" w:rsidRPr="00991BAF" w:rsidRDefault="00A45D21" w:rsidP="000A4558">
      <w:pPr>
        <w:pStyle w:val="ListParagraph"/>
        <w:numPr>
          <w:ilvl w:val="0"/>
          <w:numId w:val="16"/>
        </w:numPr>
        <w:jc w:val="both"/>
        <w:rPr>
          <w:b/>
          <w:i/>
          <w:color w:val="0070C0"/>
          <w:sz w:val="24"/>
          <w:szCs w:val="24"/>
        </w:rPr>
      </w:pPr>
      <w:r>
        <w:rPr>
          <w:b/>
          <w:i/>
          <w:color w:val="0070C0"/>
          <w:sz w:val="24"/>
          <w:szCs w:val="24"/>
        </w:rPr>
        <w:t xml:space="preserve">OECD Recommendation on Digital Government Strategies </w:t>
      </w:r>
      <w:r>
        <w:rPr>
          <w:b/>
          <w:color w:val="0070C0"/>
          <w:sz w:val="24"/>
          <w:szCs w:val="24"/>
        </w:rPr>
        <w:t>(2014</w:t>
      </w:r>
      <w:r w:rsidRPr="00991BAF">
        <w:rPr>
          <w:b/>
          <w:color w:val="0070C0"/>
          <w:sz w:val="24"/>
          <w:szCs w:val="24"/>
        </w:rPr>
        <w:t xml:space="preserve">) </w:t>
      </w:r>
    </w:p>
    <w:p w14:paraId="15A8B37C" w14:textId="0ADB3DEA" w:rsidR="00A45D21" w:rsidRDefault="00A45D21" w:rsidP="00A45D21">
      <w:pPr>
        <w:ind w:left="720"/>
        <w:jc w:val="both"/>
        <w:rPr>
          <w:color w:val="0070C0"/>
          <w:sz w:val="24"/>
          <w:szCs w:val="24"/>
        </w:rPr>
      </w:pPr>
      <w:r>
        <w:rPr>
          <w:sz w:val="24"/>
          <w:szCs w:val="24"/>
        </w:rPr>
        <w:t xml:space="preserve">Official </w:t>
      </w:r>
      <w:r w:rsidRPr="00991BAF">
        <w:rPr>
          <w:sz w:val="24"/>
          <w:szCs w:val="24"/>
        </w:rPr>
        <w:t xml:space="preserve">guidance on </w:t>
      </w:r>
      <w:r w:rsidR="00545555">
        <w:rPr>
          <w:sz w:val="24"/>
          <w:szCs w:val="24"/>
        </w:rPr>
        <w:t>using digital government approaches, including open data, to promote</w:t>
      </w:r>
      <w:r w:rsidR="00BC688D">
        <w:rPr>
          <w:sz w:val="24"/>
          <w:szCs w:val="24"/>
        </w:rPr>
        <w:t xml:space="preserve"> </w:t>
      </w:r>
      <w:r w:rsidR="00545555">
        <w:rPr>
          <w:sz w:val="24"/>
          <w:szCs w:val="24"/>
        </w:rPr>
        <w:t xml:space="preserve">citizen-driven public policy. </w:t>
      </w:r>
      <w:r w:rsidRPr="00991BAF">
        <w:rPr>
          <w:b/>
          <w:color w:val="0070C0"/>
          <w:sz w:val="24"/>
          <w:szCs w:val="24"/>
        </w:rPr>
        <w:t>Quick link:</w:t>
      </w:r>
      <w:r w:rsidRPr="00991BAF">
        <w:rPr>
          <w:sz w:val="24"/>
          <w:szCs w:val="24"/>
        </w:rPr>
        <w:t xml:space="preserve">  </w:t>
      </w:r>
      <w:r w:rsidR="00545555">
        <w:rPr>
          <w:color w:val="0070C0"/>
          <w:sz w:val="24"/>
          <w:szCs w:val="24"/>
        </w:rPr>
        <w:t>http://oe.cd/DigGovRev</w:t>
      </w:r>
    </w:p>
    <w:p w14:paraId="797D5CB1" w14:textId="77777777" w:rsidR="00545555" w:rsidRPr="00991BAF" w:rsidRDefault="00545555" w:rsidP="00A45D21">
      <w:pPr>
        <w:ind w:left="720"/>
        <w:jc w:val="both"/>
        <w:rPr>
          <w:color w:val="0070C0"/>
          <w:sz w:val="24"/>
          <w:szCs w:val="24"/>
        </w:rPr>
      </w:pPr>
    </w:p>
    <w:p w14:paraId="04455751" w14:textId="559AA908" w:rsidR="00A45D21" w:rsidRPr="00991BAF" w:rsidRDefault="00A45D21" w:rsidP="000A4558">
      <w:pPr>
        <w:pStyle w:val="ListParagraph"/>
        <w:numPr>
          <w:ilvl w:val="0"/>
          <w:numId w:val="16"/>
        </w:numPr>
        <w:jc w:val="both"/>
        <w:rPr>
          <w:b/>
          <w:i/>
          <w:color w:val="0070C0"/>
          <w:sz w:val="24"/>
          <w:szCs w:val="24"/>
        </w:rPr>
      </w:pPr>
      <w:r w:rsidRPr="00991BAF">
        <w:rPr>
          <w:b/>
          <w:i/>
          <w:color w:val="0070C0"/>
          <w:sz w:val="24"/>
          <w:szCs w:val="24"/>
        </w:rPr>
        <w:t xml:space="preserve">OECD </w:t>
      </w:r>
      <w:r w:rsidR="00545555">
        <w:rPr>
          <w:b/>
          <w:i/>
          <w:color w:val="0070C0"/>
          <w:sz w:val="24"/>
          <w:szCs w:val="24"/>
        </w:rPr>
        <w:t xml:space="preserve">Recommendation on </w:t>
      </w:r>
      <w:r w:rsidRPr="00991BAF">
        <w:rPr>
          <w:b/>
          <w:i/>
          <w:color w:val="0070C0"/>
          <w:sz w:val="24"/>
          <w:szCs w:val="24"/>
        </w:rPr>
        <w:t>Public</w:t>
      </w:r>
      <w:r w:rsidR="00545555">
        <w:rPr>
          <w:b/>
          <w:i/>
          <w:color w:val="0070C0"/>
          <w:sz w:val="24"/>
          <w:szCs w:val="24"/>
        </w:rPr>
        <w:t xml:space="preserve"> Procurement </w:t>
      </w:r>
      <w:r w:rsidRPr="00991BAF">
        <w:rPr>
          <w:b/>
          <w:color w:val="0070C0"/>
          <w:sz w:val="24"/>
          <w:szCs w:val="24"/>
        </w:rPr>
        <w:t>(201</w:t>
      </w:r>
      <w:r w:rsidR="00545555">
        <w:rPr>
          <w:b/>
          <w:color w:val="0070C0"/>
          <w:sz w:val="24"/>
          <w:szCs w:val="24"/>
        </w:rPr>
        <w:t>5</w:t>
      </w:r>
      <w:r w:rsidRPr="00991BAF">
        <w:rPr>
          <w:b/>
          <w:color w:val="0070C0"/>
          <w:sz w:val="24"/>
          <w:szCs w:val="24"/>
        </w:rPr>
        <w:t xml:space="preserve">) </w:t>
      </w:r>
    </w:p>
    <w:p w14:paraId="6909DC74" w14:textId="1AEA00DC" w:rsidR="00A45D21" w:rsidRDefault="00A45D21" w:rsidP="00545555">
      <w:pPr>
        <w:ind w:left="720"/>
        <w:jc w:val="both"/>
        <w:rPr>
          <w:rFonts w:ascii="Cambria" w:eastAsia="Malgun Gothic" w:hAnsi="Cambria" w:cs="Times New Roman"/>
          <w:color w:val="17365D"/>
          <w:spacing w:val="5"/>
          <w:kern w:val="28"/>
          <w:sz w:val="32"/>
          <w:szCs w:val="32"/>
        </w:rPr>
      </w:pPr>
      <w:proofErr w:type="gramStart"/>
      <w:r>
        <w:rPr>
          <w:sz w:val="24"/>
          <w:szCs w:val="24"/>
        </w:rPr>
        <w:t xml:space="preserve">Official </w:t>
      </w:r>
      <w:r w:rsidRPr="00991BAF">
        <w:rPr>
          <w:sz w:val="24"/>
          <w:szCs w:val="24"/>
        </w:rPr>
        <w:t xml:space="preserve">guidance on </w:t>
      </w:r>
      <w:r w:rsidR="00BC688D">
        <w:rPr>
          <w:sz w:val="24"/>
          <w:szCs w:val="24"/>
        </w:rPr>
        <w:t>using public procurement as a strategic tool for achieving efficiency and advancing public policy objectives.</w:t>
      </w:r>
      <w:proofErr w:type="gramEnd"/>
      <w:r w:rsidR="00BC688D">
        <w:rPr>
          <w:sz w:val="24"/>
          <w:szCs w:val="24"/>
        </w:rPr>
        <w:t xml:space="preserve"> </w:t>
      </w:r>
      <w:r w:rsidRPr="00991BAF">
        <w:rPr>
          <w:b/>
          <w:color w:val="0070C0"/>
          <w:sz w:val="24"/>
          <w:szCs w:val="24"/>
        </w:rPr>
        <w:t>Quick link:</w:t>
      </w:r>
      <w:r w:rsidRPr="00991BAF">
        <w:rPr>
          <w:sz w:val="24"/>
          <w:szCs w:val="24"/>
        </w:rPr>
        <w:t xml:space="preserve">  </w:t>
      </w:r>
      <w:r w:rsidRPr="00991BAF">
        <w:rPr>
          <w:color w:val="0070C0"/>
          <w:sz w:val="24"/>
          <w:szCs w:val="24"/>
        </w:rPr>
        <w:t>http://oe.cd/</w:t>
      </w:r>
      <w:r w:rsidR="00545555">
        <w:rPr>
          <w:color w:val="0070C0"/>
          <w:sz w:val="24"/>
          <w:szCs w:val="24"/>
        </w:rPr>
        <w:t>W7</w:t>
      </w:r>
      <w:r>
        <w:rPr>
          <w:rFonts w:ascii="Cambria" w:eastAsia="Malgun Gothic" w:hAnsi="Cambria" w:cs="Times New Roman"/>
          <w:color w:val="17365D"/>
          <w:spacing w:val="5"/>
          <w:kern w:val="28"/>
          <w:sz w:val="32"/>
          <w:szCs w:val="32"/>
        </w:rPr>
        <w:br w:type="page"/>
      </w:r>
    </w:p>
    <w:p w14:paraId="50B1760B" w14:textId="0E658E1E" w:rsidR="008E3B7D" w:rsidRPr="00991BAF" w:rsidRDefault="008E3B7D" w:rsidP="008E3B7D">
      <w:pPr>
        <w:pBdr>
          <w:bottom w:val="single" w:sz="8" w:space="4" w:color="4F81BD"/>
        </w:pBdr>
        <w:spacing w:after="300"/>
        <w:contextualSpacing/>
        <w:rPr>
          <w:rFonts w:ascii="Cambria" w:eastAsia="Malgun Gothic" w:hAnsi="Cambria" w:cs="Times New Roman"/>
          <w:color w:val="17365D"/>
          <w:spacing w:val="5"/>
          <w:kern w:val="28"/>
          <w:sz w:val="32"/>
          <w:szCs w:val="32"/>
        </w:rPr>
      </w:pPr>
      <w:r w:rsidRPr="00A97DA0">
        <w:rPr>
          <w:rFonts w:ascii="Cambria" w:eastAsia="Malgun Gothic" w:hAnsi="Cambria" w:cs="Times New Roman"/>
          <w:color w:val="17365D"/>
          <w:spacing w:val="5"/>
          <w:kern w:val="28"/>
          <w:sz w:val="32"/>
          <w:szCs w:val="32"/>
        </w:rPr>
        <w:lastRenderedPageBreak/>
        <w:t>Public Expenditure and Financial Accountability (PEFA)</w:t>
      </w:r>
      <w:r w:rsidRPr="00991BAF">
        <w:rPr>
          <w:rFonts w:ascii="Cambria" w:eastAsia="Malgun Gothic" w:hAnsi="Cambria" w:cs="Times New Roman"/>
          <w:color w:val="17365D"/>
          <w:spacing w:val="5"/>
          <w:kern w:val="28"/>
          <w:sz w:val="32"/>
          <w:szCs w:val="32"/>
        </w:rPr>
        <w:t xml:space="preserve"> </w:t>
      </w:r>
    </w:p>
    <w:p w14:paraId="430A6CF9" w14:textId="77777777" w:rsidR="008E3B7D" w:rsidRPr="00991BAF" w:rsidRDefault="008E3B7D" w:rsidP="008E3B7D">
      <w:pPr>
        <w:jc w:val="both"/>
        <w:rPr>
          <w:rFonts w:ascii="Calibri" w:eastAsia="Calibri" w:hAnsi="Calibri" w:cs="Arial"/>
          <w:sz w:val="24"/>
          <w:szCs w:val="24"/>
        </w:rPr>
      </w:pPr>
    </w:p>
    <w:p w14:paraId="0203524B" w14:textId="5313B1E6" w:rsidR="008E3B7D" w:rsidRPr="009B268F" w:rsidRDefault="008E3B7D" w:rsidP="008E3B7D">
      <w:pPr>
        <w:pStyle w:val="Default"/>
        <w:jc w:val="both"/>
        <w:rPr>
          <w:rFonts w:asciiTheme="minorHAnsi" w:eastAsia="Times New Roman" w:hAnsiTheme="minorHAnsi" w:cs="Segoe UI"/>
          <w:color w:val="auto"/>
          <w:szCs w:val="22"/>
          <w:lang w:eastAsia="ja-JP"/>
        </w:rPr>
      </w:pPr>
      <w:r w:rsidRPr="009B268F">
        <w:rPr>
          <w:rFonts w:asciiTheme="minorHAnsi" w:eastAsia="Times New Roman" w:hAnsiTheme="minorHAnsi" w:cs="Segoe UI"/>
          <w:color w:val="auto"/>
          <w:szCs w:val="22"/>
          <w:lang w:eastAsia="ja-JP"/>
        </w:rPr>
        <w:t xml:space="preserve">PEFA began in 2001 as a means to harmonize assessment of public financial management (PFM) across the development partner </w:t>
      </w:r>
      <w:r w:rsidR="00DE3339">
        <w:rPr>
          <w:rFonts w:asciiTheme="minorHAnsi" w:eastAsia="Times New Roman" w:hAnsiTheme="minorHAnsi" w:cs="Segoe UI"/>
          <w:color w:val="auto"/>
          <w:szCs w:val="22"/>
          <w:lang w:eastAsia="ja-JP"/>
        </w:rPr>
        <w:t>organis</w:t>
      </w:r>
      <w:r w:rsidRPr="009B268F">
        <w:rPr>
          <w:rFonts w:asciiTheme="minorHAnsi" w:eastAsia="Times New Roman" w:hAnsiTheme="minorHAnsi" w:cs="Segoe UI"/>
          <w:color w:val="auto"/>
          <w:szCs w:val="22"/>
          <w:lang w:eastAsia="ja-JP"/>
        </w:rPr>
        <w:t xml:space="preserve">ations. It was created through a joint initiative by seven international development partners: The European Commission, International Monetary Fund, World Bank, and the governments of France, Norway, Switzerland, and the United Kingdom. </w:t>
      </w:r>
    </w:p>
    <w:p w14:paraId="5478C5CF" w14:textId="77777777" w:rsidR="008E3B7D" w:rsidRPr="009B268F" w:rsidRDefault="008E3B7D" w:rsidP="008E3B7D">
      <w:pPr>
        <w:pStyle w:val="Default"/>
        <w:jc w:val="both"/>
        <w:rPr>
          <w:rFonts w:asciiTheme="minorHAnsi" w:eastAsia="Times New Roman" w:hAnsiTheme="minorHAnsi" w:cs="Segoe UI"/>
          <w:color w:val="auto"/>
          <w:szCs w:val="22"/>
          <w:lang w:eastAsia="ja-JP"/>
        </w:rPr>
      </w:pPr>
    </w:p>
    <w:p w14:paraId="384989BE" w14:textId="77777777" w:rsidR="008E3B7D" w:rsidRPr="009B268F" w:rsidRDefault="008E3B7D" w:rsidP="008E3B7D">
      <w:pPr>
        <w:pStyle w:val="Default"/>
        <w:jc w:val="both"/>
        <w:rPr>
          <w:rFonts w:asciiTheme="minorHAnsi" w:eastAsia="Times New Roman" w:hAnsiTheme="minorHAnsi" w:cs="Segoe UI"/>
          <w:color w:val="auto"/>
          <w:szCs w:val="22"/>
          <w:lang w:eastAsia="ja-JP"/>
        </w:rPr>
      </w:pPr>
      <w:r w:rsidRPr="009B268F">
        <w:rPr>
          <w:rFonts w:asciiTheme="minorHAnsi" w:eastAsia="Times New Roman" w:hAnsiTheme="minorHAnsi" w:cs="Segoe UI"/>
          <w:color w:val="auto"/>
          <w:szCs w:val="22"/>
          <w:lang w:eastAsia="ja-JP"/>
        </w:rPr>
        <w:t xml:space="preserve">PEFA was created to provide a standard methodology and reference tool for PFM diagnostic assessments. PEFA was also intended to provide a basis for dialogue on PFM reform strategies and priorities and a pool of information that could contribute more broadly to research and analysis of PFM. Since 2001 PEFA has become the acknowledged standard for PFM assessments. More than 540 PFM assessment reports from 150 countries at national and subnational levels have been completed as of October 1, 2016. </w:t>
      </w:r>
    </w:p>
    <w:p w14:paraId="78360BF2" w14:textId="77777777" w:rsidR="008E3B7D" w:rsidRPr="00991BAF" w:rsidRDefault="008E3B7D" w:rsidP="008E3B7D">
      <w:pPr>
        <w:pStyle w:val="Default"/>
        <w:jc w:val="both"/>
        <w:rPr>
          <w:rFonts w:cs="Calibri"/>
        </w:rPr>
      </w:pPr>
    </w:p>
    <w:p w14:paraId="4C753F85" w14:textId="77777777" w:rsidR="008E3B7D" w:rsidRPr="00991BAF" w:rsidRDefault="008E3B7D" w:rsidP="008E3B7D">
      <w:pPr>
        <w:pStyle w:val="NormalWeb"/>
        <w:spacing w:before="0" w:beforeAutospacing="0" w:after="120"/>
        <w:rPr>
          <w:rFonts w:ascii="Segoe UI" w:hAnsi="Segoe UI" w:cs="Segoe UI"/>
          <w:b/>
          <w:bCs/>
          <w:color w:val="365F91" w:themeColor="accent1" w:themeShade="BF"/>
          <w:sz w:val="21"/>
          <w:szCs w:val="21"/>
        </w:rPr>
      </w:pPr>
      <w:r w:rsidRPr="00991BAF">
        <w:rPr>
          <w:rFonts w:ascii="Segoe UI" w:hAnsi="Segoe UI" w:cs="Segoe UI"/>
          <w:b/>
          <w:bCs/>
          <w:color w:val="365F91" w:themeColor="accent1" w:themeShade="BF"/>
          <w:sz w:val="21"/>
          <w:szCs w:val="21"/>
        </w:rPr>
        <w:t xml:space="preserve">How does PEFA work? </w:t>
      </w:r>
    </w:p>
    <w:p w14:paraId="4912ADDA" w14:textId="3A7775BE" w:rsidR="008E3B7D" w:rsidRPr="00991BAF" w:rsidRDefault="00E22D0B" w:rsidP="008E3B7D">
      <w:pPr>
        <w:pStyle w:val="NormalWeb"/>
        <w:jc w:val="both"/>
        <w:rPr>
          <w:rFonts w:asciiTheme="minorHAnsi" w:hAnsiTheme="minorHAnsi" w:cs="Segoe UI"/>
          <w:szCs w:val="22"/>
        </w:rPr>
      </w:pPr>
      <w:r w:rsidRPr="00991BAF">
        <w:rPr>
          <w:noProof/>
          <w:lang w:eastAsia="en-GB"/>
        </w:rPr>
        <w:drawing>
          <wp:anchor distT="0" distB="0" distL="114300" distR="114300" simplePos="0" relativeHeight="251709440" behindDoc="0" locked="0" layoutInCell="1" allowOverlap="1" wp14:anchorId="450D9766" wp14:editId="024DF5D5">
            <wp:simplePos x="0" y="0"/>
            <wp:positionH relativeFrom="column">
              <wp:posOffset>330200</wp:posOffset>
            </wp:positionH>
            <wp:positionV relativeFrom="paragraph">
              <wp:posOffset>2053590</wp:posOffset>
            </wp:positionV>
            <wp:extent cx="5303520" cy="3337560"/>
            <wp:effectExtent l="0" t="0" r="0" b="0"/>
            <wp:wrapTopAndBottom/>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3520" cy="3337560"/>
                    </a:xfrm>
                    <a:prstGeom prst="rect">
                      <a:avLst/>
                    </a:prstGeom>
                    <a:noFill/>
                  </pic:spPr>
                </pic:pic>
              </a:graphicData>
            </a:graphic>
            <wp14:sizeRelH relativeFrom="page">
              <wp14:pctWidth>0</wp14:pctWidth>
            </wp14:sizeRelH>
            <wp14:sizeRelV relativeFrom="page">
              <wp14:pctHeight>0</wp14:pctHeight>
            </wp14:sizeRelV>
          </wp:anchor>
        </w:drawing>
      </w:r>
      <w:r w:rsidR="008E3B7D" w:rsidRPr="00991BAF">
        <w:rPr>
          <w:rFonts w:asciiTheme="minorHAnsi" w:hAnsiTheme="minorHAnsi" w:cs="Segoe UI"/>
          <w:szCs w:val="22"/>
        </w:rPr>
        <w:t>PEFA assesses the strengths and weaknesses of PFM using quantitative indicators based on international good practice to measure performance. PEFA is designed to provide a snapshot of PFM performance at specific points in time using a methodology that can be replicated in successive assessments, giving a summary of changes over time. The PEFA framework includes a report that provides an overview of the PFM system and evidence-based measurement against 31 performance indicators. It also provides an assessment of the implications for overall system performance and desirable public financial management outcomes. It provides a foundation for reform planning, dialogue on strategy and priorities, and progress monitoring.</w:t>
      </w:r>
    </w:p>
    <w:p w14:paraId="6CA46A8C" w14:textId="1419BD14" w:rsidR="008E3B7D" w:rsidRPr="00991BAF" w:rsidRDefault="008E3B7D" w:rsidP="008E3B7D">
      <w:pPr>
        <w:pStyle w:val="NormalWeb"/>
        <w:jc w:val="both"/>
        <w:rPr>
          <w:rFonts w:asciiTheme="minorHAnsi" w:hAnsiTheme="minorHAnsi" w:cs="Segoe UI"/>
          <w:szCs w:val="22"/>
        </w:rPr>
      </w:pPr>
      <w:r w:rsidRPr="00991BAF">
        <w:rPr>
          <w:rFonts w:asciiTheme="minorHAnsi" w:hAnsiTheme="minorHAnsi" w:cs="Segoe UI"/>
          <w:szCs w:val="22"/>
        </w:rPr>
        <w:lastRenderedPageBreak/>
        <w:t xml:space="preserve">PEFA is a tool that helps governments achieve sustainable improvements in PFM practices within an integrated, evidence-based assessment across seven pillars of PFM. </w:t>
      </w:r>
    </w:p>
    <w:p w14:paraId="41F51AC2" w14:textId="5272540F" w:rsidR="008E3B7D" w:rsidRPr="00991BAF" w:rsidRDefault="008E3B7D" w:rsidP="008E3B7D">
      <w:pPr>
        <w:pStyle w:val="NormalWeb"/>
        <w:jc w:val="both"/>
        <w:rPr>
          <w:rFonts w:asciiTheme="minorHAnsi" w:hAnsiTheme="minorHAnsi" w:cs="Segoe UI"/>
          <w:szCs w:val="22"/>
        </w:rPr>
      </w:pPr>
      <w:r w:rsidRPr="00991BAF">
        <w:rPr>
          <w:rFonts w:asciiTheme="minorHAnsi" w:hAnsiTheme="minorHAnsi" w:cs="Segoe UI"/>
          <w:szCs w:val="22"/>
        </w:rPr>
        <w:t xml:space="preserve">PEFA reports outline the economic environment faced by the public sector, examine the nature of policy-based strategy and planning, and </w:t>
      </w:r>
      <w:r w:rsidR="00FE5D60" w:rsidRPr="00991BAF">
        <w:rPr>
          <w:rFonts w:asciiTheme="minorHAnsi" w:hAnsiTheme="minorHAnsi" w:cs="Segoe UI"/>
          <w:szCs w:val="22"/>
        </w:rPr>
        <w:t>analyse</w:t>
      </w:r>
      <w:r w:rsidRPr="00991BAF">
        <w:rPr>
          <w:rFonts w:asciiTheme="minorHAnsi" w:hAnsiTheme="minorHAnsi" w:cs="Segoe UI"/>
          <w:szCs w:val="22"/>
        </w:rPr>
        <w:t xml:space="preserve"> how budget decisions are implemented. They assess the implications of strengths and weaknesses in PFM for aggregate fiscal discipline, strategic allocation of resources and efficiency of service delivery. </w:t>
      </w:r>
    </w:p>
    <w:p w14:paraId="73104B95" w14:textId="77777777" w:rsidR="008E3B7D" w:rsidRPr="00991BAF" w:rsidRDefault="008E3B7D" w:rsidP="008E3B7D">
      <w:pPr>
        <w:pStyle w:val="NormalWeb"/>
        <w:jc w:val="both"/>
        <w:rPr>
          <w:rFonts w:asciiTheme="minorHAnsi" w:hAnsiTheme="minorHAnsi" w:cs="Segoe UI"/>
          <w:szCs w:val="22"/>
        </w:rPr>
      </w:pPr>
      <w:r w:rsidRPr="00991BAF">
        <w:rPr>
          <w:rFonts w:asciiTheme="minorHAnsi" w:hAnsiTheme="minorHAnsi" w:cs="Segoe UI"/>
          <w:szCs w:val="22"/>
        </w:rPr>
        <w:t>PEFA examines the controls used by governments to ensure that resources are obtained and used as intended. It emphasizes transparency and accountability in terms of access to information, reporting and audit, and dialogue on PFM policies and actions. PEFA considers the institutions, laws, regulations, internal control and standards used by governments in the PFM process. It also examines the results arising from the operation of PFM in key areas such as budget outturns, effectiveness of controls, timeliness of reporting, and implementation of audit findings and recommendations.</w:t>
      </w:r>
    </w:p>
    <w:p w14:paraId="05FBFECF" w14:textId="56B7205E" w:rsidR="008E3B7D" w:rsidRPr="00BB1F7E" w:rsidRDefault="00BB1F7E" w:rsidP="00BB1F7E">
      <w:pPr>
        <w:pStyle w:val="ListBullet"/>
        <w:numPr>
          <w:ilvl w:val="0"/>
          <w:numId w:val="0"/>
        </w:numPr>
        <w:tabs>
          <w:tab w:val="left" w:pos="720"/>
        </w:tabs>
        <w:spacing w:before="120" w:after="120"/>
        <w:ind w:left="720"/>
        <w:jc w:val="both"/>
        <w:rPr>
          <w:rFonts w:eastAsia="Times New Roman" w:cs="Segoe UI"/>
          <w:sz w:val="24"/>
          <w:lang w:eastAsia="ja-JP"/>
        </w:rPr>
      </w:pPr>
      <w:r w:rsidRPr="00991BAF">
        <w:rPr>
          <w:b/>
          <w:color w:val="0070C0"/>
          <w:sz w:val="24"/>
          <w:szCs w:val="24"/>
        </w:rPr>
        <w:sym w:font="Webdings" w:char="F069"/>
      </w:r>
      <w:r w:rsidRPr="00991BAF">
        <w:rPr>
          <w:b/>
          <w:color w:val="0070C0"/>
          <w:sz w:val="24"/>
          <w:szCs w:val="24"/>
        </w:rPr>
        <w:t xml:space="preserve">  How and why to use? </w:t>
      </w:r>
      <w:r w:rsidR="008E3B7D" w:rsidRPr="00BB1F7E">
        <w:rPr>
          <w:rFonts w:eastAsia="Times New Roman" w:cs="Segoe UI"/>
          <w:sz w:val="24"/>
          <w:lang w:eastAsia="ja-JP"/>
        </w:rPr>
        <w:t xml:space="preserve">Governments use PEFA to obtain a snapshot of their own PFM performance. PEFA offers a common basis for examining PFM performance across national and subnational governments. In addition to governments, the other users of PEFA </w:t>
      </w:r>
      <w:r w:rsidR="008E3B7D" w:rsidRPr="00187EDA">
        <w:rPr>
          <w:rFonts w:eastAsia="Times New Roman" w:cs="Segoe UI"/>
          <w:sz w:val="24"/>
          <w:lang w:eastAsia="ja-JP"/>
        </w:rPr>
        <w:t xml:space="preserve">include civil society </w:t>
      </w:r>
      <w:r w:rsidR="00DE3339">
        <w:rPr>
          <w:rFonts w:eastAsia="Times New Roman" w:cs="Segoe UI"/>
          <w:sz w:val="24"/>
          <w:lang w:eastAsia="ja-JP"/>
        </w:rPr>
        <w:t>organis</w:t>
      </w:r>
      <w:r w:rsidR="008E3B7D" w:rsidRPr="00187EDA">
        <w:rPr>
          <w:rFonts w:eastAsia="Times New Roman" w:cs="Segoe UI"/>
          <w:sz w:val="24"/>
          <w:lang w:eastAsia="ja-JP"/>
        </w:rPr>
        <w:t>ations</w:t>
      </w:r>
      <w:r w:rsidR="008E3B7D" w:rsidRPr="00BB1F7E">
        <w:rPr>
          <w:rFonts w:eastAsia="Times New Roman" w:cs="Segoe UI"/>
          <w:sz w:val="24"/>
          <w:lang w:eastAsia="ja-JP"/>
        </w:rPr>
        <w:t xml:space="preserve"> and international development institutions. PEFA scores and reports allow all users of the information to gain a quick overview of the strengths and weaknesses of a country’s PFM system. Users also see the implications of the overall performance results for the key goals of fiscal discipline, strategic resource allocation, and efficient service delivery and for the seven pillars across the breadth of PFM activities. </w:t>
      </w:r>
    </w:p>
    <w:p w14:paraId="2F6B087E" w14:textId="2F3AD2B7" w:rsidR="008E3B7D" w:rsidRPr="00991BAF" w:rsidRDefault="008E3B7D" w:rsidP="00BB1F7E">
      <w:pPr>
        <w:pStyle w:val="NormalWeb"/>
        <w:spacing w:before="0" w:beforeAutospacing="0" w:after="120"/>
        <w:ind w:left="720"/>
        <w:jc w:val="both"/>
        <w:rPr>
          <w:rFonts w:asciiTheme="minorHAnsi" w:hAnsiTheme="minorHAnsi" w:cs="Segoe UI"/>
          <w:szCs w:val="22"/>
        </w:rPr>
      </w:pPr>
      <w:r w:rsidRPr="00991BAF">
        <w:rPr>
          <w:rFonts w:asciiTheme="minorHAnsi" w:hAnsiTheme="minorHAnsi" w:cs="Segoe UI"/>
          <w:szCs w:val="22"/>
        </w:rPr>
        <w:t xml:space="preserve">The PEFA analysis contributes to dialogue on the need and priorities for PFM reform. </w:t>
      </w:r>
      <w:r w:rsidRPr="00991BAF" w:rsidDel="00187EDA">
        <w:rPr>
          <w:rFonts w:asciiTheme="minorHAnsi" w:hAnsiTheme="minorHAnsi" w:cs="Segoe UI"/>
          <w:szCs w:val="22"/>
        </w:rPr>
        <w:t xml:space="preserve">It provides momentum for PFM reform and acts as a catalyst for action. </w:t>
      </w:r>
      <w:r w:rsidRPr="00991BAF">
        <w:rPr>
          <w:rFonts w:asciiTheme="minorHAnsi" w:hAnsiTheme="minorHAnsi" w:cs="Segoe UI"/>
          <w:szCs w:val="22"/>
        </w:rPr>
        <w:t xml:space="preserve">It helps governments to identify areas for further analysis and review. It fosters stakeholder coordination around a common, well accepted assessment framework. </w:t>
      </w:r>
    </w:p>
    <w:p w14:paraId="38319394" w14:textId="77777777" w:rsidR="008E3B7D" w:rsidRPr="00991BAF" w:rsidRDefault="008E3B7D" w:rsidP="00BB1F7E">
      <w:pPr>
        <w:pStyle w:val="NormalWeb"/>
        <w:spacing w:before="0" w:beforeAutospacing="0" w:after="120"/>
        <w:ind w:left="720"/>
        <w:jc w:val="both"/>
        <w:rPr>
          <w:rFonts w:asciiTheme="minorHAnsi" w:hAnsiTheme="minorHAnsi" w:cs="Segoe UI"/>
          <w:szCs w:val="22"/>
        </w:rPr>
      </w:pPr>
      <w:r w:rsidRPr="00991BAF">
        <w:rPr>
          <w:rFonts w:asciiTheme="minorHAnsi" w:hAnsiTheme="minorHAnsi" w:cs="Segoe UI"/>
          <w:szCs w:val="22"/>
        </w:rPr>
        <w:t>Most countries that have used PEFA have applied it successively every few years to monitor progress over time and to help refocus and rejuvenate their PFM reform agenda.</w:t>
      </w:r>
    </w:p>
    <w:p w14:paraId="60F76B62" w14:textId="77777777" w:rsidR="008E3B7D" w:rsidRPr="00991BAF" w:rsidRDefault="008E3B7D" w:rsidP="008E3B7D">
      <w:pPr>
        <w:pStyle w:val="NormalWeb"/>
        <w:spacing w:before="0" w:beforeAutospacing="0" w:after="120"/>
        <w:jc w:val="both"/>
        <w:rPr>
          <w:rFonts w:asciiTheme="minorHAnsi" w:hAnsiTheme="minorHAnsi" w:cs="Segoe UI"/>
          <w:szCs w:val="22"/>
        </w:rPr>
      </w:pPr>
    </w:p>
    <w:p w14:paraId="0EDF678B" w14:textId="77777777" w:rsidR="008E3B7D" w:rsidRPr="00991BAF" w:rsidRDefault="008E3B7D" w:rsidP="008E3B7D">
      <w:pPr>
        <w:pStyle w:val="ListBullet"/>
        <w:numPr>
          <w:ilvl w:val="0"/>
          <w:numId w:val="0"/>
        </w:numPr>
        <w:tabs>
          <w:tab w:val="left" w:pos="720"/>
        </w:tabs>
        <w:spacing w:before="120" w:after="120"/>
        <w:rPr>
          <w:rFonts w:ascii="Segoe UI" w:hAnsi="Segoe UI" w:cs="Segoe UI"/>
          <w:b/>
          <w:color w:val="365F91" w:themeColor="accent1" w:themeShade="BF"/>
          <w:sz w:val="21"/>
          <w:szCs w:val="21"/>
        </w:rPr>
      </w:pPr>
      <w:r w:rsidRPr="00991BAF">
        <w:rPr>
          <w:rFonts w:ascii="Segoe UI" w:hAnsi="Segoe UI" w:cs="Segoe UI"/>
          <w:b/>
          <w:color w:val="365F91" w:themeColor="accent1" w:themeShade="BF"/>
          <w:sz w:val="21"/>
          <w:szCs w:val="21"/>
        </w:rPr>
        <w:t>What else does PEFA offer?</w:t>
      </w:r>
    </w:p>
    <w:p w14:paraId="2B940A47" w14:textId="03DC9345" w:rsidR="008E3B7D" w:rsidRPr="00991BAF" w:rsidRDefault="008E3B7D" w:rsidP="008E3B7D">
      <w:pPr>
        <w:jc w:val="both"/>
        <w:rPr>
          <w:sz w:val="24"/>
          <w:szCs w:val="24"/>
        </w:rPr>
      </w:pPr>
      <w:r w:rsidRPr="00991BAF">
        <w:rPr>
          <w:sz w:val="24"/>
        </w:rPr>
        <w:t xml:space="preserve">In addition to the methodology and reports, the program provides guidance for analysis and reporting. The program provides support, monitoring, and analysis of PEFA assessments. The PEFA Secretariat offers free advice on the use of PEFA as one of many sources of information for examining and improving PFM performance. Detailed guidance for governments, project managers, assessors, and users of PEFA reports is available from the PEFA website: </w:t>
      </w:r>
      <w:hyperlink r:id="rId72" w:history="1">
        <w:r w:rsidRPr="00991BAF">
          <w:rPr>
            <w:rStyle w:val="Hyperlink"/>
            <w:sz w:val="24"/>
          </w:rPr>
          <w:t>www.pefa.org</w:t>
        </w:r>
      </w:hyperlink>
      <w:r w:rsidRPr="00991BAF">
        <w:rPr>
          <w:sz w:val="24"/>
        </w:rPr>
        <w:t xml:space="preserve">.  The website also provides information on </w:t>
      </w:r>
      <w:r w:rsidR="00FD5A30">
        <w:rPr>
          <w:sz w:val="24"/>
        </w:rPr>
        <w:t>more than</w:t>
      </w:r>
      <w:r w:rsidR="00FD5A30" w:rsidRPr="00991BAF">
        <w:rPr>
          <w:sz w:val="24"/>
        </w:rPr>
        <w:t xml:space="preserve"> </w:t>
      </w:r>
      <w:r w:rsidRPr="00991BAF">
        <w:rPr>
          <w:sz w:val="24"/>
        </w:rPr>
        <w:t>540 PEFA reports, and is constantly updated. It allows access to performance scores and other data from all published reports and is a repository for PEFA-related researc</w:t>
      </w:r>
      <w:r w:rsidR="009B268F">
        <w:rPr>
          <w:sz w:val="24"/>
        </w:rPr>
        <w:t>h.</w:t>
      </w:r>
      <w:r w:rsidR="00B3508C" w:rsidRPr="00991BAF">
        <w:rPr>
          <w:sz w:val="24"/>
          <w:szCs w:val="24"/>
        </w:rPr>
        <w:br/>
      </w:r>
    </w:p>
    <w:p w14:paraId="695B03E8" w14:textId="77777777" w:rsidR="008E3B7D" w:rsidRPr="00991BAF" w:rsidRDefault="008E3B7D">
      <w:pPr>
        <w:rPr>
          <w:sz w:val="24"/>
          <w:szCs w:val="24"/>
        </w:rPr>
      </w:pPr>
      <w:r w:rsidRPr="00991BAF">
        <w:rPr>
          <w:sz w:val="24"/>
          <w:szCs w:val="24"/>
        </w:rPr>
        <w:br w:type="page"/>
      </w:r>
    </w:p>
    <w:p w14:paraId="63B1CB5F" w14:textId="77777777" w:rsidR="006F02FD" w:rsidRPr="00991BAF" w:rsidRDefault="006F02FD" w:rsidP="006F02FD">
      <w:pPr>
        <w:pStyle w:val="Title"/>
        <w:rPr>
          <w:sz w:val="32"/>
          <w:szCs w:val="32"/>
        </w:rPr>
      </w:pPr>
      <w:r w:rsidRPr="00991BAF">
        <w:rPr>
          <w:sz w:val="32"/>
          <w:szCs w:val="32"/>
        </w:rPr>
        <w:lastRenderedPageBreak/>
        <w:t>World Bank Group</w:t>
      </w:r>
    </w:p>
    <w:p w14:paraId="36D3F186" w14:textId="77777777" w:rsidR="006F02FD" w:rsidRPr="00991BAF" w:rsidRDefault="006F02FD" w:rsidP="00E565F4">
      <w:pPr>
        <w:jc w:val="both"/>
        <w:rPr>
          <w:sz w:val="24"/>
          <w:szCs w:val="24"/>
        </w:rPr>
      </w:pPr>
    </w:p>
    <w:p w14:paraId="1B95FFB4" w14:textId="38044645" w:rsidR="00BB1F7E" w:rsidRPr="00BB1F7E" w:rsidRDefault="003E0D51" w:rsidP="00BB1F7E">
      <w:pPr>
        <w:jc w:val="both"/>
        <w:rPr>
          <w:sz w:val="24"/>
          <w:szCs w:val="24"/>
        </w:rPr>
      </w:pPr>
      <w:r>
        <w:rPr>
          <w:sz w:val="24"/>
          <w:szCs w:val="24"/>
        </w:rPr>
        <w:t xml:space="preserve">Like the IMF, </w:t>
      </w:r>
      <w:r w:rsidR="00541FF5">
        <w:rPr>
          <w:sz w:val="24"/>
          <w:szCs w:val="24"/>
        </w:rPr>
        <w:t>t</w:t>
      </w:r>
      <w:r w:rsidR="00E565F4" w:rsidRPr="00991BAF">
        <w:rPr>
          <w:sz w:val="24"/>
          <w:szCs w:val="24"/>
        </w:rPr>
        <w:t xml:space="preserve">he </w:t>
      </w:r>
      <w:r w:rsidR="00E565F4" w:rsidRPr="00991BAF">
        <w:rPr>
          <w:b/>
          <w:sz w:val="24"/>
          <w:szCs w:val="24"/>
        </w:rPr>
        <w:t>World Bank Group</w:t>
      </w:r>
      <w:r w:rsidR="00E565F4" w:rsidRPr="00991BAF">
        <w:rPr>
          <w:sz w:val="24"/>
          <w:szCs w:val="24"/>
        </w:rPr>
        <w:t xml:space="preserve"> was also established in 1944 as part of the Bretton Woods </w:t>
      </w:r>
      <w:r w:rsidR="006B5B28">
        <w:rPr>
          <w:sz w:val="24"/>
          <w:szCs w:val="24"/>
        </w:rPr>
        <w:t>A</w:t>
      </w:r>
      <w:r w:rsidR="00E565F4" w:rsidRPr="00991BAF">
        <w:rPr>
          <w:sz w:val="24"/>
          <w:szCs w:val="24"/>
        </w:rPr>
        <w:t>greement</w:t>
      </w:r>
      <w:r w:rsidR="0047507C">
        <w:rPr>
          <w:sz w:val="24"/>
          <w:szCs w:val="24"/>
        </w:rPr>
        <w:t>.</w:t>
      </w:r>
      <w:r w:rsidR="00E565F4" w:rsidRPr="00991BAF">
        <w:rPr>
          <w:sz w:val="24"/>
          <w:szCs w:val="24"/>
        </w:rPr>
        <w:t xml:space="preserve"> </w:t>
      </w:r>
      <w:r w:rsidR="0047507C">
        <w:rPr>
          <w:sz w:val="24"/>
          <w:szCs w:val="24"/>
        </w:rPr>
        <w:t>Its</w:t>
      </w:r>
      <w:r w:rsidR="00E565F4" w:rsidRPr="00991BAF">
        <w:rPr>
          <w:sz w:val="24"/>
          <w:szCs w:val="24"/>
        </w:rPr>
        <w:t xml:space="preserve"> mission </w:t>
      </w:r>
      <w:r w:rsidR="0047507C">
        <w:rPr>
          <w:sz w:val="24"/>
          <w:szCs w:val="24"/>
        </w:rPr>
        <w:t xml:space="preserve">is </w:t>
      </w:r>
      <w:r w:rsidR="00E565F4" w:rsidRPr="00991BAF">
        <w:rPr>
          <w:sz w:val="24"/>
          <w:szCs w:val="24"/>
        </w:rPr>
        <w:t xml:space="preserve">to alleviate poverty and promote development around the world through making available financial assistance and providing advice and aid on good governance. </w:t>
      </w:r>
      <w:r w:rsidR="00BB1F7E" w:rsidRPr="00BB1F7E">
        <w:rPr>
          <w:sz w:val="24"/>
          <w:szCs w:val="24"/>
        </w:rPr>
        <w:t>The World Bank is committed to promoting fiscal transparency at the global and national levels</w:t>
      </w:r>
      <w:r w:rsidR="00BB1F7E">
        <w:rPr>
          <w:sz w:val="24"/>
          <w:szCs w:val="24"/>
        </w:rPr>
        <w:t>, recognising its contribution</w:t>
      </w:r>
      <w:r w:rsidR="00BB1F7E" w:rsidRPr="00BB1F7E">
        <w:rPr>
          <w:sz w:val="24"/>
          <w:szCs w:val="24"/>
        </w:rPr>
        <w:t xml:space="preserve"> to macroeconomic stability, greater efficiency and equity in fiscal policies, and increased public trust in government. </w:t>
      </w:r>
    </w:p>
    <w:p w14:paraId="647F66B8" w14:textId="77777777" w:rsidR="00BB1F7E" w:rsidRPr="00BB1F7E" w:rsidRDefault="00BB1F7E" w:rsidP="00BB1F7E">
      <w:pPr>
        <w:jc w:val="both"/>
        <w:rPr>
          <w:sz w:val="24"/>
          <w:szCs w:val="24"/>
        </w:rPr>
      </w:pPr>
    </w:p>
    <w:p w14:paraId="069481E1" w14:textId="77777777" w:rsidR="00BB1F7E" w:rsidRPr="00BB1F7E" w:rsidRDefault="00BB1F7E" w:rsidP="00BB1F7E">
      <w:pPr>
        <w:jc w:val="both"/>
        <w:rPr>
          <w:sz w:val="24"/>
          <w:szCs w:val="24"/>
        </w:rPr>
      </w:pPr>
      <w:r w:rsidRPr="00BB1F7E">
        <w:rPr>
          <w:sz w:val="24"/>
          <w:szCs w:val="24"/>
        </w:rPr>
        <w:t>Through a number of programs and projects, the World Bank has leveraged international platforms and initiatives to support client governments design and implement fiscal transparency reforms and improve fiscal governance. It has also worked closely with partner institutions to surface and disseminate international good practices with the objective of helping countries better achieve transparency dividends.</w:t>
      </w:r>
    </w:p>
    <w:p w14:paraId="0A4750D6" w14:textId="77777777" w:rsidR="00BB1F7E" w:rsidRPr="00BB1F7E" w:rsidRDefault="00BB1F7E" w:rsidP="00BB1F7E">
      <w:pPr>
        <w:jc w:val="both"/>
        <w:rPr>
          <w:sz w:val="24"/>
          <w:szCs w:val="24"/>
        </w:rPr>
      </w:pPr>
    </w:p>
    <w:p w14:paraId="6CF4C8C7" w14:textId="77777777" w:rsidR="00BB1F7E" w:rsidRPr="00BB1F7E" w:rsidRDefault="00BB1F7E" w:rsidP="00BB1F7E">
      <w:pPr>
        <w:jc w:val="both"/>
        <w:rPr>
          <w:b/>
          <w:i/>
          <w:color w:val="0070C0"/>
          <w:sz w:val="24"/>
          <w:szCs w:val="24"/>
        </w:rPr>
      </w:pPr>
      <w:r w:rsidRPr="00BB1F7E">
        <w:rPr>
          <w:b/>
          <w:i/>
          <w:color w:val="0070C0"/>
          <w:sz w:val="24"/>
          <w:szCs w:val="24"/>
        </w:rPr>
        <w:t>How does the World Bank promote fiscal transparency?</w:t>
      </w:r>
    </w:p>
    <w:p w14:paraId="05C76C7D" w14:textId="1A781104" w:rsidR="00BB1F7E" w:rsidRPr="00A97DA0" w:rsidRDefault="00BB1F7E" w:rsidP="00BB1F7E">
      <w:pPr>
        <w:jc w:val="both"/>
        <w:rPr>
          <w:sz w:val="24"/>
          <w:szCs w:val="24"/>
        </w:rPr>
      </w:pPr>
      <w:r w:rsidRPr="00BB1F7E">
        <w:rPr>
          <w:b/>
          <w:sz w:val="24"/>
          <w:szCs w:val="24"/>
        </w:rPr>
        <w:br/>
      </w:r>
      <w:r w:rsidRPr="00A97DA0">
        <w:rPr>
          <w:b/>
          <w:i/>
          <w:sz w:val="24"/>
          <w:szCs w:val="24"/>
        </w:rPr>
        <w:t xml:space="preserve">Public Expenditure and Financial Accountability (PEFA) Framework – </w:t>
      </w:r>
      <w:r w:rsidRPr="00A97DA0">
        <w:rPr>
          <w:sz w:val="24"/>
          <w:szCs w:val="24"/>
        </w:rPr>
        <w:t xml:space="preserve">The World Bank is one of the key </w:t>
      </w:r>
      <w:r w:rsidR="00EA63FA" w:rsidRPr="00A97DA0">
        <w:rPr>
          <w:sz w:val="24"/>
          <w:szCs w:val="24"/>
        </w:rPr>
        <w:t xml:space="preserve">institutional </w:t>
      </w:r>
      <w:r w:rsidR="00BC6CB8">
        <w:rPr>
          <w:sz w:val="24"/>
          <w:szCs w:val="24"/>
        </w:rPr>
        <w:t>partners</w:t>
      </w:r>
      <w:r w:rsidR="00BC6CB8" w:rsidRPr="00A97DA0">
        <w:rPr>
          <w:sz w:val="24"/>
          <w:szCs w:val="24"/>
        </w:rPr>
        <w:t xml:space="preserve"> </w:t>
      </w:r>
      <w:r w:rsidRPr="00A97DA0">
        <w:rPr>
          <w:sz w:val="24"/>
          <w:szCs w:val="24"/>
        </w:rPr>
        <w:t xml:space="preserve">of the PEFA framework. </w:t>
      </w:r>
      <w:r w:rsidR="006D6BB7">
        <w:rPr>
          <w:sz w:val="24"/>
          <w:szCs w:val="24"/>
        </w:rPr>
        <w:t>O</w:t>
      </w:r>
      <w:r w:rsidR="00D73C6E">
        <w:rPr>
          <w:sz w:val="24"/>
          <w:szCs w:val="24"/>
        </w:rPr>
        <w:t xml:space="preserve">ne of the International Development Association (IDA) 18 recommendations/proposed actions under the Governance and Institutions pillar is </w:t>
      </w:r>
      <w:r w:rsidR="00A9433A">
        <w:rPr>
          <w:sz w:val="24"/>
          <w:szCs w:val="24"/>
        </w:rPr>
        <w:t>to support</w:t>
      </w:r>
      <w:r w:rsidR="00D73C6E">
        <w:rPr>
          <w:sz w:val="24"/>
          <w:szCs w:val="24"/>
        </w:rPr>
        <w:t xml:space="preserve"> at least 10 IDA countries in performing 2</w:t>
      </w:r>
      <w:r w:rsidR="00D73C6E" w:rsidRPr="00BC6CB8">
        <w:rPr>
          <w:sz w:val="24"/>
          <w:szCs w:val="24"/>
          <w:vertAlign w:val="superscript"/>
        </w:rPr>
        <w:t>nd</w:t>
      </w:r>
      <w:r w:rsidR="00D73C6E">
        <w:rPr>
          <w:sz w:val="24"/>
          <w:szCs w:val="24"/>
        </w:rPr>
        <w:t xml:space="preserve"> or subsequent PEFA assessments, as part of the broader objective of improving public expenditure, financial management, and procurement.</w:t>
      </w:r>
    </w:p>
    <w:p w14:paraId="4E99A3FE" w14:textId="77777777" w:rsidR="00BB1F7E" w:rsidRPr="00A97DA0" w:rsidRDefault="00BB1F7E" w:rsidP="00BB1F7E">
      <w:pPr>
        <w:jc w:val="both"/>
        <w:rPr>
          <w:sz w:val="24"/>
          <w:szCs w:val="24"/>
        </w:rPr>
      </w:pPr>
    </w:p>
    <w:p w14:paraId="77352408" w14:textId="4AD49F09" w:rsidR="00BB1F7E" w:rsidRPr="00BB1F7E" w:rsidRDefault="00BB1F7E" w:rsidP="00BB1F7E">
      <w:pPr>
        <w:jc w:val="both"/>
        <w:rPr>
          <w:sz w:val="24"/>
          <w:szCs w:val="24"/>
        </w:rPr>
      </w:pPr>
      <w:r w:rsidRPr="00A97DA0">
        <w:rPr>
          <w:b/>
          <w:i/>
          <w:sz w:val="24"/>
          <w:szCs w:val="24"/>
        </w:rPr>
        <w:t xml:space="preserve">BOOST - </w:t>
      </w:r>
      <w:r w:rsidR="000F570E">
        <w:rPr>
          <w:sz w:val="24"/>
          <w:szCs w:val="24"/>
        </w:rPr>
        <w:t>Boost promotes the effective use of budget data for improved budgetary decision-making, analysis, transparency, and accountability. The program strives to make well-classified and highly disaggregated budget data available for policymakers and practitioners within government, researchers, and civil society. The program assists client governments clean, verify, organise, and disseminate their entire public spending datasets in machine-readable, easily accessible formats. It facilitates the dissemination of country BOOST datasets via (</w:t>
      </w:r>
      <w:proofErr w:type="spellStart"/>
      <w:r w:rsidR="000F570E">
        <w:rPr>
          <w:sz w:val="24"/>
          <w:szCs w:val="24"/>
        </w:rPr>
        <w:t>i</w:t>
      </w:r>
      <w:proofErr w:type="spellEnd"/>
      <w:r w:rsidR="000F570E">
        <w:rPr>
          <w:sz w:val="24"/>
          <w:szCs w:val="24"/>
        </w:rPr>
        <w:t xml:space="preserve">) the World Bank’s Open Budgets Portal, a one stop shop for budget </w:t>
      </w:r>
      <w:proofErr w:type="spellStart"/>
      <w:r w:rsidR="000F570E">
        <w:rPr>
          <w:sz w:val="24"/>
          <w:szCs w:val="24"/>
        </w:rPr>
        <w:t>microdata</w:t>
      </w:r>
      <w:proofErr w:type="spellEnd"/>
      <w:r w:rsidR="000F570E">
        <w:rPr>
          <w:sz w:val="24"/>
          <w:szCs w:val="24"/>
        </w:rPr>
        <w:t xml:space="preserve"> worldwide, and (ii) through the development of country-owned web portals. The program also trains non-state actors, such as CSO representatives and journalists, on how to effectively access and use budget data to improve the policy dialogue around public expenditure</w:t>
      </w:r>
      <w:r w:rsidRPr="00BB1F7E">
        <w:rPr>
          <w:sz w:val="24"/>
          <w:szCs w:val="24"/>
        </w:rPr>
        <w:t>.</w:t>
      </w:r>
    </w:p>
    <w:p w14:paraId="4CB4422A" w14:textId="77777777" w:rsidR="00BB1F7E" w:rsidRPr="00BB1F7E" w:rsidRDefault="00BB1F7E" w:rsidP="00BB1F7E">
      <w:pPr>
        <w:jc w:val="both"/>
        <w:rPr>
          <w:sz w:val="24"/>
          <w:szCs w:val="24"/>
        </w:rPr>
      </w:pPr>
    </w:p>
    <w:p w14:paraId="3A5B1774" w14:textId="1FCFC49F" w:rsidR="00BB1F7E" w:rsidRPr="00BB1F7E" w:rsidRDefault="00BB1F7E" w:rsidP="00BB1F7E">
      <w:pPr>
        <w:jc w:val="both"/>
        <w:rPr>
          <w:sz w:val="24"/>
          <w:szCs w:val="24"/>
        </w:rPr>
      </w:pPr>
      <w:r w:rsidRPr="00BB1F7E">
        <w:rPr>
          <w:b/>
          <w:i/>
          <w:color w:val="000000" w:themeColor="text1"/>
          <w:sz w:val="24"/>
          <w:szCs w:val="24"/>
        </w:rPr>
        <w:t xml:space="preserve">Open Contracting - </w:t>
      </w:r>
      <w:r w:rsidRPr="00BB1F7E">
        <w:rPr>
          <w:sz w:val="24"/>
          <w:szCs w:val="24"/>
        </w:rPr>
        <w:t xml:space="preserve">The Open Contracting </w:t>
      </w:r>
      <w:r w:rsidR="00EC2B40">
        <w:rPr>
          <w:sz w:val="24"/>
          <w:szCs w:val="24"/>
        </w:rPr>
        <w:t>program</w:t>
      </w:r>
      <w:r w:rsidR="00EC2B40" w:rsidRPr="00BB1F7E">
        <w:rPr>
          <w:sz w:val="24"/>
          <w:szCs w:val="24"/>
        </w:rPr>
        <w:t xml:space="preserve"> </w:t>
      </w:r>
      <w:r w:rsidRPr="00BB1F7E">
        <w:rPr>
          <w:sz w:val="24"/>
          <w:szCs w:val="24"/>
        </w:rPr>
        <w:t xml:space="preserve">supports client government adoption of norms, practices, and methodologies for increased disclosure and participation in public contracting. This involves the disclosure of relevant public </w:t>
      </w:r>
      <w:r w:rsidR="00FC4F08">
        <w:rPr>
          <w:sz w:val="24"/>
          <w:szCs w:val="24"/>
        </w:rPr>
        <w:t>contracting</w:t>
      </w:r>
      <w:r w:rsidR="00FC4F08" w:rsidRPr="00BB1F7E">
        <w:rPr>
          <w:sz w:val="24"/>
          <w:szCs w:val="24"/>
        </w:rPr>
        <w:t xml:space="preserve"> </w:t>
      </w:r>
      <w:r w:rsidRPr="00BB1F7E">
        <w:rPr>
          <w:sz w:val="24"/>
          <w:szCs w:val="24"/>
        </w:rPr>
        <w:t>information</w:t>
      </w:r>
      <w:r w:rsidR="00FC4F08">
        <w:rPr>
          <w:sz w:val="24"/>
          <w:szCs w:val="24"/>
        </w:rPr>
        <w:t>,</w:t>
      </w:r>
      <w:r w:rsidRPr="00BB1F7E">
        <w:rPr>
          <w:sz w:val="24"/>
          <w:szCs w:val="24"/>
        </w:rPr>
        <w:t xml:space="preserve"> from </w:t>
      </w:r>
      <w:r w:rsidR="00FC4F08">
        <w:rPr>
          <w:sz w:val="24"/>
          <w:szCs w:val="24"/>
        </w:rPr>
        <w:t xml:space="preserve">planning </w:t>
      </w:r>
      <w:r w:rsidRPr="00BB1F7E">
        <w:rPr>
          <w:sz w:val="24"/>
          <w:szCs w:val="24"/>
        </w:rPr>
        <w:t>through contract award and implementation</w:t>
      </w:r>
      <w:r w:rsidR="00FC4F08">
        <w:rPr>
          <w:sz w:val="24"/>
          <w:szCs w:val="24"/>
        </w:rPr>
        <w:t>,</w:t>
      </w:r>
      <w:r w:rsidRPr="00BB1F7E">
        <w:rPr>
          <w:sz w:val="24"/>
          <w:szCs w:val="24"/>
        </w:rPr>
        <w:t xml:space="preserve"> in order to allow for effective monitoring and accountability </w:t>
      </w:r>
      <w:r w:rsidR="00FC4F08">
        <w:rPr>
          <w:sz w:val="24"/>
          <w:szCs w:val="24"/>
        </w:rPr>
        <w:t>of how governments are spending taxpayers’ money</w:t>
      </w:r>
      <w:r w:rsidRPr="00BB1F7E">
        <w:rPr>
          <w:sz w:val="24"/>
          <w:szCs w:val="24"/>
        </w:rPr>
        <w:t>.</w:t>
      </w:r>
    </w:p>
    <w:p w14:paraId="539FA0F2" w14:textId="77777777" w:rsidR="00BB1F7E" w:rsidRPr="00BB1F7E" w:rsidRDefault="00BB1F7E" w:rsidP="00BB1F7E">
      <w:pPr>
        <w:jc w:val="both"/>
        <w:rPr>
          <w:sz w:val="24"/>
          <w:szCs w:val="24"/>
        </w:rPr>
      </w:pPr>
    </w:p>
    <w:p w14:paraId="2DEE3BA8" w14:textId="797C7DF2" w:rsidR="00BB1F7E" w:rsidRPr="00BB1F7E" w:rsidRDefault="00BB1F7E" w:rsidP="00BB1F7E">
      <w:pPr>
        <w:jc w:val="both"/>
        <w:rPr>
          <w:sz w:val="24"/>
          <w:szCs w:val="24"/>
        </w:rPr>
      </w:pPr>
      <w:proofErr w:type="spellStart"/>
      <w:r w:rsidRPr="00BB1F7E">
        <w:rPr>
          <w:b/>
          <w:i/>
          <w:sz w:val="24"/>
          <w:szCs w:val="24"/>
        </w:rPr>
        <w:t>OpenGov</w:t>
      </w:r>
      <w:proofErr w:type="spellEnd"/>
      <w:r w:rsidRPr="00BB1F7E">
        <w:rPr>
          <w:b/>
          <w:i/>
          <w:sz w:val="24"/>
          <w:szCs w:val="24"/>
        </w:rPr>
        <w:t xml:space="preserve"> Global Solutions Group (GSG) - </w:t>
      </w:r>
      <w:r w:rsidRPr="00BB1F7E">
        <w:rPr>
          <w:sz w:val="24"/>
          <w:szCs w:val="24"/>
        </w:rPr>
        <w:t xml:space="preserve">The </w:t>
      </w:r>
      <w:proofErr w:type="spellStart"/>
      <w:r w:rsidRPr="00BB1F7E">
        <w:rPr>
          <w:sz w:val="24"/>
          <w:szCs w:val="24"/>
        </w:rPr>
        <w:t>OpenGov</w:t>
      </w:r>
      <w:proofErr w:type="spellEnd"/>
      <w:r w:rsidRPr="00BB1F7E">
        <w:rPr>
          <w:sz w:val="24"/>
          <w:szCs w:val="24"/>
        </w:rPr>
        <w:t xml:space="preserve"> GSG has as its objective the </w:t>
      </w:r>
      <w:r w:rsidR="003D6F3F">
        <w:rPr>
          <w:sz w:val="24"/>
          <w:szCs w:val="24"/>
        </w:rPr>
        <w:t>enhanced coordination</w:t>
      </w:r>
      <w:r w:rsidR="003D6F3F" w:rsidRPr="00BB1F7E">
        <w:rPr>
          <w:sz w:val="24"/>
          <w:szCs w:val="24"/>
        </w:rPr>
        <w:t xml:space="preserve"> </w:t>
      </w:r>
      <w:r w:rsidRPr="00BB1F7E">
        <w:rPr>
          <w:sz w:val="24"/>
          <w:szCs w:val="24"/>
        </w:rPr>
        <w:t>of the World Bank’s efforts around open government reforms</w:t>
      </w:r>
      <w:r w:rsidR="00A9433A">
        <w:rPr>
          <w:sz w:val="24"/>
          <w:szCs w:val="24"/>
        </w:rPr>
        <w:t xml:space="preserve">, </w:t>
      </w:r>
      <w:r w:rsidR="00A9433A" w:rsidRPr="00BB1F7E">
        <w:rPr>
          <w:sz w:val="24"/>
          <w:szCs w:val="24"/>
        </w:rPr>
        <w:t xml:space="preserve">which include fiscal transparency practices around disclosure, coverage, content, </w:t>
      </w:r>
      <w:r w:rsidR="00A9433A" w:rsidRPr="00BB1F7E">
        <w:rPr>
          <w:sz w:val="24"/>
          <w:szCs w:val="24"/>
        </w:rPr>
        <w:lastRenderedPageBreak/>
        <w:t>accessibility, and reusability</w:t>
      </w:r>
      <w:r w:rsidR="009D3858">
        <w:rPr>
          <w:sz w:val="24"/>
          <w:szCs w:val="24"/>
        </w:rPr>
        <w:t>.</w:t>
      </w:r>
      <w:r w:rsidRPr="00BB1F7E">
        <w:rPr>
          <w:sz w:val="24"/>
          <w:szCs w:val="24"/>
        </w:rPr>
        <w:t xml:space="preserve"> </w:t>
      </w:r>
      <w:r w:rsidR="009D3858">
        <w:rPr>
          <w:sz w:val="24"/>
          <w:szCs w:val="24"/>
        </w:rPr>
        <w:t>This serves</w:t>
      </w:r>
      <w:r w:rsidRPr="00BB1F7E">
        <w:rPr>
          <w:sz w:val="24"/>
          <w:szCs w:val="24"/>
        </w:rPr>
        <w:t xml:space="preserve"> to ensure that the World Bank plays a leadership role in defining the growing global agenda around open government initiatives and better addresses growing client demand for such work. It also promotes the research, design, implementation, and evaluation of open government reforms.</w:t>
      </w:r>
    </w:p>
    <w:p w14:paraId="27736A68" w14:textId="77777777" w:rsidR="00BB1F7E" w:rsidRPr="00BB1F7E" w:rsidRDefault="00BB1F7E" w:rsidP="00BB1F7E">
      <w:pPr>
        <w:jc w:val="both"/>
        <w:rPr>
          <w:sz w:val="24"/>
          <w:szCs w:val="24"/>
        </w:rPr>
      </w:pPr>
    </w:p>
    <w:p w14:paraId="11C5F179" w14:textId="627333E1" w:rsidR="00BB1F7E" w:rsidRPr="00BB1F7E" w:rsidRDefault="00BB1F7E" w:rsidP="00BB1F7E">
      <w:pPr>
        <w:jc w:val="both"/>
        <w:rPr>
          <w:sz w:val="24"/>
          <w:szCs w:val="24"/>
        </w:rPr>
      </w:pPr>
      <w:r w:rsidRPr="00BB1F7E">
        <w:rPr>
          <w:b/>
          <w:i/>
          <w:color w:val="000000" w:themeColor="text1"/>
          <w:sz w:val="24"/>
          <w:szCs w:val="24"/>
        </w:rPr>
        <w:t xml:space="preserve">Public Expenditure Reviews (PER) - </w:t>
      </w:r>
      <w:r w:rsidRPr="00BB1F7E">
        <w:rPr>
          <w:sz w:val="24"/>
          <w:szCs w:val="24"/>
        </w:rPr>
        <w:t>PERs analyse both the level and pattern of a country’s public expenditure in order to assess the effectiveness and equity of public spending, as well as to identify bottlenecks and other issues preventing greater spending effectiveness. These annually published World Bank reports are available to the public and are overseen by a wide range of stakeholders, including representatives from civil society.</w:t>
      </w:r>
    </w:p>
    <w:p w14:paraId="71CD72B1" w14:textId="77777777" w:rsidR="00BB1F7E" w:rsidRPr="00BB1F7E" w:rsidRDefault="00BB1F7E" w:rsidP="00BB1F7E">
      <w:pPr>
        <w:jc w:val="both"/>
        <w:rPr>
          <w:sz w:val="24"/>
          <w:szCs w:val="24"/>
        </w:rPr>
      </w:pPr>
    </w:p>
    <w:p w14:paraId="71B5D1EE" w14:textId="4A743A06" w:rsidR="00BB1F7E" w:rsidRPr="00BB1F7E" w:rsidRDefault="00BB1F7E" w:rsidP="00BB1F7E">
      <w:pPr>
        <w:jc w:val="both"/>
        <w:rPr>
          <w:sz w:val="24"/>
          <w:szCs w:val="24"/>
        </w:rPr>
      </w:pPr>
      <w:r w:rsidRPr="00BB1F7E">
        <w:rPr>
          <w:b/>
          <w:i/>
          <w:sz w:val="24"/>
          <w:szCs w:val="24"/>
        </w:rPr>
        <w:t xml:space="preserve">Financial Management Information System (FMIS) – Open Budget Data survey - </w:t>
      </w:r>
      <w:r w:rsidRPr="00BB1F7E">
        <w:rPr>
          <w:sz w:val="24"/>
          <w:szCs w:val="24"/>
        </w:rPr>
        <w:t>This detailed assessment analyses the ways in which FMIS can be used not only for government accounting and budget control, but also to publish reliable open budget data and promote transparency. It identifies indicators around existence, source/reliability, scope, and content to assess the web publishing platforms.</w:t>
      </w:r>
    </w:p>
    <w:p w14:paraId="67438B5F" w14:textId="77777777" w:rsidR="00BB1F7E" w:rsidRPr="00BB1F7E" w:rsidRDefault="00BB1F7E" w:rsidP="00BB1F7E">
      <w:pPr>
        <w:jc w:val="both"/>
        <w:rPr>
          <w:sz w:val="24"/>
          <w:szCs w:val="24"/>
        </w:rPr>
      </w:pPr>
    </w:p>
    <w:p w14:paraId="2546BBB7" w14:textId="14645598" w:rsidR="00BB1F7E" w:rsidRPr="00BB1F7E" w:rsidRDefault="00BB1F7E" w:rsidP="00BB1F7E">
      <w:pPr>
        <w:jc w:val="both"/>
        <w:rPr>
          <w:sz w:val="24"/>
          <w:szCs w:val="24"/>
        </w:rPr>
      </w:pPr>
      <w:r w:rsidRPr="00BB1F7E">
        <w:rPr>
          <w:b/>
          <w:i/>
          <w:color w:val="000000" w:themeColor="text1"/>
          <w:sz w:val="24"/>
          <w:szCs w:val="24"/>
        </w:rPr>
        <w:t>GIFT Stewardship</w:t>
      </w:r>
      <w:r w:rsidR="0063097A">
        <w:rPr>
          <w:b/>
          <w:i/>
          <w:color w:val="000000" w:themeColor="text1"/>
          <w:sz w:val="24"/>
          <w:szCs w:val="24"/>
        </w:rPr>
        <w:t>, OGP,</w:t>
      </w:r>
      <w:r w:rsidR="00820F65">
        <w:rPr>
          <w:b/>
          <w:i/>
          <w:color w:val="000000" w:themeColor="text1"/>
          <w:sz w:val="24"/>
          <w:szCs w:val="24"/>
        </w:rPr>
        <w:t xml:space="preserve"> and OGP Fiscal Openness Working Group (FOWG)</w:t>
      </w:r>
      <w:r w:rsidRPr="00BB1F7E">
        <w:rPr>
          <w:b/>
          <w:i/>
          <w:color w:val="000000" w:themeColor="text1"/>
          <w:sz w:val="24"/>
          <w:szCs w:val="24"/>
        </w:rPr>
        <w:t xml:space="preserve"> </w:t>
      </w:r>
      <w:r w:rsidR="006D6BB7">
        <w:rPr>
          <w:b/>
          <w:i/>
          <w:color w:val="000000" w:themeColor="text1"/>
          <w:sz w:val="24"/>
          <w:szCs w:val="24"/>
        </w:rPr>
        <w:t>-</w:t>
      </w:r>
      <w:r>
        <w:rPr>
          <w:b/>
          <w:i/>
          <w:color w:val="000000" w:themeColor="text1"/>
          <w:sz w:val="24"/>
          <w:szCs w:val="24"/>
        </w:rPr>
        <w:t xml:space="preserve"> </w:t>
      </w:r>
      <w:r w:rsidRPr="00BB1F7E">
        <w:rPr>
          <w:sz w:val="24"/>
          <w:szCs w:val="24"/>
        </w:rPr>
        <w:t>As a founding lead steward of GIFT, the World Bank is responsible for helping lead the network and working closely with GIFT’s Network Director and Coordination Team</w:t>
      </w:r>
      <w:r w:rsidR="00820F65">
        <w:rPr>
          <w:sz w:val="24"/>
          <w:szCs w:val="24"/>
        </w:rPr>
        <w:t>. The World Bank collaborates with GIFT in supporting fiscal transparency through the OGP’s FOWG</w:t>
      </w:r>
      <w:r w:rsidRPr="00BB1F7E">
        <w:rPr>
          <w:sz w:val="24"/>
          <w:szCs w:val="24"/>
        </w:rPr>
        <w:t>.</w:t>
      </w:r>
      <w:r w:rsidR="00D73C6E">
        <w:rPr>
          <w:sz w:val="24"/>
          <w:szCs w:val="24"/>
        </w:rPr>
        <w:t xml:space="preserve"> </w:t>
      </w:r>
      <w:r w:rsidR="0063097A">
        <w:rPr>
          <w:sz w:val="24"/>
          <w:szCs w:val="24"/>
        </w:rPr>
        <w:t>Additionally</w:t>
      </w:r>
      <w:r w:rsidR="00D73C6E">
        <w:rPr>
          <w:sz w:val="24"/>
          <w:szCs w:val="24"/>
        </w:rPr>
        <w:t xml:space="preserve">, one of the Governance and Institutions recommendations/proposed actions </w:t>
      </w:r>
      <w:r w:rsidR="006D6BB7">
        <w:rPr>
          <w:sz w:val="24"/>
          <w:szCs w:val="24"/>
        </w:rPr>
        <w:t xml:space="preserve">in </w:t>
      </w:r>
      <w:r w:rsidR="00D73C6E">
        <w:rPr>
          <w:sz w:val="24"/>
          <w:szCs w:val="24"/>
        </w:rPr>
        <w:t xml:space="preserve">IDA18 is </w:t>
      </w:r>
      <w:r w:rsidR="006D6BB7">
        <w:rPr>
          <w:sz w:val="24"/>
          <w:szCs w:val="24"/>
        </w:rPr>
        <w:t>to support</w:t>
      </w:r>
      <w:r w:rsidR="00D73C6E">
        <w:rPr>
          <w:sz w:val="24"/>
          <w:szCs w:val="24"/>
        </w:rPr>
        <w:t xml:space="preserve"> </w:t>
      </w:r>
      <w:r w:rsidR="00C3718E">
        <w:rPr>
          <w:sz w:val="24"/>
          <w:szCs w:val="24"/>
        </w:rPr>
        <w:t>at least one-third of IDA countries to operationalize reform commitments toward the OGP agenda</w:t>
      </w:r>
      <w:r w:rsidR="006D6BB7">
        <w:rPr>
          <w:sz w:val="24"/>
          <w:szCs w:val="24"/>
        </w:rPr>
        <w:t>—including fiscal transparency commitments—</w:t>
      </w:r>
      <w:r w:rsidR="0017007A">
        <w:rPr>
          <w:sz w:val="24"/>
          <w:szCs w:val="24"/>
        </w:rPr>
        <w:t xml:space="preserve">in order </w:t>
      </w:r>
      <w:r w:rsidR="00C3718E">
        <w:rPr>
          <w:sz w:val="24"/>
          <w:szCs w:val="24"/>
        </w:rPr>
        <w:t>to strengthen transparent, accountable, participa</w:t>
      </w:r>
      <w:r w:rsidR="006D6BB7">
        <w:rPr>
          <w:sz w:val="24"/>
          <w:szCs w:val="24"/>
        </w:rPr>
        <w:t>tory, and inclusive governments</w:t>
      </w:r>
      <w:r w:rsidR="00D73C6E">
        <w:rPr>
          <w:sz w:val="24"/>
          <w:szCs w:val="24"/>
        </w:rPr>
        <w:t>.</w:t>
      </w:r>
    </w:p>
    <w:p w14:paraId="400275CD" w14:textId="77777777" w:rsidR="00BB1F7E" w:rsidRPr="00991BAF" w:rsidRDefault="00BB1F7E" w:rsidP="00E565F4">
      <w:pPr>
        <w:jc w:val="both"/>
        <w:rPr>
          <w:sz w:val="24"/>
          <w:szCs w:val="24"/>
        </w:rPr>
      </w:pPr>
    </w:p>
    <w:p w14:paraId="2E3C096E" w14:textId="77777777" w:rsidR="00E565F4" w:rsidRPr="00991BAF" w:rsidRDefault="00E565F4" w:rsidP="00E565F4">
      <w:pPr>
        <w:jc w:val="both"/>
        <w:rPr>
          <w:sz w:val="24"/>
          <w:szCs w:val="24"/>
        </w:rPr>
      </w:pPr>
    </w:p>
    <w:p w14:paraId="504282AC" w14:textId="77777777" w:rsidR="008107F8" w:rsidRPr="00991BAF" w:rsidRDefault="008107F8">
      <w:pPr>
        <w:rPr>
          <w:sz w:val="24"/>
          <w:szCs w:val="24"/>
        </w:rPr>
      </w:pPr>
    </w:p>
    <w:p w14:paraId="528B74D2" w14:textId="77777777" w:rsidR="00BB1F7E" w:rsidRDefault="00BB1F7E">
      <w:pPr>
        <w:rPr>
          <w:rFonts w:asciiTheme="majorHAnsi" w:eastAsiaTheme="majorEastAsia" w:hAnsiTheme="majorHAnsi" w:cstheme="majorBidi"/>
          <w:color w:val="17365D" w:themeColor="text2" w:themeShade="BF"/>
          <w:spacing w:val="5"/>
          <w:kern w:val="28"/>
          <w:sz w:val="32"/>
          <w:szCs w:val="32"/>
        </w:rPr>
      </w:pPr>
      <w:r>
        <w:rPr>
          <w:sz w:val="32"/>
          <w:szCs w:val="32"/>
        </w:rPr>
        <w:br w:type="page"/>
      </w:r>
    </w:p>
    <w:p w14:paraId="229BE5CA" w14:textId="7540D07E" w:rsidR="008107F8" w:rsidRPr="00991BAF" w:rsidRDefault="00DE58FA" w:rsidP="008107F8">
      <w:pPr>
        <w:pStyle w:val="Title"/>
        <w:rPr>
          <w:sz w:val="32"/>
          <w:szCs w:val="32"/>
        </w:rPr>
      </w:pPr>
      <w:r w:rsidRPr="00991BAF">
        <w:rPr>
          <w:sz w:val="32"/>
          <w:szCs w:val="32"/>
        </w:rPr>
        <w:lastRenderedPageBreak/>
        <w:t>Other relevant organisations and standards</w:t>
      </w:r>
      <w:r w:rsidR="008107F8" w:rsidRPr="00991BAF">
        <w:rPr>
          <w:sz w:val="32"/>
          <w:szCs w:val="32"/>
        </w:rPr>
        <w:t xml:space="preserve"> </w:t>
      </w:r>
    </w:p>
    <w:p w14:paraId="51CB4009" w14:textId="77777777" w:rsidR="008107F8" w:rsidRPr="00991BAF" w:rsidRDefault="008107F8" w:rsidP="008107F8">
      <w:pPr>
        <w:jc w:val="both"/>
        <w:rPr>
          <w:sz w:val="24"/>
          <w:szCs w:val="24"/>
        </w:rPr>
      </w:pPr>
    </w:p>
    <w:p w14:paraId="7D64884F" w14:textId="77777777" w:rsidR="008107F8" w:rsidRPr="00991BAF" w:rsidRDefault="008107F8" w:rsidP="008107F8">
      <w:pPr>
        <w:jc w:val="both"/>
        <w:rPr>
          <w:sz w:val="24"/>
          <w:szCs w:val="24"/>
        </w:rPr>
      </w:pPr>
      <w:r w:rsidRPr="00991BAF">
        <w:rPr>
          <w:sz w:val="24"/>
          <w:szCs w:val="24"/>
        </w:rPr>
        <w:t xml:space="preserve">In addition to the above organisations which deal with the broad aspects of budget transparency, there are some </w:t>
      </w:r>
      <w:r w:rsidR="00A90FF5" w:rsidRPr="00991BAF">
        <w:rPr>
          <w:sz w:val="24"/>
          <w:szCs w:val="24"/>
        </w:rPr>
        <w:t xml:space="preserve">other professional and advocacy </w:t>
      </w:r>
      <w:r w:rsidRPr="00991BAF">
        <w:rPr>
          <w:sz w:val="24"/>
          <w:szCs w:val="24"/>
        </w:rPr>
        <w:t xml:space="preserve">organisations that promote the benefits of transparency in their areas. </w:t>
      </w:r>
    </w:p>
    <w:p w14:paraId="14CE463F" w14:textId="77777777" w:rsidR="008107F8" w:rsidRPr="00991BAF" w:rsidRDefault="008107F8" w:rsidP="008107F8">
      <w:pPr>
        <w:jc w:val="both"/>
        <w:rPr>
          <w:sz w:val="24"/>
          <w:szCs w:val="24"/>
        </w:rPr>
      </w:pPr>
    </w:p>
    <w:p w14:paraId="4869A8FE" w14:textId="77777777" w:rsidR="008107F8" w:rsidRPr="00991BAF" w:rsidRDefault="008107F8" w:rsidP="008107F8">
      <w:pPr>
        <w:jc w:val="both"/>
        <w:rPr>
          <w:sz w:val="24"/>
          <w:szCs w:val="24"/>
        </w:rPr>
      </w:pPr>
      <w:r w:rsidRPr="00991BAF">
        <w:rPr>
          <w:sz w:val="24"/>
          <w:szCs w:val="24"/>
        </w:rPr>
        <w:t xml:space="preserve">The </w:t>
      </w:r>
      <w:r w:rsidRPr="00991BAF">
        <w:rPr>
          <w:b/>
          <w:sz w:val="24"/>
          <w:szCs w:val="24"/>
        </w:rPr>
        <w:t>Extractive Industries Transparency Initiative (EITI)</w:t>
      </w:r>
      <w:r w:rsidRPr="00991BAF">
        <w:rPr>
          <w:sz w:val="24"/>
          <w:szCs w:val="24"/>
        </w:rPr>
        <w:t xml:space="preserve"> was founded in 2003 to promote integrity in the management of revenues from extractive industries (oil, gas, metals, mineral endowments etc.) as this sector has been vulnerable to systematic corruption in many countries. The EITI standard promotes full transparency regarding all financial flows connected with resource extraction. </w:t>
      </w:r>
    </w:p>
    <w:p w14:paraId="1884E467" w14:textId="77777777" w:rsidR="00A90FF5" w:rsidRPr="00991BAF" w:rsidRDefault="00A90FF5" w:rsidP="008107F8">
      <w:pPr>
        <w:jc w:val="both"/>
        <w:rPr>
          <w:b/>
          <w:color w:val="0070C0"/>
          <w:sz w:val="24"/>
          <w:szCs w:val="24"/>
        </w:rPr>
      </w:pPr>
      <w:r w:rsidRPr="00991BAF">
        <w:rPr>
          <w:b/>
          <w:color w:val="0070C0"/>
          <w:sz w:val="24"/>
          <w:szCs w:val="24"/>
        </w:rPr>
        <w:t>www.eiti.org</w:t>
      </w:r>
    </w:p>
    <w:p w14:paraId="5DD991F9" w14:textId="77777777" w:rsidR="00A90FF5" w:rsidRDefault="00A90FF5" w:rsidP="008107F8">
      <w:pPr>
        <w:jc w:val="both"/>
        <w:rPr>
          <w:sz w:val="24"/>
          <w:szCs w:val="24"/>
        </w:rPr>
      </w:pPr>
    </w:p>
    <w:p w14:paraId="09484343" w14:textId="59D8E16F" w:rsidR="007879BC" w:rsidRDefault="007879BC" w:rsidP="008107F8">
      <w:pPr>
        <w:jc w:val="both"/>
        <w:rPr>
          <w:sz w:val="24"/>
          <w:szCs w:val="24"/>
        </w:rPr>
      </w:pPr>
      <w:r w:rsidRPr="005B1666">
        <w:rPr>
          <w:b/>
          <w:sz w:val="24"/>
          <w:szCs w:val="24"/>
        </w:rPr>
        <w:t>INTOSAI</w:t>
      </w:r>
      <w:r>
        <w:rPr>
          <w:sz w:val="24"/>
          <w:szCs w:val="24"/>
        </w:rPr>
        <w:t xml:space="preserve"> is the International Organisation of Supreme Audit </w:t>
      </w:r>
      <w:r w:rsidR="005B1666">
        <w:rPr>
          <w:sz w:val="24"/>
          <w:szCs w:val="24"/>
        </w:rPr>
        <w:t xml:space="preserve">Institutions (national external audit bodies for government accounts). Founded in 1953, it now has 194 full members and 5 associate members, and it promotes knowledge sharing and standard-setting among the global SAI community. The International Standards of Supreme Audit Institutions (ISSAI) are the professional standards and best practice guidelines promulgated by INTOSAI. </w:t>
      </w:r>
    </w:p>
    <w:p w14:paraId="6CB98E22" w14:textId="258E9395" w:rsidR="005B1666" w:rsidRPr="005B1666" w:rsidRDefault="005B1666" w:rsidP="008107F8">
      <w:pPr>
        <w:jc w:val="both"/>
        <w:rPr>
          <w:b/>
          <w:color w:val="0070C0"/>
          <w:sz w:val="24"/>
          <w:szCs w:val="24"/>
        </w:rPr>
      </w:pPr>
      <w:r w:rsidRPr="005B1666">
        <w:rPr>
          <w:b/>
          <w:color w:val="0070C0"/>
          <w:sz w:val="24"/>
          <w:szCs w:val="24"/>
        </w:rPr>
        <w:t>www.intosai.org</w:t>
      </w:r>
    </w:p>
    <w:p w14:paraId="6AF98736" w14:textId="77777777" w:rsidR="005B1666" w:rsidRPr="00991BAF" w:rsidRDefault="005B1666" w:rsidP="008107F8">
      <w:pPr>
        <w:jc w:val="both"/>
        <w:rPr>
          <w:sz w:val="24"/>
          <w:szCs w:val="24"/>
        </w:rPr>
      </w:pPr>
    </w:p>
    <w:p w14:paraId="7EC1E0E2" w14:textId="77777777" w:rsidR="008107F8" w:rsidRPr="00991BAF" w:rsidRDefault="008107F8" w:rsidP="008107F8">
      <w:pPr>
        <w:jc w:val="both"/>
        <w:rPr>
          <w:sz w:val="24"/>
          <w:szCs w:val="24"/>
        </w:rPr>
      </w:pPr>
      <w:r w:rsidRPr="00991BAF">
        <w:rPr>
          <w:b/>
          <w:sz w:val="24"/>
          <w:szCs w:val="24"/>
        </w:rPr>
        <w:t>Transparency International</w:t>
      </w:r>
      <w:r w:rsidRPr="00991BAF">
        <w:rPr>
          <w:sz w:val="24"/>
          <w:szCs w:val="24"/>
        </w:rPr>
        <w:t xml:space="preserve"> was founded in 1993 to advocate strong and effective anti-corruption practices around the world. Its areas of focus include development of international conventions and norms; highlighting the systematic misappropriation of national wealth by those in leadership; ensuring that elections are held fairly and openly in line with democratic standards; and ensuring that global companies can be held accountable for their actions at home and in other countries.</w:t>
      </w:r>
    </w:p>
    <w:p w14:paraId="1C0CFA08" w14:textId="77777777" w:rsidR="00BA7080" w:rsidRPr="00257394" w:rsidRDefault="008107F8" w:rsidP="00BA7080">
      <w:pPr>
        <w:rPr>
          <w:b/>
          <w:sz w:val="28"/>
          <w:szCs w:val="24"/>
        </w:rPr>
      </w:pPr>
      <w:r w:rsidRPr="00991BAF">
        <w:rPr>
          <w:b/>
          <w:color w:val="0070C0"/>
          <w:sz w:val="24"/>
          <w:szCs w:val="24"/>
        </w:rPr>
        <w:t>www.transparency.org</w:t>
      </w:r>
      <w:r w:rsidR="00B3508C" w:rsidRPr="00991BAF">
        <w:rPr>
          <w:b/>
          <w:color w:val="0070C0"/>
          <w:sz w:val="24"/>
          <w:szCs w:val="24"/>
        </w:rPr>
        <w:br w:type="page"/>
      </w:r>
      <w:r w:rsidR="00BA7080" w:rsidRPr="00257394">
        <w:rPr>
          <w:rFonts w:ascii="Webdings" w:hAnsi="Webdings" w:cs="Times New Roman"/>
          <w:color w:val="984806" w:themeColor="accent6" w:themeShade="80"/>
          <w:sz w:val="52"/>
          <w:szCs w:val="32"/>
          <w:lang w:eastAsia="en-GB"/>
        </w:rPr>
        <w:lastRenderedPageBreak/>
        <w:t></w:t>
      </w:r>
      <w:r w:rsidR="00BA7080" w:rsidRPr="00257394">
        <w:rPr>
          <w:rFonts w:ascii="Webdings" w:hAnsi="Webdings" w:cs="Times New Roman"/>
          <w:color w:val="984806" w:themeColor="accent6" w:themeShade="80"/>
          <w:sz w:val="52"/>
          <w:szCs w:val="32"/>
          <w:lang w:eastAsia="en-GB"/>
        </w:rPr>
        <w:t></w:t>
      </w:r>
      <w:r w:rsidR="00BA7080" w:rsidRPr="00257394">
        <w:rPr>
          <w:b/>
          <w:sz w:val="28"/>
          <w:szCs w:val="24"/>
        </w:rPr>
        <w:t>Navigating the international standards and guidance</w:t>
      </w:r>
    </w:p>
    <w:p w14:paraId="38E0D18F" w14:textId="77777777" w:rsidR="00BA7080" w:rsidRDefault="00BA7080" w:rsidP="00BA7080">
      <w:pPr>
        <w:pStyle w:val="ListParagraph"/>
        <w:jc w:val="both"/>
        <w:rPr>
          <w:sz w:val="24"/>
          <w:szCs w:val="24"/>
        </w:rPr>
      </w:pPr>
    </w:p>
    <w:p w14:paraId="23D42DD2" w14:textId="2FBE03E4" w:rsidR="00BA7080" w:rsidRDefault="00BA7080" w:rsidP="00BA7080">
      <w:pPr>
        <w:jc w:val="both"/>
        <w:rPr>
          <w:sz w:val="24"/>
          <w:szCs w:val="24"/>
        </w:rPr>
      </w:pPr>
      <w:proofErr w:type="gramStart"/>
      <w:r w:rsidRPr="00283997">
        <w:rPr>
          <w:sz w:val="24"/>
          <w:szCs w:val="24"/>
        </w:rPr>
        <w:t>Part 2 of the Toolkit uses “signposts”</w:t>
      </w:r>
      <w:r>
        <w:rPr>
          <w:sz w:val="24"/>
          <w:szCs w:val="24"/>
        </w:rPr>
        <w:t xml:space="preserve"> to point you to </w:t>
      </w:r>
      <w:r w:rsidR="00F74364">
        <w:rPr>
          <w:sz w:val="24"/>
          <w:szCs w:val="24"/>
        </w:rPr>
        <w:t xml:space="preserve">the established international standards and to </w:t>
      </w:r>
      <w:r>
        <w:rPr>
          <w:sz w:val="24"/>
          <w:szCs w:val="24"/>
        </w:rPr>
        <w:t>additional resources.</w:t>
      </w:r>
      <w:proofErr w:type="gramEnd"/>
      <w:r>
        <w:rPr>
          <w:sz w:val="24"/>
          <w:szCs w:val="24"/>
        </w:rPr>
        <w:t xml:space="preserve"> The table below serves as a key to the abbreviations used</w:t>
      </w:r>
      <w:r w:rsidR="00F74364">
        <w:rPr>
          <w:sz w:val="24"/>
          <w:szCs w:val="24"/>
        </w:rPr>
        <w:t xml:space="preserve">. </w:t>
      </w:r>
    </w:p>
    <w:p w14:paraId="1DEEA716" w14:textId="77777777" w:rsidR="00BA7080" w:rsidRDefault="00BA7080" w:rsidP="00BA7080">
      <w:pPr>
        <w:jc w:val="both"/>
        <w:rPr>
          <w:sz w:val="24"/>
          <w:szCs w:val="24"/>
        </w:rPr>
      </w:pPr>
    </w:p>
    <w:p w14:paraId="678CA9A4" w14:textId="1A485CCA" w:rsidR="00BA7080" w:rsidRDefault="00A501C5" w:rsidP="00BA7080">
      <w:pPr>
        <w:jc w:val="both"/>
        <w:rPr>
          <w:b/>
          <w:sz w:val="24"/>
          <w:szCs w:val="24"/>
        </w:rPr>
      </w:pPr>
      <w:r>
        <w:rPr>
          <w:b/>
          <w:sz w:val="24"/>
          <w:szCs w:val="24"/>
        </w:rPr>
        <w:t>Core</w:t>
      </w:r>
      <w:r w:rsidR="00BA7080" w:rsidRPr="00C40BE7">
        <w:rPr>
          <w:b/>
          <w:sz w:val="24"/>
          <w:szCs w:val="24"/>
        </w:rPr>
        <w:t xml:space="preserve"> international standards and reference</w:t>
      </w:r>
      <w:r w:rsidR="00DE07FE">
        <w:rPr>
          <w:b/>
          <w:sz w:val="24"/>
          <w:szCs w:val="24"/>
        </w:rPr>
        <w:t xml:space="preserve"> framework</w:t>
      </w:r>
      <w:r w:rsidR="00BA7080" w:rsidRPr="00C40BE7">
        <w:rPr>
          <w:b/>
          <w:sz w:val="24"/>
          <w:szCs w:val="24"/>
        </w:rPr>
        <w:t>s</w:t>
      </w:r>
      <w:r w:rsidR="00824AB5">
        <w:rPr>
          <w:b/>
          <w:sz w:val="24"/>
          <w:szCs w:val="24"/>
        </w:rPr>
        <w:t xml:space="preserve"> on budget and fiscal </w:t>
      </w:r>
      <w:r w:rsidR="00DE07FE">
        <w:rPr>
          <w:b/>
          <w:sz w:val="24"/>
          <w:szCs w:val="24"/>
        </w:rPr>
        <w:t>transparency</w:t>
      </w:r>
    </w:p>
    <w:p w14:paraId="7B5BE9CE" w14:textId="77777777" w:rsidR="00F74364" w:rsidRPr="00C40BE7" w:rsidRDefault="00F74364" w:rsidP="00BA7080">
      <w:pPr>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5872"/>
      </w:tblGrid>
      <w:tr w:rsidR="00112BB6" w:rsidRPr="00824AB5" w14:paraId="0ABC12E3" w14:textId="77777777" w:rsidTr="00595F62">
        <w:tc>
          <w:tcPr>
            <w:tcW w:w="5000" w:type="pct"/>
            <w:gridSpan w:val="2"/>
            <w:shd w:val="clear" w:color="auto" w:fill="D9D9D9" w:themeFill="background1" w:themeFillShade="D9"/>
            <w:tcMar>
              <w:top w:w="113" w:type="dxa"/>
              <w:bottom w:w="113" w:type="dxa"/>
            </w:tcMar>
          </w:tcPr>
          <w:p w14:paraId="686F23C4" w14:textId="77777777" w:rsidR="00112BB6" w:rsidRPr="00824AB5" w:rsidRDefault="00112BB6" w:rsidP="00595F62">
            <w:pPr>
              <w:jc w:val="both"/>
              <w:rPr>
                <w:b/>
                <w:i/>
              </w:rPr>
            </w:pPr>
            <w:r w:rsidRPr="00824AB5">
              <w:rPr>
                <w:b/>
                <w:i/>
              </w:rPr>
              <w:t>Official standards / legal instruments</w:t>
            </w:r>
          </w:p>
        </w:tc>
      </w:tr>
      <w:tr w:rsidR="00112BB6" w:rsidRPr="00327EC7" w14:paraId="1A5EE744" w14:textId="77777777" w:rsidTr="00595F62">
        <w:tc>
          <w:tcPr>
            <w:tcW w:w="1823" w:type="pct"/>
          </w:tcPr>
          <w:p w14:paraId="6C2D4B87" w14:textId="03E918FD" w:rsidR="00112BB6" w:rsidRDefault="00112BB6" w:rsidP="00595F62">
            <w:pPr>
              <w:rPr>
                <w:sz w:val="24"/>
                <w:szCs w:val="24"/>
              </w:rPr>
            </w:pPr>
            <w:r>
              <w:rPr>
                <w:noProof/>
                <w:sz w:val="23"/>
                <w:szCs w:val="23"/>
                <w:lang w:eastAsia="en-GB"/>
              </w:rPr>
              <mc:AlternateContent>
                <mc:Choice Requires="wps">
                  <w:drawing>
                    <wp:anchor distT="0" distB="0" distL="114300" distR="114300" simplePos="0" relativeHeight="251942912" behindDoc="0" locked="0" layoutInCell="1" allowOverlap="1" wp14:anchorId="4A566B68" wp14:editId="6233E6BD">
                      <wp:simplePos x="0" y="0"/>
                      <wp:positionH relativeFrom="column">
                        <wp:posOffset>12526</wp:posOffset>
                      </wp:positionH>
                      <wp:positionV relativeFrom="paragraph">
                        <wp:posOffset>80932</wp:posOffset>
                      </wp:positionV>
                      <wp:extent cx="1634664" cy="215900"/>
                      <wp:effectExtent l="0" t="0" r="3810" b="0"/>
                      <wp:wrapNone/>
                      <wp:docPr id="39"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4664" cy="215900"/>
                              </a:xfrm>
                              <a:prstGeom prst="homePlate">
                                <a:avLst/>
                              </a:prstGeom>
                              <a:solidFill>
                                <a:srgbClr val="006C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E1C1E" w14:textId="77777777" w:rsidR="00CC49D6" w:rsidRPr="00D67B24" w:rsidRDefault="00CC49D6" w:rsidP="00112BB6">
                                  <w:pPr>
                                    <w:jc w:val="both"/>
                                    <w:rPr>
                                      <w:sz w:val="20"/>
                                      <w:szCs w:val="20"/>
                                    </w:rPr>
                                  </w:pPr>
                                  <w:r w:rsidRPr="00D67B24">
                                    <w:rPr>
                                      <w:rFonts w:hAnsi="Calibri"/>
                                      <w:color w:val="FFFFFF" w:themeColor="light1"/>
                                      <w:kern w:val="24"/>
                                      <w:sz w:val="20"/>
                                      <w:szCs w:val="20"/>
                                    </w:rPr>
                                    <w:t>IMF Code</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208" type="#_x0000_t15" style="position:absolute;margin-left:1pt;margin-top:6.35pt;width:128.7pt;height:1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7UrAIAAK4FAAAOAAAAZHJzL2Uyb0RvYy54bWysVEtv2zAMvg/YfxB0X22nbdYadYogRYcB&#10;QRu0HXpWZDkxJouapCROf/1I+bFuLXYY5oMgih9fn0leXbeNZnvlfA2m4NlJypkyEsrabAr+7en2&#10;0wVnPghTCg1GFfyoPL+effxwdbC5msAWdKkcQyfG5wdb8G0INk8SL7eqEf4ErDKorMA1IqDoNknp&#10;xAG9NzqZpOk0OYArrQOpvMfXm07JZ9F/VSkZ7qvKq8B0wTG3EE8XzzWdyexK5Bsn7LaWfRriH7Jo&#10;RG0w6OjqRgTBdq5+46qppQMPVTiR0CRQVbVUsQasJkv/qOZxK6yKtSA53o40+f/nVt7tV47VZcFP&#10;LzkzosF/tFImiA0Ydkb0HKzPEfVoV44K9HYJ8rtHRfKbhgTfY9rKNYTF8lgbuT6OXKs2MImP2fT0&#10;bDo940yibpKdX6bxZyQiH6yt8+GLgobRBSuGRq20CESIyMV+6QMlIfIBF7MDXZe3tdZRcJv1Qju2&#10;F/Tz0+niNKOC0MS/hmlDYANk1qnpJVbXFRRLC0etCKfNg6qQMCxhEjOJrarGOEJKpC/rVFtRqi78&#10;eYrfEJ2amyxiLtEhea4w/ui7dzAgOyeD7y7LHk+mKnb6aJz+LbHOeLSIkcGE0bipDbj3HGisqo/c&#10;4QeSOmqIpdCu29hMF2PrrKE8Yoc56EbPW3lb4/9cCh9WwuGs4VTi/gj3eFQaDgWH/sbZFtzLe++E&#10;p4ZwL5wdcHYL7n/shFOc6a8Gh+MzbgYa9ijgxb1+XQ+vZtcsADsjww1lZbwSNujhWjlonnG9zCka&#10;qoSRGLPgMrhBWIRul+CCkmo+jzAcbCvC0jxaSc6JYGrRp/ZZONs3c8AxuINhvt+0c4clSwPzXYCq&#10;jr1OFHd89tTjUog91C8w2jqv5Yj6tWZnPwEAAP//AwBQSwMEFAAGAAgAAAAhAC+/grXcAAAABwEA&#10;AA8AAABkcnMvZG93bnJldi54bWxMj81OwzAQhO9IvIO1SNyoU9PfNE6FgrhVQi19ACdekqjxOord&#10;NH17lhMcd2Y08222n1wnRhxC60nDfJaAQKq8banWcP76eNmACNGQNZ0n1HDHAPv88SEzqfU3OuJ4&#10;irXgEgqp0dDE2KdShqpBZ8LM90jsffvBmcjnUEs7mBuXu06qJFlJZ1rihcb0WDRYXU5Xp2E6l7gZ&#10;t7JQy8Prpw/vxeUw3LV+fprediAiTvEvDL/4jA45M5X+SjaIToPiTyLLag2CbbXcLkCUGharNcg8&#10;k//58x8AAAD//wMAUEsBAi0AFAAGAAgAAAAhALaDOJL+AAAA4QEAABMAAAAAAAAAAAAAAAAAAAAA&#10;AFtDb250ZW50X1R5cGVzXS54bWxQSwECLQAUAAYACAAAACEAOP0h/9YAAACUAQAACwAAAAAAAAAA&#10;AAAAAAAvAQAAX3JlbHMvLnJlbHNQSwECLQAUAAYACAAAACEABOR+1KwCAACuBQAADgAAAAAAAAAA&#10;AAAAAAAuAgAAZHJzL2Uyb0RvYy54bWxQSwECLQAUAAYACAAAACEAL7+CtdwAAAAHAQAADwAAAAAA&#10;AAAAAAAAAAAGBQAAZHJzL2Rvd25yZXYueG1sUEsFBgAAAAAEAAQA8wAAAA8GAAAAAA==&#10;" adj="20174" fillcolor="#006c31" stroked="f" strokeweight="2pt">
                      <v:path arrowok="t"/>
                      <v:textbox inset="2mm,0,2mm,0">
                        <w:txbxContent>
                          <w:p w14:paraId="6E6E1C1E" w14:textId="77777777" w:rsidR="00CC49D6" w:rsidRPr="00D67B24" w:rsidRDefault="00CC49D6" w:rsidP="00112BB6">
                            <w:pPr>
                              <w:jc w:val="both"/>
                              <w:rPr>
                                <w:sz w:val="20"/>
                                <w:szCs w:val="20"/>
                              </w:rPr>
                            </w:pPr>
                            <w:r w:rsidRPr="00D67B24">
                              <w:rPr>
                                <w:rFonts w:hAnsi="Calibri"/>
                                <w:color w:val="FFFFFF" w:themeColor="light1"/>
                                <w:kern w:val="24"/>
                                <w:sz w:val="20"/>
                                <w:szCs w:val="20"/>
                              </w:rPr>
                              <w:t>IMF Code</w:t>
                            </w:r>
                          </w:p>
                        </w:txbxContent>
                      </v:textbox>
                    </v:shape>
                  </w:pict>
                </mc:Fallback>
              </mc:AlternateContent>
            </w:r>
          </w:p>
        </w:tc>
        <w:tc>
          <w:tcPr>
            <w:tcW w:w="3177" w:type="pct"/>
          </w:tcPr>
          <w:p w14:paraId="20B77BAC" w14:textId="77777777" w:rsidR="00112BB6" w:rsidRDefault="00112BB6" w:rsidP="00595F62">
            <w:pPr>
              <w:rPr>
                <w:i/>
              </w:rPr>
            </w:pPr>
            <w:r w:rsidRPr="00D67B24">
              <w:t xml:space="preserve">IMF (2014), </w:t>
            </w:r>
            <w:r w:rsidRPr="00D67B24">
              <w:rPr>
                <w:i/>
              </w:rPr>
              <w:t>The Fiscal Transparency Code</w:t>
            </w:r>
            <w:r>
              <w:rPr>
                <w:i/>
              </w:rPr>
              <w:t xml:space="preserve"> </w:t>
            </w:r>
          </w:p>
          <w:p w14:paraId="3A10321A" w14:textId="7F0681D5" w:rsidR="00112BB6" w:rsidRPr="00327EC7" w:rsidRDefault="00112BB6" w:rsidP="003D0B91">
            <w:r w:rsidRPr="00327EC7">
              <w:t>- see page 1</w:t>
            </w:r>
            <w:r w:rsidR="003D0B91">
              <w:t>2</w:t>
            </w:r>
          </w:p>
        </w:tc>
      </w:tr>
      <w:tr w:rsidR="00112BB6" w:rsidRPr="00D67B24" w14:paraId="5A675C8D" w14:textId="77777777" w:rsidTr="00595F62">
        <w:tc>
          <w:tcPr>
            <w:tcW w:w="1823" w:type="pct"/>
          </w:tcPr>
          <w:p w14:paraId="45DACAAF" w14:textId="77777777" w:rsidR="00112BB6" w:rsidRDefault="00112BB6" w:rsidP="00595F62">
            <w:pPr>
              <w:jc w:val="center"/>
              <w:rPr>
                <w:sz w:val="24"/>
                <w:szCs w:val="24"/>
              </w:rPr>
            </w:pPr>
            <w:r>
              <w:rPr>
                <w:noProof/>
                <w:sz w:val="23"/>
                <w:szCs w:val="23"/>
                <w:lang w:eastAsia="en-GB"/>
              </w:rPr>
              <mc:AlternateContent>
                <mc:Choice Requires="wps">
                  <w:drawing>
                    <wp:anchor distT="0" distB="0" distL="114300" distR="114300" simplePos="0" relativeHeight="251943936" behindDoc="0" locked="0" layoutInCell="1" allowOverlap="1" wp14:anchorId="2EA64619" wp14:editId="5AFBEE09">
                      <wp:simplePos x="0" y="0"/>
                      <wp:positionH relativeFrom="column">
                        <wp:posOffset>12526</wp:posOffset>
                      </wp:positionH>
                      <wp:positionV relativeFrom="paragraph">
                        <wp:posOffset>84316</wp:posOffset>
                      </wp:positionV>
                      <wp:extent cx="1634490" cy="189571"/>
                      <wp:effectExtent l="0" t="0" r="3810" b="1270"/>
                      <wp:wrapNone/>
                      <wp:docPr id="40"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4490" cy="189571"/>
                              </a:xfrm>
                              <a:prstGeom prst="homePlate">
                                <a:avLst/>
                              </a:prstGeom>
                              <a:solidFill>
                                <a:srgbClr val="006C3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990A7" w14:textId="77777777" w:rsidR="00CC49D6" w:rsidRPr="00D67B24" w:rsidRDefault="00CC49D6" w:rsidP="00112BB6">
                                  <w:pPr>
                                    <w:rPr>
                                      <w:sz w:val="20"/>
                                      <w:szCs w:val="20"/>
                                    </w:rPr>
                                  </w:pPr>
                                  <w:r w:rsidRPr="00D67B24">
                                    <w:rPr>
                                      <w:rFonts w:hAnsi="Calibri"/>
                                      <w:color w:val="FFFFFF" w:themeColor="light1"/>
                                      <w:kern w:val="24"/>
                                      <w:sz w:val="20"/>
                                      <w:szCs w:val="20"/>
                                    </w:rPr>
                                    <w:t>OECD Budget</w:t>
                                  </w:r>
                                  <w:r>
                                    <w:rPr>
                                      <w:rFonts w:hAnsi="Calibri"/>
                                      <w:color w:val="FFFFFF" w:themeColor="light1"/>
                                      <w:kern w:val="24"/>
                                      <w:sz w:val="20"/>
                                      <w:szCs w:val="20"/>
                                    </w:rPr>
                                    <w:t xml:space="preserve"> Principles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09" type="#_x0000_t15" style="position:absolute;left:0;text-align:left;margin-left:1pt;margin-top:6.65pt;width:128.7pt;height:14.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0pwIAAK4FAAAOAAAAZHJzL2Uyb0RvYy54bWysVE1v2zAMvQ/YfxB0X223aZsadYogRYcB&#10;QRusHXpWZDk2JouapMROf/0oyfa6tdhhmA+CPh4fyWeS1zd9K8lBGNuAKmh2klIiFIeyUbuCfnu6&#10;+zSnxDqmSiZBiYIehaU3i48frjudi1OoQZbCECRRNu90QWvndJ4klteiZfYEtFD4WIFpmcOj2SWl&#10;YR2ytzI5TdOLpANTagNcWIu3t/GRLgJ/VQnuHqrKCkdkQTE2F1YT1q1fk8U1y3eG6brhQxjsH6Jo&#10;WaPQ6UR1yxwje9O8oWobbsBC5U44tAlUVcNFyAGzydI/snmsmRYhFxTH6kkm+/9o+f1hY0hTFnSG&#10;8ijW4j/aCOXYDhSZeXk6bXNEPeqN8QlavQb+3eJD8tuLP9gB01em9VhMj/RB6+Oktegd4XiZXZzN&#10;Zlfok+NbNr86v8y8t4Tlo7U21n0W0BK/wYyhFRvJnBeE5eywti7iR1yIDmRT3jVShoPZbVfSkAPz&#10;Pz+9WJ2NLuxrmFQerMCbRUZ/E7KLCYXU3FEKj5Pqq6hQMEzhNEQSSlVMfhjnKF8Wn2pWiuj+PMVv&#10;SHCyCOkGQs9cof+JeyDwbfCWO0Y54L2pCJU+Gad/CywaTxbBMyg3GbeNAvMegcSsBs8RP4oUpfEq&#10;uX7bh2Kan4+ls4XyiBVmILae1fyuwf+5ZtZtmMFewxLA+eEecKkkdAWFYUdJDeblvXuP9wVhXijp&#10;sHcLan/smRGUyC8Km+MSJ4Nv9nDAjXl9ux1v1b5dAVZGhhNK87D1WCfHbWWgfcbxsvTe8Ikpjj4L&#10;yp0ZDysXZwkOKC6WywDDxtbMrdWj5p7cC+xL9Kl/ZkYPxeywDe5h7O835Ryx3lLBcu+gakKte4mj&#10;noP0OBRCDQ0DzE+d1+eA+jVmFz8BAAD//wMAUEsDBBQABgAIAAAAIQBCaWxt3AAAAAcBAAAPAAAA&#10;ZHJzL2Rvd25yZXYueG1sTI/BTsMwEETvSPyDtUjcqINTKprGqaJKSD2WgjhvYzeJsNdR7LSBr2c5&#10;wXFnRjNvy+3snbjYMfaBNDwuMhCWmmB6ajW8v708PIOICcmgC2Q1fNkI2+r2psTChCu92ssxtYJL&#10;KBaooUtpKKSMTWc9xkUYLLF3DqPHxOfYSjPilcu9kyrLVtJjT7zQ4WB3nW0+j5PXENZy2s/Tt2oP&#10;u33tPlYHDKnW+v5urjcgkp3TXxh+8RkdKmY6hYlMFE6D4k8Sy3kOgm31tF6COGlY5gpkVcr//NUP&#10;AAAA//8DAFBLAQItABQABgAIAAAAIQC2gziS/gAAAOEBAAATAAAAAAAAAAAAAAAAAAAAAABbQ29u&#10;dGVudF9UeXBlc10ueG1sUEsBAi0AFAAGAAgAAAAhADj9If/WAAAAlAEAAAsAAAAAAAAAAAAAAAAA&#10;LwEAAF9yZWxzLy5yZWxzUEsBAi0AFAAGAAgAAAAhACD5+TSnAgAArgUAAA4AAAAAAAAAAAAAAAAA&#10;LgIAAGRycy9lMm9Eb2MueG1sUEsBAi0AFAAGAAgAAAAhAEJpbG3cAAAABwEAAA8AAAAAAAAAAAAA&#10;AAAAAQUAAGRycy9kb3ducmV2LnhtbFBLBQYAAAAABAAEAPMAAAAKBgAAAAA=&#10;" adj="20347" fillcolor="#006c31" stroked="f" strokeweight="2pt">
                      <v:path arrowok="t"/>
                      <v:textbox inset="2mm,0,2mm,0">
                        <w:txbxContent>
                          <w:p w14:paraId="113990A7" w14:textId="77777777" w:rsidR="00CC49D6" w:rsidRPr="00D67B24" w:rsidRDefault="00CC49D6" w:rsidP="00112BB6">
                            <w:pPr>
                              <w:rPr>
                                <w:sz w:val="20"/>
                                <w:szCs w:val="20"/>
                              </w:rPr>
                            </w:pPr>
                            <w:r w:rsidRPr="00D67B24">
                              <w:rPr>
                                <w:rFonts w:hAnsi="Calibri"/>
                                <w:color w:val="FFFFFF" w:themeColor="light1"/>
                                <w:kern w:val="24"/>
                                <w:sz w:val="20"/>
                                <w:szCs w:val="20"/>
                              </w:rPr>
                              <w:t>OECD Budget</w:t>
                            </w:r>
                            <w:r>
                              <w:rPr>
                                <w:rFonts w:hAnsi="Calibri"/>
                                <w:color w:val="FFFFFF" w:themeColor="light1"/>
                                <w:kern w:val="24"/>
                                <w:sz w:val="20"/>
                                <w:szCs w:val="20"/>
                              </w:rPr>
                              <w:t xml:space="preserve"> Principles</w:t>
                            </w:r>
                          </w:p>
                        </w:txbxContent>
                      </v:textbox>
                    </v:shape>
                  </w:pict>
                </mc:Fallback>
              </mc:AlternateContent>
            </w:r>
          </w:p>
        </w:tc>
        <w:tc>
          <w:tcPr>
            <w:tcW w:w="3177" w:type="pct"/>
          </w:tcPr>
          <w:p w14:paraId="759E7124" w14:textId="3D4F89C6" w:rsidR="00112BB6" w:rsidRPr="00D67B24" w:rsidRDefault="00112BB6" w:rsidP="00595F62">
            <w:pPr>
              <w:jc w:val="both"/>
            </w:pPr>
            <w:r w:rsidRPr="00D67B24">
              <w:t xml:space="preserve">OECD (2015) </w:t>
            </w:r>
            <w:r w:rsidRPr="00D67B24">
              <w:rPr>
                <w:i/>
              </w:rPr>
              <w:t>Recommendation of the Council on Budgetary Governance</w:t>
            </w:r>
            <w:r>
              <w:rPr>
                <w:i/>
              </w:rPr>
              <w:t xml:space="preserve"> </w:t>
            </w:r>
            <w:r w:rsidR="003D0B91">
              <w:t>– see page 15</w:t>
            </w:r>
          </w:p>
        </w:tc>
      </w:tr>
      <w:tr w:rsidR="001E2FF8" w:rsidRPr="00824AB5" w14:paraId="3571E80A" w14:textId="77777777" w:rsidTr="00595F62">
        <w:tc>
          <w:tcPr>
            <w:tcW w:w="5000" w:type="pct"/>
            <w:gridSpan w:val="2"/>
            <w:shd w:val="clear" w:color="auto" w:fill="D9D9D9" w:themeFill="background1" w:themeFillShade="D9"/>
            <w:tcMar>
              <w:top w:w="113" w:type="dxa"/>
              <w:bottom w:w="113" w:type="dxa"/>
            </w:tcMar>
          </w:tcPr>
          <w:p w14:paraId="5554E8C0" w14:textId="0FF119D1" w:rsidR="001E2FF8" w:rsidRPr="00824AB5" w:rsidRDefault="001E2FF8" w:rsidP="00595F62">
            <w:pPr>
              <w:jc w:val="both"/>
              <w:rPr>
                <w:b/>
                <w:i/>
              </w:rPr>
            </w:pPr>
            <w:r>
              <w:rPr>
                <w:b/>
                <w:i/>
              </w:rPr>
              <w:t>Other Core reference materials</w:t>
            </w:r>
          </w:p>
        </w:tc>
      </w:tr>
      <w:tr w:rsidR="00F74364" w:rsidRPr="00DE07FE" w14:paraId="529F3E3B" w14:textId="77777777" w:rsidTr="00921038">
        <w:tc>
          <w:tcPr>
            <w:tcW w:w="1823" w:type="pct"/>
          </w:tcPr>
          <w:p w14:paraId="336DF628" w14:textId="77777777" w:rsidR="00F74364" w:rsidRPr="00DE07FE" w:rsidRDefault="00F74364" w:rsidP="00921038">
            <w:pPr>
              <w:rPr>
                <w:sz w:val="24"/>
                <w:szCs w:val="24"/>
              </w:rPr>
            </w:pPr>
            <w:r w:rsidRPr="00DE07FE">
              <w:rPr>
                <w:noProof/>
                <w:sz w:val="23"/>
                <w:szCs w:val="23"/>
                <w:lang w:eastAsia="en-GB"/>
              </w:rPr>
              <mc:AlternateContent>
                <mc:Choice Requires="wps">
                  <w:drawing>
                    <wp:anchor distT="0" distB="0" distL="114300" distR="114300" simplePos="0" relativeHeight="251938816" behindDoc="0" locked="0" layoutInCell="1" allowOverlap="1" wp14:anchorId="38FA10D1" wp14:editId="3150BAA5">
                      <wp:simplePos x="0" y="0"/>
                      <wp:positionH relativeFrom="column">
                        <wp:posOffset>50165</wp:posOffset>
                      </wp:positionH>
                      <wp:positionV relativeFrom="paragraph">
                        <wp:posOffset>69504</wp:posOffset>
                      </wp:positionV>
                      <wp:extent cx="1611517" cy="211874"/>
                      <wp:effectExtent l="0" t="0" r="8255" b="0"/>
                      <wp:wrapNone/>
                      <wp:docPr id="4454"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517" cy="211874"/>
                              </a:xfrm>
                              <a:prstGeom prst="homePlat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09F16" w14:textId="77777777" w:rsidR="00CC49D6" w:rsidRPr="00D67B24" w:rsidRDefault="00CC49D6" w:rsidP="00F74364">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GIFT High Level Principles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0" type="#_x0000_t15" style="position:absolute;margin-left:3.95pt;margin-top:5.45pt;width:126.9pt;height:16.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7rgIAALAFAAAOAAAAZHJzL2Uyb0RvYy54bWysVE1v2zAMvQ/YfxB0X20HSVsYdYqsRYcB&#10;QResHXpWZDk2JouapMRJf/1I+WPdWuwwzAdBlB4fxWeSV9fHVrODcr4BU/DsLOVMGQllY3YF//Z4&#10;9+GSMx+EKYUGowp+Up5fL9+/u+psrmZQgy6VY0hifN7Zgtch2DxJvKxVK/wZWGXwsgLXioCm2yWl&#10;Ex2ytzqZpel50oErrQOpvMfT2/6SLyN/VSkZvlSVV4HpguPbQlxdXLe0Jssrke+csHUjh2eIf3hF&#10;KxqDQSeqWxEE27vmFVXbSAceqnAmoU2gqhqpYg6YTZb+kc1DLayKuaA43k4y+f9HK+8PG8easuDz&#10;+WLOmREt/qWNMkHswLA5CdRZnyPuwW4cpejtGuR3jxfJbzdk+AFzrFxLWEyQHaPap0ltdQxM4mF2&#10;nmWL7IIziXezLLu8iNESkY/e1vnwSUHLaIM5Q6s2WgSSROTisPaBHiHyERdfB7op7xqto+F22xvt&#10;2EHQ708/pov4x9HFv4RpQ2AD5NYz0knMrk8ophZOWhFOm6+qQskwhVl8SSxWNcURUqJ8WX9Vi1L1&#10;4RcpfiQnRafyJo9oRUJirjD+xD0QjMieZOTuaQY8uapY65Nz+reH9c6TR4wMJkzObWPAvUWgMash&#10;co8fReqlIZXCcXuM5XR5PpbOFsoT1piDvvm8lXcN/s+18GEjHHYb9iVOkPAFl0pDV3AYdpzV4J7f&#10;Oic8FYR75qzD7i24/7EXTnGmPxtsjwucDdTu0cCNe3m6HU/Nvr0BrIwMZ5SVcUvYoMdt5aB9wgGz&#10;omh4JYzEmAWXwY3GTeinCY4oqVarCMPWtiKszYOVRE4CU4k+Hp+Es0MxB2yDexg7/FU591jyNLDa&#10;B6iaWOskca/nID2OhVhDwwijufPSjqhfg3b5EwAA//8DAFBLAwQUAAYACAAAACEAsTpl39wAAAAH&#10;AQAADwAAAGRycy9kb3ducmV2LnhtbEyOwU7DMBBE70j8g7VIXCrqJFQNCXEqhMQVidBLb268TSLs&#10;dRQ7Tfh7lhOcRjszmn3VYXVWXHEKgycF6TYBgdR6M1Cn4Pj59vAEIkRNRltPqOAbAxzq25tKl8Yv&#10;9IHXJnaCRyiUWkEf41hKGdoenQ5bPyJxdvGT05HPqZNm0guPOyuzJNlLpwfiD70e8bXH9quZnQJ5&#10;TAu7bFy+safs0jSnYu7eC6Xu79aXZxAR1/hXhl98Roeamc5+JhOEVZAXXGQ7YeU426c5iLOC3e4R&#10;ZF3J//z1DwAAAP//AwBQSwECLQAUAAYACAAAACEAtoM4kv4AAADhAQAAEwAAAAAAAAAAAAAAAAAA&#10;AAAAW0NvbnRlbnRfVHlwZXNdLnhtbFBLAQItABQABgAIAAAAIQA4/SH/1gAAAJQBAAALAAAAAAAA&#10;AAAAAAAAAC8BAABfcmVscy8ucmVsc1BLAQItABQABgAIAAAAIQBhV+E7rgIAALAFAAAOAAAAAAAA&#10;AAAAAAAAAC4CAABkcnMvZTJvRG9jLnhtbFBLAQItABQABgAIAAAAIQCxOmXf3AAAAAcBAAAPAAAA&#10;AAAAAAAAAAAAAAgFAABkcnMvZG93bnJldi54bWxQSwUGAAAAAAQABADzAAAAEQYAAAAA&#10;" adj="20180" fillcolor="#00b050" stroked="f" strokeweight="2pt">
                      <v:path arrowok="t"/>
                      <v:textbox inset="2mm,0,2mm,0">
                        <w:txbxContent>
                          <w:p w14:paraId="38109F16" w14:textId="77777777" w:rsidR="00CC49D6" w:rsidRPr="00D67B24" w:rsidRDefault="00CC49D6" w:rsidP="00F74364">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GIFT High Level Principles</w:t>
                            </w:r>
                          </w:p>
                        </w:txbxContent>
                      </v:textbox>
                    </v:shape>
                  </w:pict>
                </mc:Fallback>
              </mc:AlternateContent>
            </w:r>
          </w:p>
        </w:tc>
        <w:tc>
          <w:tcPr>
            <w:tcW w:w="3177" w:type="pct"/>
          </w:tcPr>
          <w:p w14:paraId="1C891960" w14:textId="44877006" w:rsidR="00F74364" w:rsidRPr="00DE07FE" w:rsidRDefault="00F74364" w:rsidP="00921038">
            <w:pPr>
              <w:jc w:val="both"/>
            </w:pPr>
            <w:r w:rsidRPr="00DE07FE">
              <w:t xml:space="preserve">GIFT (2012), </w:t>
            </w:r>
            <w:r w:rsidRPr="00DE07FE">
              <w:rPr>
                <w:i/>
              </w:rPr>
              <w:t>High-Level Principles on Fiscal Transparency, Participation, and Accountability</w:t>
            </w:r>
            <w:r w:rsidR="00327EC7">
              <w:t xml:space="preserve"> – see page 6</w:t>
            </w:r>
            <w:r>
              <w:t xml:space="preserve"> </w:t>
            </w:r>
            <w:r w:rsidRPr="00DE07FE">
              <w:t xml:space="preserve"> </w:t>
            </w:r>
          </w:p>
        </w:tc>
      </w:tr>
      <w:tr w:rsidR="001E2FF8" w:rsidRPr="00DA31FD" w14:paraId="51518635" w14:textId="77777777" w:rsidTr="00595F62">
        <w:tc>
          <w:tcPr>
            <w:tcW w:w="1823" w:type="pct"/>
          </w:tcPr>
          <w:p w14:paraId="397C6371" w14:textId="2A6D6CC5" w:rsidR="001E2FF8" w:rsidRDefault="00E50F81" w:rsidP="00595F62">
            <w:pPr>
              <w:rPr>
                <w:sz w:val="24"/>
                <w:szCs w:val="24"/>
              </w:rPr>
            </w:pPr>
            <w:r w:rsidRPr="00E50F81">
              <w:rPr>
                <w:noProof/>
                <w:sz w:val="23"/>
                <w:szCs w:val="23"/>
                <w:lang w:eastAsia="en-GB"/>
              </w:rPr>
              <mc:AlternateContent>
                <mc:Choice Requires="wps">
                  <w:drawing>
                    <wp:anchor distT="0" distB="0" distL="114300" distR="114300" simplePos="0" relativeHeight="251952128" behindDoc="0" locked="0" layoutInCell="1" allowOverlap="1" wp14:anchorId="42F291AB" wp14:editId="1784B880">
                      <wp:simplePos x="0" y="0"/>
                      <wp:positionH relativeFrom="column">
                        <wp:posOffset>39727</wp:posOffset>
                      </wp:positionH>
                      <wp:positionV relativeFrom="paragraph">
                        <wp:posOffset>85725</wp:posOffset>
                      </wp:positionV>
                      <wp:extent cx="1611517" cy="211874"/>
                      <wp:effectExtent l="0" t="0" r="8255" b="0"/>
                      <wp:wrapNone/>
                      <wp:docPr id="38"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517" cy="211874"/>
                              </a:xfrm>
                              <a:prstGeom prst="homePlate">
                                <a:avLst/>
                              </a:prstGeom>
                              <a:solidFill>
                                <a:srgbClr val="00B050"/>
                              </a:solidFill>
                              <a:ln w="25400" cap="flat" cmpd="sng" algn="ctr">
                                <a:noFill/>
                                <a:prstDash val="solid"/>
                              </a:ln>
                              <a:effectLst/>
                            </wps:spPr>
                            <wps:txbx>
                              <w:txbxContent>
                                <w:p w14:paraId="0101502D" w14:textId="4BB12E08" w:rsidR="00CC49D6" w:rsidRPr="00D67B24" w:rsidRDefault="00CC49D6" w:rsidP="00E50F81">
                                  <w:pPr>
                                    <w:pStyle w:val="NormalWeb"/>
                                    <w:spacing w:before="0" w:beforeAutospacing="0" w:after="0"/>
                                    <w:rPr>
                                      <w:sz w:val="20"/>
                                      <w:szCs w:val="20"/>
                                    </w:rPr>
                                  </w:pPr>
                                  <w:r>
                                    <w:rPr>
                                      <w:rFonts w:asciiTheme="minorHAnsi" w:hAnsi="Calibri" w:cstheme="minorBidi"/>
                                      <w:color w:val="FFFFFF" w:themeColor="light1"/>
                                      <w:kern w:val="24"/>
                                      <w:sz w:val="20"/>
                                      <w:szCs w:val="20"/>
                                    </w:rPr>
                                    <w:t>IBP Open Budget Survey</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1" type="#_x0000_t15" style="position:absolute;margin-left:3.15pt;margin-top:6.75pt;width:126.9pt;height:16.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YVcAIAANoEAAAOAAAAZHJzL2Uyb0RvYy54bWysVE1v2zAMvQ/YfxB0X21nbVMYSYqsRYcB&#10;QRugHXpmZPkDk0RNUmK3v36U7LTdutOwi0CJND8e3/PictCKHaTzHZolL05yzqQRWHWmWfLvDzef&#10;LjjzAUwFCo1c8ifp+eXq44dFb0s5wxZVJR2jJMaXvV3yNgRbZpkXrdTgT9BKQ84anYZAV9dklYOe&#10;smuVzfL8POvRVdahkN7T6/Xo5KuUv66lCHd17WVgasmpt5BOl85dPLPVAsrGgW07MbUB/9CFhs5Q&#10;0ZdU1xCA7V33LpXuhEOPdTgRqDOs607INANNU+R/THPfgpVpFgLH2xeY/P9LK24PW8e6ask/06YM&#10;aNrRVpoADRp2GuHprS8p6t5uXRzQ2w2KH54c2W+eePFTzFA7HWNpPDYkrJ9esJZDYIIei/OiOCvm&#10;nAnyzYriYp6qZVAev7bOh68SNYsGTYxabhWECAiUcNj4EJuA8hiXukPVVTedUunimt2VcuwAcfn5&#10;l/ws7Zs+8W/DlGE9tXB2mhNBBBAJaypDprYEizcNZ6AaYrcILtU2GCsk5sTa1+DbsUZKGzGjEsrE&#10;FmSi4NTqK0TRCsNuSMBfzI8w77B6om04HGnqrbjpqMAGfNiCI15Sg6S1cEdHrZC6xsnirEX3/Lf3&#10;GB/Bc8+c9cRzmujnHpzkTH0zRKQ5qSgKI13IcG9fd8dXs9dXSCgWpGYrkhljgzqatUP9SFJcx2rk&#10;AiOo5ojZdLkKo+5IzEKu1ymMRGAhbMy9FTF5hCxC+jA8grPT4gNR5haPWni3+jE2fmlwvQ9Yd4kX&#10;EeIRz4mpJKC0mEnsUaFv7ynq9Ze0+gUAAP//AwBQSwMEFAAGAAgAAAAhAJO8NbrbAAAABwEAAA8A&#10;AABkcnMvZG93bnJldi54bWxMjs1OhDAUhfcmvkNzTdxMnAKjKEiZGBO3JuJsZtehd4DY3hJaBnx7&#10;rytdnp+c81X71VlxwSkMnhSk2wQEUuvNQJ2Cw+fb3ROIEDUZbT2hgm8MsK+vrypdGr/QB16a2Ake&#10;oVBqBX2MYyllaHt0Omz9iMTZ2U9OR5ZTJ82kFx53VmZJkkunB+KHXo/42mP71cxOgTykhV027nFj&#10;j9m5aY7F3L0XSt3erC/PICKu8a8Mv/iMDjUznfxMJgirIN9xke3dAwiOszxJQZwU3OcFyLqS//nr&#10;HwAAAP//AwBQSwECLQAUAAYACAAAACEAtoM4kv4AAADhAQAAEwAAAAAAAAAAAAAAAAAAAAAAW0Nv&#10;bnRlbnRfVHlwZXNdLnhtbFBLAQItABQABgAIAAAAIQA4/SH/1gAAAJQBAAALAAAAAAAAAAAAAAAA&#10;AC8BAABfcmVscy8ucmVsc1BLAQItABQABgAIAAAAIQA6kZYVcAIAANoEAAAOAAAAAAAAAAAAAAAA&#10;AC4CAABkcnMvZTJvRG9jLnhtbFBLAQItABQABgAIAAAAIQCTvDW62wAAAAcBAAAPAAAAAAAAAAAA&#10;AAAAAMoEAABkcnMvZG93bnJldi54bWxQSwUGAAAAAAQABADzAAAA0gUAAAAA&#10;" adj="20180" fillcolor="#00b050" stroked="f" strokeweight="2pt">
                      <v:path arrowok="t"/>
                      <v:textbox inset="2mm,0,2mm,0">
                        <w:txbxContent>
                          <w:p w14:paraId="0101502D" w14:textId="4BB12E08" w:rsidR="00CC49D6" w:rsidRPr="00D67B24" w:rsidRDefault="00CC49D6" w:rsidP="00E50F81">
                            <w:pPr>
                              <w:pStyle w:val="NormalWeb"/>
                              <w:spacing w:before="0" w:beforeAutospacing="0" w:after="0"/>
                              <w:rPr>
                                <w:sz w:val="20"/>
                                <w:szCs w:val="20"/>
                              </w:rPr>
                            </w:pPr>
                            <w:r>
                              <w:rPr>
                                <w:rFonts w:asciiTheme="minorHAnsi" w:hAnsi="Calibri" w:cstheme="minorBidi"/>
                                <w:color w:val="FFFFFF" w:themeColor="light1"/>
                                <w:kern w:val="24"/>
                                <w:sz w:val="20"/>
                                <w:szCs w:val="20"/>
                              </w:rPr>
                              <w:t>IBP Open Budget Survey</w:t>
                            </w:r>
                          </w:p>
                        </w:txbxContent>
                      </v:textbox>
                    </v:shape>
                  </w:pict>
                </mc:Fallback>
              </mc:AlternateContent>
            </w:r>
          </w:p>
        </w:tc>
        <w:tc>
          <w:tcPr>
            <w:tcW w:w="3177" w:type="pct"/>
          </w:tcPr>
          <w:p w14:paraId="73FFC894" w14:textId="77777777" w:rsidR="001E2FF8" w:rsidRDefault="001E2FF8" w:rsidP="00595F62">
            <w:pPr>
              <w:jc w:val="both"/>
              <w:rPr>
                <w:i/>
                <w:szCs w:val="24"/>
              </w:rPr>
            </w:pPr>
            <w:r w:rsidRPr="00F74364">
              <w:rPr>
                <w:szCs w:val="24"/>
              </w:rPr>
              <w:t xml:space="preserve">IBP (2017), </w:t>
            </w:r>
            <w:r w:rsidRPr="00F74364">
              <w:rPr>
                <w:i/>
                <w:szCs w:val="24"/>
              </w:rPr>
              <w:t>Guide to the Open Budget Questionnaire</w:t>
            </w:r>
          </w:p>
          <w:p w14:paraId="36BED080" w14:textId="77777777" w:rsidR="001E2FF8" w:rsidRPr="00DA31FD" w:rsidRDefault="001E2FF8" w:rsidP="00595F62">
            <w:pPr>
              <w:jc w:val="both"/>
              <w:rPr>
                <w:szCs w:val="24"/>
              </w:rPr>
            </w:pPr>
            <w:r w:rsidRPr="00DA31FD">
              <w:rPr>
                <w:szCs w:val="24"/>
              </w:rPr>
              <w:t>-see page 8</w:t>
            </w:r>
          </w:p>
        </w:tc>
      </w:tr>
      <w:tr w:rsidR="00F74364" w14:paraId="2814244E" w14:textId="77777777" w:rsidTr="00921038">
        <w:tc>
          <w:tcPr>
            <w:tcW w:w="1823" w:type="pct"/>
            <w:vAlign w:val="center"/>
          </w:tcPr>
          <w:p w14:paraId="2D4BEA2A" w14:textId="77777777" w:rsidR="00F74364" w:rsidRDefault="00F74364" w:rsidP="00921038">
            <w:pPr>
              <w:rPr>
                <w:sz w:val="23"/>
                <w:szCs w:val="23"/>
              </w:rPr>
            </w:pPr>
            <w:r>
              <w:rPr>
                <w:noProof/>
                <w:sz w:val="23"/>
                <w:szCs w:val="23"/>
                <w:lang w:eastAsia="en-GB"/>
              </w:rPr>
              <mc:AlternateContent>
                <mc:Choice Requires="wps">
                  <w:drawing>
                    <wp:anchor distT="0" distB="0" distL="114300" distR="114300" simplePos="0" relativeHeight="251939840" behindDoc="0" locked="0" layoutInCell="1" allowOverlap="1" wp14:anchorId="522046FD" wp14:editId="4FE60532">
                      <wp:simplePos x="0" y="0"/>
                      <wp:positionH relativeFrom="column">
                        <wp:posOffset>34925</wp:posOffset>
                      </wp:positionH>
                      <wp:positionV relativeFrom="paragraph">
                        <wp:posOffset>81280</wp:posOffset>
                      </wp:positionV>
                      <wp:extent cx="1610360" cy="200660"/>
                      <wp:effectExtent l="0" t="0" r="8890" b="8890"/>
                      <wp:wrapNone/>
                      <wp:docPr id="4270"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360" cy="200660"/>
                              </a:xfrm>
                              <a:prstGeom prst="homePlat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3D26D" w14:textId="77777777" w:rsidR="00CC49D6" w:rsidRPr="00D67B24" w:rsidRDefault="00CC49D6" w:rsidP="00F74364">
                                  <w:pPr>
                                    <w:rPr>
                                      <w:sz w:val="20"/>
                                      <w:szCs w:val="20"/>
                                    </w:rPr>
                                  </w:pPr>
                                  <w:r w:rsidRPr="00D67B24">
                                    <w:rPr>
                                      <w:rFonts w:hAnsi="Calibri"/>
                                      <w:color w:val="FFFFFF" w:themeColor="light1"/>
                                      <w:kern w:val="24"/>
                                      <w:sz w:val="20"/>
                                      <w:szCs w:val="20"/>
                                    </w:rPr>
                                    <w:t>OECD Best Practices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2" type="#_x0000_t15" style="position:absolute;margin-left:2.75pt;margin-top:6.4pt;width:126.8pt;height:15.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oqpQIAALAFAAAOAAAAZHJzL2Uyb0RvYy54bWysVNtu2zAMfR+wfxD0vtrJegmMOkXWosOA&#10;oA3WDn1WZDk2JouapMROv36kfFm3FnsY5gdBl8ND8pjk5VXXaHZQztdgcj47STlTRkJRm13Ovz3e&#10;flhw5oMwhdBgVM6PyvOr5ft3l63N1Bwq0IVyDEmMz1qb8yoEmyWJl5VqhD8Bqww+luAaEfDodknh&#10;RIvsjU7maXqetOAK60Aq7/H2pn/ky8hflkqG+7L0KjCdc4wtxNXFdUtrsrwU2c4JW9VyCEP8QxSN&#10;qA06nahuRBBs7+pXVE0tHXgow4mEJoGyrKWKOWA2s/SPbB4qYVXMBcXxdpLJ/z9aeXfYOFYXOT+d&#10;X6BARjT4lzbKBLEDw05JoNb6DHEPduMoRW/XIL97fEh+e6GDHzBd6RrCYoKsi2ofJ7VVF5jEy9n5&#10;LP14jj4lvtG/xD2Rimy0ts6HzwoaRhvMGRq10SKQJCITh7UPPX7ExehA18VtrXU8uN32Wjt2EPT7&#10;00/p2ejCv4RpQ2ADZNYz0k3Mrk8ophaOWhFOm6+qRMkwhXmMJBarmvwIKVG+Wf9UiUL17s9S/IYE&#10;J4uYbiQk5hL9T9wDATXCa+4+ygFPpirW+mSc/i2w3niyiJ7BhMm4qQ24twg0ZjV47vGjSL00pFLo&#10;tl0sp8ViLJ0tFEesMQd983krb2v8n2vhw0Y47DYsAZwg4R6XUkObcxh2nFXgnt+6JzwVhHvmrMXu&#10;zbn/sRdOcaa/GGyPC6wnavd4wI17ebsdb82+uQasjBnOKCvjlrBBj9vSQfOEA2ZF3vBJGIk+cy6D&#10;Gw/XoZ8mOKKkWq0iDFvbirA2D1YSOQlMJfrYPQlnh2IO2AZ3MHb4q3LusWRpYLUPUNax1kniXs9B&#10;ehwLsYaGEUZz5+U5on4N2uVPAAAA//8DAFBLAwQUAAYACAAAACEAGHjK694AAAAHAQAADwAAAGRy&#10;cy9kb3ducmV2LnhtbEyPQU+DQBCF7yb+h82YeLMLBIwiS1OrJvbSRPTS25TdAsrOEnbbIr/e8aTH&#10;N+/lvW+K5WR7cTKj7xwpiBcRCEO10x01Cj7eX27uQPiApLF3ZBR8Gw/L8vKiwFy7M72ZUxUawSXk&#10;c1TQhjDkUvq6NRb9wg2G2Du40WJgOTZSj3jmctvLJIpupcWOeKHFwaxbU39VR6vg9Wm3wvU8x4/P&#10;c/W51dWw2xw2Sl1fTasHEMFM4S8Mv/iMDiUz7d2RtBe9gizjIJ8TfoDtJLuPQewVpGkKsizkf/7y&#10;BwAA//8DAFBLAQItABQABgAIAAAAIQC2gziS/gAAAOEBAAATAAAAAAAAAAAAAAAAAAAAAABbQ29u&#10;dGVudF9UeXBlc10ueG1sUEsBAi0AFAAGAAgAAAAhADj9If/WAAAAlAEAAAsAAAAAAAAAAAAAAAAA&#10;LwEAAF9yZWxzLy5yZWxzUEsBAi0AFAAGAAgAAAAhABMGuiqlAgAAsAUAAA4AAAAAAAAAAAAAAAAA&#10;LgIAAGRycy9lMm9Eb2MueG1sUEsBAi0AFAAGAAgAAAAhABh4yuveAAAABwEAAA8AAAAAAAAAAAAA&#10;AAAA/wQAAGRycy9kb3ducmV2LnhtbFBLBQYAAAAABAAEAPMAAAAKBgAAAAA=&#10;" adj="20254" fillcolor="#00b050" stroked="f" strokeweight="2pt">
                      <v:path arrowok="t"/>
                      <v:textbox inset="2mm,0,2mm,0">
                        <w:txbxContent>
                          <w:p w14:paraId="70B3D26D" w14:textId="77777777" w:rsidR="00CC49D6" w:rsidRPr="00D67B24" w:rsidRDefault="00CC49D6" w:rsidP="00F74364">
                            <w:pPr>
                              <w:rPr>
                                <w:sz w:val="20"/>
                                <w:szCs w:val="20"/>
                              </w:rPr>
                            </w:pPr>
                            <w:r w:rsidRPr="00D67B24">
                              <w:rPr>
                                <w:rFonts w:hAnsi="Calibri"/>
                                <w:color w:val="FFFFFF" w:themeColor="light1"/>
                                <w:kern w:val="24"/>
                                <w:sz w:val="20"/>
                                <w:szCs w:val="20"/>
                              </w:rPr>
                              <w:t>OECD Best Practices</w:t>
                            </w:r>
                          </w:p>
                        </w:txbxContent>
                      </v:textbox>
                    </v:shape>
                  </w:pict>
                </mc:Fallback>
              </mc:AlternateContent>
            </w:r>
          </w:p>
          <w:p w14:paraId="54630BD2" w14:textId="77777777" w:rsidR="00F74364" w:rsidRDefault="00F74364" w:rsidP="00921038">
            <w:pPr>
              <w:rPr>
                <w:noProof/>
              </w:rPr>
            </w:pPr>
          </w:p>
        </w:tc>
        <w:tc>
          <w:tcPr>
            <w:tcW w:w="3177" w:type="pct"/>
          </w:tcPr>
          <w:p w14:paraId="53F36D56" w14:textId="77777777" w:rsidR="00F74364" w:rsidRDefault="00F74364" w:rsidP="00327EC7">
            <w:pPr>
              <w:jc w:val="both"/>
            </w:pPr>
            <w:r w:rsidRPr="00D67B24">
              <w:t xml:space="preserve">OECD (2002), </w:t>
            </w:r>
            <w:r w:rsidRPr="00D67B24">
              <w:rPr>
                <w:i/>
              </w:rPr>
              <w:t>Best Practices for Budget Transparency</w:t>
            </w:r>
            <w:r w:rsidR="00327EC7">
              <w:t xml:space="preserve"> </w:t>
            </w:r>
          </w:p>
          <w:p w14:paraId="76C96AD3" w14:textId="0C6F681C" w:rsidR="00327EC7" w:rsidRPr="00D67B24" w:rsidRDefault="003D0B91" w:rsidP="00327EC7">
            <w:pPr>
              <w:jc w:val="both"/>
            </w:pPr>
            <w:r>
              <w:t>- see page 15</w:t>
            </w:r>
          </w:p>
        </w:tc>
      </w:tr>
      <w:tr w:rsidR="00F74364" w14:paraId="36BACB19" w14:textId="77777777" w:rsidTr="00921038">
        <w:tc>
          <w:tcPr>
            <w:tcW w:w="1823" w:type="pct"/>
          </w:tcPr>
          <w:p w14:paraId="27C17D5C" w14:textId="77777777" w:rsidR="00F74364" w:rsidRDefault="00F74364" w:rsidP="00921038">
            <w:pPr>
              <w:rPr>
                <w:noProof/>
                <w:sz w:val="23"/>
                <w:szCs w:val="23"/>
                <w:lang w:eastAsia="en-GB"/>
              </w:rPr>
            </w:pPr>
            <w:r>
              <w:rPr>
                <w:noProof/>
                <w:sz w:val="23"/>
                <w:szCs w:val="23"/>
                <w:lang w:eastAsia="en-GB"/>
              </w:rPr>
              <mc:AlternateContent>
                <mc:Choice Requires="wps">
                  <w:drawing>
                    <wp:anchor distT="0" distB="0" distL="114300" distR="114300" simplePos="0" relativeHeight="251940864" behindDoc="0" locked="0" layoutInCell="1" allowOverlap="1" wp14:anchorId="0DFBEB26" wp14:editId="543806E2">
                      <wp:simplePos x="0" y="0"/>
                      <wp:positionH relativeFrom="column">
                        <wp:posOffset>50104</wp:posOffset>
                      </wp:positionH>
                      <wp:positionV relativeFrom="paragraph">
                        <wp:posOffset>69546</wp:posOffset>
                      </wp:positionV>
                      <wp:extent cx="1611056" cy="189571"/>
                      <wp:effectExtent l="0" t="0" r="8255" b="1270"/>
                      <wp:wrapNone/>
                      <wp:docPr id="4251"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056" cy="189571"/>
                              </a:xfrm>
                              <a:prstGeom prst="homePlat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C8BB8" w14:textId="046CE9D7" w:rsidR="00CC49D6" w:rsidRPr="00D67B24" w:rsidRDefault="00CC49D6" w:rsidP="00F74364">
                                  <w:pPr>
                                    <w:rPr>
                                      <w:sz w:val="20"/>
                                      <w:szCs w:val="20"/>
                                    </w:rPr>
                                  </w:pPr>
                                  <w:r>
                                    <w:rPr>
                                      <w:rFonts w:hAnsi="Calibri"/>
                                      <w:color w:val="FFFFFF" w:themeColor="light1"/>
                                      <w:kern w:val="24"/>
                                      <w:sz w:val="20"/>
                                      <w:szCs w:val="20"/>
                                    </w:rPr>
                                    <w:t xml:space="preserve">PEFA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3" type="#_x0000_t15" style="position:absolute;margin-left:3.95pt;margin-top:5.5pt;width:126.85pt;height:14.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WqgIAALAFAAAOAAAAZHJzL2Uyb0RvYy54bWysVE1v2zAMvQ/YfxB0X20HTT+MOkXWosOA&#10;oAvWDj0rshwbk0RNUuKkv36UZHvdWuwwzAdBH4+P5DPJq+uDkmQvrOtAV7Q4ySkRmkPd6W1Fvz3e&#10;fbigxHmmayZBi4oehaPXi/fvrnpTihm0IGthCZJoV/amoq33pswyx1uhmDsBIzQ+NmAV83i026y2&#10;rEd2JbNZnp9lPdjaWODCOby9TY90EfmbRnD/pWmc8ERWFGPzcbVx3YQ1W1yxcmuZaTs+hMH+IQrF&#10;Oo1OJ6pb5hnZ2e4Vleq4BQeNP+GgMmiajouYA2ZT5H9k89AyI2IuKI4zk0zu/9Hy+/3akq6u6Ols&#10;XlCimcK/tBbasy1ochoE6o0rEfdg1jak6MwK+HeHD9lvL+HgBsyhsSpgMUFyiGofJ7XFwROOl8VZ&#10;UeTzM0o4vhUXl/PzInjLWDlaG+v8JwGKhA3mDEqsJfNBElay/cr5hB9xMTqQXX3XSRkPdru5kZbs&#10;Wfj9+cd8Hv84unAvYVIHsIZglhjDTcwuJRRT80cpAk7qr6JByTCFWYwkFquY/DDOUb4iPbWsFsn9&#10;PMdvSHCyiOlGwsDcoP+JeyAIjfCaO0U54IOpiLU+Ged/CywZTxbRM2g/GatOg32LQGJWg+eEH0VK&#10;0gSV/GFziOV0cTmWzgbqI9aYhdR8zvC7Dv/nijm/Zha7DfsSJ4j/gksjoa8oDDtKWrDPb90HfCgI&#10;+0xJj91bUfdjx6ygRH7W2B7nOBtCu8cDbuzL2814q3fqBrAysO4xqrgNWC/HbWNBPeGAWQZv+MQ0&#10;R58V5d6OhxufpgmOKC6WywjD1jbMr/SD4YE8CBxK9PHwxKwZitljG9zD2OGvyjlhg6WG5c5D08Va&#10;DxInPQfpcSzEGhpGWJg7L88R9WvQLn4CAAD//wMAUEsDBBQABgAIAAAAIQA3TqBF3wAAAAcBAAAP&#10;AAAAZHJzL2Rvd25yZXYueG1sTI9BT8MwDIXvSPyHyEjctrQTCqw0nRDTJDR2gDFp16wxbaFxqiZb&#10;O3495jSO9nt+/l6+GF0rTtiHxpOGdJqAQCq9bajSsPtYTR5AhGjImtYTajhjgEVxfZWbzPqB3vG0&#10;jZXgEAqZ0VDH2GVShrJGZ8LUd0isffremchjX0nbm4HDXStnSaKkMw3xh9p0+Fxj+b09OsZQrz9x&#10;vVHDfv/SfVXn3Wb5tg5a396MT48gIo7xYoY/fL6BgpkO/kg2iFbD/ZyNvE65EcszlSoQBw13yRxk&#10;kcv//MUvAAAA//8DAFBLAQItABQABgAIAAAAIQC2gziS/gAAAOEBAAATAAAAAAAAAAAAAAAAAAAA&#10;AABbQ29udGVudF9UeXBlc10ueG1sUEsBAi0AFAAGAAgAAAAhADj9If/WAAAAlAEAAAsAAAAAAAAA&#10;AAAAAAAALwEAAF9yZWxzLy5yZWxzUEsBAi0AFAAGAAgAAAAhAOmP9VaqAgAAsAUAAA4AAAAAAAAA&#10;AAAAAAAALgIAAGRycy9lMm9Eb2MueG1sUEsBAi0AFAAGAAgAAAAhADdOoEXfAAAABwEAAA8AAAAA&#10;AAAAAAAAAAAABAUAAGRycy9kb3ducmV2LnhtbFBLBQYAAAAABAAEAPMAAAAQBgAAAAA=&#10;" adj="20329" fillcolor="#00b050" stroked="f" strokeweight="2pt">
                      <v:path arrowok="t"/>
                      <v:textbox inset="2mm,0,2mm,0">
                        <w:txbxContent>
                          <w:p w14:paraId="3D9C8BB8" w14:textId="046CE9D7" w:rsidR="00CC49D6" w:rsidRPr="00D67B24" w:rsidRDefault="00CC49D6" w:rsidP="00F74364">
                            <w:pPr>
                              <w:rPr>
                                <w:sz w:val="20"/>
                                <w:szCs w:val="20"/>
                              </w:rPr>
                            </w:pPr>
                            <w:r>
                              <w:rPr>
                                <w:rFonts w:hAnsi="Calibri"/>
                                <w:color w:val="FFFFFF" w:themeColor="light1"/>
                                <w:kern w:val="24"/>
                                <w:sz w:val="20"/>
                                <w:szCs w:val="20"/>
                              </w:rPr>
                              <w:t xml:space="preserve">PEFA </w:t>
                            </w:r>
                          </w:p>
                        </w:txbxContent>
                      </v:textbox>
                    </v:shape>
                  </w:pict>
                </mc:Fallback>
              </mc:AlternateContent>
            </w:r>
          </w:p>
        </w:tc>
        <w:tc>
          <w:tcPr>
            <w:tcW w:w="3177" w:type="pct"/>
          </w:tcPr>
          <w:p w14:paraId="44F2EEAA" w14:textId="666870FC" w:rsidR="00F74364" w:rsidRPr="00D67B24" w:rsidRDefault="00F74364" w:rsidP="00327EC7">
            <w:pPr>
              <w:jc w:val="both"/>
            </w:pPr>
            <w:r w:rsidRPr="00A97DA0">
              <w:t xml:space="preserve">PEFA (2016), </w:t>
            </w:r>
            <w:r w:rsidRPr="00A97DA0">
              <w:rPr>
                <w:i/>
              </w:rPr>
              <w:t>Framework for assessing public financial management</w:t>
            </w:r>
            <w:r w:rsidR="00327EC7" w:rsidRPr="00A97DA0">
              <w:rPr>
                <w:i/>
              </w:rPr>
              <w:t xml:space="preserve"> </w:t>
            </w:r>
            <w:r w:rsidR="003D0B91">
              <w:t>– see page 17</w:t>
            </w:r>
          </w:p>
        </w:tc>
      </w:tr>
    </w:tbl>
    <w:p w14:paraId="10256D43" w14:textId="77777777" w:rsidR="00F74364" w:rsidRDefault="00F74364" w:rsidP="00BA7080">
      <w:pPr>
        <w:jc w:val="both"/>
        <w:rPr>
          <w:b/>
          <w:sz w:val="24"/>
          <w:szCs w:val="24"/>
        </w:rPr>
      </w:pPr>
    </w:p>
    <w:p w14:paraId="66E0497D" w14:textId="0F2D791B" w:rsidR="00BA7080" w:rsidRPr="00C40BE7" w:rsidRDefault="00A501C5" w:rsidP="00BA7080">
      <w:pPr>
        <w:jc w:val="both"/>
        <w:rPr>
          <w:b/>
          <w:sz w:val="24"/>
          <w:szCs w:val="24"/>
        </w:rPr>
      </w:pPr>
      <w:r>
        <w:rPr>
          <w:b/>
          <w:sz w:val="24"/>
          <w:szCs w:val="24"/>
        </w:rPr>
        <w:t xml:space="preserve">Other key </w:t>
      </w:r>
      <w:r w:rsidR="00DE07FE">
        <w:rPr>
          <w:b/>
          <w:sz w:val="24"/>
          <w:szCs w:val="24"/>
        </w:rPr>
        <w:t>i</w:t>
      </w:r>
      <w:r w:rsidR="00BA7080" w:rsidRPr="00C40BE7">
        <w:rPr>
          <w:b/>
          <w:sz w:val="24"/>
          <w:szCs w:val="24"/>
        </w:rPr>
        <w:t>nternational guidance</w:t>
      </w:r>
      <w:r w:rsidR="00F74364">
        <w:rPr>
          <w:b/>
          <w:sz w:val="24"/>
          <w:szCs w:val="24"/>
        </w:rPr>
        <w:t xml:space="preserve">, </w:t>
      </w:r>
      <w:r>
        <w:rPr>
          <w:b/>
          <w:sz w:val="24"/>
          <w:szCs w:val="24"/>
        </w:rPr>
        <w:t>tools</w:t>
      </w:r>
      <w:r w:rsidR="00F74364">
        <w:rPr>
          <w:b/>
          <w:sz w:val="24"/>
          <w:szCs w:val="24"/>
        </w:rPr>
        <w:t xml:space="preserve"> and professional </w:t>
      </w:r>
      <w:r w:rsidR="007E01C1">
        <w:rPr>
          <w:b/>
          <w:sz w:val="24"/>
          <w:szCs w:val="24"/>
        </w:rPr>
        <w:t xml:space="preserve">/ technical </w:t>
      </w:r>
      <w:r w:rsidR="00F74364">
        <w:rPr>
          <w:b/>
          <w:sz w:val="24"/>
          <w:szCs w:val="24"/>
        </w:rPr>
        <w:t>standards</w:t>
      </w:r>
    </w:p>
    <w:p w14:paraId="457035F9" w14:textId="77777777" w:rsidR="00BA7080" w:rsidRDefault="00BA7080" w:rsidP="00BA7080">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5872"/>
      </w:tblGrid>
      <w:tr w:rsidR="00BA7080" w:rsidRPr="00E565F4" w14:paraId="2CEBA9F3" w14:textId="77777777" w:rsidTr="00BA7080">
        <w:tc>
          <w:tcPr>
            <w:tcW w:w="1823" w:type="pct"/>
          </w:tcPr>
          <w:p w14:paraId="7CD36B11" w14:textId="77777777" w:rsidR="00BA7080" w:rsidRPr="00DE07FE" w:rsidRDefault="00BA7080" w:rsidP="00BA7080">
            <w:pPr>
              <w:rPr>
                <w:sz w:val="24"/>
                <w:szCs w:val="24"/>
              </w:rPr>
            </w:pPr>
            <w:r>
              <w:rPr>
                <w:noProof/>
                <w:lang w:eastAsia="en-GB"/>
              </w:rPr>
              <mc:AlternateContent>
                <mc:Choice Requires="wps">
                  <w:drawing>
                    <wp:anchor distT="0" distB="0" distL="114300" distR="114300" simplePos="0" relativeHeight="251757568" behindDoc="0" locked="0" layoutInCell="1" allowOverlap="1" wp14:anchorId="0AC064BE" wp14:editId="1E9D6855">
                      <wp:simplePos x="0" y="0"/>
                      <wp:positionH relativeFrom="column">
                        <wp:posOffset>0</wp:posOffset>
                      </wp:positionH>
                      <wp:positionV relativeFrom="paragraph">
                        <wp:posOffset>109664</wp:posOffset>
                      </wp:positionV>
                      <wp:extent cx="1647938" cy="189570"/>
                      <wp:effectExtent l="0" t="0" r="9525" b="1270"/>
                      <wp:wrapNone/>
                      <wp:docPr id="4252"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938" cy="189570"/>
                              </a:xfrm>
                              <a:prstGeom prst="homePlate">
                                <a:avLst/>
                              </a:prstGeom>
                              <a:solidFill>
                                <a:srgbClr val="1F497D">
                                  <a:lumMod val="40000"/>
                                  <a:lumOff val="60000"/>
                                </a:srgbClr>
                              </a:solidFill>
                              <a:ln w="25400" cap="flat" cmpd="sng" algn="ctr">
                                <a:noFill/>
                                <a:prstDash val="solid"/>
                              </a:ln>
                              <a:effectLst/>
                            </wps:spPr>
                            <wps:txbx>
                              <w:txbxContent>
                                <w:p w14:paraId="1D9E60CD" w14:textId="77777777" w:rsidR="00CC49D6" w:rsidRPr="00D67B24" w:rsidRDefault="00CC49D6" w:rsidP="00BA7080">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CPA Benchmarks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4" type="#_x0000_t15" style="position:absolute;margin-left:0;margin-top:8.65pt;width:129.75pt;height:14.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7vjAIAABUFAAAOAAAAZHJzL2Uyb0RvYy54bWysVMFu2zAMvQ/YPwi6r06ytGmMOkXQIMOA&#10;rA3QDj0zsuwYk0RNUmK3Xz9Kdtpu3WmYDwJF0eTj06Ourjut2FE636Ap+PhsxJk0AsvG1AX//rD+&#10;dMmZD2BKUGhkwZ+k59eLjx+uWpvLCe5RldIxSmJ83tqC70OweZZ5sZca/BlaaeiwQqch0NbVWemg&#10;pexaZZPR6CJr0ZXWoZDek3fVH/JFyl9VUoS7qvIyMFVwwhbS6tK6i2u2uIK8dmD3jRhgwD+g0NAY&#10;KvqSagUB2ME171LpRjj0WIUzgTrDqmqETD1QN+PRH93c78HK1AuR4+0LTf7/pRW3x61jTVnw6eR8&#10;wpkBTbe0lSZAjYZNI0Gt9TnF3dutiy16u0Hxw9NB9ttJ3PghpqucjrHUIOsS208vbMsuMEHO8cV0&#10;Nv9M+hB0Nr6cn8/SdWSQn/62zocvEjWLBvWMWm4VhEgJ5HDc+BBBQH6KS+hQNeW6USptXL27UY4d&#10;ga5/vJ7OZ6v0rzrob1j27umIvl4H5Ca19O6Lk5vy+z5NquXf5leGtQWfnFMOagNIvxXhI1NbYtSb&#10;mjNQNQ2GCC4VNhihJdFF0Cvw+75cShtRUDllInaZ1Dv0+MpttEK369KdzRPw6Nph+UQX6bBXuLdi&#10;3VCBDfiwBUeSJoA0puGOlkohocbB4myP7vlv/hgfWXfPnLU0ItTRzwM4yZn6akiDMxrAOFNpQ4Z7&#10;692dvOagbzDSTw+BFcmMsUGdzMqhfqQpXsZqdARGUM2es2FzE/qRpXdAyOUyhdH8WAgbc29FTB4p&#10;i5Q+dI/g7KCYQFq7xdMYvdNMHxv/NLg8BKyaJKhXPgeJ0+ylixneiTjcb/cp6vU1W/wCAAD//wMA&#10;UEsDBBQABgAIAAAAIQCIabND3AAAAAYBAAAPAAAAZHJzL2Rvd25yZXYueG1sTI/NTsMwEITvSLyD&#10;tUhcELUJ/Q1xqqoCIXEjIPXqxksSsNdR7Dbh7VlOcNyZ0cy3xXbyTpxxiF0gDXczBQKpDrajRsP7&#10;29PtGkRMhqxxgVDDN0bYlpcXhcltGOkVz1VqBJdQzI2GNqU+lzLWLXoTZ6FHYu8jDN4kPodG2sGM&#10;XO6dzJRaSm864oXW9Lhvsf6qTl6De/kMS1VV62m+2x/G9Px400ml9fXVtHsAkXBKf2H4xWd0KJnp&#10;GE5ko3Aa+JHE6uoeBLvZYrMAcdQwX2Ugy0L+xy9/AAAA//8DAFBLAQItABQABgAIAAAAIQC2gziS&#10;/gAAAOEBAAATAAAAAAAAAAAAAAAAAAAAAABbQ29udGVudF9UeXBlc10ueG1sUEsBAi0AFAAGAAgA&#10;AAAhADj9If/WAAAAlAEAAAsAAAAAAAAAAAAAAAAALwEAAF9yZWxzLy5yZWxzUEsBAi0AFAAGAAgA&#10;AAAhAK9eTu+MAgAAFQUAAA4AAAAAAAAAAAAAAAAALgIAAGRycy9lMm9Eb2MueG1sUEsBAi0AFAAG&#10;AAgAAAAhAIhps0PcAAAABgEAAA8AAAAAAAAAAAAAAAAA5gQAAGRycy9kb3ducmV2LnhtbFBLBQYA&#10;AAAABAAEAPMAAADvBQAAAAA=&#10;" adj="20358" fillcolor="#8eb4e3" stroked="f" strokeweight="2pt">
                      <v:path arrowok="t"/>
                      <v:textbox inset="2mm,0,2mm,0">
                        <w:txbxContent>
                          <w:p w14:paraId="1D9E60CD" w14:textId="77777777" w:rsidR="00CC49D6" w:rsidRPr="00D67B24" w:rsidRDefault="00CC49D6" w:rsidP="00BA7080">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CPA Benchmarks</w:t>
                            </w:r>
                          </w:p>
                        </w:txbxContent>
                      </v:textbox>
                    </v:shape>
                  </w:pict>
                </mc:Fallback>
              </mc:AlternateContent>
            </w:r>
          </w:p>
        </w:tc>
        <w:tc>
          <w:tcPr>
            <w:tcW w:w="3177" w:type="pct"/>
          </w:tcPr>
          <w:p w14:paraId="55BF74AB" w14:textId="77777777" w:rsidR="00BA7080" w:rsidRPr="00F74364" w:rsidRDefault="00BA7080" w:rsidP="00BA7080">
            <w:pPr>
              <w:jc w:val="both"/>
              <w:rPr>
                <w:szCs w:val="24"/>
              </w:rPr>
            </w:pPr>
            <w:r w:rsidRPr="00F74364">
              <w:rPr>
                <w:szCs w:val="24"/>
              </w:rPr>
              <w:t xml:space="preserve">Commonwealth Parliamentary Association (2015), </w:t>
            </w:r>
            <w:r w:rsidRPr="00F74364">
              <w:rPr>
                <w:i/>
                <w:szCs w:val="24"/>
              </w:rPr>
              <w:t>Recommended Benchmarks for Democratic Legislatures</w:t>
            </w:r>
          </w:p>
        </w:tc>
      </w:tr>
      <w:tr w:rsidR="00BA7080" w14:paraId="13A3A1DA" w14:textId="77777777" w:rsidTr="00BA7080">
        <w:tc>
          <w:tcPr>
            <w:tcW w:w="1823" w:type="pct"/>
          </w:tcPr>
          <w:p w14:paraId="67E3A358" w14:textId="77777777" w:rsidR="00BA7080" w:rsidRPr="00C9247D" w:rsidRDefault="00BA7080" w:rsidP="00BA7080">
            <w:pPr>
              <w:rPr>
                <w:sz w:val="24"/>
                <w:szCs w:val="24"/>
              </w:rPr>
            </w:pPr>
            <w:r>
              <w:rPr>
                <w:noProof/>
                <w:lang w:eastAsia="en-GB"/>
              </w:rPr>
              <mc:AlternateContent>
                <mc:Choice Requires="wps">
                  <w:drawing>
                    <wp:anchor distT="0" distB="0" distL="114300" distR="114300" simplePos="0" relativeHeight="251767808" behindDoc="0" locked="0" layoutInCell="1" allowOverlap="1" wp14:anchorId="2F2E8144" wp14:editId="4E331371">
                      <wp:simplePos x="0" y="0"/>
                      <wp:positionH relativeFrom="column">
                        <wp:posOffset>0</wp:posOffset>
                      </wp:positionH>
                      <wp:positionV relativeFrom="paragraph">
                        <wp:posOffset>100521</wp:posOffset>
                      </wp:positionV>
                      <wp:extent cx="1647825" cy="189570"/>
                      <wp:effectExtent l="0" t="0" r="9525" b="1270"/>
                      <wp:wrapNone/>
                      <wp:docPr id="4258"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189570"/>
                              </a:xfrm>
                              <a:prstGeom prst="homePlate">
                                <a:avLst/>
                              </a:prstGeom>
                              <a:solidFill>
                                <a:srgbClr val="1F497D">
                                  <a:lumMod val="40000"/>
                                  <a:lumOff val="60000"/>
                                </a:srgbClr>
                              </a:solidFill>
                              <a:ln w="25400" cap="flat" cmpd="sng" algn="ctr">
                                <a:noFill/>
                                <a:prstDash val="solid"/>
                              </a:ln>
                              <a:effectLst/>
                            </wps:spPr>
                            <wps:txbx>
                              <w:txbxContent>
                                <w:p w14:paraId="5FF46832" w14:textId="77777777" w:rsidR="00CC49D6" w:rsidRPr="00D67B24" w:rsidRDefault="00CC49D6" w:rsidP="00BA7080">
                                  <w:pPr>
                                    <w:rPr>
                                      <w:sz w:val="20"/>
                                      <w:szCs w:val="20"/>
                                    </w:rPr>
                                  </w:pPr>
                                  <w:r>
                                    <w:rPr>
                                      <w:rFonts w:hAnsi="Calibri"/>
                                      <w:color w:val="FFFFFF" w:themeColor="light1"/>
                                      <w:kern w:val="24"/>
                                      <w:sz w:val="20"/>
                                      <w:szCs w:val="20"/>
                                    </w:rPr>
                                    <w:t>EITI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5" type="#_x0000_t15" style="position:absolute;margin-left:0;margin-top:7.9pt;width:129.75pt;height:1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qEjQIAABUFAAAOAAAAZHJzL2Uyb0RvYy54bWysVE1v2zAMvQ/YfxB0X50ESdMadYqgQYYB&#10;WRugLXpmZDk2JomapMRuf/0o2Wm7dadhPggkRfPj8VFX151W7Cidb9AUfHw24kwagWVj9gV/fFh/&#10;ueDMBzAlKDSy4M/S8+vF509Xrc3lBGtUpXSMghift7bgdQg2zzIvaqnBn6GVhi4rdBoCqW6flQ5a&#10;iq5VNhmNzrMWXWkdCuk9WVf9JV+k+FUlRbirKi8DUwWn2kI6XTp38cwWV5DvHdi6EUMZ8A9VaGgM&#10;JX0NtYIA7OCaD6F0Ixx6rMKZQJ1hVTVCph6om/Hoj27ua7Ay9ULgePsKk/9/YcXtcetYUxZ8OpnR&#10;rAxomtJWmgB7NGwaAWqtz8nv3m5dbNHbDYofni6y326i4gefrnI6+lKDrEtoP7+iLbvABBnH59P5&#10;xWTGmaC78cXlbJ7GkUF++ts6H75K1CwK1DNquVUQIiSQw3HjQywC8pNfqg5VU64bpZLi9rsb5dgR&#10;aPzj9fRyvkr/qoP+jmVvno7o63lAZmJLbz4/mSm+78OkXP59fGVYW/DJjGJQG0D8rag+ErUlRL3Z&#10;cwZqT4shgkuJDcbSEuli0SvwdZ8uhY1VUDplYu0ysXfo8Q3bKIVu16WZXY5P89lh+UyDdNgz3Fux&#10;bijBBnzYgiNKU4G0puGOjkohVY2DxFmN7uVv9ugfUXcvnLW0ItTRzwM4yZn6ZoiDc1rAuFNJIcG9&#10;t+5OVnPQNxjhp4fAiiRG36BOYuVQP9EWL2M2ugIjKGeP2aDchH5l6R0QcrlMbrQ/FsLG3FsRg0fI&#10;IqQP3RM4OzAmENdu8bRGHzjT+8Y/DS4PAasmESpC3OM5UJx2Lw1meCficr/Xk9fba7b4BQAA//8D&#10;AFBLAwQUAAYACAAAACEAEXAmedwAAAAGAQAADwAAAGRycy9kb3ducmV2LnhtbEyPwU7DMBBE70j8&#10;g7VIXBC1qZpSQpyqqkCVuJFW4urGSxKw11HsNuHv2Z7guDOjmbfFevJOnHGIXSANDzMFAqkOtqNG&#10;w2H/er8CEZMha1wg1PCDEdbl9VVhchtGesdzlRrBJRRzo6FNqc+ljHWL3sRZ6JHY+wyDN4nPoZF2&#10;MCOXeyfnSi2lNx3xQmt63LZYf1cnr8G9fYWlqqrVtNhsP8a0e7nrpNL69mbaPINIOKW/MFzwGR1K&#10;ZjqGE9konAZ+JLGaMT+78+wpA3HUsMgeQZaF/I9f/gIAAP//AwBQSwECLQAUAAYACAAAACEAtoM4&#10;kv4AAADhAQAAEwAAAAAAAAAAAAAAAAAAAAAAW0NvbnRlbnRfVHlwZXNdLnhtbFBLAQItABQABgAI&#10;AAAAIQA4/SH/1gAAAJQBAAALAAAAAAAAAAAAAAAAAC8BAABfcmVscy8ucmVsc1BLAQItABQABgAI&#10;AAAAIQA6n6qEjQIAABUFAAAOAAAAAAAAAAAAAAAAAC4CAABkcnMvZTJvRG9jLnhtbFBLAQItABQA&#10;BgAIAAAAIQARcCZ53AAAAAYBAAAPAAAAAAAAAAAAAAAAAOcEAABkcnMvZG93bnJldi54bWxQSwUG&#10;AAAAAAQABADzAAAA8AUAAAAA&#10;" adj="20358" fillcolor="#8eb4e3" stroked="f" strokeweight="2pt">
                      <v:path arrowok="t"/>
                      <v:textbox inset="2mm,0,2mm,0">
                        <w:txbxContent>
                          <w:p w14:paraId="5FF46832" w14:textId="77777777" w:rsidR="00CC49D6" w:rsidRPr="00D67B24" w:rsidRDefault="00CC49D6" w:rsidP="00BA7080">
                            <w:pPr>
                              <w:rPr>
                                <w:sz w:val="20"/>
                                <w:szCs w:val="20"/>
                              </w:rPr>
                            </w:pPr>
                            <w:r>
                              <w:rPr>
                                <w:rFonts w:hAnsi="Calibri"/>
                                <w:color w:val="FFFFFF" w:themeColor="light1"/>
                                <w:kern w:val="24"/>
                                <w:sz w:val="20"/>
                                <w:szCs w:val="20"/>
                              </w:rPr>
                              <w:t>EITI</w:t>
                            </w:r>
                          </w:p>
                        </w:txbxContent>
                      </v:textbox>
                    </v:shape>
                  </w:pict>
                </mc:Fallback>
              </mc:AlternateContent>
            </w:r>
          </w:p>
        </w:tc>
        <w:tc>
          <w:tcPr>
            <w:tcW w:w="3177" w:type="pct"/>
          </w:tcPr>
          <w:p w14:paraId="4964BC4D" w14:textId="77777777" w:rsidR="00327EC7" w:rsidRDefault="00BA7080" w:rsidP="00BA7080">
            <w:pPr>
              <w:jc w:val="both"/>
              <w:rPr>
                <w:i/>
                <w:szCs w:val="24"/>
              </w:rPr>
            </w:pPr>
            <w:r w:rsidRPr="00F74364">
              <w:rPr>
                <w:szCs w:val="24"/>
              </w:rPr>
              <w:t xml:space="preserve">EITI (2016), </w:t>
            </w:r>
            <w:r w:rsidRPr="00F74364">
              <w:rPr>
                <w:i/>
                <w:szCs w:val="24"/>
              </w:rPr>
              <w:t>The EITI Standard 2016</w:t>
            </w:r>
            <w:r w:rsidR="00327EC7">
              <w:rPr>
                <w:i/>
                <w:szCs w:val="24"/>
              </w:rPr>
              <w:t xml:space="preserve"> </w:t>
            </w:r>
          </w:p>
          <w:p w14:paraId="22FE5F88" w14:textId="2E40D7E1" w:rsidR="00BA7080" w:rsidRPr="00F74364" w:rsidRDefault="003D0B91" w:rsidP="00BA7080">
            <w:pPr>
              <w:jc w:val="both"/>
              <w:rPr>
                <w:szCs w:val="24"/>
              </w:rPr>
            </w:pPr>
            <w:r>
              <w:rPr>
                <w:szCs w:val="24"/>
              </w:rPr>
              <w:t>- see page 21</w:t>
            </w:r>
          </w:p>
        </w:tc>
      </w:tr>
      <w:tr w:rsidR="00DE07FE" w14:paraId="3A890B05" w14:textId="77777777" w:rsidTr="00C64818">
        <w:tc>
          <w:tcPr>
            <w:tcW w:w="1823" w:type="pct"/>
          </w:tcPr>
          <w:p w14:paraId="664D480C" w14:textId="3898BA4D" w:rsidR="00DE07FE" w:rsidRPr="00C9247D" w:rsidRDefault="00DE07FE" w:rsidP="00C64818">
            <w:pPr>
              <w:rPr>
                <w:sz w:val="24"/>
                <w:szCs w:val="24"/>
              </w:rPr>
            </w:pPr>
            <w:r>
              <w:rPr>
                <w:noProof/>
                <w:lang w:eastAsia="en-GB"/>
              </w:rPr>
              <mc:AlternateContent>
                <mc:Choice Requires="wps">
                  <w:drawing>
                    <wp:anchor distT="0" distB="0" distL="114300" distR="114300" simplePos="0" relativeHeight="251924480" behindDoc="0" locked="0" layoutInCell="1" allowOverlap="1" wp14:anchorId="2897E49B" wp14:editId="3B4E0190">
                      <wp:simplePos x="0" y="0"/>
                      <wp:positionH relativeFrom="column">
                        <wp:posOffset>0</wp:posOffset>
                      </wp:positionH>
                      <wp:positionV relativeFrom="paragraph">
                        <wp:posOffset>103905</wp:posOffset>
                      </wp:positionV>
                      <wp:extent cx="1647825" cy="178420"/>
                      <wp:effectExtent l="0" t="0" r="9525" b="0"/>
                      <wp:wrapNone/>
                      <wp:docPr id="4255"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178420"/>
                              </a:xfrm>
                              <a:prstGeom prst="homePlate">
                                <a:avLst/>
                              </a:prstGeom>
                              <a:solidFill>
                                <a:srgbClr val="1F497D">
                                  <a:lumMod val="40000"/>
                                  <a:lumOff val="60000"/>
                                </a:srgbClr>
                              </a:solidFill>
                              <a:ln w="25400" cap="flat" cmpd="sng" algn="ctr">
                                <a:noFill/>
                                <a:prstDash val="solid"/>
                              </a:ln>
                              <a:effectLst/>
                            </wps:spPr>
                            <wps:txbx>
                              <w:txbxContent>
                                <w:p w14:paraId="38827BF8" w14:textId="77777777"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GIFT Public Participation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6" type="#_x0000_t15" style="position:absolute;margin-left:0;margin-top:8.2pt;width:129.75pt;height:14.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pYjQIAABUFAAAOAAAAZHJzL2Uyb0RvYy54bWysVEtv2zAMvg/YfxB0X50YadMaTYqgQYYB&#10;WRegHXpmZPmBSaImKXHaXz9Ktttu3WmYDwJJ0Xx8/Kjrm5NW7Cidb9Es+PRswpk0AsvW1Av+/WHz&#10;6ZIzH8CUoNDIBX+Snt8sP3647mwhc2xQldIxCmJ80dkFb0KwRZZ50UgN/gytNHRZodMQSHV1Vjro&#10;KLpWWT6ZXGQdutI6FNJ7sq77S75M8atKivCtqrwMTC041RbS6dK5j2e2vIaidmCbVgxlwD9UoaE1&#10;lPQl1BoCsINr34XSrXDosQpnAnWGVdUKmXqgbqaTP7q5b8DK1AuB4+0LTP7/hRV3x51jbbngs/z8&#10;nDMDmqa0kyZAjYbNIkCd9QX53dudiy16u0Xxw9NF9ttNVPzgc6qcjr7UIDsltJ9e0JanwAQZpxez&#10;+WVOOQXdTeeXszyNI4Ni/Ns6Hz5L1CwK1DNquVMQIiRQwHHrQywCitEvVYeqLTetUklx9f5WOXYE&#10;Gv90M7uar9O/6qC/YtmbZxP6eh6QmdjSmy9GM8X3fZiUy7+NrwzrFjw/pxjUBhB/K6qPRG0JUW9q&#10;zkDVtBgiuJTYYCwtkS4WvQbf9OlS2FgFpVMm1i4Te4ceX7GNUjjtT2lmV/k4nz2WTzRIhz3DvRWb&#10;lhJswYcdOKI0FUhrGr7RUSmkqnGQOGvQPf/NHv0j6u6Zs45WhDr6eQAnOVNfDHFwTgsYdyopJLi3&#10;1v1oNQd9ixF+egisSGL0DWoUK4f6kbZ4FbPRFRhBOXvMBuU29CtL74CQq1Vyo/2xELbm3ooYPEIW&#10;IX04PYKzA2MCce0OxzV6x5neN/5pcHUIWLWJUBHiHs+B4rR7aTDDOxGX+62evF5fs+UvAAAA//8D&#10;AFBLAwQUAAYACAAAACEAOSp64N8AAAAGAQAADwAAAGRycy9kb3ducmV2LnhtbEyPzU7DMBCE70i8&#10;g7VIXCrqtEoKpHGqFglQbxD+1JsbL0lEvI5iN03fvssJjjszmvk2W422FQP2vnGkYDaNQCCVzjRU&#10;KXh/e7y5A+GDJqNbR6jghB5W+eVFplPjjvSKQxEqwSXkU62gDqFLpfRljVb7qeuQ2Pt2vdWBz76S&#10;ptdHLretnEfRQlrdEC/UusOHGsuf4mAV7HwzOd1uvibFk1u755cP+bnZDkpdX43rJYiAY/gLwy8+&#10;o0POTHt3IONFq4AfCawuYhDszpP7BMReQRwnIPNM/sfPzwAAAP//AwBQSwECLQAUAAYACAAAACEA&#10;toM4kv4AAADhAQAAEwAAAAAAAAAAAAAAAAAAAAAAW0NvbnRlbnRfVHlwZXNdLnhtbFBLAQItABQA&#10;BgAIAAAAIQA4/SH/1gAAAJQBAAALAAAAAAAAAAAAAAAAAC8BAABfcmVscy8ucmVsc1BLAQItABQA&#10;BgAIAAAAIQCQTepYjQIAABUFAAAOAAAAAAAAAAAAAAAAAC4CAABkcnMvZTJvRG9jLnhtbFBLAQIt&#10;ABQABgAIAAAAIQA5Knrg3wAAAAYBAAAPAAAAAAAAAAAAAAAAAOcEAABkcnMvZG93bnJldi54bWxQ&#10;SwUGAAAAAAQABADzAAAA8wUAAAAA&#10;" adj="20431" fillcolor="#8eb4e3" stroked="f" strokeweight="2pt">
                      <v:path arrowok="t"/>
                      <v:textbox inset="2mm,0,2mm,0">
                        <w:txbxContent>
                          <w:p w14:paraId="38827BF8" w14:textId="77777777"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GIFT Public Participation</w:t>
                            </w:r>
                          </w:p>
                        </w:txbxContent>
                      </v:textbox>
                    </v:shape>
                  </w:pict>
                </mc:Fallback>
              </mc:AlternateContent>
            </w:r>
          </w:p>
        </w:tc>
        <w:tc>
          <w:tcPr>
            <w:tcW w:w="3177" w:type="pct"/>
          </w:tcPr>
          <w:p w14:paraId="6F7EA3AD" w14:textId="77777777" w:rsidR="00DE07FE" w:rsidRDefault="00DE07FE" w:rsidP="00C64818">
            <w:pPr>
              <w:rPr>
                <w:i/>
                <w:szCs w:val="24"/>
              </w:rPr>
            </w:pPr>
            <w:r w:rsidRPr="00F74364">
              <w:rPr>
                <w:szCs w:val="24"/>
              </w:rPr>
              <w:t xml:space="preserve">GIFT (2015), </w:t>
            </w:r>
            <w:r w:rsidRPr="00F74364">
              <w:rPr>
                <w:i/>
                <w:szCs w:val="24"/>
              </w:rPr>
              <w:t>Principles of Public Participation in Fiscal Policy</w:t>
            </w:r>
          </w:p>
          <w:p w14:paraId="3DD1F3F6" w14:textId="45AE4F2B" w:rsidR="00F74364" w:rsidRPr="00F74364" w:rsidRDefault="00327EC7" w:rsidP="00C64818">
            <w:pPr>
              <w:rPr>
                <w:szCs w:val="24"/>
              </w:rPr>
            </w:pPr>
            <w:r>
              <w:rPr>
                <w:szCs w:val="24"/>
              </w:rPr>
              <w:t>- see page 6</w:t>
            </w:r>
          </w:p>
        </w:tc>
      </w:tr>
      <w:tr w:rsidR="00DE07FE" w14:paraId="371C2D4F" w14:textId="77777777" w:rsidTr="00C64818">
        <w:tc>
          <w:tcPr>
            <w:tcW w:w="1823" w:type="pct"/>
          </w:tcPr>
          <w:p w14:paraId="367892D0" w14:textId="77777777" w:rsidR="00DE07FE" w:rsidRPr="00C9247D" w:rsidRDefault="00DE07FE" w:rsidP="00C64818">
            <w:pPr>
              <w:rPr>
                <w:sz w:val="24"/>
                <w:szCs w:val="24"/>
              </w:rPr>
            </w:pPr>
            <w:r>
              <w:rPr>
                <w:noProof/>
                <w:lang w:eastAsia="en-GB"/>
              </w:rPr>
              <mc:AlternateContent>
                <mc:Choice Requires="wps">
                  <w:drawing>
                    <wp:anchor distT="0" distB="0" distL="114300" distR="114300" simplePos="0" relativeHeight="251925504" behindDoc="0" locked="0" layoutInCell="1" allowOverlap="1" wp14:anchorId="6ECA81D9" wp14:editId="6441FABA">
                      <wp:simplePos x="0" y="0"/>
                      <wp:positionH relativeFrom="column">
                        <wp:posOffset>-1</wp:posOffset>
                      </wp:positionH>
                      <wp:positionV relativeFrom="paragraph">
                        <wp:posOffset>94763</wp:posOffset>
                      </wp:positionV>
                      <wp:extent cx="1647825" cy="200722"/>
                      <wp:effectExtent l="0" t="0" r="9525" b="8890"/>
                      <wp:wrapNone/>
                      <wp:docPr id="4256"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200722"/>
                              </a:xfrm>
                              <a:prstGeom prst="homePlate">
                                <a:avLst/>
                              </a:prstGeom>
                              <a:solidFill>
                                <a:srgbClr val="1F497D">
                                  <a:lumMod val="40000"/>
                                  <a:lumOff val="60000"/>
                                </a:srgbClr>
                              </a:solidFill>
                              <a:ln w="25400" cap="flat" cmpd="sng" algn="ctr">
                                <a:noFill/>
                                <a:prstDash val="solid"/>
                              </a:ln>
                              <a:effectLst/>
                            </wps:spPr>
                            <wps:txbx>
                              <w:txbxContent>
                                <w:p w14:paraId="00DAA380" w14:textId="728E5BA6"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 xml:space="preserve">G20 Open Data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7" type="#_x0000_t15" style="position:absolute;margin-left:0;margin-top:7.45pt;width:129.75pt;height:1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U6iQIAABUFAAAOAAAAZHJzL2Uyb0RvYy54bWysVE1v2zAMvQ/YfxB0X51kadIaTYqgQYYB&#10;WRugHXpmZPkDk0RNUuK0v36UbLfdutMwHwSKpMnHR1JX1yet2FE636BZ8PHZiDNpBBaNqRb8+8Pm&#10;0wVnPoApQKGRC/4kPb9efvxw1dpcTrBGVUjHKIjxeWsXvA7B5lnmRS01+DO00pCxRKch0NVVWeGg&#10;pehaZZPRaJa16ArrUEjvSbvujHyZ4pelFOGuLL0MTC04YQvpdOncxzNbXkFeObB1I3oY8A8oNDSG&#10;kr6EWkMAdnDNu1C6EQ49luFMoM6wLBshUw1UzXj0RzX3NViZaiFyvH2hyf+/sOL2uHOsKRZ8Ojmf&#10;cWZAU5d20gSo0LBpJKi1Pie/e7tzsURvtyh+eDJkv1nixfc+p9Lp6EsFslNi++mFbXkKTJByPJvO&#10;LybnnAmyUS/nk0nMlkE+/G2dD18kahYFqhm13CkIkRLI4bj1ofMf/BI6VE2xaZRKF1ftb5RjR6D2&#10;jzfTy/k6/asO+hsWnXo6oq+bA1LTtHTq2aAmPL4Lk7D5t/GVYS1hP6cYVAbQ/JaEj0RtiVFvKs5A&#10;VbQYIriU2GCERqghj6DX4OsuXQrbl69MtMs0vX2Nr9xGKZz2p9Szy89Df/ZYPFEjHXYT7q3YNJRg&#10;Cz7swNFIE0Ba03BHR6mQUGMvcVaje/6bPvpH1t0zZy2tCFX08wBOcqa+GprBOTUt7lS6kODeaveD&#10;1hz0DUb66SGwIonRN6hBLB3qR9riVcxGJjCCcnac9Zeb0K0svQNCrlbJjfbHQtiaeyti8IHSh9Mj&#10;ONtPTKBZu8Vhjd7NTOcb/zS4OgQsmzRQkeKOz37EafdS7/t3Ii7323vyen3Nlr8AAAD//wMAUEsD&#10;BBQABgAIAAAAIQChwtFS3QAAAAYBAAAPAAAAZHJzL2Rvd25yZXYueG1sTI/BTsMwEETvSPyDtUjc&#10;qNOqqWiIU5EKqh64tPQD3HhJUuJ1ZDtN+vcsJzjuzGjmbb6ZbCeu6EPrSMF8loBAqpxpqVZw+nx/&#10;egYRoiajO0eo4IYBNsX9Xa4z40Y64PUYa8ElFDKtoImxz6QMVYNWh5nrkdj7ct7qyKevpfF65HLb&#10;yUWSrKTVLfFCo3vcNlh9HweroBzLansZ6t3bvt3t/celvM1PpVKPD9PrC4iIU/wLwy8+o0PBTGc3&#10;kAmiU8CPRFaXaxDsLtJ1CuKsYLlKQRa5/I9f/AAAAP//AwBQSwECLQAUAAYACAAAACEAtoM4kv4A&#10;AADhAQAAEwAAAAAAAAAAAAAAAAAAAAAAW0NvbnRlbnRfVHlwZXNdLnhtbFBLAQItABQABgAIAAAA&#10;IQA4/SH/1gAAAJQBAAALAAAAAAAAAAAAAAAAAC8BAABfcmVscy8ucmVsc1BLAQItABQABgAIAAAA&#10;IQC0YLU6iQIAABUFAAAOAAAAAAAAAAAAAAAAAC4CAABkcnMvZTJvRG9jLnhtbFBLAQItABQABgAI&#10;AAAAIQChwtFS3QAAAAYBAAAPAAAAAAAAAAAAAAAAAOMEAABkcnMvZG93bnJldi54bWxQSwUGAAAA&#10;AAQABADzAAAA7QUAAAAA&#10;" adj="20284" fillcolor="#8eb4e3" stroked="f" strokeweight="2pt">
                      <v:path arrowok="t"/>
                      <v:textbox inset="2mm,0,2mm,0">
                        <w:txbxContent>
                          <w:p w14:paraId="00DAA380" w14:textId="728E5BA6"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 xml:space="preserve">G20 Open Data </w:t>
                            </w:r>
                          </w:p>
                        </w:txbxContent>
                      </v:textbox>
                    </v:shape>
                  </w:pict>
                </mc:Fallback>
              </mc:AlternateContent>
            </w:r>
          </w:p>
        </w:tc>
        <w:tc>
          <w:tcPr>
            <w:tcW w:w="3177" w:type="pct"/>
          </w:tcPr>
          <w:p w14:paraId="38043A2B" w14:textId="77777777" w:rsidR="00DE07FE" w:rsidRDefault="00DE07FE" w:rsidP="00DA31FD">
            <w:pPr>
              <w:jc w:val="both"/>
              <w:rPr>
                <w:i/>
                <w:szCs w:val="24"/>
              </w:rPr>
            </w:pPr>
            <w:r w:rsidRPr="00F74364">
              <w:rPr>
                <w:szCs w:val="24"/>
              </w:rPr>
              <w:t xml:space="preserve">G20 (2015), </w:t>
            </w:r>
            <w:r w:rsidR="00F74364">
              <w:rPr>
                <w:i/>
                <w:szCs w:val="24"/>
              </w:rPr>
              <w:t>G</w:t>
            </w:r>
            <w:r w:rsidRPr="00F74364">
              <w:rPr>
                <w:i/>
                <w:szCs w:val="24"/>
              </w:rPr>
              <w:t xml:space="preserve">20 anti-corruption </w:t>
            </w:r>
            <w:r w:rsidR="00DA31FD">
              <w:rPr>
                <w:i/>
                <w:szCs w:val="24"/>
              </w:rPr>
              <w:t>O</w:t>
            </w:r>
            <w:r w:rsidRPr="00F74364">
              <w:rPr>
                <w:i/>
                <w:szCs w:val="24"/>
              </w:rPr>
              <w:t xml:space="preserve">pen </w:t>
            </w:r>
            <w:r w:rsidR="00DA31FD">
              <w:rPr>
                <w:i/>
                <w:szCs w:val="24"/>
              </w:rPr>
              <w:t>D</w:t>
            </w:r>
            <w:r w:rsidRPr="00F74364">
              <w:rPr>
                <w:i/>
                <w:szCs w:val="24"/>
              </w:rPr>
              <w:t xml:space="preserve">ata </w:t>
            </w:r>
            <w:r w:rsidR="00DA31FD">
              <w:rPr>
                <w:i/>
                <w:szCs w:val="24"/>
              </w:rPr>
              <w:t>P</w:t>
            </w:r>
            <w:r w:rsidRPr="00F74364">
              <w:rPr>
                <w:i/>
                <w:szCs w:val="24"/>
              </w:rPr>
              <w:t>rinciples</w:t>
            </w:r>
          </w:p>
          <w:p w14:paraId="4AA500CA" w14:textId="5551A3C2" w:rsidR="00DA31FD" w:rsidRPr="00F74364" w:rsidRDefault="00DA31FD" w:rsidP="00DA31FD">
            <w:pPr>
              <w:jc w:val="both"/>
              <w:rPr>
                <w:szCs w:val="24"/>
              </w:rPr>
            </w:pPr>
          </w:p>
        </w:tc>
      </w:tr>
      <w:tr w:rsidR="004B3241" w14:paraId="74F3F755" w14:textId="77777777" w:rsidTr="00C64818">
        <w:tc>
          <w:tcPr>
            <w:tcW w:w="1823" w:type="pct"/>
          </w:tcPr>
          <w:p w14:paraId="43C5ADB0" w14:textId="545E58B4" w:rsidR="004B3241" w:rsidRDefault="004B3241" w:rsidP="00C64818">
            <w:pPr>
              <w:rPr>
                <w:noProof/>
                <w:lang w:eastAsia="ja-JP"/>
              </w:rPr>
            </w:pPr>
            <w:r>
              <w:rPr>
                <w:noProof/>
                <w:lang w:eastAsia="en-GB"/>
              </w:rPr>
              <mc:AlternateContent>
                <mc:Choice Requires="wps">
                  <w:drawing>
                    <wp:anchor distT="0" distB="0" distL="114300" distR="114300" simplePos="0" relativeHeight="251960320" behindDoc="0" locked="0" layoutInCell="1" allowOverlap="1" wp14:anchorId="427DE6E1" wp14:editId="32B2324C">
                      <wp:simplePos x="0" y="0"/>
                      <wp:positionH relativeFrom="column">
                        <wp:posOffset>0</wp:posOffset>
                      </wp:positionH>
                      <wp:positionV relativeFrom="paragraph">
                        <wp:posOffset>98181</wp:posOffset>
                      </wp:positionV>
                      <wp:extent cx="1648573" cy="200722"/>
                      <wp:effectExtent l="0" t="0" r="8890" b="8890"/>
                      <wp:wrapNone/>
                      <wp:docPr id="41"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573" cy="200722"/>
                              </a:xfrm>
                              <a:prstGeom prst="homePlate">
                                <a:avLst/>
                              </a:prstGeom>
                              <a:solidFill>
                                <a:srgbClr val="1F497D">
                                  <a:lumMod val="40000"/>
                                  <a:lumOff val="60000"/>
                                </a:srgbClr>
                              </a:solidFill>
                              <a:ln w="25400" cap="flat" cmpd="sng" algn="ctr">
                                <a:noFill/>
                                <a:prstDash val="solid"/>
                              </a:ln>
                              <a:effectLst/>
                            </wps:spPr>
                            <wps:txbx>
                              <w:txbxContent>
                                <w:p w14:paraId="42565538" w14:textId="32A21569" w:rsidR="00CC49D6" w:rsidRPr="00D67B24" w:rsidRDefault="00CC49D6" w:rsidP="00DE07FE">
                                  <w:pPr>
                                    <w:rPr>
                                      <w:sz w:val="20"/>
                                      <w:szCs w:val="20"/>
                                    </w:rPr>
                                  </w:pPr>
                                  <w:r>
                                    <w:rPr>
                                      <w:rFonts w:hAnsi="Calibri"/>
                                      <w:color w:val="FFFFFF" w:themeColor="light1"/>
                                      <w:kern w:val="24"/>
                                      <w:sz w:val="20"/>
                                      <w:szCs w:val="20"/>
                                    </w:rPr>
                                    <w:t>IMF GFSM</w:t>
                                  </w:r>
                                  <w:r w:rsidRPr="00D67B24">
                                    <w:rPr>
                                      <w:rFonts w:hAnsi="Calibri"/>
                                      <w:color w:val="FFFFFF" w:themeColor="light1"/>
                                      <w:kern w:val="24"/>
                                      <w:sz w:val="20"/>
                                      <w:szCs w:val="20"/>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8" type="#_x0000_t15" style="position:absolute;margin-left:0;margin-top:7.75pt;width:129.8pt;height:15.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phhgIAABMFAAAOAAAAZHJzL2Uyb0RvYy54bWysVE1v2zAMvQ/YfxB0X51kadMaTYqgQYYB&#10;WRugHXpmZPkDk0RNUuK0v36UbKfdutMwHwSKpMnHR1LXN0et2EE636CZ8/HZiDNpBBaNqeb8++P6&#10;0yVnPoApQKGRc/4sPb9ZfPxw3dpcTrBGVUjHKIjxeWvnvA7B5lnmRS01+DO00pCxRKch0NVVWeGg&#10;pehaZZPR6CJr0RXWoZDek3bVGfkixS9LKcJ9WXoZmJpzwhbS6dK5i2e2uIa8cmDrRvQw4B9QaGgM&#10;JT2FWkEAtnfNu1C6EQ49luFMoM6wLBshUw1UzXj0RzUPNViZaiFyvD3R5P9fWHF32DrWFHM+HXNm&#10;QFOPttIEqNCwaaSntT4nrwe7dbFAbzcofngyZL9Z4sX3PsfS6ehL5bFj4vr5xLU8BiZIOb6YXp7P&#10;PnMmyEadnE0mMVsG+fC3dT58kahZFKhi1HKrIERCIIfDxofOf/BL6FA1xbpRKl1ctbtVjh2Amj9e&#10;T69mq/Sv2utvWHTq6Yi+bgpITbPSqS8GNeHxXZiEzb+NrwxrCfs5xaAygKa3JHwkakt8elNxBqqi&#10;tRDBpcQGIzRCDXkEvQJfd+lS2L58ZaJdptnta3zlNkrhuDumjl2d+rPD4pna6LCbb2/FuqEEG/Bh&#10;C44GmgDSkoZ7OkqFhBp7ibMa3cvf9NE/su5eOGtpQaiin3twkjP11dAEzqhpcaPShQT3VrsbtGav&#10;bzHST8+AFUmMvkENYulQP9EOL2M2MoERlLPjrL/chm5h6RUQcrlMbrQ9FsLGPFgRgw+UPh6fwNl+&#10;YgLN2h0OS/RuZjrf+KfB5T5g2aSBihR3fPYjTpuXet+/EnG1396T1+tbtvgFAAD//wMAUEsDBBQA&#10;BgAIAAAAIQBHFgmw2gAAAAYBAAAPAAAAZHJzL2Rvd25yZXYueG1sTI/BTsMwDIbvSLxDZCQuiCUd&#10;dGyl6YQq7cCRAfescZuKxqmarCtvjznB0f5/ff5c7hc/iBmn2AfSkK0UCKQm2J46DR/vh/stiJgM&#10;WTMEQg3fGGFfXV+VprDhQm84H1MnGEKxMBpcSmMhZWwcehNXYUTirA2TN4nHqZN2MheG+0GuldpI&#10;b3riC86MWDtsvo5nr+Ex7lp5176qWrmHyc3hs95mB61vb5aXZxAJl/RXhl99VoeKnU7hTDaKQQM/&#10;knib5yA4Xee7DYgTo58ykFUp/+tXPwAAAP//AwBQSwECLQAUAAYACAAAACEAtoM4kv4AAADhAQAA&#10;EwAAAAAAAAAAAAAAAAAAAAAAW0NvbnRlbnRfVHlwZXNdLnhtbFBLAQItABQABgAIAAAAIQA4/SH/&#10;1gAAAJQBAAALAAAAAAAAAAAAAAAAAC8BAABfcmVscy8ucmVsc1BLAQItABQABgAIAAAAIQBIxTph&#10;hgIAABMFAAAOAAAAAAAAAAAAAAAAAC4CAABkcnMvZTJvRG9jLnhtbFBLAQItABQABgAIAAAAIQBH&#10;Fgmw2gAAAAYBAAAPAAAAAAAAAAAAAAAAAOAEAABkcnMvZG93bnJldi54bWxQSwUGAAAAAAQABADz&#10;AAAA5wUAAAAA&#10;" adj="20285" fillcolor="#8eb4e3" stroked="f" strokeweight="2pt">
                      <v:path arrowok="t"/>
                      <v:textbox inset="2mm,0,2mm,0">
                        <w:txbxContent>
                          <w:p w14:paraId="42565538" w14:textId="32A21569" w:rsidR="00CC49D6" w:rsidRPr="00D67B24" w:rsidRDefault="00CC49D6" w:rsidP="00DE07FE">
                            <w:pPr>
                              <w:rPr>
                                <w:sz w:val="20"/>
                                <w:szCs w:val="20"/>
                              </w:rPr>
                            </w:pPr>
                            <w:r>
                              <w:rPr>
                                <w:rFonts w:hAnsi="Calibri"/>
                                <w:color w:val="FFFFFF" w:themeColor="light1"/>
                                <w:kern w:val="24"/>
                                <w:sz w:val="20"/>
                                <w:szCs w:val="20"/>
                              </w:rPr>
                              <w:t>IMF GFSM</w:t>
                            </w:r>
                            <w:r w:rsidRPr="00D67B24">
                              <w:rPr>
                                <w:rFonts w:hAnsi="Calibri"/>
                                <w:color w:val="FFFFFF" w:themeColor="light1"/>
                                <w:kern w:val="24"/>
                                <w:sz w:val="20"/>
                                <w:szCs w:val="20"/>
                              </w:rPr>
                              <w:t xml:space="preserve"> </w:t>
                            </w:r>
                          </w:p>
                        </w:txbxContent>
                      </v:textbox>
                    </v:shape>
                  </w:pict>
                </mc:Fallback>
              </mc:AlternateContent>
            </w:r>
          </w:p>
          <w:p w14:paraId="6895DA62" w14:textId="77777777" w:rsidR="004B3241" w:rsidRDefault="004B3241" w:rsidP="00C64818">
            <w:pPr>
              <w:rPr>
                <w:noProof/>
                <w:lang w:eastAsia="ja-JP"/>
              </w:rPr>
            </w:pPr>
          </w:p>
        </w:tc>
        <w:tc>
          <w:tcPr>
            <w:tcW w:w="3177" w:type="pct"/>
          </w:tcPr>
          <w:p w14:paraId="59F46F94" w14:textId="77777777" w:rsidR="004B3241" w:rsidRDefault="004B3241" w:rsidP="00937A48">
            <w:pPr>
              <w:rPr>
                <w:i/>
              </w:rPr>
            </w:pPr>
            <w:r>
              <w:t xml:space="preserve">IMF (2014), </w:t>
            </w:r>
            <w:r w:rsidRPr="005D0DE9">
              <w:rPr>
                <w:i/>
              </w:rPr>
              <w:t>Government Financ</w:t>
            </w:r>
            <w:r>
              <w:rPr>
                <w:i/>
              </w:rPr>
              <w:t>e</w:t>
            </w:r>
            <w:r w:rsidRPr="005D0DE9">
              <w:rPr>
                <w:i/>
              </w:rPr>
              <w:t xml:space="preserve"> Statistics Manual</w:t>
            </w:r>
          </w:p>
          <w:p w14:paraId="57E7DC1C" w14:textId="08A68D7C" w:rsidR="004B3241" w:rsidRPr="00F74364" w:rsidRDefault="004B3241" w:rsidP="00DA31FD">
            <w:pPr>
              <w:jc w:val="both"/>
              <w:rPr>
                <w:szCs w:val="24"/>
              </w:rPr>
            </w:pPr>
            <w:r>
              <w:rPr>
                <w:i/>
              </w:rPr>
              <w:t xml:space="preserve">- see page </w:t>
            </w:r>
            <w:r w:rsidR="003D0B91">
              <w:rPr>
                <w:i/>
              </w:rPr>
              <w:t>12</w:t>
            </w:r>
          </w:p>
        </w:tc>
      </w:tr>
      <w:tr w:rsidR="004B3241" w14:paraId="1A18C837" w14:textId="77777777" w:rsidTr="00C64818">
        <w:tc>
          <w:tcPr>
            <w:tcW w:w="1823" w:type="pct"/>
          </w:tcPr>
          <w:p w14:paraId="523C90A7" w14:textId="62200B27" w:rsidR="004B3241" w:rsidRDefault="004B3241" w:rsidP="00C64818">
            <w:pPr>
              <w:rPr>
                <w:noProof/>
                <w:lang w:eastAsia="ja-JP"/>
              </w:rPr>
            </w:pPr>
            <w:r>
              <w:rPr>
                <w:noProof/>
                <w:lang w:eastAsia="en-GB"/>
              </w:rPr>
              <mc:AlternateContent>
                <mc:Choice Requires="wps">
                  <w:drawing>
                    <wp:anchor distT="0" distB="0" distL="114300" distR="114300" simplePos="0" relativeHeight="251962368" behindDoc="0" locked="0" layoutInCell="1" allowOverlap="1" wp14:anchorId="0258B8A7" wp14:editId="100C6D03">
                      <wp:simplePos x="0" y="0"/>
                      <wp:positionH relativeFrom="column">
                        <wp:posOffset>12526</wp:posOffset>
                      </wp:positionH>
                      <wp:positionV relativeFrom="paragraph">
                        <wp:posOffset>63952</wp:posOffset>
                      </wp:positionV>
                      <wp:extent cx="1635299" cy="200722"/>
                      <wp:effectExtent l="0" t="0" r="3175" b="8890"/>
                      <wp:wrapNone/>
                      <wp:docPr id="42"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299" cy="200722"/>
                              </a:xfrm>
                              <a:prstGeom prst="homePlate">
                                <a:avLst/>
                              </a:prstGeom>
                              <a:solidFill>
                                <a:srgbClr val="1F497D">
                                  <a:lumMod val="40000"/>
                                  <a:lumOff val="60000"/>
                                </a:srgbClr>
                              </a:solidFill>
                              <a:ln w="25400" cap="flat" cmpd="sng" algn="ctr">
                                <a:noFill/>
                                <a:prstDash val="solid"/>
                              </a:ln>
                              <a:effectLst/>
                            </wps:spPr>
                            <wps:txbx>
                              <w:txbxContent>
                                <w:p w14:paraId="59D1D688" w14:textId="113EB7A6" w:rsidR="00CC49D6" w:rsidRPr="00D67B24" w:rsidRDefault="00CC49D6" w:rsidP="00DE07FE">
                                  <w:pPr>
                                    <w:rPr>
                                      <w:sz w:val="20"/>
                                      <w:szCs w:val="20"/>
                                    </w:rPr>
                                  </w:pPr>
                                  <w:r>
                                    <w:rPr>
                                      <w:rFonts w:hAnsi="Calibri"/>
                                      <w:color w:val="FFFFFF" w:themeColor="light1"/>
                                      <w:kern w:val="24"/>
                                      <w:sz w:val="20"/>
                                      <w:szCs w:val="20"/>
                                    </w:rPr>
                                    <w:t>IPSAS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19" type="#_x0000_t15" style="position:absolute;margin-left:1pt;margin-top:5.05pt;width:128.75pt;height:15.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mdhwIAABMFAAAOAAAAZHJzL2Uyb0RvYy54bWysVE1v2zAMvQ/YfxB0X51kabsYTYqgQYYB&#10;2RqgHXpmZPkDk0RNUmK3v36UbLfdutMwHwSKpMnHR1JX151W7CSdb9As+fRswpk0AovGVEv+/X77&#10;4RNnPoApQKGRS/4oPb9evX931dpczrBGVUjHKIjxeWuXvA7B5lnmRS01+DO00pCxRKch0NVVWeGg&#10;pehaZbPJ5CJr0RXWoZDek3bTG/kqxS9LKcJtWXoZmFpywhbS6dJ5iGe2uoK8cmDrRgww4B9QaGgM&#10;JX0OtYEA7OiaN6F0Ixx6LMOZQJ1hWTZCphqomunkj2ruarAy1ULkePtMk/9/YcW3096xpljy+Ywz&#10;A5p6tJcmQIWGzSM9rfU5ed3ZvYsFertD8cOTIfvNEi9+8OlKp6Mvlce6xPXjM9eyC0yQcnrx8Xy2&#10;WHAmyEadvJzNYrYM8vFv63z4LFGzKFDFqOVeQYiEQA6nnQ+9/+iX0KFqim2jVLq46nCjHDsBNX+6&#10;nS8uN+lfddRfsejV8wl9/RSQmmalV1+MasLj+zAJm38dXxnWEvZzikFlAE1vSfhI1Jb49KbiDFRF&#10;ayGCS4kNRmiEGvIIegO+7tOlsEP5ykS7TLM71PjCbZRCd+hSxxbnY38OWDxSGx328+2t2DaUYAc+&#10;7MHRQBNAWtJwS0epkFDjIHFWo3v6mz76R9bdE2ctLQhV9PMITnKmvhiawEtqWtyodCHBvdYeRq05&#10;6huM9NMzYEUSo29Qo1g61A+0w+uYjUxgBOXsORsuN6FfWHoFhFyvkxttj4WwM3dWxOAjpffdAzg7&#10;TEygWfuG4xK9mZneN/5pcH0MWDZpoCLFPZ/DiNPmpd4Pr0Rc7df35PXylq1+AQAA//8DAFBLAwQU&#10;AAYACAAAACEAlTgRht4AAAAHAQAADwAAAGRycy9kb3ducmV2LnhtbEyPQU/CQBCF7yb+h82YeJNt&#10;GypauyVogjGRi0jCdeiOLdCdbboL1H/veNLjvPfy3jflfHSdOtMQ9p4NpJMEFHHt7Z4bA5vP5d0D&#10;qBCRLXaeycA3BZhX11clFtZf+IPO69goKeFQoIE2xr7QOtQtOQwT3xOL9+UHh1HOodF2wIuUu05n&#10;SXKvHe5ZFlrs6aWl+rg+OQOz19VRZ9tDvu3tc8D3w9tiuZkac3szLp5ARRrjXxh+8QUdKmHa+RPb&#10;oDoDmXwSRU5SUGJn+WMOamdgms5AV6X+z1/9AAAA//8DAFBLAQItABQABgAIAAAAIQC2gziS/gAA&#10;AOEBAAATAAAAAAAAAAAAAAAAAAAAAABbQ29udGVudF9UeXBlc10ueG1sUEsBAi0AFAAGAAgAAAAh&#10;ADj9If/WAAAAlAEAAAsAAAAAAAAAAAAAAAAALwEAAF9yZWxzLy5yZWxzUEsBAi0AFAAGAAgAAAAh&#10;AMKmmZ2HAgAAEwUAAA4AAAAAAAAAAAAAAAAALgIAAGRycy9lMm9Eb2MueG1sUEsBAi0AFAAGAAgA&#10;AAAhAJU4EYbeAAAABwEAAA8AAAAAAAAAAAAAAAAA4QQAAGRycy9kb3ducmV2LnhtbFBLBQYAAAAA&#10;BAAEAPMAAADsBQAAAAA=&#10;" adj="20274" fillcolor="#8eb4e3" stroked="f" strokeweight="2pt">
                      <v:path arrowok="t"/>
                      <v:textbox inset="2mm,0,2mm,0">
                        <w:txbxContent>
                          <w:p w14:paraId="59D1D688" w14:textId="113EB7A6" w:rsidR="00CC49D6" w:rsidRPr="00D67B24" w:rsidRDefault="00CC49D6" w:rsidP="00DE07FE">
                            <w:pPr>
                              <w:rPr>
                                <w:sz w:val="20"/>
                                <w:szCs w:val="20"/>
                              </w:rPr>
                            </w:pPr>
                            <w:r>
                              <w:rPr>
                                <w:rFonts w:hAnsi="Calibri"/>
                                <w:color w:val="FFFFFF" w:themeColor="light1"/>
                                <w:kern w:val="24"/>
                                <w:sz w:val="20"/>
                                <w:szCs w:val="20"/>
                              </w:rPr>
                              <w:t>IPSAS</w:t>
                            </w:r>
                          </w:p>
                        </w:txbxContent>
                      </v:textbox>
                    </v:shape>
                  </w:pict>
                </mc:Fallback>
              </mc:AlternateContent>
            </w:r>
          </w:p>
          <w:p w14:paraId="298079B5" w14:textId="77777777" w:rsidR="004B3241" w:rsidRDefault="004B3241" w:rsidP="00C64818">
            <w:pPr>
              <w:rPr>
                <w:noProof/>
                <w:lang w:eastAsia="ja-JP"/>
              </w:rPr>
            </w:pPr>
          </w:p>
        </w:tc>
        <w:tc>
          <w:tcPr>
            <w:tcW w:w="3177" w:type="pct"/>
          </w:tcPr>
          <w:p w14:paraId="40C9D5B8" w14:textId="788E911B" w:rsidR="004B3241" w:rsidRPr="00F74364" w:rsidRDefault="00DF5FC9" w:rsidP="00DA31FD">
            <w:pPr>
              <w:jc w:val="both"/>
              <w:rPr>
                <w:szCs w:val="24"/>
              </w:rPr>
            </w:pPr>
            <w:r>
              <w:rPr>
                <w:szCs w:val="24"/>
              </w:rPr>
              <w:t xml:space="preserve">IPSASB (2016), International Public Sector Accounting Standards – see page </w:t>
            </w:r>
            <w:r w:rsidR="003D0B91">
              <w:rPr>
                <w:szCs w:val="24"/>
              </w:rPr>
              <w:t>14</w:t>
            </w:r>
          </w:p>
        </w:tc>
      </w:tr>
      <w:tr w:rsidR="004B3241" w14:paraId="7608B218" w14:textId="77777777" w:rsidTr="00C64818">
        <w:tc>
          <w:tcPr>
            <w:tcW w:w="1823" w:type="pct"/>
          </w:tcPr>
          <w:p w14:paraId="0DA33D12" w14:textId="227A6A5B" w:rsidR="004B3241" w:rsidRDefault="004B3241" w:rsidP="00C64818">
            <w:pPr>
              <w:rPr>
                <w:noProof/>
              </w:rPr>
            </w:pPr>
            <w:r>
              <w:rPr>
                <w:noProof/>
                <w:sz w:val="23"/>
                <w:szCs w:val="23"/>
                <w:lang w:eastAsia="en-GB"/>
              </w:rPr>
              <mc:AlternateContent>
                <mc:Choice Requires="wps">
                  <w:drawing>
                    <wp:anchor distT="0" distB="0" distL="114300" distR="114300" simplePos="0" relativeHeight="251958272" behindDoc="0" locked="0" layoutInCell="1" allowOverlap="1" wp14:anchorId="64D35DBE" wp14:editId="42C94986">
                      <wp:simplePos x="0" y="0"/>
                      <wp:positionH relativeFrom="column">
                        <wp:posOffset>-1</wp:posOffset>
                      </wp:positionH>
                      <wp:positionV relativeFrom="paragraph">
                        <wp:posOffset>54810</wp:posOffset>
                      </wp:positionV>
                      <wp:extent cx="1647825" cy="200722"/>
                      <wp:effectExtent l="0" t="0" r="9525" b="8890"/>
                      <wp:wrapNone/>
                      <wp:docPr id="4269"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200722"/>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93CEC" w14:textId="77777777" w:rsidR="00CC49D6" w:rsidRPr="00D67B24" w:rsidRDefault="00CC49D6" w:rsidP="00867F84">
                                  <w:pPr>
                                    <w:jc w:val="both"/>
                                    <w:rPr>
                                      <w:sz w:val="20"/>
                                      <w:szCs w:val="20"/>
                                    </w:rPr>
                                  </w:pPr>
                                  <w:r w:rsidRPr="00D67B24">
                                    <w:rPr>
                                      <w:rFonts w:hAnsi="Calibri"/>
                                      <w:color w:val="FFFFFF" w:themeColor="light1"/>
                                      <w:kern w:val="24"/>
                                      <w:sz w:val="20"/>
                                      <w:szCs w:val="20"/>
                                    </w:rPr>
                                    <w:t>ISSAI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20" type="#_x0000_t15" style="position:absolute;margin-left:0;margin-top:4.3pt;width:129.75pt;height:15.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wtwIAAO4FAAAOAAAAZHJzL2Uyb0RvYy54bWysVMFu2zAMvQ/YPwi6r06MNF2DOkXQosOA&#10;rA3WDj0rshwbk0RNUmKnXz9Ksr1ubXcYloMhUeQj+fLIi8tOSXIQ1jWgCzo9mVAiNIey0buCfnu4&#10;+fCREueZLpkELQp6FI5eLt+/u2jNQuRQgyyFJQii3aI1Ba29N4ssc7wWirkTMELjYwVWMY9Xu8tK&#10;y1pEVzLLJ5N51oItjQUunEPrdXqky4hfVYL7u6pywhNZUKzNx6+N3234ZssLtthZZuqG92Wwf6hC&#10;sUZj0hHqmnlG9rZ5AaUabsFB5U84qAyqquEi9oDdTCd/dHNfMyNiL0iOMyNN7v/B8tvDxpKmLOgs&#10;n59TopnCf2kjtGc70GQWCGqNW6DfvdnY0KIza+DfHT5kv72Ei+t9usqq4IsNki6yfRzZFp0nHI3T&#10;+ezsY35KCcc3/C/P8jxky9hiiDbW+U8CFAkH7BmU2EjmAyVswQ5r55P/4BerA9mUN42U8RJkJK6k&#10;JQeGAmCcY2PTGC736guUyT6f4C9JAc0omGSeDWYsKQoyIMUC3fMkUodUGkLSVE+wRG4SHZEYf5Qi&#10;+En9VVRIOBKQx0JG5Jc1upqVIplP36wlAgbkCvOP2KnJN7BTlb1/CBVxUsbgyd8KS8FjRMwM2o/B&#10;qtFgXwOQyHyfOfkPJCVqAku+23ZRjOfzQXhbKI+oUAtpdJ3hNw2qYc2c3zCLs4pTjfvH3+GnktAW&#10;FPoTJTXYp9fswT/IyT5R0uLsF9T92DMrKJGfNQ7XGaoxLIt4wYN9bt0OVr1XV4CqmuKGMzweg6+X&#10;w7GyoB5xPa1CNnximmPOgnJvh8uVT7sIFxwXq1V0w8VgmF/re8MDeCA4CPyhe2TW9KPgcYhuYdgP&#10;L4Yh+YZIDau9h6qJkxIoTnz21ONSiXruF2DYWs/v0evXml7+BAAA//8DAFBLAwQUAAYACAAAACEA&#10;iOHqud0AAAAFAQAADwAAAGRycy9kb3ducmV2LnhtbEyPwU7DMBBE70j8g7VI3KhDIFEIcaoKqUhU&#10;HKBFPW9jN46I1yHetuHv657gOJrRzJtqPrleHM0YOk8K7mcJCEON1x21Cr42y7sCRGAkjb0no+DX&#10;BJjX11cVltqf6NMc19yKWEKhRAWWeSilDI01DsPMD4ait/ejQ45ybKUe8RTLXS/TJMmlw47igsXB&#10;vFjTfK8PTsF2kb397Iut2/DywX6sGN/z15VStzfT4hkEm4n/wnDBj+hQR6adP5AOolcQj7CCIgcR&#10;zTR7ykDsFDwmKci6kv/p6zMAAAD//wMAUEsBAi0AFAAGAAgAAAAhALaDOJL+AAAA4QEAABMAAAAA&#10;AAAAAAAAAAAAAAAAAFtDb250ZW50X1R5cGVzXS54bWxQSwECLQAUAAYACAAAACEAOP0h/9YAAACU&#10;AQAACwAAAAAAAAAAAAAAAAAvAQAAX3JlbHMvLnJlbHNQSwECLQAUAAYACAAAACEA/xd1cLcCAADu&#10;BQAADgAAAAAAAAAAAAAAAAAuAgAAZHJzL2Uyb0RvYy54bWxQSwECLQAUAAYACAAAACEAiOHqud0A&#10;AAAFAQAADwAAAAAAAAAAAAAAAAARBQAAZHJzL2Rvd25yZXYueG1sUEsFBgAAAAAEAAQA8wAAABsG&#10;AAAAAA==&#10;" adj="20284" fillcolor="#95b3d7 [1940]" stroked="f" strokeweight="2pt">
                      <v:path arrowok="t"/>
                      <v:textbox inset="2mm,0,2mm,0">
                        <w:txbxContent>
                          <w:p w14:paraId="1CC93CEC" w14:textId="77777777" w:rsidR="00CC49D6" w:rsidRPr="00D67B24" w:rsidRDefault="00CC49D6" w:rsidP="00867F84">
                            <w:pPr>
                              <w:jc w:val="both"/>
                              <w:rPr>
                                <w:sz w:val="20"/>
                                <w:szCs w:val="20"/>
                              </w:rPr>
                            </w:pPr>
                            <w:r w:rsidRPr="00D67B24">
                              <w:rPr>
                                <w:rFonts w:hAnsi="Calibri"/>
                                <w:color w:val="FFFFFF" w:themeColor="light1"/>
                                <w:kern w:val="24"/>
                                <w:sz w:val="20"/>
                                <w:szCs w:val="20"/>
                              </w:rPr>
                              <w:t>ISSAI</w:t>
                            </w:r>
                          </w:p>
                        </w:txbxContent>
                      </v:textbox>
                    </v:shape>
                  </w:pict>
                </mc:Fallback>
              </mc:AlternateContent>
            </w:r>
          </w:p>
        </w:tc>
        <w:tc>
          <w:tcPr>
            <w:tcW w:w="3177" w:type="pct"/>
          </w:tcPr>
          <w:p w14:paraId="4A6A95FC" w14:textId="1E253455" w:rsidR="004B3241" w:rsidRPr="00F74364" w:rsidRDefault="004B3241" w:rsidP="00C64818">
            <w:pPr>
              <w:jc w:val="both"/>
              <w:rPr>
                <w:szCs w:val="24"/>
              </w:rPr>
            </w:pPr>
            <w:r w:rsidRPr="00D67B24">
              <w:t xml:space="preserve">International </w:t>
            </w:r>
            <w:r w:rsidR="00DE3339">
              <w:t>Organis</w:t>
            </w:r>
            <w:r w:rsidRPr="00D67B24">
              <w:t xml:space="preserve">ation of Supreme Audit Institutions, </w:t>
            </w:r>
            <w:r w:rsidRPr="00D67B24">
              <w:rPr>
                <w:i/>
              </w:rPr>
              <w:t>The International Standards of Supreme Audit Institutions</w:t>
            </w:r>
          </w:p>
        </w:tc>
      </w:tr>
      <w:tr w:rsidR="004B3241" w14:paraId="49CA5BE8" w14:textId="77777777" w:rsidTr="00C64818">
        <w:tc>
          <w:tcPr>
            <w:tcW w:w="1823" w:type="pct"/>
          </w:tcPr>
          <w:p w14:paraId="23C426A9" w14:textId="77777777" w:rsidR="004B3241" w:rsidRPr="00C9247D" w:rsidRDefault="004B3241" w:rsidP="00C64818">
            <w:pPr>
              <w:rPr>
                <w:sz w:val="24"/>
                <w:szCs w:val="24"/>
              </w:rPr>
            </w:pPr>
            <w:r>
              <w:rPr>
                <w:noProof/>
                <w:lang w:eastAsia="en-GB"/>
              </w:rPr>
              <mc:AlternateContent>
                <mc:Choice Requires="wps">
                  <w:drawing>
                    <wp:anchor distT="0" distB="0" distL="114300" distR="114300" simplePos="0" relativeHeight="251955200" behindDoc="0" locked="0" layoutInCell="1" allowOverlap="1" wp14:anchorId="381A98E7" wp14:editId="7B67FE9D">
                      <wp:simplePos x="0" y="0"/>
                      <wp:positionH relativeFrom="column">
                        <wp:posOffset>0</wp:posOffset>
                      </wp:positionH>
                      <wp:positionV relativeFrom="paragraph">
                        <wp:posOffset>108298</wp:posOffset>
                      </wp:positionV>
                      <wp:extent cx="1648573" cy="189570"/>
                      <wp:effectExtent l="0" t="0" r="8890" b="1270"/>
                      <wp:wrapNone/>
                      <wp:docPr id="4259"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573" cy="189570"/>
                              </a:xfrm>
                              <a:prstGeom prst="homePlate">
                                <a:avLst/>
                              </a:prstGeom>
                              <a:solidFill>
                                <a:srgbClr val="1F497D">
                                  <a:lumMod val="40000"/>
                                  <a:lumOff val="60000"/>
                                </a:srgbClr>
                              </a:solidFill>
                              <a:ln w="25400" cap="flat" cmpd="sng" algn="ctr">
                                <a:noFill/>
                                <a:prstDash val="solid"/>
                              </a:ln>
                              <a:effectLst/>
                            </wps:spPr>
                            <wps:txbx>
                              <w:txbxContent>
                                <w:p w14:paraId="72F5B41F" w14:textId="6A34B967" w:rsidR="00CC49D6" w:rsidRDefault="00CC49D6" w:rsidP="00DE07FE">
                                  <w:pPr>
                                    <w:pStyle w:val="NormalWeb"/>
                                    <w:spacing w:before="0" w:beforeAutospacing="0" w:after="0"/>
                                  </w:pPr>
                                  <w:r w:rsidRPr="00D67B24">
                                    <w:rPr>
                                      <w:rFonts w:asciiTheme="minorHAnsi" w:hAnsi="Calibri" w:cstheme="minorBidi"/>
                                      <w:color w:val="FFFFFF" w:themeColor="light1"/>
                                      <w:kern w:val="24"/>
                                      <w:sz w:val="20"/>
                                      <w:szCs w:val="20"/>
                                    </w:rPr>
                                    <w:t>Open Data</w:t>
                                  </w:r>
                                  <w:r>
                                    <w:rPr>
                                      <w:rFonts w:asciiTheme="minorHAnsi" w:hAnsi="Calibri" w:cstheme="minorBidi"/>
                                      <w:color w:val="FFFFFF" w:themeColor="light1"/>
                                      <w:kern w:val="24"/>
                                      <w:sz w:val="22"/>
                                      <w:szCs w:val="22"/>
                                    </w:rPr>
                                    <w:t xml:space="preserve"> Charter</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21" type="#_x0000_t15" style="position:absolute;margin-left:0;margin-top:8.55pt;width:129.8pt;height:14.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gyjgIAABUFAAAOAAAAZHJzL2Uyb0RvYy54bWysVE1v2zAMvQ/YfxB0X51kSZMYdYqgQYYB&#10;WRugHXpmZNkxJomapCRuf/0o2Wm7dadhPggkRfPj8VFX161W7Cidb9AUfHgx4EwagWVj6oJ/f1h/&#10;mnHmA5gSFBpZ8Cfp+fXi44erk83lCPeoSukYBTE+P9mC70OweZZ5sZca/AVaaeiyQqchkOrqrHRw&#10;ouhaZaPB4DI7oSutQyG9J+uqu+SLFL+qpAh3VeVlYKrgVFtIp0vnLp7Z4gry2oHdN6IvA/6hCg2N&#10;oaQvoVYQgB1c8y6UboRDj1W4EKgzrKpGyNQDdTMc/NHN/R6sTL0QON6+wOT/X1hxe9w61pQFH48m&#10;c84MaJrSVpoANRo2jgCdrM/J795uXWzR2w2KH54ust9uouJ7n7ZyOvpSg6xNaD+9oC3bwAQZh5fj&#10;2WT6mTNBd8PZfDJN48ggP/9tnQ9fJGoWBeoZtdwqCBESyOG48SEWAfnZL1WHqinXjVJJcfXuRjl2&#10;BBr/cD2eT1fpX3XQ37DszOMBfR0PyExs6cyXZzPF912YlMu/ja8MOxV8NKEY1AYQfyuqj0RtCVFv&#10;as5A1bQYIriU2GAsLZEuFr0Cv+/SpbCxCkqnTKxdJvb2Pb5iG6XQ7to0s/n0PJ8dlk80SIcdw70V&#10;64YSbMCHLTiiNBVIaxru6KgUUtXYS5zt0T3/zR79I+rumbMTrQh19PMATnKmvhri4JQWMO5UUkhw&#10;b627s9Uc9A1G+OkhsCKJ0Teos1g51I+0xcuYja7ACMrZYdYrN6FbWXoHhFwukxvtj4WwMfdWxOAR&#10;sgjpQ/sIzvaMCcS1Wzyv0TvOdL7xT4PLQ8CqSYSKEHd49hSn3UuD6d+JuNxv9eT1+potfgEAAP//&#10;AwBQSwMEFAAGAAgAAAAhANHtA3XcAAAABgEAAA8AAABkcnMvZG93bnJldi54bWxMj8FOwzAQRO9I&#10;/IO1SFwQtVuVtA1xqqoCIXEjIPXqxksSsNdR7Dbh71lO9Lgzo5m3xXbyTpxxiF0gDfOZAoFUB9tR&#10;o+Hj/fl+DSImQ9a4QKjhByNsy+urwuQ2jPSG5yo1gkso5kZDm1KfSxnrFr2Js9AjsfcZBm8Sn0Mj&#10;7WBGLvdOLpTKpDcd8UJrety3WH9XJ6/BvX6FTFXVelru9ocxvTzddVJpfXsz7R5BJJzSfxj+8Bkd&#10;SmY6hhPZKJwGfiSxupqDYHfxsMlAHDUsVwpkWchL/PIXAAD//wMAUEsBAi0AFAAGAAgAAAAhALaD&#10;OJL+AAAA4QEAABMAAAAAAAAAAAAAAAAAAAAAAFtDb250ZW50X1R5cGVzXS54bWxQSwECLQAUAAYA&#10;CAAAACEAOP0h/9YAAACUAQAACwAAAAAAAAAAAAAAAAAvAQAAX3JlbHMvLnJlbHNQSwECLQAUAAYA&#10;CAAAACEAUYU4Mo4CAAAVBQAADgAAAAAAAAAAAAAAAAAuAgAAZHJzL2Uyb0RvYy54bWxQSwECLQAU&#10;AAYACAAAACEA0e0DddwAAAAGAQAADwAAAAAAAAAAAAAAAADoBAAAZHJzL2Rvd25yZXYueG1sUEsF&#10;BgAAAAAEAAQA8wAAAPEFAAAAAA==&#10;" adj="20358" fillcolor="#8eb4e3" stroked="f" strokeweight="2pt">
                      <v:path arrowok="t"/>
                      <v:textbox inset="2mm,0,2mm,0">
                        <w:txbxContent>
                          <w:p w14:paraId="72F5B41F" w14:textId="6A34B967" w:rsidR="00CC49D6" w:rsidRDefault="00CC49D6" w:rsidP="00DE07FE">
                            <w:pPr>
                              <w:pStyle w:val="NormalWeb"/>
                              <w:spacing w:before="0" w:beforeAutospacing="0" w:after="0"/>
                            </w:pPr>
                            <w:r w:rsidRPr="00D67B24">
                              <w:rPr>
                                <w:rFonts w:asciiTheme="minorHAnsi" w:hAnsi="Calibri" w:cstheme="minorBidi"/>
                                <w:color w:val="FFFFFF" w:themeColor="light1"/>
                                <w:kern w:val="24"/>
                                <w:sz w:val="20"/>
                                <w:szCs w:val="20"/>
                              </w:rPr>
                              <w:t>Open Data</w:t>
                            </w:r>
                            <w:r>
                              <w:rPr>
                                <w:rFonts w:asciiTheme="minorHAnsi" w:hAnsi="Calibri" w:cstheme="minorBidi"/>
                                <w:color w:val="FFFFFF" w:themeColor="light1"/>
                                <w:kern w:val="24"/>
                                <w:sz w:val="22"/>
                                <w:szCs w:val="22"/>
                              </w:rPr>
                              <w:t xml:space="preserve"> Charter</w:t>
                            </w:r>
                          </w:p>
                        </w:txbxContent>
                      </v:textbox>
                    </v:shape>
                  </w:pict>
                </mc:Fallback>
              </mc:AlternateContent>
            </w:r>
          </w:p>
        </w:tc>
        <w:tc>
          <w:tcPr>
            <w:tcW w:w="3177" w:type="pct"/>
          </w:tcPr>
          <w:p w14:paraId="370BE20F" w14:textId="77777777" w:rsidR="004B3241" w:rsidRPr="00F74364" w:rsidRDefault="004B3241" w:rsidP="00C64818">
            <w:pPr>
              <w:jc w:val="both"/>
              <w:rPr>
                <w:szCs w:val="24"/>
              </w:rPr>
            </w:pPr>
            <w:r w:rsidRPr="00F74364">
              <w:rPr>
                <w:szCs w:val="24"/>
              </w:rPr>
              <w:t>International Open Data Charter</w:t>
            </w:r>
          </w:p>
          <w:p w14:paraId="5DEC356C" w14:textId="50AE37A0" w:rsidR="004B3241" w:rsidRPr="00F74364" w:rsidRDefault="004B3241" w:rsidP="00C64818">
            <w:pPr>
              <w:jc w:val="both"/>
              <w:rPr>
                <w:szCs w:val="24"/>
              </w:rPr>
            </w:pPr>
            <w:r w:rsidRPr="00DA31FD">
              <w:rPr>
                <w:szCs w:val="24"/>
              </w:rPr>
              <w:t>http://opendatacharter.net/</w:t>
            </w:r>
          </w:p>
        </w:tc>
      </w:tr>
      <w:tr w:rsidR="004B3241" w14:paraId="539B164E" w14:textId="77777777" w:rsidTr="00C64818">
        <w:tc>
          <w:tcPr>
            <w:tcW w:w="1823" w:type="pct"/>
          </w:tcPr>
          <w:p w14:paraId="7334ADCB" w14:textId="77777777" w:rsidR="004B3241" w:rsidRDefault="004B3241" w:rsidP="00C64818">
            <w:pPr>
              <w:jc w:val="both"/>
              <w:rPr>
                <w:sz w:val="24"/>
                <w:szCs w:val="24"/>
              </w:rPr>
            </w:pPr>
            <w:r>
              <w:rPr>
                <w:noProof/>
                <w:lang w:eastAsia="en-GB"/>
              </w:rPr>
              <mc:AlternateContent>
                <mc:Choice Requires="wps">
                  <w:drawing>
                    <wp:anchor distT="0" distB="0" distL="114300" distR="114300" simplePos="0" relativeHeight="251956224" behindDoc="0" locked="0" layoutInCell="1" allowOverlap="1" wp14:anchorId="1EA9F176" wp14:editId="44B01BBF">
                      <wp:simplePos x="0" y="0"/>
                      <wp:positionH relativeFrom="column">
                        <wp:posOffset>1</wp:posOffset>
                      </wp:positionH>
                      <wp:positionV relativeFrom="paragraph">
                        <wp:posOffset>100877</wp:posOffset>
                      </wp:positionV>
                      <wp:extent cx="1661160" cy="189571"/>
                      <wp:effectExtent l="0" t="0" r="0" b="1270"/>
                      <wp:wrapNone/>
                      <wp:docPr id="4265"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189571"/>
                              </a:xfrm>
                              <a:prstGeom prst="homePlate">
                                <a:avLst/>
                              </a:prstGeom>
                              <a:solidFill>
                                <a:srgbClr val="1F497D">
                                  <a:lumMod val="40000"/>
                                  <a:lumOff val="60000"/>
                                </a:srgbClr>
                              </a:solidFill>
                              <a:ln w="25400" cap="flat" cmpd="sng" algn="ctr">
                                <a:noFill/>
                                <a:prstDash val="solid"/>
                              </a:ln>
                              <a:effectLst/>
                            </wps:spPr>
                            <wps:txbx>
                              <w:txbxContent>
                                <w:p w14:paraId="570BF768" w14:textId="19C57A59"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OECD Digital Gov</w:t>
                                  </w:r>
                                  <w:r>
                                    <w:rPr>
                                      <w:rFonts w:asciiTheme="minorHAnsi" w:hAnsi="Calibri" w:cstheme="minorBidi"/>
                                      <w:color w:val="FFFFFF" w:themeColor="light1"/>
                                      <w:kern w:val="24"/>
                                      <w:sz w:val="20"/>
                                      <w:szCs w:val="20"/>
                                    </w:rPr>
                                    <w:t>ernment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22" type="#_x0000_t15" style="position:absolute;left:0;text-align:left;margin-left:0;margin-top:7.95pt;width:130.8pt;height:14.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igIAABUFAAAOAAAAZHJzL2Uyb0RvYy54bWysVE1v2zAMvQ/YfxB0Xx0HadoadYqgQYYB&#10;WRegHXpmZNkxJomapMRpf/0o2W67dadhPggUSfPj8VHXNyet2FE636IpeX424UwagVVrmpJ/f1h/&#10;uuTMBzAVKDSy5E/S85vFxw/XnS3kFPeoKukYBTG+6GzJ9yHYIsu82EsN/gytNGSs0WkIdHVNVjno&#10;KLpW2XQymWcduso6FNJ70q56I1+k+HUtRfhW114GpkpOtYV0unTu4pktrqFoHNh9K4Yy4B+q0NAa&#10;SvoSagUB2MG170LpVjj0WIczgTrDum6FTD1QN/nkj27u92Bl6oXA8fYFJv//woq749axtir5bDo/&#10;58yApiltpQnQoGGzCFBnfUF+93brYoveblD88GTIfrPEix98TrXT0ZcaZKeE9tML2vIUmCBlPp/n&#10;+ZyGIsiWX16dX+QxWwbF+Ld1PnyWqFkUqGfUcqsgREiggOPGh95/9EvVoWqrdatUurhmd6scOwKN&#10;P1/Pri5W6V910F+x6tWzCX09D0hNbOnV81FN9fg+TKrNv42vDOtKPj2nGNQGEH9rqo9EbQlRbxrO&#10;QDW0GCK4lNhgLI2qhiIWvQK/79OlsEP7ykS7TOwdenzFNkrhtDulmV1djvPZYfVEg3TYM9xbsW4p&#10;wQZ82IIjSlOBtKbhGx21QqoaB4mzPbrnv+mjf0TdPXPW0YpQRz8P4CRn6oshDl7QAsadShcS3Fvt&#10;btSag77FCD89BFYkMfoGNYq1Q/1IW7yM2cgERlDOHrPhchv6laV3QMjlMrnR/lgIG3NvRQw+Qvpw&#10;egRnB8YE4todjmv0jjO9b/zT4PIQsG4ToSLEPZ4DxWn30uyHdyIu99t78np9zRa/AAAA//8DAFBL&#10;AwQUAAYACAAAACEA8etW5t4AAAAGAQAADwAAAGRycy9kb3ducmV2LnhtbEyPQUvDQBCF74L/YRnB&#10;m92k2JCm2RQRPIjQYhXscZOdJsHsbNzdpvHfO570OO893vum3M52EBP60DtSkC4SEEiNMz21Ct7f&#10;nu5yECFqMnpwhAq+McC2ur4qdWHchV5xOsRWcAmFQivoYhwLKUPTodVh4UYk9k7OWx359K00Xl+4&#10;3A5ymSSZtLonXuj0iI8dNp+Hs1Xw8RWO+zFt8p0f18/1zp1epnav1O3N/LABEXGOf2H4xWd0qJip&#10;dmcyQQwK+JHI6moNgt1llmYgagX3qxxkVcr/+NUPAAAA//8DAFBLAQItABQABgAIAAAAIQC2gziS&#10;/gAAAOEBAAATAAAAAAAAAAAAAAAAAAAAAABbQ29udGVudF9UeXBlc10ueG1sUEsBAi0AFAAGAAgA&#10;AAAhADj9If/WAAAAlAEAAAsAAAAAAAAAAAAAAAAALwEAAF9yZWxzLy5yZWxzUEsBAi0AFAAGAAgA&#10;AAAhABD6X/aKAgAAFQUAAA4AAAAAAAAAAAAAAAAALgIAAGRycy9lMm9Eb2MueG1sUEsBAi0AFAAG&#10;AAgAAAAhAPHrVubeAAAABgEAAA8AAAAAAAAAAAAAAAAA5AQAAGRycy9kb3ducmV2LnhtbFBLBQYA&#10;AAAABAAEAPMAAADvBQAAAAA=&#10;" adj="20368" fillcolor="#8eb4e3" stroked="f" strokeweight="2pt">
                      <v:path arrowok="t"/>
                      <v:textbox inset="2mm,0,2mm,0">
                        <w:txbxContent>
                          <w:p w14:paraId="570BF768" w14:textId="19C57A59"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OECD Digital Gov</w:t>
                            </w:r>
                            <w:r>
                              <w:rPr>
                                <w:rFonts w:asciiTheme="minorHAnsi" w:hAnsi="Calibri" w:cstheme="minorBidi"/>
                                <w:color w:val="FFFFFF" w:themeColor="light1"/>
                                <w:kern w:val="24"/>
                                <w:sz w:val="20"/>
                                <w:szCs w:val="20"/>
                              </w:rPr>
                              <w:t>ernment</w:t>
                            </w:r>
                          </w:p>
                        </w:txbxContent>
                      </v:textbox>
                    </v:shape>
                  </w:pict>
                </mc:Fallback>
              </mc:AlternateContent>
            </w:r>
          </w:p>
        </w:tc>
        <w:tc>
          <w:tcPr>
            <w:tcW w:w="3177" w:type="pct"/>
          </w:tcPr>
          <w:p w14:paraId="46FC2EC5" w14:textId="59E5BE49" w:rsidR="004B3241" w:rsidRPr="00F74364" w:rsidRDefault="004B3241" w:rsidP="00DA31FD">
            <w:pPr>
              <w:jc w:val="both"/>
              <w:rPr>
                <w:szCs w:val="24"/>
              </w:rPr>
            </w:pPr>
            <w:r w:rsidRPr="00F74364">
              <w:rPr>
                <w:szCs w:val="24"/>
              </w:rPr>
              <w:t xml:space="preserve">OECD (2014), </w:t>
            </w:r>
            <w:r w:rsidRPr="00F74364">
              <w:rPr>
                <w:i/>
                <w:szCs w:val="24"/>
              </w:rPr>
              <w:t>Recommendation of the Council on Digital Government Strategies</w:t>
            </w:r>
            <w:r>
              <w:rPr>
                <w:i/>
                <w:szCs w:val="24"/>
              </w:rPr>
              <w:t xml:space="preserve"> </w:t>
            </w:r>
            <w:r w:rsidR="003D0B91">
              <w:rPr>
                <w:szCs w:val="24"/>
              </w:rPr>
              <w:t>– see page 15</w:t>
            </w:r>
          </w:p>
        </w:tc>
      </w:tr>
      <w:tr w:rsidR="004B3241" w14:paraId="4D39A924" w14:textId="77777777" w:rsidTr="00C64818">
        <w:tc>
          <w:tcPr>
            <w:tcW w:w="1823" w:type="pct"/>
          </w:tcPr>
          <w:p w14:paraId="7FB386E6" w14:textId="77777777" w:rsidR="004B3241" w:rsidRPr="00C9247D" w:rsidRDefault="004B3241" w:rsidP="00C64818">
            <w:pPr>
              <w:rPr>
                <w:sz w:val="24"/>
                <w:szCs w:val="24"/>
              </w:rPr>
            </w:pPr>
            <w:r>
              <w:rPr>
                <w:noProof/>
                <w:lang w:eastAsia="en-GB"/>
              </w:rPr>
              <mc:AlternateContent>
                <mc:Choice Requires="wps">
                  <w:drawing>
                    <wp:anchor distT="0" distB="0" distL="114300" distR="114300" simplePos="0" relativeHeight="251957248" behindDoc="0" locked="0" layoutInCell="1" allowOverlap="1" wp14:anchorId="528C034F" wp14:editId="020929E1">
                      <wp:simplePos x="0" y="0"/>
                      <wp:positionH relativeFrom="column">
                        <wp:posOffset>0</wp:posOffset>
                      </wp:positionH>
                      <wp:positionV relativeFrom="paragraph">
                        <wp:posOffset>114430</wp:posOffset>
                      </wp:positionV>
                      <wp:extent cx="1647651" cy="189570"/>
                      <wp:effectExtent l="0" t="0" r="0" b="1270"/>
                      <wp:wrapNone/>
                      <wp:docPr id="4272"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651" cy="189570"/>
                              </a:xfrm>
                              <a:prstGeom prst="homePlate">
                                <a:avLst/>
                              </a:prstGeom>
                              <a:solidFill>
                                <a:srgbClr val="1F497D">
                                  <a:lumMod val="40000"/>
                                  <a:lumOff val="60000"/>
                                </a:srgbClr>
                              </a:solidFill>
                              <a:ln w="25400" cap="flat" cmpd="sng" algn="ctr">
                                <a:noFill/>
                                <a:prstDash val="solid"/>
                              </a:ln>
                              <a:effectLst/>
                            </wps:spPr>
                            <wps:txbx>
                              <w:txbxContent>
                                <w:p w14:paraId="011F2B13" w14:textId="77777777"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OECD IFI Principles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23" type="#_x0000_t15" style="position:absolute;margin-left:0;margin-top:9pt;width:129.75pt;height:14.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pjQIAABUFAAAOAAAAZHJzL2Uyb0RvYy54bWysVEtv2zAMvg/YfxB0X50EabIYdYqgQYYB&#10;WRugHXpmZPmBSaImKXHaXz9Kdtpu3WmYDwJJ0Xx8/Kir65NW7Cidb9EUfHwx4kwagWVr6oJ/f9h8&#10;+syZD2BKUGhkwZ+k59fLjx+uOpvLCTaoSukYBTE+72zBmxBsnmVeNFKDv0ArDV1W6DQEUl2dlQ46&#10;iq5VNhmNZlmHrrQOhfSerOv+ki9T/KqSItxVlZeBqYJTbSGdLp37eGbLK8hrB7ZpxVAG/EMVGlpD&#10;SV9CrSEAO7j2XSjdCoceq3AhUGdYVa2QqQfqZjz6o5v7BqxMvRA43r7A5P9fWHF73DnWlgWfTuYT&#10;zgxomtJOmgA1GjaNAHXW5+R3b3cutujtFsUPTxfZbzdR8YPPqXI6+lKD7JTQfnpBW54CE2Qcz6bz&#10;2eWYM0F348+Ly3kaRwb5+W/rfPgiUbMoUM+o5U5BiJBADsetD7EIyM9+qTpUbblplUqKq/c3yrEj&#10;0PjHm+livk7/qoP+hmVvno7o63lAZmJLb56dzRTf92FSLv82vjKsK/jkkmJQG0D8rag+ErUlRL2p&#10;OQNV02KI4FJig7G0RLpY9Bp806dLYWMVlE6ZWLtM7B16fMU2SuG0P6WZLRbn+eyxfKJBOuwZ7q3Y&#10;tJRgCz7swBGlqUBa03BHR6WQqsZB4qxB9/w3e/SPqLtnzjpaEero5wGc5Ex9NcTBOS1g3KmkkODe&#10;WvdnqznoG4zw00NgRRKjb1BnsXKoH2mLVzEbXYERlLPHbFBuQr+y9A4IuVolN9ofC2Fr7q2IwSNk&#10;EdKH0yM4OzAmENdu8bxG7zjT+8Y/Da4OAas2ESpC3OM5UJx2Lw1meCficr/Vk9fra7b8BQAA//8D&#10;AFBLAwQUAAYACAAAACEAPbIM7t8AAAAGAQAADwAAAGRycy9kb3ducmV2LnhtbEyPzU7DQAyE70i8&#10;w8pI3OiG0tImxKkQqKBKgET5OW+zJgnNeqPstg08PeYEJ2s81sznfDG4Vu2pD41nhPNRAoq49Lbh&#10;CuH1ZXk2BxWiYWtaz4TwRQEWxfFRbjLrD/xM+3WslIRwyAxCHWOXaR3KmpwJI98Ri/fhe2eiyL7S&#10;tjcHCXetHifJpXamYWmoTUc3NZXb9c4h8F3p7lNdfc8en7bvbw+rz+Xk4hbx9GS4vgIVaYh/x/CL&#10;L+hQCNPG79gG1SLII1G2c5nijqfpFNQGYTJLQRe5/o9f/AAAAP//AwBQSwECLQAUAAYACAAAACEA&#10;toM4kv4AAADhAQAAEwAAAAAAAAAAAAAAAAAAAAAAW0NvbnRlbnRfVHlwZXNdLnhtbFBLAQItABQA&#10;BgAIAAAAIQA4/SH/1gAAAJQBAAALAAAAAAAAAAAAAAAAAC8BAABfcmVscy8ucmVsc1BLAQItABQA&#10;BgAIAAAAIQCzE4/pjQIAABUFAAAOAAAAAAAAAAAAAAAAAC4CAABkcnMvZTJvRG9jLnhtbFBLAQIt&#10;ABQABgAIAAAAIQA9sgzu3wAAAAYBAAAPAAAAAAAAAAAAAAAAAOcEAABkcnMvZG93bnJldi54bWxQ&#10;SwUGAAAAAAQABADzAAAA8wUAAAAA&#10;" adj="20357" fillcolor="#8eb4e3" stroked="f" strokeweight="2pt">
                      <v:path arrowok="t"/>
                      <v:textbox inset="2mm,0,2mm,0">
                        <w:txbxContent>
                          <w:p w14:paraId="011F2B13" w14:textId="77777777" w:rsidR="00CC49D6" w:rsidRPr="00D67B24" w:rsidRDefault="00CC49D6" w:rsidP="00DE07FE">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OECD IFI Principles</w:t>
                            </w:r>
                          </w:p>
                        </w:txbxContent>
                      </v:textbox>
                    </v:shape>
                  </w:pict>
                </mc:Fallback>
              </mc:AlternateContent>
            </w:r>
          </w:p>
        </w:tc>
        <w:tc>
          <w:tcPr>
            <w:tcW w:w="3177" w:type="pct"/>
          </w:tcPr>
          <w:p w14:paraId="254B1A38" w14:textId="3D999D65" w:rsidR="004B3241" w:rsidRPr="00F74364" w:rsidRDefault="004B3241" w:rsidP="00DA31FD">
            <w:pPr>
              <w:jc w:val="both"/>
              <w:rPr>
                <w:szCs w:val="24"/>
              </w:rPr>
            </w:pPr>
            <w:r w:rsidRPr="00F74364">
              <w:rPr>
                <w:szCs w:val="24"/>
              </w:rPr>
              <w:t xml:space="preserve">OECD (2014) </w:t>
            </w:r>
            <w:r w:rsidRPr="00F74364">
              <w:rPr>
                <w:i/>
                <w:szCs w:val="24"/>
              </w:rPr>
              <w:t>Recommendation of the Council on Principles for Independent Fiscal Institutions</w:t>
            </w:r>
            <w:r>
              <w:rPr>
                <w:i/>
                <w:szCs w:val="24"/>
              </w:rPr>
              <w:t xml:space="preserve"> </w:t>
            </w:r>
            <w:r w:rsidR="003D0B91">
              <w:rPr>
                <w:szCs w:val="24"/>
              </w:rPr>
              <w:t>– see page 15</w:t>
            </w:r>
          </w:p>
        </w:tc>
      </w:tr>
      <w:tr w:rsidR="004B3241" w14:paraId="2F29F474" w14:textId="77777777" w:rsidTr="00BA7080">
        <w:tc>
          <w:tcPr>
            <w:tcW w:w="1823" w:type="pct"/>
          </w:tcPr>
          <w:p w14:paraId="04E2C4C3" w14:textId="77777777" w:rsidR="004B3241" w:rsidRPr="00C9247D" w:rsidRDefault="004B3241" w:rsidP="00BA7080">
            <w:pPr>
              <w:jc w:val="both"/>
              <w:rPr>
                <w:sz w:val="24"/>
                <w:szCs w:val="24"/>
              </w:rPr>
            </w:pPr>
            <w:r>
              <w:rPr>
                <w:noProof/>
                <w:lang w:eastAsia="en-GB"/>
              </w:rPr>
              <mc:AlternateContent>
                <mc:Choice Requires="wps">
                  <w:drawing>
                    <wp:anchor distT="0" distB="0" distL="114300" distR="114300" simplePos="0" relativeHeight="251954176" behindDoc="0" locked="0" layoutInCell="1" allowOverlap="1" wp14:anchorId="1C242375" wp14:editId="3170FB26">
                      <wp:simplePos x="0" y="0"/>
                      <wp:positionH relativeFrom="column">
                        <wp:posOffset>0</wp:posOffset>
                      </wp:positionH>
                      <wp:positionV relativeFrom="paragraph">
                        <wp:posOffset>101600</wp:posOffset>
                      </wp:positionV>
                      <wp:extent cx="1661160" cy="189571"/>
                      <wp:effectExtent l="0" t="0" r="0" b="1270"/>
                      <wp:wrapNone/>
                      <wp:docPr id="4273"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189571"/>
                              </a:xfrm>
                              <a:prstGeom prst="homePlate">
                                <a:avLst/>
                              </a:prstGeom>
                              <a:solidFill>
                                <a:srgbClr val="1F497D">
                                  <a:lumMod val="40000"/>
                                  <a:lumOff val="60000"/>
                                </a:srgbClr>
                              </a:solidFill>
                              <a:ln w="25400" cap="flat" cmpd="sng" algn="ctr">
                                <a:noFill/>
                                <a:prstDash val="solid"/>
                              </a:ln>
                              <a:effectLst/>
                            </wps:spPr>
                            <wps:txbx>
                              <w:txbxContent>
                                <w:p w14:paraId="0B000D5A" w14:textId="77777777" w:rsidR="00CC49D6" w:rsidRPr="00D67B24" w:rsidRDefault="00CC49D6" w:rsidP="00BA7080">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OECD Public Procurement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224" type="#_x0000_t15" style="position:absolute;left:0;text-align:left;margin-left:0;margin-top:8pt;width:130.8pt;height:14.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u/iAIAABYFAAAOAAAAZHJzL2Uyb0RvYy54bWysVE1v2zAMvQ/YfxB0Xx1nadIaTYqgQYYB&#10;WRugHXpmZNkxJomapMRuf/0o2Wm7dadhPgj8Mvn4ROrqutOKHaXzDZo5z89GnEkjsGxMPeffH9af&#10;LjjzAUwJCo2c8yfp+fXi44er1hZyjHtUpXSMkhhftHbO9yHYIsu82EsN/gytNOSs0GkIpLo6Kx20&#10;lF2rbDwaTbMWXWkdCuk9WVe9ky9S/qqSItxVlZeBqTknbCGdLp27eGaLKyhqB3bfiAEG/AMKDY2h&#10;oi+pVhCAHVzzLpVuhEOPVTgTqDOsqkbI1AN1k4/+6OZ+D1amXogcb19o8v8vrbg9bh1ryjmfjGef&#10;OTOg6Za20gSo0bBJJKi1vqC4e7t1sUVvNyh+eHJkv3mi4oeYrnI6xlKDrEtsP72wLbvABBnz6TTP&#10;p3Qpgnz5xeX5LI/VMihOf1vnwxeJmkWBekYttwpCpAQKOG586ONPcQkdqqZcN0olxdW7G+XYEej6&#10;8/XkcrZK/6qD/oZlb56M6OvngMw0Lb15ejITHt+nSdj82/zKsHbOx+eUg9oAmt+K8JGoLTHqTc0Z&#10;qJoWQwSXChuM0Ag1FBH0Cvy+L5fSDu0rE/0yTe/Q4yu3UQrdrkt3lvfIo22H5RPdpMN+xL0V64Yq&#10;bMCHLTiaaUJIexru6KgUEmwcJM726J7/Zo/xkXb3zFlLO0It/TyAk5ypr4aGcEYbGJcqKSS4t9bd&#10;yWoO+gYj//QSWJHEGBvUSawc6kda42WsRi4wgmr2pA3KTeh3lh4CIZfLFEYLZCFszL0VMfmJ04fu&#10;EZwdRibQsN3iaY/eDU0fG/80uDwErJo0Ua98DjNOy5cuf3go4na/1VPU63O2+AUAAP//AwBQSwME&#10;FAAGAAgAAAAhAHIxBY7dAAAABgEAAA8AAABkcnMvZG93bnJldi54bWxMj0FLw0AQhe+C/2EZwZvd&#10;pGhoYzZFBA8itFgFPW6y0ySYnV13t2n8944nexrevOG9b6rNbEcxYYiDIwX5IgOB1DozUKfg/e3p&#10;ZgUiJk1Gj45QwQ9G2NSXF5UujTvRK0771AkOoVhqBX1KvpQytj1aHRfOI7F3cMHqxDJ00gR94nA7&#10;ymWWFdLqgbih1x4fe2y/9ker4OM7fu583q62wa+fm607vEzdTqnrq/nhHkTCOf0fwx8+o0PNTI07&#10;koliVMCPJN4WPNldFnkBolFwe7cGWVfyHL/+BQAA//8DAFBLAQItABQABgAIAAAAIQC2gziS/gAA&#10;AOEBAAATAAAAAAAAAAAAAAAAAAAAAABbQ29udGVudF9UeXBlc10ueG1sUEsBAi0AFAAGAAgAAAAh&#10;ADj9If/WAAAAlAEAAAsAAAAAAAAAAAAAAAAALwEAAF9yZWxzLy5yZWxzUEsBAi0AFAAGAAgAAAAh&#10;ADvGG7+IAgAAFgUAAA4AAAAAAAAAAAAAAAAALgIAAGRycy9lMm9Eb2MueG1sUEsBAi0AFAAGAAgA&#10;AAAhAHIxBY7dAAAABgEAAA8AAAAAAAAAAAAAAAAA4gQAAGRycy9kb3ducmV2LnhtbFBLBQYAAAAA&#10;BAAEAPMAAADsBQAAAAA=&#10;" adj="20368" fillcolor="#8eb4e3" stroked="f" strokeweight="2pt">
                      <v:path arrowok="t"/>
                      <v:textbox inset="2mm,0,2mm,0">
                        <w:txbxContent>
                          <w:p w14:paraId="0B000D5A" w14:textId="77777777" w:rsidR="00CC49D6" w:rsidRPr="00D67B24" w:rsidRDefault="00CC49D6" w:rsidP="00BA7080">
                            <w:pPr>
                              <w:pStyle w:val="NormalWeb"/>
                              <w:spacing w:before="0" w:beforeAutospacing="0" w:after="0"/>
                              <w:rPr>
                                <w:sz w:val="20"/>
                                <w:szCs w:val="20"/>
                              </w:rPr>
                            </w:pPr>
                            <w:r w:rsidRPr="00D67B24">
                              <w:rPr>
                                <w:rFonts w:asciiTheme="minorHAnsi" w:hAnsi="Calibri" w:cstheme="minorBidi"/>
                                <w:color w:val="FFFFFF" w:themeColor="light1"/>
                                <w:kern w:val="24"/>
                                <w:sz w:val="20"/>
                                <w:szCs w:val="20"/>
                              </w:rPr>
                              <w:t>OECD Public Procurement</w:t>
                            </w:r>
                          </w:p>
                        </w:txbxContent>
                      </v:textbox>
                    </v:shape>
                  </w:pict>
                </mc:Fallback>
              </mc:AlternateContent>
            </w:r>
          </w:p>
        </w:tc>
        <w:tc>
          <w:tcPr>
            <w:tcW w:w="3177" w:type="pct"/>
          </w:tcPr>
          <w:p w14:paraId="0AA320B2" w14:textId="4E74AE75" w:rsidR="004B3241" w:rsidRPr="00F74364" w:rsidRDefault="004B3241" w:rsidP="00BA7080">
            <w:pPr>
              <w:jc w:val="both"/>
              <w:rPr>
                <w:szCs w:val="24"/>
              </w:rPr>
            </w:pPr>
            <w:r w:rsidRPr="00F74364">
              <w:rPr>
                <w:szCs w:val="24"/>
              </w:rPr>
              <w:t xml:space="preserve">OECD (2015), </w:t>
            </w:r>
            <w:r w:rsidRPr="00F74364">
              <w:rPr>
                <w:i/>
                <w:szCs w:val="24"/>
              </w:rPr>
              <w:t>OECD Recommendation of the Council on Public Procurement</w:t>
            </w:r>
            <w:r>
              <w:rPr>
                <w:i/>
                <w:szCs w:val="24"/>
              </w:rPr>
              <w:t xml:space="preserve"> </w:t>
            </w:r>
            <w:r w:rsidR="003D0B91">
              <w:rPr>
                <w:szCs w:val="24"/>
              </w:rPr>
              <w:t>– see page 15</w:t>
            </w:r>
          </w:p>
        </w:tc>
      </w:tr>
    </w:tbl>
    <w:p w14:paraId="4D2D0969" w14:textId="77777777" w:rsidR="004E47A8" w:rsidRPr="00991BAF" w:rsidRDefault="004E47A8" w:rsidP="00E565F4">
      <w:pPr>
        <w:rPr>
          <w:sz w:val="23"/>
          <w:szCs w:val="23"/>
        </w:rPr>
        <w:sectPr w:rsidR="004E47A8" w:rsidRPr="00991BAF" w:rsidSect="0017205E">
          <w:footerReference w:type="even" r:id="rId73"/>
          <w:footerReference w:type="default" r:id="rId74"/>
          <w:pgSz w:w="11906" w:h="16838"/>
          <w:pgMar w:top="1440" w:right="1440" w:bottom="1440" w:left="1440" w:header="708" w:footer="708" w:gutter="0"/>
          <w:pgNumType w:start="1"/>
          <w:cols w:space="708"/>
          <w:titlePg/>
          <w:docGrid w:linePitch="360"/>
        </w:sectPr>
      </w:pPr>
    </w:p>
    <w:p w14:paraId="53CEE8D8" w14:textId="77777777" w:rsidR="00A52A04" w:rsidRPr="00991BAF" w:rsidRDefault="008134BD" w:rsidP="004E47A8">
      <w:pPr>
        <w:rPr>
          <w:sz w:val="23"/>
          <w:szCs w:val="23"/>
        </w:rPr>
      </w:pPr>
      <w:r w:rsidRPr="00991BAF">
        <w:rPr>
          <w:rFonts w:ascii="Arial" w:eastAsiaTheme="minorEastAsia" w:hAnsi="Arial" w:cs="Arial"/>
          <w:b/>
          <w:noProof/>
          <w:color w:val="0070C0"/>
          <w:sz w:val="32"/>
          <w:szCs w:val="32"/>
          <w:lang w:eastAsia="en-GB"/>
        </w:rPr>
        <w:lastRenderedPageBreak/>
        <mc:AlternateContent>
          <mc:Choice Requires="wps">
            <w:drawing>
              <wp:anchor distT="0" distB="0" distL="114300" distR="114300" simplePos="0" relativeHeight="251694080" behindDoc="1" locked="0" layoutInCell="1" allowOverlap="1" wp14:anchorId="273FF53C" wp14:editId="5C04509F">
                <wp:simplePos x="0" y="0"/>
                <wp:positionH relativeFrom="column">
                  <wp:posOffset>18107</wp:posOffset>
                </wp:positionH>
                <wp:positionV relativeFrom="paragraph">
                  <wp:posOffset>144855</wp:posOffset>
                </wp:positionV>
                <wp:extent cx="6039485" cy="1023042"/>
                <wp:effectExtent l="0" t="0" r="0" b="5715"/>
                <wp:wrapNone/>
                <wp:docPr id="518"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1023042"/>
                        </a:xfrm>
                        <a:prstGeom prst="rect">
                          <a:avLst/>
                        </a:prstGeom>
                        <a:solidFill>
                          <a:schemeClr val="accent2">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E7AA7D" w14:textId="2C95BC07" w:rsidR="00CC49D6" w:rsidRPr="00D13946" w:rsidRDefault="00CC49D6" w:rsidP="004E47A8">
                            <w:pPr>
                              <w:ind w:left="1440" w:hanging="1440"/>
                              <w:rPr>
                                <w:rFonts w:ascii="Arial" w:eastAsiaTheme="minorEastAsia" w:hAnsi="Arial" w:cs="Arial"/>
                                <w:b/>
                                <w:color w:val="FFFFFF" w:themeColor="background1"/>
                                <w:sz w:val="36"/>
                                <w:szCs w:val="36"/>
                              </w:rPr>
                            </w:pPr>
                            <w:r w:rsidRPr="00D13946">
                              <w:rPr>
                                <w:rFonts w:ascii="Arial" w:hAnsi="Arial" w:cs="Arial"/>
                                <w:b/>
                                <w:bCs/>
                                <w:color w:val="FFFFFF" w:themeColor="light1"/>
                                <w:kern w:val="24"/>
                                <w:sz w:val="36"/>
                                <w:szCs w:val="36"/>
                              </w:rPr>
                              <w:t>Part 2</w:t>
                            </w:r>
                            <w:r w:rsidRPr="00D13946">
                              <w:rPr>
                                <w:rFonts w:ascii="Arial" w:hAnsi="Arial" w:cs="Arial"/>
                                <w:b/>
                                <w:bCs/>
                                <w:color w:val="FFFFFF" w:themeColor="light1"/>
                                <w:kern w:val="24"/>
                                <w:sz w:val="36"/>
                                <w:szCs w:val="36"/>
                              </w:rPr>
                              <w:tab/>
                            </w:r>
                            <w:r w:rsidRPr="00D13946">
                              <w:rPr>
                                <w:rFonts w:ascii="Arial" w:hAnsi="Arial" w:cs="Arial"/>
                                <w:b/>
                                <w:bCs/>
                                <w:color w:val="FFFFFF" w:themeColor="light1"/>
                                <w:kern w:val="24"/>
                                <w:sz w:val="40"/>
                                <w:szCs w:val="36"/>
                              </w:rPr>
                              <w:t xml:space="preserve">Applying Budget Transparency </w:t>
                            </w:r>
                            <w:r>
                              <w:rPr>
                                <w:rFonts w:ascii="Arial" w:hAnsi="Arial" w:cs="Arial"/>
                                <w:b/>
                                <w:bCs/>
                                <w:color w:val="FFFFFF" w:themeColor="light1"/>
                                <w:kern w:val="24"/>
                                <w:sz w:val="40"/>
                                <w:szCs w:val="36"/>
                              </w:rPr>
                              <w:br/>
                            </w:r>
                            <w:r w:rsidRPr="00D13946">
                              <w:rPr>
                                <w:rFonts w:ascii="Arial" w:hAnsi="Arial" w:cs="Arial"/>
                                <w:b/>
                                <w:bCs/>
                                <w:color w:val="FFFFFF" w:themeColor="light1"/>
                                <w:kern w:val="24"/>
                                <w:sz w:val="40"/>
                                <w:szCs w:val="36"/>
                              </w:rPr>
                              <w:t xml:space="preserve">in Different Areas: </w:t>
                            </w:r>
                            <w:r w:rsidRPr="00D13946">
                              <w:rPr>
                                <w:rFonts w:ascii="Arial" w:eastAsiaTheme="minorEastAsia" w:hAnsi="Arial" w:cs="Arial"/>
                                <w:b/>
                                <w:color w:val="BFBFBF" w:themeColor="background1" w:themeShade="BF"/>
                                <w:sz w:val="40"/>
                                <w:szCs w:val="36"/>
                              </w:rPr>
                              <w:br/>
                              <w:t xml:space="preserve">OECD guide to topics and resources </w:t>
                            </w:r>
                            <w:r w:rsidRPr="00D13946">
                              <w:rPr>
                                <w:rFonts w:ascii="Arial" w:eastAsiaTheme="minorEastAsia" w:hAnsi="Arial" w:cs="Arial"/>
                                <w:b/>
                                <w:color w:val="BFBFBF" w:themeColor="background1" w:themeShade="BF"/>
                                <w:sz w:val="40"/>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p>
                          <w:p w14:paraId="1D844A97" w14:textId="77777777" w:rsidR="00CC49D6" w:rsidRDefault="00CC49D6" w:rsidP="004E47A8">
                            <w:pPr>
                              <w:pStyle w:val="NormalWeb"/>
                              <w:spacing w:before="0" w:beforeAutospacing="0" w:after="0"/>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41" o:spid="_x0000_s1225" style="position:absolute;margin-left:1.45pt;margin-top:11.4pt;width:475.55pt;height:80.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V2qwIAAFIFAAAOAAAAZHJzL2Uyb0RvYy54bWysVF1v0zAUfUfiP1h+7+Jk7keipdPYKEIa&#10;MDH4Aa7jNBaObWy36UD8d66dtnTwghAvTu6H7z33+NhX1/teoZ1wXhpd4/yCYCQ0N43Umxp//rSa&#10;LDDygemGKaNFjZ+Ex9fLly+uBluJwnRGNcIhKKJ9NdgadyHYKss870TP/IWxQkOwNa5nAUy3yRrH&#10;Bqjeq6wgZJYNxjXWGS68B+/dGMTLVL9tBQ8f2taLgFSNAVtIq0vrOq7Z8opVG8dsJ/kBBvsHFD2T&#10;GpqeSt2xwNDWyT9K9ZI7400bLrjpM9O2kos0A0yTk9+meeyYFWkWIMfbE03+/5Xl73cPDsmmxtMc&#10;jkqzHg7pI9DG9EYJlJc0jxwN1leQ+mgfXJzS23vDv3ikzW0HieLGOTN0gjWALOVnzzZEw8NWtB7e&#10;mQYasG0wia596/pYEIhA+3QqT6dTEfuAODhn5LKkiylGHGI5KS4JLSKmjFXH7db58EaYHsWfGjvA&#10;n8qz3b0PY+oxJcE3SjYrqVQyotTErXJox0AkjHOhQ5G2q20PeEf/fErIQS7gBlGN7uQCJEmwsUrC&#10;5c8bKB3baBMbjlhGD8wH6GIsTprE8r3MC0peFeVkNVvMJ3RFp5NyThYTkpevyhmhJb1b/YjYclp1&#10;smmEvpdaHIWb078TxuEKjZJL0kVDjYsphQkTJefwvdusT+wABwca4sznab0McJGV7Gu8OCWxKori&#10;tW5gblYFJtX4nz3HnzgDEo7fREuSUFTNqL6wX++TTnNyUuTaNE+gKmfgzOFywzMEP51x3zAa4ErX&#10;2H/dMicwUm81KLPMKY1vQDLodF6A4c4j6/MI0xxK1ZgHh9Fo3Ibx5dhaJzcd9MoTXdrcgJ5bmZQW&#10;tT7igmmiARc3zXV4ZOLLcG6nrF9P4fInAAAA//8DAFBLAwQUAAYACAAAACEAwL/IpN4AAAAIAQAA&#10;DwAAAGRycy9kb3ducmV2LnhtbEyPQUvDQBCF74L/YRnBi9jdplqSmE2RgiAKBVv1vM1Ok2B2NmS3&#10;7frvHU96Gh7v48171Sq5QZxwCr0nDfOZAoHUeNtTq+F993SbgwjRkDWDJ9TwjQFW9eVFZUrrz/SG&#10;p21sBYdQKI2GLsaxlDI0HToTZn5EYu/gJ2ciy6mVdjJnDneDzJRaSmd64g+dGXHdYfO1PToNL68f&#10;n5v85vkwl8Vil9w6qaVKWl9fpccHEBFT/IPhtz5Xh5o77f2RbBCDhqxgkE/GA9gu7u942p65fFGA&#10;rCv5f0D9AwAA//8DAFBLAQItABQABgAIAAAAIQC2gziS/gAAAOEBAAATAAAAAAAAAAAAAAAAAAAA&#10;AABbQ29udGVudF9UeXBlc10ueG1sUEsBAi0AFAAGAAgAAAAhADj9If/WAAAAlAEAAAsAAAAAAAAA&#10;AAAAAAAALwEAAF9yZWxzLy5yZWxzUEsBAi0AFAAGAAgAAAAhAKJ65XarAgAAUgUAAA4AAAAAAAAA&#10;AAAAAAAALgIAAGRycy9lMm9Eb2MueG1sUEsBAi0AFAAGAAgAAAAhAMC/yKTeAAAACAEAAA8AAAAA&#10;AAAAAAAAAAAABQUAAGRycy9kb3ducmV2LnhtbFBLBQYAAAAABAAEAPMAAAAQBgAAAAA=&#10;" fillcolor="#943634 [2405]" stroked="f" strokeweight="2pt">
                <v:textbox>
                  <w:txbxContent>
                    <w:p w14:paraId="47E7AA7D" w14:textId="2C95BC07" w:rsidR="00CC49D6" w:rsidRPr="00D13946" w:rsidRDefault="00CC49D6" w:rsidP="004E47A8">
                      <w:pPr>
                        <w:ind w:left="1440" w:hanging="1440"/>
                        <w:rPr>
                          <w:rFonts w:ascii="Arial" w:eastAsiaTheme="minorEastAsia" w:hAnsi="Arial" w:cs="Arial"/>
                          <w:b/>
                          <w:color w:val="FFFFFF" w:themeColor="background1"/>
                          <w:sz w:val="36"/>
                          <w:szCs w:val="36"/>
                        </w:rPr>
                      </w:pPr>
                      <w:r w:rsidRPr="00D13946">
                        <w:rPr>
                          <w:rFonts w:ascii="Arial" w:hAnsi="Arial" w:cs="Arial"/>
                          <w:b/>
                          <w:bCs/>
                          <w:color w:val="FFFFFF" w:themeColor="light1"/>
                          <w:kern w:val="24"/>
                          <w:sz w:val="36"/>
                          <w:szCs w:val="36"/>
                        </w:rPr>
                        <w:t>Part 2</w:t>
                      </w:r>
                      <w:r w:rsidRPr="00D13946">
                        <w:rPr>
                          <w:rFonts w:ascii="Arial" w:hAnsi="Arial" w:cs="Arial"/>
                          <w:b/>
                          <w:bCs/>
                          <w:color w:val="FFFFFF" w:themeColor="light1"/>
                          <w:kern w:val="24"/>
                          <w:sz w:val="36"/>
                          <w:szCs w:val="36"/>
                        </w:rPr>
                        <w:tab/>
                      </w:r>
                      <w:r w:rsidRPr="00D13946">
                        <w:rPr>
                          <w:rFonts w:ascii="Arial" w:hAnsi="Arial" w:cs="Arial"/>
                          <w:b/>
                          <w:bCs/>
                          <w:color w:val="FFFFFF" w:themeColor="light1"/>
                          <w:kern w:val="24"/>
                          <w:sz w:val="40"/>
                          <w:szCs w:val="36"/>
                        </w:rPr>
                        <w:t xml:space="preserve">Applying Budget Transparency </w:t>
                      </w:r>
                      <w:r>
                        <w:rPr>
                          <w:rFonts w:ascii="Arial" w:hAnsi="Arial" w:cs="Arial"/>
                          <w:b/>
                          <w:bCs/>
                          <w:color w:val="FFFFFF" w:themeColor="light1"/>
                          <w:kern w:val="24"/>
                          <w:sz w:val="40"/>
                          <w:szCs w:val="36"/>
                        </w:rPr>
                        <w:br/>
                      </w:r>
                      <w:r w:rsidRPr="00D13946">
                        <w:rPr>
                          <w:rFonts w:ascii="Arial" w:hAnsi="Arial" w:cs="Arial"/>
                          <w:b/>
                          <w:bCs/>
                          <w:color w:val="FFFFFF" w:themeColor="light1"/>
                          <w:kern w:val="24"/>
                          <w:sz w:val="40"/>
                          <w:szCs w:val="36"/>
                        </w:rPr>
                        <w:t xml:space="preserve">in Different Areas: </w:t>
                      </w:r>
                      <w:r w:rsidRPr="00D13946">
                        <w:rPr>
                          <w:rFonts w:ascii="Arial" w:eastAsiaTheme="minorEastAsia" w:hAnsi="Arial" w:cs="Arial"/>
                          <w:b/>
                          <w:color w:val="BFBFBF" w:themeColor="background1" w:themeShade="BF"/>
                          <w:sz w:val="40"/>
                          <w:szCs w:val="36"/>
                        </w:rPr>
                        <w:br/>
                        <w:t xml:space="preserve">OECD guide to topics and resources </w:t>
                      </w:r>
                      <w:r w:rsidRPr="00D13946">
                        <w:rPr>
                          <w:rFonts w:ascii="Arial" w:eastAsiaTheme="minorEastAsia" w:hAnsi="Arial" w:cs="Arial"/>
                          <w:b/>
                          <w:color w:val="BFBFBF" w:themeColor="background1" w:themeShade="BF"/>
                          <w:sz w:val="40"/>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r w:rsidRPr="00D13946">
                        <w:rPr>
                          <w:rFonts w:ascii="Arial" w:eastAsiaTheme="minorEastAsia" w:hAnsi="Arial" w:cs="Arial"/>
                          <w:b/>
                          <w:color w:val="BFBFBF" w:themeColor="background1" w:themeShade="BF"/>
                          <w:sz w:val="36"/>
                          <w:szCs w:val="36"/>
                        </w:rPr>
                        <w:tab/>
                      </w:r>
                    </w:p>
                    <w:p w14:paraId="1D844A97" w14:textId="77777777" w:rsidR="00CC49D6" w:rsidRDefault="00CC49D6" w:rsidP="004E47A8">
                      <w:pPr>
                        <w:pStyle w:val="NormalWeb"/>
                        <w:spacing w:before="0" w:beforeAutospacing="0" w:after="0"/>
                      </w:pPr>
                    </w:p>
                  </w:txbxContent>
                </v:textbox>
              </v:rect>
            </w:pict>
          </mc:Fallback>
        </mc:AlternateContent>
      </w:r>
    </w:p>
    <w:p w14:paraId="43C78F4B" w14:textId="77777777" w:rsidR="004E47A8" w:rsidRPr="00991BAF" w:rsidRDefault="004E47A8" w:rsidP="004E47A8">
      <w:pPr>
        <w:rPr>
          <w:rFonts w:ascii="Arial" w:eastAsiaTheme="minorEastAsia" w:hAnsi="Arial" w:cs="Arial"/>
          <w:b/>
          <w:color w:val="0070C0"/>
          <w:sz w:val="32"/>
          <w:szCs w:val="32"/>
        </w:rPr>
      </w:pPr>
    </w:p>
    <w:p w14:paraId="59D10E81" w14:textId="77777777" w:rsidR="004E47A8" w:rsidRPr="00991BAF" w:rsidRDefault="004E47A8" w:rsidP="004E47A8">
      <w:pPr>
        <w:rPr>
          <w:rFonts w:ascii="Arial" w:eastAsiaTheme="minorEastAsia" w:hAnsi="Arial" w:cs="Arial"/>
          <w:b/>
          <w:color w:val="0070C0"/>
          <w:sz w:val="32"/>
          <w:szCs w:val="32"/>
        </w:rPr>
      </w:pPr>
    </w:p>
    <w:p w14:paraId="44265809" w14:textId="77777777" w:rsidR="004E47A8" w:rsidRPr="00991BAF" w:rsidRDefault="004E47A8" w:rsidP="004E47A8">
      <w:pPr>
        <w:rPr>
          <w:rFonts w:ascii="Arial" w:eastAsiaTheme="minorEastAsia" w:hAnsi="Arial" w:cs="Arial"/>
          <w:b/>
          <w:color w:val="0070C0"/>
          <w:sz w:val="32"/>
          <w:szCs w:val="32"/>
        </w:rPr>
      </w:pPr>
    </w:p>
    <w:p w14:paraId="0E0C1DB3" w14:textId="77777777" w:rsidR="008F31A8" w:rsidRDefault="008F31A8" w:rsidP="004E47A8">
      <w:pPr>
        <w:rPr>
          <w:rFonts w:ascii="Arial" w:eastAsiaTheme="minorEastAsia" w:hAnsi="Arial" w:cs="Arial"/>
          <w:b/>
          <w:color w:val="0070C0"/>
          <w:sz w:val="32"/>
          <w:szCs w:val="32"/>
        </w:rPr>
      </w:pPr>
    </w:p>
    <w:p w14:paraId="01969879" w14:textId="77777777" w:rsidR="00301727" w:rsidRPr="00991BAF" w:rsidRDefault="00301727" w:rsidP="004E47A8">
      <w:pPr>
        <w:rPr>
          <w:rFonts w:ascii="Arial" w:eastAsiaTheme="minorEastAsia" w:hAnsi="Arial" w:cs="Arial"/>
          <w:b/>
          <w:color w:val="0070C0"/>
          <w:sz w:val="32"/>
          <w:szCs w:val="32"/>
        </w:rPr>
      </w:pPr>
    </w:p>
    <w:p w14:paraId="01DC19FF" w14:textId="77777777" w:rsidR="004E47A8" w:rsidRPr="00991BAF" w:rsidRDefault="008134BD" w:rsidP="004E47A8">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91008" behindDoc="1" locked="0" layoutInCell="1" allowOverlap="1" wp14:anchorId="040297CC" wp14:editId="565EF5BD">
                <wp:simplePos x="0" y="0"/>
                <wp:positionH relativeFrom="column">
                  <wp:posOffset>11430</wp:posOffset>
                </wp:positionH>
                <wp:positionV relativeFrom="paragraph">
                  <wp:posOffset>219075</wp:posOffset>
                </wp:positionV>
                <wp:extent cx="4478020" cy="598170"/>
                <wp:effectExtent l="0" t="3175" r="6350" b="0"/>
                <wp:wrapNone/>
                <wp:docPr id="513"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020" cy="598170"/>
                          <a:chOff x="0" y="0"/>
                          <a:chExt cx="57228" cy="9360"/>
                        </a:xfrm>
                      </wpg:grpSpPr>
                      <wps:wsp>
                        <wps:cNvPr id="514"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15"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6B669A" w14:textId="4D9A21FB" w:rsidR="00CC49D6" w:rsidRPr="00AA7E9A" w:rsidRDefault="00CC49D6" w:rsidP="004E47A8">
                              <w:pPr>
                                <w:pStyle w:val="NormalWeb"/>
                                <w:spacing w:before="0" w:beforeAutospacing="0" w:after="0"/>
                                <w:rPr>
                                  <w:rFonts w:ascii="Arial" w:hAnsi="Arial" w:cs="Arial"/>
                                  <w:b/>
                                  <w:color w:val="FFFFFF" w:themeColor="background1"/>
                                  <w:sz w:val="28"/>
                                </w:rPr>
                              </w:pPr>
                              <w:r>
                                <w:rPr>
                                  <w:rFonts w:ascii="Arial" w:hAnsi="Arial" w:cs="Arial"/>
                                  <w:b/>
                                  <w:color w:val="FFFFFF" w:themeColor="background1"/>
                                  <w:sz w:val="28"/>
                                  <w:szCs w:val="32"/>
                                </w:rPr>
                                <w:t xml:space="preserve">1. </w:t>
                              </w:r>
                              <w:r w:rsidRPr="00AA7E9A">
                                <w:rPr>
                                  <w:rFonts w:ascii="Arial" w:hAnsi="Arial" w:cs="Arial"/>
                                  <w:b/>
                                  <w:color w:val="FFFFFF" w:themeColor="background1"/>
                                  <w:sz w:val="28"/>
                                  <w:szCs w:val="32"/>
                                </w:rPr>
                                <w:t>Clear budget</w:t>
                              </w:r>
                              <w:r w:rsidRPr="00AA7E9A">
                                <w:rPr>
                                  <w:rFonts w:ascii="Arial" w:hAnsi="Arial" w:cs="Arial"/>
                                  <w:b/>
                                  <w:color w:val="FFFFFF" w:themeColor="background1"/>
                                  <w:sz w:val="28"/>
                                </w:rPr>
                                <w:t xml:space="preserve"> </w:t>
                              </w:r>
                              <w:r>
                                <w:rPr>
                                  <w:rFonts w:ascii="Arial" w:hAnsi="Arial" w:cs="Arial"/>
                                  <w:b/>
                                  <w:color w:val="FFFFFF" w:themeColor="background1"/>
                                  <w:sz w:val="28"/>
                                </w:rPr>
                                <w:t>information</w:t>
                              </w:r>
                              <w:r>
                                <w:rPr>
                                  <w:rFonts w:ascii="Arial" w:hAnsi="Arial" w:cs="Arial"/>
                                  <w:b/>
                                  <w:color w:val="FFFFFF" w:themeColor="background1"/>
                                  <w:sz w:val="28"/>
                                </w:rPr>
                                <w:tab/>
                              </w:r>
                              <w:r>
                                <w:rPr>
                                  <w:rFonts w:ascii="Arial" w:hAnsi="Arial" w:cs="Arial"/>
                                  <w:b/>
                                  <w:color w:val="FFFFFF" w:themeColor="background1"/>
                                  <w:sz w:val="28"/>
                                </w:rPr>
                                <w:tab/>
                                <w:t>33</w:t>
                              </w:r>
                            </w:p>
                            <w:p w14:paraId="0A4BFD96" w14:textId="1881671E" w:rsidR="00CC49D6" w:rsidRPr="00AA7E9A" w:rsidRDefault="00CC49D6" w:rsidP="004E47A8">
                              <w:pPr>
                                <w:pStyle w:val="NormalWeb"/>
                                <w:spacing w:before="0" w:beforeAutospacing="0" w:after="0"/>
                                <w:rPr>
                                  <w:rFonts w:ascii="Arial" w:hAnsi="Arial" w:cs="Arial"/>
                                  <w:b/>
                                  <w:color w:val="BFBFBF" w:themeColor="background1" w:themeShade="BF"/>
                                  <w:sz w:val="22"/>
                                </w:rPr>
                              </w:pPr>
                              <w:proofErr w:type="gramStart"/>
                              <w:r>
                                <w:rPr>
                                  <w:rFonts w:ascii="Arial" w:hAnsi="Arial" w:cs="Arial"/>
                                  <w:b/>
                                  <w:color w:val="BFBFBF" w:themeColor="background1" w:themeShade="BF"/>
                                  <w:sz w:val="28"/>
                                </w:rPr>
                                <w:t>from</w:t>
                              </w:r>
                              <w:proofErr w:type="gramEnd"/>
                              <w:r w:rsidRPr="00AA7E9A">
                                <w:rPr>
                                  <w:rFonts w:ascii="Arial" w:hAnsi="Arial" w:cs="Arial"/>
                                  <w:b/>
                                  <w:color w:val="BFBFBF" w:themeColor="background1" w:themeShade="BF"/>
                                  <w:sz w:val="28"/>
                                </w:rPr>
                                <w:t xml:space="preserve"> government</w:t>
                              </w:r>
                            </w:p>
                          </w:txbxContent>
                        </wps:txbx>
                        <wps:bodyPr rot="0" vert="horz" wrap="square" lIns="91440" tIns="45720" rIns="91440" bIns="45720" anchor="ctr" anchorCtr="0" upright="1">
                          <a:noAutofit/>
                        </wps:bodyPr>
                      </wps:wsp>
                      <pic:pic xmlns:pic="http://schemas.openxmlformats.org/drawingml/2006/picture">
                        <pic:nvPicPr>
                          <pic:cNvPr id="51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97" y="1679"/>
                            <a:ext cx="6051" cy="6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30" o:spid="_x0000_s1226" style="position:absolute;margin-left:.9pt;margin-top:17.25pt;width:352.6pt;height:47.1pt;z-index:-251625472;mso-position-horizontal-relative:text;mso-position-vertical-relative:text"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jaXiwQAAHgOAAAOAAAAZHJzL2Uyb0RvYy54bWzsV+lu4zYQ/l+g7yDo&#10;v2JKlnUhyiLxESyQdoPd9gFoibKIlUSVpGOnRd+9M6TkIw7QIFssULQGJPMcDr+5Pl1/2LeN88Sk&#10;4qLLXf+KuA7rClHybpO7v/6y8hLXUZp2JW1Ex3L3mSn3w82PP1zv+owFohZNyaQDQjqV7frcrbXu&#10;s8lEFTVrqboSPetgshKypRq6cjMpJd2B9LaZBIREk52QZS9FwZSC0YWddG+M/Kpihf5UVYppp8ld&#10;0E2btzTvNb4nN9c020ja17wY1KDv0KKlvINDD6IWVFNnK/mFqJYXUihR6atCtBNRVbxg5g5wG5+8&#10;uM29FNve3GWT7Tb9ASaA9gVO7xZb/Pz0KB1e5u7Mn7pOR1swkjnX8dOpwWfXbzJYdi/7L/2jtJeE&#10;5oMoviqAb/JyHvsbu9hZ734SJUikWy0MPvtKtigCbu7sjRmeD2Zge+0UMBiGcUICsFYBc7M08ePB&#10;TkUNxrzYVtTLYeMsDgLwN9yWTiOzaUIze6RRc1ALvQPcTR0RVd+G6Jea9swYSiFUB0TDEdHP4Ii0&#10;2zTMCdDl8HhYN+KpLJhOJ+Y1rGK3UopdzWgJavm4HpQ/2YAdBaZ4H7o+SQLQ61WQaNZLpe+ZaB1s&#10;5K4EvY3d6NOD0qjJcQmaUYmGlyveNKaDQcvmjXSeKISb3vtma7NtwQnsWDQjZDAmDKM1zdLpOAzi&#10;TeijFHPY2QFNh8d0Ag+0utgRcBzQDufQhUzY/ZH6QUjugtRbRUnshatw5qUxSTzip3dpRMI0XKz+&#10;RP38MKt5WbLugXdsTAF++DaHGJKRDV6TBJxd7gazEG5pIDnDR27WB3QAhwEKvPPpspZrSIkNb3M3&#10;OSyiGfrDsivh3jTTlDe2PTnX32AGIIz/BhbjPegw1vHWonwG55EC7AtBBskbGrWQv7vODhJh7qrf&#10;tlQy12k+duCAqR+GmDlNJ4QQg448nVmfztCuAFG5W2jpOrYz1zbfbnvJNzWcZd2iE7eQFCpuvApd&#10;2uoFmmMHgvO7RensMkqn3zFKh4B8JQ9GIfk/Uv/Dkar3672pzT45lI1/T/T2vMjgGVIqtC5S6t+z&#10;O9ilt5iLLENs3ySjpfLrtveAYPVU8zVvuH42ZBFSMirVPT3yArMhdk7LdTwmApjHY50Q08C4yu6B&#10;+scLw32O5Vr1UCYxrx2HLir4uZQJds/0WDe8HwsptocbQ+p8QfVeAc3SyIUoti3rtOXFkjVwedGp&#10;mvcKMnbG2jUroaJ/LG3+fa1oBsktIWlw581nZO6FJF56t2kYezFZxpCLEn/uz8eiuVUMYKDNouf/&#10;QNU0NGBkbBcFjGYIiSmoskAuZaqg0pLposbhChjBMI7ldJwwMB+RRdDfRJyCIAVfgIzsR3GKPmCZ&#10;BZLTiMzAzsieIkIsORsp5pEavZE9HZiMEX9JYUi6TJZJ6IVBtARrLBbe7WoeetHKj2eL6WI+X/ij&#10;NSyFQQf6dmMYnE8ZiTolLivzM6z0jLicMBHrx2CIC0OOFoAqj014TL03nzeGswyfYvj9dNo3q44f&#10;jD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0Y8I94AAAAIAQAADwAAAGRy&#10;cy9kb3ducmV2LnhtbEyPQUvDQBCF74L/YRnBm92ktabEbEop6qkItoJ4mybTJDQ7G7LbJP33jic9&#10;vnmPN9/L1pNt1UC9bxwbiGcRKOLClQ1XBj4Prw8rUD4gl9g6JgNX8rDOb28yTEs38gcN+1ApKWGf&#10;ooE6hC7V2hc1WfQz1xGLd3K9xSCyr3TZ4yjlttXzKHrSFhuWDzV2tK2pOO8v1sDbiONmEb8Mu/Np&#10;e/0+LN+/djEZc383bZ5BBZrCXxh+8QUdcmE6uguXXrWiBTwYWDwuQYmdRIlMO8p9vkpA55n+PyD/&#10;AQAA//8DAFBLAwQKAAAAAAAAACEAx8U9w1sUAABbFAAAFAAAAGRycy9tZWRpYS9pbWFnZTEucG5n&#10;iVBORw0KGgoAAAANSUhEUgAAAHcAAAB2CAYAAADyZQwvAAAAAXNSR0ICQMB9xQAAAAlwSFlzAAAX&#10;EgAAFxIBZ5/SUgAAABl0RVh0U29mdHdhcmUATWljcm9zb2Z0IE9mZmljZX/tNXEAABPbSURBVHja&#10;7V0JlBXFFZV1hnWQRWSTTRZBGFCUTRZZFFcUtwlqRAgRcQFBBDQ4cjRqNEajcUvihopx4m6AqMmJ&#10;u2JQAYk4IGhADSIMO4Myw8u99pucOZ3+/3d3df/ff6b7nHf691ZdXfdX1atX7906SETyysvLnzxw&#10;4MB+yHr8vgPnRkMOmz9//kGxWILyaLV///7hKJ8bIf+ClEGW4fwcnB+IfYuo5fkgZPApcdgA9EbI&#10;Ily/HodDII2qGZj1ANox+P7ZKIfnIJ9Lkg3XP8W9f8LPKyG9IDkZB5c1VlJsuGcvMr4a8iAOCyA9&#10;IbWrIKBdIePwnXdCluO7d4mPDc/tKCsrW4o0boGcglMdMwKun8wjw5vwAUuwn4/DUZCDsxTMhpDj&#10;IHPxPS/gezZICBvSXYv0i/BzBlsDtgqRBdehVq+BPIbDi7RJqhdRMOtAjkBeCyAPQFYh/7sljRtr&#10;Nd77EVsHHJ4BOTyy4DpkfivkNTZJOGST1DzDgOahtoyk7kAdAvIfidCG/PybfTr7dhwOhjQIFVz9&#10;V89Dv/EGXrzJIOP7qIggrYWQyTiVz6YwZDBzAWYPvO8CyCPUFUxqJ57fgnJ4D/tfQW5GWuW2W7ZD&#10;CrWf/lCP/b5rJ9Jfgf29ODwb0sVEt0kE7kQtqJqQ3pCJOPcHCDXCA4aZ/wf2t0PGcXgREKDNICcj&#10;zZuQ/isExLA28Q+5AHIpDvtB6up7Rji1VNj10ev18cdiHz4dzz6NaxsM8/EN5CX8/AVbH+wbBwHu&#10;FKebS0tLW+LyUFwvxEv/DvnaAGiOq79gk4TDyyBHQ5q4VYTwsb30T7dQFZZSg0L8FrXzLe1KRuM7&#10;Wyd478kOz5ZgN8Dh3lqQdkjzNMhduG8pZItBee3G8xxfP4zD8ZDubKUCA9fhA7rj3gmQ+/Hi5Q5N&#10;lpfMl+L5d7D/DQ7PZcHY3nUIro0lAPrH2mlSK3Ro9zDk59pd1HTxva7BdXi2LuRYvO8KNRqtN8z/&#10;FqSxmF0CZIw4jFiMwLUXPoSWmmvYNNIIYlCTDmit5vBkPg0tbCohP5g0caidr2thDEtUO8MC16EV&#10;PAytz4l49lak8S5ks8G37YV8hnJ6AocTKipGYOA6FEQHVWruZpPEZljSuOGdlI9peIFMwqmuAXxT&#10;YODa0q1B3Qb5nEolEGmuNqzVtKYNCg1cu8KjprwrkfGXsf8K+7IQAKUC8ipbD34cdYSAvyMUcB3e&#10;0wZyPFsZtDZvUifwAfCytIDr0CS1wTvOpaKhiswen2B+r63CfTi8kK1FyMOstIDrUKu7QSbjOx+i&#10;buN2xJIRcG2Zb4xaTU35EkgR3v0lx8cJwPwBwlr/Mg6nsVDZKqQxr2kH1yEPLVFeQ7HnhMartEMk&#10;agUzDq5D5psTuARDG85Qtclg3jIObmUpKiqqqbrN/cbg4lIDyGVq0Jgp1ti0YQiFmK/GAfs2PIR3&#10;1Yf0UmXmHsiMRK2BV3DFGudeC/ktDUOocWxec0P4hglG4OJ0DjU5231Uwf/JsSn7UJzqElBmB2ih&#10;2bcxAaXfvmLMjD6fY+udNsBexC7P0IjRCtfes9/LMTpbIAA9xs9wLMH3XGIKbh+cL0+h4Hyh2vBc&#10;sca8jaMArrY4fSFXId1nIMUutM3TDcH9WYqyKoOsokEDh1MAdk+/tToIcEd5VMX3QVZynIvD8yBH&#10;pBNc3NsZcibt2EjrAx+TB2cZgjvVY3nt0JHDjfqedukEd6SheXGjmsvmQYYmq9V+wMW1epD+YlnI&#10;nk/lFpNsoyULTWYzQ3A70RbsNw80ZHDyQSy3nXxInciCa8t4KWu1WGPTGqbg8jz7Tjyzx2+e1DD/&#10;AWs6++SAFKqeanenpex7g/LapcaZfmkDlzZN/st1VqbcR6b3sm82ARfnuvqdWlN3oWfxc5qOHRuF&#10;MRQSa0pypLYqi1FmJT5BXoFd07SAi/u2s1DYhOHwRLrFIuNvY+/FCD7LENwLPBROiVq0OBlOF5fW&#10;4mEyXAIY5+LeHLYMkAK1OH3oUR8YmC5wd9Bn124uw7mjsJ+E63/EM6zVycxlhYbgDqUZMknt3KAa&#10;KRUcWrRyDIYcgRsxxJqbHo79DLYiyTxfcG0b+/J0gntcisy3gAxXrdUJsHmG4NaiB4aoewue+45T&#10;aDj3a7HmOVuJi7naKFioxHLga8dWha0LbQgKKMt6M+TyBDpKZsCtPNZkZoMGt9IzdG8pUNfRUHyq&#10;Jc3mR7Ec4wejnMfT/p5WbdkjuM3Yv4QFbnW0LUcJ3OYxuDG4VQZcseZi+6KMhkE6UT+Iwa0C4OJc&#10;rrrw7tayooXuzzqbRv2gfgxu9oJ7apLh2XYNKeE8LJ3PWavrxuBmD7gzxeWGcvyWnp74yZASOr43&#10;jsGNNrhD/Lji0lqlISX0qT5frNmt3BjciClUjI8ymRnSMt7GcFmxfMbyYnAjNBTCNXp6Mo7pZgZk&#10;V1icfG6Prlu3LjcGN4LjXNxXG3KkhpQs9Fqr1aW1dwxuFhgx8FxbCENKbkA6b7is1X1icLPMQiVW&#10;oBi9I+l79ag6n++3lffCkpKS+jG4WW5+FMv5fBTK+DpOneJ4ljhM1MfgxrblGNwY3Bhcr0Oh2onG&#10;pzG4WQwuyudUGiCUMWAB7psC6VFcXFwnBjeLwRUrQmOLw/2kcnpbnc9PEA/O5zG40QH3KjeGCYa2&#10;kBYCMg2HdCysHYMbfXALxOPGWs2IeHXu47s6xuBGE9wmGg7ieyO7HJlgIVfjsFcMboQUKrHil87S&#10;eOaV5H00APpbBbFGDG7ExrliBXkPE4vu4FmU3dc+AN7q1FSHCe7gGFxvRgyx2OXoWsMQ099poJgr&#10;zkiUd/+0gIuNsULHZDu4SLcBWyB8N6MORzg1fWFaqMRyPh/EvlWd6L5MUHNXiQMLroQU5cfo8Ofx&#10;k+4gXUpKSuplA7jFxcWcgekIOZtOapXZVunmQoZWpyGJpMn8WFpayrydSq25rKyMgeNf4Zjsd4PC&#10;UqhGJwvowjNblT2dwdWco2xhez4PsixT4IrFu0zirllKO5gs4IqBZcOiYFtG2rmQQyWJH1UQ4A7y&#10;0PHvU76Hx3E4USwnr7bpBFesUEn2az9RbfVjj6GS46vTxMHB+JCP/KjxWqtpX/0uTHDZ9KN2ctmc&#10;a5UV/Tuf+SWjaqdqA64mkq9sNb7ZwMMAF+e7asjjCkN6gh2Qv+Hn8QGNc1sjP7PU4lSAvrS9JOG2&#10;yCi4mhBZy7qRp5gzHVqgBzIFLgrsECgd7xoAWnk9oN6SxLbrBVzkizxU79ru3azUhrQ4MeD64EiB&#10;65AwO3sOH+bwX58AlGSbUWS9kpt5AXOnzsqQx/kk8UYJ5MX8ODmVXqJ25IcgP8WpDuIzpCQ0cG0v&#10;YWQ4m54Lle+B7HL7UpT3ZBNwce60FP1nufJhkTqBrOhcGCrH5/d5AbfQ459um7LLzdXKcmikwHVS&#10;wrT54eD8ZTsbOJUsNl+G4DZWRprK+d+mfed1ULBOwDsODeh7vIA7z29XwW5OvR8fU5p+ekXWjBS4&#10;9lqtCsV5qmDMTPTv9KFQNYFM1fURLgagXLIlDALNtIDrgMd27avzIwmux0KsClN+8xzu3axDwq0+&#10;lb+PnJSwGNwIgAutnoQvpLinUYfL5jxBY08i8vAE26Awh0K0y7aUEJcQzQS4YnkptnDy6A+w5n4g&#10;tthbsaicSNA2T823W5PUXA45R4dlxBigw52N+Be+j/tu0yVEO2QjuFqL6NU/n7E6JCTD/n2cOyUk&#10;cFlzm6WYHaJB5gIlJy2zPc+Jm5GBgwtlqDnOf5LgH7WeU1WqJJGlrV4UwWXtROH1xXeQ7f3xREu8&#10;6JpI3dINbmVBPo8V27qAoYGL08e6Ha8p38M9YvEremZxCRJcPHMY5CRO47G1cbvkGqPaMwwu55d3&#10;pAvcjgnWHUgFNlcTeUastX7IjFo/THBVJ+iPb5jud1k1VXCGZBjcIekEl5xKl/hZwKhS5rgwMG3R&#10;v8fhuETNt1dwdfL9RG0tlvn5E1YGiwtRiuFkfVaBWykhruRxNY3tdL0Ug01dP5sYWqhylGrfJB+b&#10;1KPkOtb6ELXlaINrb6ohp9DiRCO4zxpTYAjuCK9Lx7HQ1N58n7YgXZYsWVLbxfdWH3AdxolHMSxC&#10;+R6KXZb1VYazQuNdNrdfVvT9dEYTH+bJaguuwwvJG3wCA544xeZUq7VgjjasuZ1x7xqHtLfprBTt&#10;2Jw56hQB82PVANem8HAqkIs5XKomNw5JXmGhBzRxQLb0l3R1aa4HOF2soKpAJw9icN0VUlNJMjEt&#10;/si06SHSNOITB1Uf3Go8KxSDG4ObAXDF8qyYQSMEV5cklQ6OW2YzuPpNQyAz8U0PqFN962oFrljk&#10;0Ats9+2nOwh+PioWOVY3MeANTge4OmTryJkXrmev6/zttRXiX8V5caYqC25+ivWBKoYfb4jlHEa+&#10;h7ZRAFcswi6Gklyjq0W7cVY/ozqB29urfzKJK2nQwM/LkdkjxSXfgym4YoVIdiElLtf8ZYikDyvW&#10;2GoDLqlgtfn1tbFWk5KW1LQ4pL9wm4CHQi1QIFwv7xd4z5uGkwfVq1nWRPLEWk+e7iDbxGDD86zV&#10;kwMyYnCdgGWG+dnFRSfx89pqp1DZlStIZ05oK137Sh+LD4uykg4xND/29jMNyZgiDSVhtzEJcgSk&#10;QTzO/f/EG4vlJT9bY1+9FPZMQ3DP99DclmiTW6hdQ/N4nOutADhxTteaiqh1+tomiwo83RDcgXjH&#10;3gRgMkr+EypVYi3FyqFaPYNviy1UthfX14zOVL6HjfqOPVxv16mwPYJbE+nMgZRoulzG5SXtO6lg&#10;5QX4LTG4iaSoqKiWLnvGMWc/SUws4kdb7q1gMtCrbhj5j8GNbcsxuNUY3KaRBVcsqtnzxCJAqVcV&#10;wBXL3twP33WOJKADCgjcpeJygcZMGDEurVhTXV1AGRl+r1jO53SrqZ0N4Io1sc/lzsfQDYf0BhWx&#10;wzTOQG4QB0f6AMBlmd0mVsxyiyjZljsmC1JS91AGQc8Qi+OwYZTApZKFAhsoVhzvk4wLSjIeLhVz&#10;p/TCJOkfwPvX6qojk5Cvo+zKpTLKpQ3cAeJy45qxZIvTzJN3uL14iAqUYHio2NS2hoxVppulHk2m&#10;puEkszyU1+aysrK31ZmPTADNuKCynTUoTHCbkrlGfGzKQ7VILLfSkak0RvHPQ9UI6TNkZZoyo27y&#10;md8NjLYzBHegfZ7YzWZV6vK1tHM7zDOH2uf20/nQXeJzU3a5j3Vh4B4BTRy05yrTnHivWGnaZ972&#10;oFDfSfIeL+DWIFEorq/UZt54S4e2TDfVfHU+fzpRGKTLzHKhwk6GFqpmYpFe+s3D5xpKwkC1/pJk&#10;BCD+lp6h3X0oyup63LtYw0OjCa5d0D8wRPJkdT5/y64EuNimmoCL953tsYB2aw2/HYdnQjqHMc5N&#10;ogX3wP0FjG/yWatHZcSIgUdzkfme2E/R8MlVLjwgTHmoxrroQ9doKAlXDOkrKab2wgTXoVZTUZ2L&#10;dP4C+SLFd7Dm9omEhQq1mtrqGEghCbQqjPuVCoaD+jaG4DZhwdjyv5N9J/a30F0G+eiQbguVz/RJ&#10;mXCuUi4ts8926exWjim4F4dgBcrVzJPF5V51IW0XkEJF0pCrVUmbCuklLi1BHr9hhAO4HPvnh/Cu&#10;RpCjxXIlflCs1cQaJLjXE7gsJHIR1ohty//LE8lRbnAAl33mNPE48R9w3tyDq/T2tDi9isPZOnZs&#10;WZ3AVS2c/eE0pTYk/cMPCcprn65LUMSCRnmxxjWOJLgONbmCi/AhsdhIu4VZqzMFrljB5CQlvU8j&#10;Bn1xN9MRAX0+Rw534ZCTEa0zAi6N/z7GW/R2eJOKEp29obC0zUZwxSJLGyyWs/prkG8k4I2tIMr4&#10;K+VuvIKrudC8mK6aSwP154YfsJqaHITKTG/TWi3hhpOw1Zmk8U7LJc0bPT7Vf/tuhrRIAARtCcHV&#10;i5yum6CB0Z/5sYlWAnqzMoTfKj6XEJVgeag4HOMUWyHkdZPayT6XFi1dX4+scy9ybJoqzCZFmhs1&#10;EJ0WsoFkfg8UXNuNjHqrGJsudloD1uM/db0SWV8hFlFZ3TDBFWuuNl9p+h8xMY9q4e/UMfqPY2a7&#10;YqkV48exqTKylhq8i3aK5eo1OgGnugcKrsPYtDtkPJ3PNfbHxDC/Vafe7oKcpgVTK4BxLmvnaKR5&#10;K6fODLmySnWulc7qE9FHcszc0GUhk/eZmvJlSOc51mp1vPebl6+VPf16yFDU6paBgetkLquIx1EO&#10;CiMFBM9vUC6q6aTDEzU8YN8nQazP8EoT78dgT46NBZB1hvnYwqYR6dwklhWqWUCKTiukOU7t2OwS&#10;dhq0gKzWnypB20TVbWrqey42BtdhMpyM5Ofo0GGFSeaxbeeya5A7tX/c7tBk/VI5HN9zy+GYoKDo&#10;M726krM6jfmBM6s7WJzyNfLwKZ2N2uf3G2iHQDmQaXYeg8YDBdch8w0gg/Gi2dokGbHLBb2pG9Ai&#10;Tr2J5d/cJFMWJS2v5mIRtN2iw7CtQX9zWBknT+ThYi0heidDSkwWBvb5z2YoySq1y9LVh4FedTIJ&#10;aJLy4iLK7Nsv0kUr1pgoZqGCmyDz7CNnkCcKsjak2kky7BfEWr7lODFw0ssw2ByxVJB8L/HrLpSp&#10;zHes1CQt9Vur6e6jQwf20+Rw7JqNYLrQbUjQxgUnH6Su4MYOgXv2RyHzOar5XanGgdUpMk1F5Dn2&#10;7aox16tqgLpQzIao286iRG47VNqimPkW6l88R53eyzQK/0acp6WpVXUC00V50c2JHJt3cEjIFdiU&#10;dSjvv8z66LJWevI/AAAAAElFTkSuQmCCUEsBAi0AFAAGAAgAAAAhALGCZ7YKAQAAEwIAABMAAAAA&#10;AAAAAAAAAAAAAAAAAFtDb250ZW50X1R5cGVzXS54bWxQSwECLQAUAAYACAAAACEAOP0h/9YAAACU&#10;AQAACwAAAAAAAAAAAAAAAAA7AQAAX3JlbHMvLnJlbHNQSwECLQAUAAYACAAAACEA58o2l4sEAAB4&#10;DgAADgAAAAAAAAAAAAAAAAA6AgAAZHJzL2Uyb0RvYy54bWxQSwECLQAUAAYACAAAACEAqiYOvrwA&#10;AAAhAQAAGQAAAAAAAAAAAAAAAADxBgAAZHJzL19yZWxzL2Uyb0RvYy54bWwucmVsc1BLAQItABQA&#10;BgAIAAAAIQBzRjwj3gAAAAgBAAAPAAAAAAAAAAAAAAAAAOQHAABkcnMvZG93bnJldi54bWxQSwEC&#10;LQAKAAAAAAAAACEAx8U9w1sUAABbFAAAFAAAAAAAAAAAAAAAAADvCAAAZHJzL21lZGlhL2ltYWdl&#10;MS5wbmdQSwUGAAAAAAYABgB8AQAAfB0AAAAA&#10;">
                <v:rect id="Rectangle 2" o:spid="_x0000_s1227"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JN8QA&#10;AADcAAAADwAAAGRycy9kb3ducmV2LnhtbESP0WrCQBRE3wv+w3IF3+pGsaLRVSS00pdCXfMBl+w1&#10;CWbvhuyqiV/fLRT6OMzMGWa7720j7tT52rGC2TQBQVw4U3OpID9/vK5A+IBssHFMCgbysN+NXraY&#10;GvfgE911KEWEsE9RQRVCm0rpi4os+qlriaN3cZ3FEGVXStPhI8JtI+dJspQWa44LFbaUVVRc9c0q&#10;SI7f73p4znPK1jr3y0HLrzJTajLuDxsQgfrwH/5rfxoFb7MF/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iTfEAAAA3AAAAA8AAAAAAAAAAAAAAAAAmAIAAGRycy9k&#10;b3ducmV2LnhtbFBLBQYAAAAABAAEAPUAAACJAwAAAAA=&#10;" fillcolor="#5a5a5a [2109]" stroked="f" strokeweight="2pt"/>
                <v:rect id="Rectangle 3" o:spid="_x0000_s1228"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srMMA&#10;AADcAAAADwAAAGRycy9kb3ducmV2LnhtbESP0WrCQBRE3wv+w3IF3+pGQanRVSRY8aXQrvmAS/aa&#10;BLN3Q3ariV/fFYQ+DjNzhtnsetuIG3W+dqxgNk1AEBfO1FwqyM+f7x8gfEA22DgmBQN52G1HbxtM&#10;jbvzD910KEWEsE9RQRVCm0rpi4os+qlriaN3cZ3FEGVXStPhPcJtI+dJspQWa44LFbaUVVRc9a9V&#10;kBy/D3p4zHPKVjr3y0HLrzJTajLu92sQgfrwH361T0bBYraA5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4srMMAAADcAAAADwAAAAAAAAAAAAAAAACYAgAAZHJzL2Rv&#10;d25yZXYueG1sUEsFBgAAAAAEAAQA9QAAAIgDAAAAAA==&#10;" fillcolor="#5a5a5a [2109]" stroked="f" strokeweight="2pt">
                  <v:textbox>
                    <w:txbxContent>
                      <w:p w14:paraId="436B669A" w14:textId="4D9A21FB" w:rsidR="00CC49D6" w:rsidRPr="00AA7E9A" w:rsidRDefault="00CC49D6" w:rsidP="004E47A8">
                        <w:pPr>
                          <w:pStyle w:val="NormalWeb"/>
                          <w:spacing w:before="0" w:beforeAutospacing="0" w:after="0"/>
                          <w:rPr>
                            <w:rFonts w:ascii="Arial" w:hAnsi="Arial" w:cs="Arial"/>
                            <w:b/>
                            <w:color w:val="FFFFFF" w:themeColor="background1"/>
                            <w:sz w:val="28"/>
                          </w:rPr>
                        </w:pPr>
                        <w:r>
                          <w:rPr>
                            <w:rFonts w:ascii="Arial" w:hAnsi="Arial" w:cs="Arial"/>
                            <w:b/>
                            <w:color w:val="FFFFFF" w:themeColor="background1"/>
                            <w:sz w:val="28"/>
                            <w:szCs w:val="32"/>
                          </w:rPr>
                          <w:t xml:space="preserve">1. </w:t>
                        </w:r>
                        <w:r w:rsidRPr="00AA7E9A">
                          <w:rPr>
                            <w:rFonts w:ascii="Arial" w:hAnsi="Arial" w:cs="Arial"/>
                            <w:b/>
                            <w:color w:val="FFFFFF" w:themeColor="background1"/>
                            <w:sz w:val="28"/>
                            <w:szCs w:val="32"/>
                          </w:rPr>
                          <w:t>Clear budget</w:t>
                        </w:r>
                        <w:r w:rsidRPr="00AA7E9A">
                          <w:rPr>
                            <w:rFonts w:ascii="Arial" w:hAnsi="Arial" w:cs="Arial"/>
                            <w:b/>
                            <w:color w:val="FFFFFF" w:themeColor="background1"/>
                            <w:sz w:val="28"/>
                          </w:rPr>
                          <w:t xml:space="preserve"> </w:t>
                        </w:r>
                        <w:r>
                          <w:rPr>
                            <w:rFonts w:ascii="Arial" w:hAnsi="Arial" w:cs="Arial"/>
                            <w:b/>
                            <w:color w:val="FFFFFF" w:themeColor="background1"/>
                            <w:sz w:val="28"/>
                          </w:rPr>
                          <w:t>information</w:t>
                        </w:r>
                        <w:r>
                          <w:rPr>
                            <w:rFonts w:ascii="Arial" w:hAnsi="Arial" w:cs="Arial"/>
                            <w:b/>
                            <w:color w:val="FFFFFF" w:themeColor="background1"/>
                            <w:sz w:val="28"/>
                          </w:rPr>
                          <w:tab/>
                        </w:r>
                        <w:r>
                          <w:rPr>
                            <w:rFonts w:ascii="Arial" w:hAnsi="Arial" w:cs="Arial"/>
                            <w:b/>
                            <w:color w:val="FFFFFF" w:themeColor="background1"/>
                            <w:sz w:val="28"/>
                          </w:rPr>
                          <w:tab/>
                          <w:t>33</w:t>
                        </w:r>
                      </w:p>
                      <w:p w14:paraId="0A4BFD96" w14:textId="1881671E" w:rsidR="00CC49D6" w:rsidRPr="00AA7E9A" w:rsidRDefault="00CC49D6" w:rsidP="004E47A8">
                        <w:pPr>
                          <w:pStyle w:val="NormalWeb"/>
                          <w:spacing w:before="0" w:beforeAutospacing="0" w:after="0"/>
                          <w:rPr>
                            <w:rFonts w:ascii="Arial" w:hAnsi="Arial" w:cs="Arial"/>
                            <w:b/>
                            <w:color w:val="BFBFBF" w:themeColor="background1" w:themeShade="BF"/>
                            <w:sz w:val="22"/>
                          </w:rPr>
                        </w:pPr>
                        <w:proofErr w:type="gramStart"/>
                        <w:r>
                          <w:rPr>
                            <w:rFonts w:ascii="Arial" w:hAnsi="Arial" w:cs="Arial"/>
                            <w:b/>
                            <w:color w:val="BFBFBF" w:themeColor="background1" w:themeShade="BF"/>
                            <w:sz w:val="28"/>
                          </w:rPr>
                          <w:t>from</w:t>
                        </w:r>
                        <w:proofErr w:type="gramEnd"/>
                        <w:r w:rsidRPr="00AA7E9A">
                          <w:rPr>
                            <w:rFonts w:ascii="Arial" w:hAnsi="Arial" w:cs="Arial"/>
                            <w:b/>
                            <w:color w:val="BFBFBF" w:themeColor="background1" w:themeShade="BF"/>
                            <w:sz w:val="28"/>
                          </w:rPr>
                          <w:t xml:space="preserve"> government</w:t>
                        </w:r>
                      </w:p>
                    </w:txbxContent>
                  </v:textbox>
                </v:rect>
                <v:shape id="Picture 4" o:spid="_x0000_s1229" type="#_x0000_t75" style="position:absolute;left:2297;top:1679;width:6051;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Wo3GAAAA3AAAAA8AAABkcnMvZG93bnJldi54bWxEj0FrwkAUhO+C/2F5Qi9iNha0kmaVYikq&#10;9VKr2OMz+0xCs29DdtXor3cLQo/DzHzDpLPWVOJMjSstKxhGMQjizOqScwXb74/BBITzyBory6Tg&#10;Sg5m024nxUTbC3/ReeNzESDsElRQeF8nUrqsIIMusjVx8I62MeiDbHKpG7wEuKnkcxyPpcGSw0KB&#10;Nc0Lyn43J6NA+sU+rg/r1fb2+d7fz38qnLQ7pZ567dsrCE+t/w8/2kutYDR8gb8z4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ajcYAAADcAAAADwAAAAAAAAAAAAAA&#10;AACfAgAAZHJzL2Rvd25yZXYueG1sUEsFBgAAAAAEAAQA9wAAAJIDAAAAAA==&#10;">
                  <v:imagedata r:id="rId10" o:title=""/>
                </v:shape>
              </v:group>
            </w:pict>
          </mc:Fallback>
        </mc:AlternateContent>
      </w:r>
    </w:p>
    <w:p w14:paraId="73DE076D" w14:textId="77777777" w:rsidR="004E47A8" w:rsidRPr="00991BAF" w:rsidRDefault="004E47A8" w:rsidP="004E47A8">
      <w:pPr>
        <w:rPr>
          <w:rFonts w:ascii="Arial" w:eastAsiaTheme="minorEastAsia" w:hAnsi="Arial" w:cs="Arial"/>
          <w:b/>
          <w:color w:val="0070C0"/>
          <w:sz w:val="32"/>
          <w:szCs w:val="32"/>
        </w:rPr>
      </w:pPr>
    </w:p>
    <w:p w14:paraId="27CFDEDB" w14:textId="77777777" w:rsidR="004E47A8" w:rsidRPr="00991BAF" w:rsidRDefault="004E47A8" w:rsidP="004E47A8">
      <w:pPr>
        <w:rPr>
          <w:rFonts w:ascii="Arial" w:eastAsiaTheme="minorEastAsia" w:hAnsi="Arial" w:cs="Arial"/>
          <w:b/>
          <w:color w:val="0070C0"/>
          <w:sz w:val="32"/>
          <w:szCs w:val="32"/>
        </w:rPr>
      </w:pPr>
    </w:p>
    <w:p w14:paraId="6CA54482" w14:textId="77777777" w:rsidR="004E47A8" w:rsidRPr="00991BAF" w:rsidRDefault="004E47A8" w:rsidP="004E47A8">
      <w:pPr>
        <w:rPr>
          <w:rFonts w:ascii="Arial" w:eastAsiaTheme="minorEastAsia" w:hAnsi="Arial" w:cs="Arial"/>
          <w:b/>
          <w:color w:val="0070C0"/>
          <w:sz w:val="32"/>
          <w:szCs w:val="32"/>
        </w:rPr>
      </w:pPr>
    </w:p>
    <w:p w14:paraId="1B421DF9" w14:textId="77777777" w:rsidR="004E47A8" w:rsidRPr="00991BAF" w:rsidRDefault="008134BD" w:rsidP="004E47A8">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92032" behindDoc="1" locked="0" layoutInCell="1" allowOverlap="1" wp14:anchorId="1D1E9D5E" wp14:editId="3A87DD44">
                <wp:simplePos x="0" y="0"/>
                <wp:positionH relativeFrom="column">
                  <wp:posOffset>13335</wp:posOffset>
                </wp:positionH>
                <wp:positionV relativeFrom="paragraph">
                  <wp:posOffset>48260</wp:posOffset>
                </wp:positionV>
                <wp:extent cx="4476115" cy="593090"/>
                <wp:effectExtent l="635" t="0" r="6350" b="6350"/>
                <wp:wrapNone/>
                <wp:docPr id="93"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593090"/>
                          <a:chOff x="0" y="0"/>
                          <a:chExt cx="57228" cy="9360"/>
                        </a:xfrm>
                      </wpg:grpSpPr>
                      <wps:wsp>
                        <wps:cNvPr id="94"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5"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F19011" w14:textId="1FA7E750" w:rsidR="00CC49D6" w:rsidRPr="00AA7E9A" w:rsidRDefault="00CC49D6" w:rsidP="004E47A8">
                              <w:pPr>
                                <w:pStyle w:val="NormalWeb"/>
                                <w:spacing w:before="0" w:beforeAutospacing="0" w:after="0"/>
                                <w:rPr>
                                  <w:rFonts w:ascii="Arial" w:eastAsiaTheme="minorEastAsia" w:hAnsi="Arial" w:cs="Arial"/>
                                  <w:b/>
                                  <w:noProof/>
                                  <w:color w:val="FFFFFF" w:themeColor="background1"/>
                                  <w:sz w:val="20"/>
                                  <w:szCs w:val="22"/>
                                  <w:lang w:eastAsia="en-GB"/>
                                </w:rPr>
                              </w:pPr>
                              <w:r>
                                <w:rPr>
                                  <w:rFonts w:ascii="Arial" w:eastAsiaTheme="minorEastAsia" w:hAnsi="Arial" w:cs="Arial"/>
                                  <w:b/>
                                  <w:noProof/>
                                  <w:color w:val="FFFFFF" w:themeColor="background1"/>
                                  <w:sz w:val="28"/>
                                  <w:szCs w:val="22"/>
                                  <w:lang w:eastAsia="en-GB"/>
                                </w:rPr>
                                <w:t xml:space="preserve">2. </w:t>
                              </w:r>
                              <w:r w:rsidRPr="00AA7E9A">
                                <w:rPr>
                                  <w:rFonts w:ascii="Arial" w:eastAsiaTheme="minorEastAsia" w:hAnsi="Arial" w:cs="Arial"/>
                                  <w:b/>
                                  <w:noProof/>
                                  <w:color w:val="FFFFFF" w:themeColor="background1"/>
                                  <w:sz w:val="28"/>
                                  <w:szCs w:val="22"/>
                                  <w:lang w:eastAsia="en-GB"/>
                                </w:rPr>
                                <w:t xml:space="preserve">Parliamentary scrutiny </w:t>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Pr>
                                  <w:rFonts w:ascii="Arial" w:eastAsiaTheme="minorEastAsia" w:hAnsi="Arial" w:cs="Arial"/>
                                  <w:b/>
                                  <w:noProof/>
                                  <w:color w:val="FFFFFF" w:themeColor="background1"/>
                                  <w:sz w:val="28"/>
                                  <w:szCs w:val="22"/>
                                  <w:lang w:eastAsia="en-GB"/>
                                </w:rPr>
                                <w:t>49</w:t>
                              </w:r>
                              <w:r w:rsidRPr="00AA7E9A">
                                <w:rPr>
                                  <w:rFonts w:ascii="Arial" w:eastAsiaTheme="minorEastAsia" w:hAnsi="Arial" w:cs="Arial"/>
                                  <w:b/>
                                  <w:noProof/>
                                  <w:color w:val="FFFFFF" w:themeColor="background1"/>
                                  <w:sz w:val="28"/>
                                  <w:szCs w:val="22"/>
                                  <w:lang w:eastAsia="en-GB"/>
                                </w:rPr>
                                <w:br/>
                              </w:r>
                              <w:r w:rsidRPr="00AA7E9A">
                                <w:rPr>
                                  <w:rFonts w:ascii="Arial" w:eastAsiaTheme="minorEastAsia" w:hAnsi="Arial" w:cs="Arial"/>
                                  <w:b/>
                                  <w:noProof/>
                                  <w:color w:val="BFBFBF" w:themeColor="background1" w:themeShade="BF"/>
                                  <w:sz w:val="28"/>
                                  <w:szCs w:val="22"/>
                                  <w:lang w:eastAsia="en-GB"/>
                                </w:rPr>
                                <w:t>and engagement</w:t>
                              </w:r>
                              <w:r w:rsidRPr="00AA7E9A">
                                <w:rPr>
                                  <w:rFonts w:ascii="Arial" w:eastAsiaTheme="minorEastAsia" w:hAnsi="Arial" w:cs="Arial"/>
                                  <w:b/>
                                  <w:noProof/>
                                  <w:color w:val="FFFFFF" w:themeColor="background1"/>
                                  <w:sz w:val="28"/>
                                  <w:szCs w:val="22"/>
                                  <w:lang w:eastAsia="en-GB"/>
                                </w:rPr>
                                <w:t xml:space="preserve"> </w:t>
                              </w:r>
                            </w:p>
                            <w:p w14:paraId="2830B365" w14:textId="77777777" w:rsidR="00CC49D6" w:rsidRPr="009A390F" w:rsidRDefault="00CC49D6" w:rsidP="004E47A8">
                              <w:pPr>
                                <w:pStyle w:val="NormalWeb"/>
                                <w:spacing w:before="0" w:beforeAutospacing="0" w:after="0"/>
                                <w:rPr>
                                  <w:rFonts w:ascii="Arial" w:hAnsi="Arial" w:cs="Arial"/>
                                  <w:color w:val="FFFFFF" w:themeColor="background1"/>
                                  <w:sz w:val="30"/>
                                  <w:szCs w:val="30"/>
                                </w:rPr>
                              </w:pPr>
                            </w:p>
                          </w:txbxContent>
                        </wps:txbx>
                        <wps:bodyPr rot="0" vert="horz" wrap="square" lIns="91440" tIns="45720" rIns="91440" bIns="45720" anchor="ctr" anchorCtr="0" upright="1">
                          <a:noAutofit/>
                        </wps:bodyPr>
                      </wps:wsp>
                      <pic:pic xmlns:pic="http://schemas.openxmlformats.org/drawingml/2006/picture">
                        <pic:nvPicPr>
                          <pic:cNvPr id="51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97" y="1684"/>
                            <a:ext cx="6051" cy="59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34" o:spid="_x0000_s1230" style="position:absolute;margin-left:1.05pt;margin-top:3.8pt;width:352.45pt;height:46.7pt;z-index:-251624448;mso-position-horizontal-relative:text;mso-position-vertical-relative:text"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m/6hgQAAHUOAAAOAAAAZHJzL2Uyb0RvYy54bWzsV+lu4zYQ/l+g70Do&#10;v6LDsmwJURaOj2CBtA267QPQFGURK5EqSR/Zou/eISn5iIM2yBYLFG0AK+I1nPnm+nT74dA2aEel&#10;YoIXXnQTeohyIkrGN4X36y8rf+ohpTEvcSM4LbxnqrwPd99/d7vvchqLWjQllQiEcJXvu8Krte7y&#10;IFCkpi1WN6KjHBYrIVusYSg3QSnxHqS3TRCHYRrshSw7KQhVCmYXbtG7s/KrihL9U1UpqlFTeKCb&#10;tk9pn2vzDO5ucb6RuKsZ6dXA79CixYzDpUdRC6wx2kp2JaplRAolKn1DRBuIqmKEWhvAmih8Yc2D&#10;FNvO2rLJ95vuCBNA+wKnd4slP+6eJGJl4WUjD3Hcgo/stSjKRomBZ99tctj1ILtP3ZN0NsLroyCf&#10;FSwHL9fNeOM2o/X+B1GCRLzVwsJzqGRrRIDh6GC98Hz0Aj1oRGAySSZpFI09RGBtnI3CrHcTqcGX&#10;V8dIvewPjidxDOFmjmWj1B4KcO6utGr2ahmbINrUCVD1dYB+qnFHrZ+UgWoANBkA/RnCEPNNQ1Hs&#10;ELXbBjiVwxJxMa9hF51JKfY1xSVoFZn9oPvZATNQ4In3gRuF0xj0ehUjnHdS6QcqWmReCk+C3tZt&#10;ePeotNHktMV4UYmGlSvWNHZgUpbOG4l2GJJNHyJ7tNm2EANuLh2HYe9LmDbOtFtHwzSIt4lvpNjL&#10;Li5ouLmGC3Oh08XNQNyAdmbNRJBNut+zKE7C+zjzV+l04ierZOxnk3Dqh1F2n6VhkiWL1R9GvyjJ&#10;a1aWlD8yTocCECVvi4e+FLnUtSUA7QsvHidgpYXkAh+5WR/RARx6KIzN59tapqEgNqwtvOlxE85N&#10;PCx5CXbjXGPWuPfgUn+LGYAw/Lew2OgxAePCfi3KZwgeKcC/UBChdMNLLeQXD+2hDBae+m2LJfVQ&#10;85FDAGZRkpi6aQcJZBgM5PnK+nwFcwKiCo9o6SE3mGtXbbedZJsa7nJhwcUMakLFbFSZkHZ6geZ9&#10;bn6rJIU646reKUlH3zBJ+3x8pQqmSfh/ov6HE1Uf1gfbmKPwGJD/nuTtGMnh11dUeLuqqH9P7eCU&#10;3ppS5Ohh+yYZLZaft50P7KrDmq1Zw/SzZYpQkY1SfPfEiCmGZnBq1uMoHgoBrJtrkWU/wy53Btof&#10;I5b5nLq16qBLmrJ2mrpq4JdSAjO80GPdsG7oo+a9txgq5wue9wpojkMuBNm2lGtHiiVtwHjBVc06&#10;BQU7p+2altDQP5au/L7WM+PpLAyz+N6fj8O5n4STpT/Lkok/CZcTqEXTaB7Nh565VRRgwM2iY/9A&#10;07QsYOBrV/0L5wYS208lMVXaNkGlJdWkNtMVEIJ+3nTTYcHCfELWgP4m3hTH2cRDUJGjdGpjwBEL&#10;Q03TcAx+drw0c9xsIJgnZvRG8nQkMlb8NYMJs+V0OU38JE6X4I3Fwp+t5omfrqLJeDFazOeLaPCG&#10;YzAmgL7eGX/NW1b2z5LSC95yRkRcHIMjrhw5eACavHmFn2339tvGUpb+O8x8PJ2P7a7T1+Ld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nwG8vdAAAABwEAAA8AAABkcnMvZG93&#10;bnJldi54bWxMj0FLw0AQhe+C/2GZgje7m4qNpNmUUtRTEWwF8TbNTpPQ7G7IbpP03zue7HF4H+99&#10;k68n24qB+tB4pyGZKxDkSm8aV2n4Orw9voAIEZ3B1jvScKUA6+L+LsfM+NF90rCPleASFzLUUMfY&#10;ZVKGsiaLYe47cpydfG8x8tlX0vQ4crlt5UKppbTYOF6osaNtTeV5f7Ea3kccN0/J67A7n7bXn8Pz&#10;x/cuIa0fZtNmBSLSFP9h+NNndSjY6egvzgTRalgkDGpIlyA4TVXKnx0ZU4kCWeTy1r/4BQAA//8D&#10;AFBLAwQKAAAAAAAAACEA6okU76UFAAClBQAAFAAAAGRycy9tZWRpYS9pbWFnZTEucG5niVBORw0K&#10;GgoAAAANSUhEUgAAAGUAAABkCAYAAACfIP5qAAAAAXNSR0ICQMB9xQAAAAlwSFlzAAAXEgAAFxIB&#10;Z5/SUgAAABl0RVh0U29mdHdhcmUATWljcm9zb2Z0IE9mZmljZX/tNXEAAAUlSURBVHja7Z1riBVl&#10;GMddWTMTI4VgxUxIChKVYsML2Qcl/BCGiqVrreuS7n5IcTWFViNk0V1J3S/VB++1izfCigrygjdQ&#10;/CJIBKkkoYiKF8JLyBAz57z9H5jFbT2e886ZZ87MnPN/4M8zsGf/887zm2du5/L2a2tr65dWGWNG&#10;ZDKZFdls9hTyA8iDrkP78LeZ0IA0bldaYTwFLQOMGyZ/nITeJJSI5bruRMA4bCwDr72Pzvkci4MI&#10;Rb87hkCfocD3TBEBOCeQJhCKXndM9TzvlAkZAPOPgIWeIZTiu2MYOuMLFPOhUQz4HUty1yQWCGDM&#10;QPHOmYgC3n8jrYIGEkrh7ngBQLZCGVOCAJxfkV4jlCcDWQAWf5kSB8DcQWqBqgnl0Yl8DGDsNzGH&#10;dA3GEnvXxN0ZA6AlKMa1uIH0BHaOW0hL43waECeQWsD4JSkwcnTNj0hjKgKK3CNgb2z1j+OJDr+D&#10;m8saCjZwin9nnarAmA8gvVJWULBBQ9EdG7RvAkt8rpGHn01QVeqhYGPeBYzf0gojB5x9UXdNlN0x&#10;EhuwBcqWC5Beh7MrSA2pggIQH0CXyg1Gjq7plp0v0VBw4/UyBrqn3GH06ZrLSPWJg4JB9YeaAeRq&#10;JQHp0zVdSKMSAQXdMR57y0+VCqMPGDlkz4sNClY+EFqVhpvAEh/OsoCzDYvDSwoFK5zked5JIsjb&#10;NeeRZpQEClbWAN1l2a26xkVqiRQKVjALQP5luQOBkffr6iOBAv+xWMEtlrkoMPLW8+uqUGBYBePv&#10;WN5QYH5A6q8JZRxMH7C0oaBI/cZrQpnLsoYPnFveV4Miz7JYUhUo8zWh1LOkKlA+1IQyW+7c5UMF&#10;0E0qmOSqFVnqN0vznDIIGg7VUEVL6vd0Kj8hSREKoVAlhuI4To3rutNx3JyDE9p7kv3lOuSxRTyJ&#10;fh5+b/f49JL4jSvCbxg0DeP53/h8v9oi/J6T782IX47xvRErFAygCgP7BPozz6XgpoCeH+OK5UIe&#10;vy8D+i2G3x95/HYH9FsAv9/z+O2PFQoGsM7i+rwjgF+rhV9ngAK2WPjtCgg4U8CvKzYoWP9kDNCx&#10;2Oh227eW8dqHFn6bLcf3KsZ318Jvp6XfKLz2tsV94rexQcEA11veybZb+q2x9LOFsszSzxbKIsub&#10;91ihfKMMZasmFLxuoyYUm0N1EqB0KUPZoQylUxlKR+KhyMqVoWxXhrJZGUo7oRAKoRAKoRAKoRAK&#10;oRAKoRAKoRAKoRAKoRAKoRAKoRAKoRAKoRAKoRAKoRAKoRAKoRAKoRAKoRAKoRAKoRAKoRAKoRAK&#10;oVQClA5lKJ3KUHZpQon7O4+2UD7VhIJYqwylUxnK14mGIj8Ji/SWMpR3lKHMUT58NSQaij/XVrUW&#10;FDD+2VhOA2gDBX5HkQZrQYHfaaRnY4PiT1uRb4Dyy941Afy6C/gdcRznxQB+XxXwO+G67ugAfpsK&#10;+J0xClNGhe2UlRjIceigr0OS5WoGf5tvAk5sif9bLrOV9vXzO7LBdo/u5df0hPF1Qx/Bb0hAv0bp&#10;rB4fPx+SSRegZuwwQ8MCCQ2FikYsAqFQhEIoFKFUKhRcMk7Bpd5eeZZDqWmv1DUMlCbDiCKawkBZ&#10;yPpFEgsJhVAYhEIoDEIhlJxQGlm/SKIxDJQ61i+SqAsDpTabzXJeR8Xw61kbBko1TL5nKVWhHDAF&#10;PrNQ8OGYvIfted5ZljN8+HV8SeUpseM4Ms3F6kwmc7HQj+8zHusMmab2IhZbpY429f4P/XNkp1HH&#10;sIcAAAAASUVORK5CYIJQSwECLQAUAAYACAAAACEAsYJntgoBAAATAgAAEwAAAAAAAAAAAAAAAAAA&#10;AAAAW0NvbnRlbnRfVHlwZXNdLnhtbFBLAQItABQABgAIAAAAIQA4/SH/1gAAAJQBAAALAAAAAAAA&#10;AAAAAAAAADsBAABfcmVscy8ucmVsc1BLAQItABQABgAIAAAAIQCMAm/6hgQAAHUOAAAOAAAAAAAA&#10;AAAAAAAAADoCAABkcnMvZTJvRG9jLnhtbFBLAQItABQABgAIAAAAIQCqJg6+vAAAACEBAAAZAAAA&#10;AAAAAAAAAAAAAOwGAABkcnMvX3JlbHMvZTJvRG9jLnhtbC5yZWxzUEsBAi0AFAAGAAgAAAAhAAnw&#10;G8vdAAAABwEAAA8AAAAAAAAAAAAAAAAA3wcAAGRycy9kb3ducmV2LnhtbFBLAQItAAoAAAAAAAAA&#10;IQDqiRTvpQUAAKUFAAAUAAAAAAAAAAAAAAAAAOkIAABkcnMvbWVkaWEvaW1hZ2UxLnBuZ1BLBQYA&#10;AAAABgAGAHwBAADADgAAAAA=&#10;">
                <v:rect id="Rectangle 2" o:spid="_x0000_s1231"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l0MMA&#10;AADbAAAADwAAAGRycy9kb3ducmV2LnhtbESP0WrCQBRE3wv+w3KFvtWNUqSmriJBxZeC3eYDLtlr&#10;EszeDdlVE7++Kwg+DjNzhlmue9uIK3W+dqxgOklAEBfO1FwqyP92H18gfEA22DgmBQN5WK9Gb0tM&#10;jbvxL111KEWEsE9RQRVCm0rpi4os+olriaN3cp3FEGVXStPhLcJtI2dJMpcWa44LFbaUVVSc9cUq&#10;SPbHrR7us5yyhc79fNDyp8yUeh/3m28QgfrwCj/bB6Ng8Qm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3l0MMAAADbAAAADwAAAAAAAAAAAAAAAACYAgAAZHJzL2Rv&#10;d25yZXYueG1sUEsFBgAAAAAEAAQA9QAAAIgDAAAAAA==&#10;" fillcolor="#5a5a5a [2109]" stroked="f" strokeweight="2pt"/>
                <v:rect id="Rectangle 3" o:spid="_x0000_s1232"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AS8MA&#10;AADbAAAADwAAAGRycy9kb3ducmV2LnhtbESP0WrCQBRE3wv+w3KFvtWNQqWmriJBxZeC3eYDLtlr&#10;EszeDdlVE7++Kwg+DjNzhlmue9uIK3W+dqxgOklAEBfO1FwqyP92H18gfEA22DgmBQN5WK9Gb0tM&#10;jbvxL111KEWEsE9RQRVCm0rpi4os+olriaN3cp3FEGVXStPhLcJtI2dJMpcWa44LFbaUVVSc9cUq&#10;SPbHrR7us5yyhc79fNDyp8yUeh/3m28QgfrwCj/bB6Ng8Qm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FAS8MAAADbAAAADwAAAAAAAAAAAAAAAACYAgAAZHJzL2Rv&#10;d25yZXYueG1sUEsFBgAAAAAEAAQA9QAAAIgDAAAAAA==&#10;" fillcolor="#5a5a5a [2109]" stroked="f" strokeweight="2pt">
                  <v:textbox>
                    <w:txbxContent>
                      <w:p w14:paraId="22F19011" w14:textId="1FA7E750" w:rsidR="00CC49D6" w:rsidRPr="00AA7E9A" w:rsidRDefault="00CC49D6" w:rsidP="004E47A8">
                        <w:pPr>
                          <w:pStyle w:val="NormalWeb"/>
                          <w:spacing w:before="0" w:beforeAutospacing="0" w:after="0"/>
                          <w:rPr>
                            <w:rFonts w:ascii="Arial" w:eastAsiaTheme="minorEastAsia" w:hAnsi="Arial" w:cs="Arial"/>
                            <w:b/>
                            <w:noProof/>
                            <w:color w:val="FFFFFF" w:themeColor="background1"/>
                            <w:sz w:val="20"/>
                            <w:szCs w:val="22"/>
                            <w:lang w:eastAsia="en-GB"/>
                          </w:rPr>
                        </w:pPr>
                        <w:r>
                          <w:rPr>
                            <w:rFonts w:ascii="Arial" w:eastAsiaTheme="minorEastAsia" w:hAnsi="Arial" w:cs="Arial"/>
                            <w:b/>
                            <w:noProof/>
                            <w:color w:val="FFFFFF" w:themeColor="background1"/>
                            <w:sz w:val="28"/>
                            <w:szCs w:val="22"/>
                            <w:lang w:eastAsia="en-GB"/>
                          </w:rPr>
                          <w:t xml:space="preserve">2. </w:t>
                        </w:r>
                        <w:r w:rsidRPr="00AA7E9A">
                          <w:rPr>
                            <w:rFonts w:ascii="Arial" w:eastAsiaTheme="minorEastAsia" w:hAnsi="Arial" w:cs="Arial"/>
                            <w:b/>
                            <w:noProof/>
                            <w:color w:val="FFFFFF" w:themeColor="background1"/>
                            <w:sz w:val="28"/>
                            <w:szCs w:val="22"/>
                            <w:lang w:eastAsia="en-GB"/>
                          </w:rPr>
                          <w:t xml:space="preserve">Parliamentary scrutiny </w:t>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sidRPr="00AA7E9A">
                          <w:rPr>
                            <w:rFonts w:ascii="Arial" w:eastAsiaTheme="minorEastAsia" w:hAnsi="Arial" w:cs="Arial"/>
                            <w:b/>
                            <w:noProof/>
                            <w:color w:val="FFFFFF" w:themeColor="background1"/>
                            <w:sz w:val="28"/>
                            <w:szCs w:val="22"/>
                            <w:lang w:eastAsia="en-GB"/>
                          </w:rPr>
                          <w:tab/>
                        </w:r>
                        <w:r>
                          <w:rPr>
                            <w:rFonts w:ascii="Arial" w:eastAsiaTheme="minorEastAsia" w:hAnsi="Arial" w:cs="Arial"/>
                            <w:b/>
                            <w:noProof/>
                            <w:color w:val="FFFFFF" w:themeColor="background1"/>
                            <w:sz w:val="28"/>
                            <w:szCs w:val="22"/>
                            <w:lang w:eastAsia="en-GB"/>
                          </w:rPr>
                          <w:t>49</w:t>
                        </w:r>
                        <w:r w:rsidRPr="00AA7E9A">
                          <w:rPr>
                            <w:rFonts w:ascii="Arial" w:eastAsiaTheme="minorEastAsia" w:hAnsi="Arial" w:cs="Arial"/>
                            <w:b/>
                            <w:noProof/>
                            <w:color w:val="FFFFFF" w:themeColor="background1"/>
                            <w:sz w:val="28"/>
                            <w:szCs w:val="22"/>
                            <w:lang w:eastAsia="en-GB"/>
                          </w:rPr>
                          <w:br/>
                        </w:r>
                        <w:r w:rsidRPr="00AA7E9A">
                          <w:rPr>
                            <w:rFonts w:ascii="Arial" w:eastAsiaTheme="minorEastAsia" w:hAnsi="Arial" w:cs="Arial"/>
                            <w:b/>
                            <w:noProof/>
                            <w:color w:val="BFBFBF" w:themeColor="background1" w:themeShade="BF"/>
                            <w:sz w:val="28"/>
                            <w:szCs w:val="22"/>
                            <w:lang w:eastAsia="en-GB"/>
                          </w:rPr>
                          <w:t>and engagement</w:t>
                        </w:r>
                        <w:r w:rsidRPr="00AA7E9A">
                          <w:rPr>
                            <w:rFonts w:ascii="Arial" w:eastAsiaTheme="minorEastAsia" w:hAnsi="Arial" w:cs="Arial"/>
                            <w:b/>
                            <w:noProof/>
                            <w:color w:val="FFFFFF" w:themeColor="background1"/>
                            <w:sz w:val="28"/>
                            <w:szCs w:val="22"/>
                            <w:lang w:eastAsia="en-GB"/>
                          </w:rPr>
                          <w:t xml:space="preserve"> </w:t>
                        </w:r>
                      </w:p>
                      <w:p w14:paraId="2830B365" w14:textId="77777777" w:rsidR="00CC49D6" w:rsidRPr="009A390F" w:rsidRDefault="00CC49D6" w:rsidP="004E47A8">
                        <w:pPr>
                          <w:pStyle w:val="NormalWeb"/>
                          <w:spacing w:before="0" w:beforeAutospacing="0" w:after="0"/>
                          <w:rPr>
                            <w:rFonts w:ascii="Arial" w:hAnsi="Arial" w:cs="Arial"/>
                            <w:color w:val="FFFFFF" w:themeColor="background1"/>
                            <w:sz w:val="30"/>
                            <w:szCs w:val="30"/>
                          </w:rPr>
                        </w:pPr>
                      </w:p>
                    </w:txbxContent>
                  </v:textbox>
                </v:rect>
                <v:shape id="Picture 4" o:spid="_x0000_s1233" type="#_x0000_t75" style="position:absolute;left:2297;top:1684;width:605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WdfGAAAA3AAAAA8AAABkcnMvZG93bnJldi54bWxEj0FrwkAUhO+F/oflFbzVjYpSUleRQkuL&#10;ShvNJbdH9jUJZt+G3a1Gf70rCD0OM/MNM1/2phVHcr6xrGA0TEAQl1Y3XCnI9+/PLyB8QNbYWiYF&#10;Z/KwXDw+zDHV9sQZHXehEhHCPkUFdQhdKqUvazLoh7Yjjt6vdQZDlK6S2uEpwk0rx0kykwYbjgs1&#10;dvRWU3nY/RkFyX79tZmYn49t+M77jLKivbhCqcFTv3oFEagP/+F7+1MrmI7G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dZ18YAAADcAAAADwAAAAAAAAAAAAAA&#10;AACfAgAAZHJzL2Rvd25yZXYueG1sUEsFBgAAAAAEAAQA9wAAAJIDAAAAAA==&#10;">
                  <v:imagedata r:id="rId12" o:title=""/>
                </v:shape>
              </v:group>
            </w:pict>
          </mc:Fallback>
        </mc:AlternateContent>
      </w:r>
    </w:p>
    <w:p w14:paraId="52849EEA" w14:textId="77777777" w:rsidR="004E47A8" w:rsidRPr="00991BAF" w:rsidRDefault="004E47A8" w:rsidP="004E47A8">
      <w:pPr>
        <w:rPr>
          <w:rFonts w:ascii="Arial" w:eastAsiaTheme="minorEastAsia" w:hAnsi="Arial" w:cs="Arial"/>
          <w:b/>
          <w:color w:val="0070C0"/>
          <w:sz w:val="32"/>
          <w:szCs w:val="32"/>
        </w:rPr>
      </w:pPr>
    </w:p>
    <w:p w14:paraId="44D15F75" w14:textId="77777777" w:rsidR="004E47A8" w:rsidRPr="00991BAF" w:rsidRDefault="004E47A8" w:rsidP="004E47A8">
      <w:pPr>
        <w:rPr>
          <w:rFonts w:ascii="Arial" w:eastAsiaTheme="minorEastAsia" w:hAnsi="Arial" w:cs="Arial"/>
          <w:b/>
          <w:color w:val="0070C0"/>
          <w:sz w:val="32"/>
          <w:szCs w:val="32"/>
        </w:rPr>
      </w:pPr>
    </w:p>
    <w:p w14:paraId="2F47ED49" w14:textId="77777777" w:rsidR="004E47A8" w:rsidRPr="00991BAF" w:rsidRDefault="008134BD" w:rsidP="004E47A8">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8960" behindDoc="1" locked="0" layoutInCell="1" allowOverlap="1" wp14:anchorId="09404370" wp14:editId="0167C8FA">
                <wp:simplePos x="0" y="0"/>
                <wp:positionH relativeFrom="column">
                  <wp:posOffset>13335</wp:posOffset>
                </wp:positionH>
                <wp:positionV relativeFrom="paragraph">
                  <wp:posOffset>147955</wp:posOffset>
                </wp:positionV>
                <wp:extent cx="4478020" cy="605790"/>
                <wp:effectExtent l="635" t="0" r="4445" b="0"/>
                <wp:wrapNone/>
                <wp:docPr id="89"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020" cy="605790"/>
                          <a:chOff x="0" y="0"/>
                          <a:chExt cx="57228" cy="9360"/>
                        </a:xfrm>
                      </wpg:grpSpPr>
                      <wps:wsp>
                        <wps:cNvPr id="90"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1"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CFEFD8" w14:textId="1C65DF20" w:rsidR="00CC49D6" w:rsidRPr="00AA7E9A" w:rsidRDefault="00CC49D6" w:rsidP="004E47A8">
                              <w:pPr>
                                <w:pStyle w:val="NormalWeb"/>
                                <w:spacing w:before="0" w:beforeAutospacing="0" w:after="0"/>
                                <w:rPr>
                                  <w:rFonts w:ascii="Arial" w:hAnsi="Arial" w:cs="Arial"/>
                                  <w:b/>
                                  <w:color w:val="FFFFFF" w:themeColor="background1"/>
                                  <w:sz w:val="28"/>
                                </w:rPr>
                              </w:pPr>
                              <w:r>
                                <w:rPr>
                                  <w:rFonts w:ascii="Arial" w:hAnsi="Arial" w:cs="Arial"/>
                                  <w:b/>
                                  <w:color w:val="FFFFFF" w:themeColor="background1"/>
                                  <w:sz w:val="28"/>
                                </w:rPr>
                                <w:t xml:space="preserve">3. </w:t>
                              </w:r>
                              <w:r w:rsidRPr="00AA7E9A">
                                <w:rPr>
                                  <w:rFonts w:ascii="Arial" w:hAnsi="Arial" w:cs="Arial"/>
                                  <w:b/>
                                  <w:color w:val="FFFFFF" w:themeColor="background1"/>
                                  <w:sz w:val="28"/>
                                </w:rPr>
                                <w:t xml:space="preserve">Independent oversight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57</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control</w:t>
                              </w:r>
                            </w:p>
                          </w:txbxContent>
                        </wps:txbx>
                        <wps:bodyPr rot="0" vert="horz" wrap="square" lIns="91440" tIns="45720" rIns="91440" bIns="45720" anchor="ctr" anchorCtr="0" upright="1">
                          <a:noAutofit/>
                        </wps:bodyPr>
                      </wps:wsp>
                      <pic:pic xmlns:pic="http://schemas.openxmlformats.org/drawingml/2006/picture">
                        <pic:nvPicPr>
                          <pic:cNvPr id="9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27" y="1684"/>
                            <a:ext cx="5991" cy="59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22" o:spid="_x0000_s1234" style="position:absolute;margin-left:1.05pt;margin-top:11.65pt;width:352.6pt;height:47.7pt;z-index:-251627520;mso-position-horizontal-relative:text;mso-position-vertical-relative:text"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SWoiAQAAHQOAAAOAAAAZHJzL2Uyb0RvYy54bWzsV+lu4zYQ/l+g70Do&#10;v6LDsnUgzsLxESyQtsHu9gFoirKIlUiVpGNni757h6TkI07bNNsWKNoAdngOZ765Pl+/27cNeqRS&#10;McGnXnQVeohyIkrGN1Pvx08rP/OQ0piXuBGcTr0nqrx3N99+c73rChqLWjQllQiEcFXsuqlXa90V&#10;QaBITVusrkRHOWxWQrZYw1RuglLiHUhvmyAOw0mwE7LspCBUKVhduE3vxsqvKkr0D1WlqEbN1APd&#10;tP2W9nttvoOba1xsJO5qRno18Bu0aDHj8OhB1AJrjLaSXYhqGZFCiUpfEdEGoqoYodYGsCYKn1lz&#10;J8W2s7Zsit2mO8AE0D7D6c1iyfePDxKxcupluYc4bsFH9lkU5XFs4Nl1mwJO3cnuY/cgnY0wvBfk&#10;s4Lt4Pm+mW/cYbTefSdKkIi3Wlh49pVsjQgwHO2tF54OXqB7jQgsJkmahTE4i8DeJBynee8mUoMv&#10;L66RetlfHKdxDOFmruWjib0U4MI9adXs1TI2QbSpI6Dq6wD9WOOOWj8pA1UPKKjdA/oBwhDzTUNR&#10;j6g9NsCpHJaIi3kNp+hMSrGrKS5Bq8h4AHQ/uWAmCjzxNnCjMIuT38AIF51U+o6KFpnB1JOgt3Ub&#10;frxX2mhyPGK8qETDyhVrGjsxKUvnjUSPGJJN7yN7tdm2EANubTIOw96XsGycaY+OhmUQbxPfSLGP&#10;nT3QcPMMF+ZBp4tbgbgB7cyeiSCbdD/nUZyEt3HuryZZ6ierZOznaZj5YZTf5pMwyZPF6hejX5QU&#10;NStLyu8Zp0MBiJLXxUNfilzq2hKAdlMvHidgpYXkDB+5WR/QARx6KIzNp8dapqEgNqyFjDwcwoWJ&#10;hyUvwW5caMwaNw7O9beYAQjDfwuLjR4TMC7s16J8guCRAvwLAQqlGwa1kF88tIMyOPXUT1ssqYea&#10;9xwCMI+SxNRNO0kgw2AiT3fWpzuYExA19YiWHnKTuXbVdttJtqnhLRcWXMygJlTMRpUJaacXaN7n&#10;5j+VpNFlko5c2TvJOfDR35SkfT6+UAUnSfh/ov6HE1Xv13vbmCOIA8j7Y5L8G5K3Y6SAT19RYXRR&#10;Uf+Y2sEtvTWlyNHD9lUyWiw/bzsf2FWHNVuzhuknyxShIhul+OMDI6YYmslJs46HOgDb5lVkQR8O&#10;uSvQ/RixxOfYrFUHTdJUtePSRf8+lxKY6Zka64Z1Qxs1495gKJzPaN4LmDkKuRBk21KuHSeWtAHb&#10;BVc16xTU64K2a1pCP39fuur7UsuMs1kY5vGtPx+Hcz8J06U/y5PUT8NlCqUoi+bRfGiZW0UBBtws&#10;OvYX9ExLAga6dtG+cGEgse1UEsOkbA9UWlJNarNcAR/o100zHTYszEdkDeivok3xKE49BAU5mmQ2&#10;BhyvMMx0nOfgZ8Mv7ciRkIHS/knudOAxVvwlgQnzZbbMEj+JJ0vwxmLhz1bzxJ+sonS8GC3m80U0&#10;eMMRGBNAX++M36ctK/tnOekZbTnhIS6OwREXjhw8AD3eDOFju739aWMZS/8zzPx2Op3bU8cfize/&#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J7Fid4AAAAIAQAADwAAAGRycy9k&#10;b3ducmV2LnhtbEyPQUvDQBCF74L/YRnBm91sg6bEbEop6qkItoJ422anSWh2NmS3SfrvHU96mhne&#10;4833ivXsOjHiEFpPGtQiAYFUedtSreHz8PqwAhGiIWs6T6jhigHW5e1NYXLrJ/rAcR9rwSEUcqOh&#10;ibHPpQxVg86Ehe+RWDv5wZnI51BLO5iJw10nl0nyJJ1piT80psdtg9V5f3Ea3iYzbVL1Mu7Op+31&#10;+/D4/rVTqPX93bx5BhFxjn9m+MVndCiZ6egvZIPoNCwVG3mkKQiWsyTj5cg+tcpAloX8X6D8AQAA&#10;//8DAFBLAwQKAAAAAAAAACEAxxU+BqUTAAClEwAAFAAAAGRycy9tZWRpYS9pbWFnZTEucG5niVBO&#10;Rw0KGgoAAAANSUhEUgAAAJAAAACQCAYAAADnRuK4AAAAAXNSR0IArs4c6QAAAARnQU1BAACxjwv8&#10;YQUAAAAJcEhZcwAAIdUAACHVAQSctJ0AABM6SURBVHhe7Z0J1HVTGccNkZShQplbpkXmecgQWljL&#10;GBpQyEJCRIuIj8LKaqmUFcrY95kpZWpYhixWhkyRkDEpQxlLIaHf/57/p+/93vecs8+5+5x7z/32&#10;b61nnfve+zzP3vvZ+733DHs/e6bEeN58881FkSnIcxa9XtQfJxL5vPXWW4sxWB7mOAa/t5jVEonx&#10;MEBmZqBc3hsxE+DPZrZ6IjEWBshKyH+y4TIefSYdqycSY2FwHOyxkot0rJ5IjIXBcbLHSS7onGL1&#10;RGIsDI7JHie5SMfqicRY0gBK9MWwDiCKTVd+IRCoWeigPZH7EF3xPIIcj3zAKo1COUMzgNRm5JvI&#10;Y8jryH0Uvzcyi1US00OQ9kfe7PXUNPCWgriW1RqDMoZiAFHGmmqzi3wb3hNftFpiWojPPATnqSxU&#10;4+GzvyFLWb0R8D/wAYT/pdVWFzcOPlOM5rF6YioEZr0sRPmgczWH2WwSHfwPdADhfjb8X5OVlI9i&#10;ZZPEVAjK1o5PLui8gXzaJtHB90AHEL53Qsb9hE8PKlvbJDEVgrKW41MIen9C3m2zqOB3YANIbVLb&#10;XEwh6DV+Ptg5iIvOgZ7JQlQMepNsFhX8DnIAHeUiCnGM0jnQRBCck7IwlfIisoTNojGoAYTPJXGt&#10;NpWiGNksMT0EZ2Hkn45VIeidY7No4POHdp+LdKweDbXF7gtRbJBFbJaYCOJ0WBauYgjkfzmsb7Mo&#10;4POIzHs+0rF6FPC3gdtSCnqH2yyRB0GaG/mjY1YIer/hMLtN+wZf6+PzjZ7zCfBn0QYtvmZ3G0pB&#10;70FkbpsmiiBQ2ztuIexus77B16yUfUvmdjz+bFar9w2+du85DoCyd7BZogzipY4svaEm0Hucw7w2&#10;7Rt8rY7P53vOp8HvrW61vsHXvK57KY5FtIE7Q0DA1JGv9iJYAnpRzw3wtxZyGzIVvY5674Vqh57r&#10;vYqsYbNEFQjcKY5jIeg9wCHauZDA3zvwu4hEr/12FFRX17kU9E61WaIqBG9B5O+OZS7o6PZ/Z5bc&#10;qK6ucyFqO7KgzRJ1IIAHBga7M1/zqqurnYvaDF+ySaIuBPFdyD2OaxHR70w3Be1ZynXORW1W222S&#10;6AcCqQlWLzm24+Cz6OdATaK6us55vKg2Wz0RAwK6BfKsA/w2vKfpnjtbrTOozqq7m/E2vKfzns2t&#10;logJgV0cORnRFNfnkTuRT/njzqG6I3cgSuDwKPJ9xlBaf980BHkOZB4k6uX1IFAb3JY5/FYikUgk&#10;moHf6eWRI5HTke/x1bs7x1bWbSXioT5z333Xfak+XcEfx4fClDtnEvIar8fAe5rodAKygNU7D82a&#10;GZndMjIrQ9VH7qtxE/d47zVEU2vjtxfHmyCFE5/4/K8ctHqyEye31FP/FEsimj5yGMczket4fTvH&#10;BxBd7Ul0z0bvXYecad3tEU1F7cTgop46Wd+bOquPcuFzrXzZ1GbxwGnpdM+poHuXKsHLoQsu9VoI&#10;0fLp85C/ZDWuj3zYl3wu7GKGBqqof5JNkbuyGpeD7hk2jwdOz7f/INDXDb6LkCXtYmBQnTmph9Zc&#10;XYH8I6thfOTbZezEn3O6+IFBPfTtqj4Yd8OyCPQvtIt44Ddo/sr0UJmXkWN4GW3SVyiUOz/yFeTP&#10;WW3aQ2W67PldndageE1WOwZ5OatNNbCLP/cap0p9W/u/F1stCNyZl42fH1GGvnEOR3LXmLeF6qC6&#10;8LLxbyTK0BwmPSIJWqA4Edjq5LqZu+E4V/aM3EnnZWArLkPeZ5dRoQhdOW2H//t7BQ4RrtN2SCPn&#10;hYqpY1s69SUPTHUC3Vz2D8qYBdEVyLhL+SpgfxMSdYUB/hTAs5GgJTKDQHVzHaP+A+FvLuQmF1ML&#10;7HUJr2/K5vMPUdBGyJ1Z0fXA/lt21zf4WgcZum+dPFRX1dnV7xvF0q5rgb2u0D6KtHfVTGGa07IP&#10;8qQqURXsNL9nPrurBfa6RNXVVa2TxUGiOiM6J+yr07Cfz7GsDHZPIV/g5eDmUlEBpWI7Eal0qSiw&#10;qX3DCnMNnkORvn5Op4Kfp5FrkVP5Uz/T+yG7Wfbze6ci0nm6Z9Qn+NHPxqG8rD2IsNf9tkpgo1ss&#10;eoQxPI+gqIyekV2FBJ9ko7uFzSuBqXIpfj3zUg/s9fjlSmQvZBneCu5E6crGtvIRtJ4/D+zVllrn&#10;HthukXkpB12dJKuPmnvm1Q/UcVZEV0EhS1Y0bbPWszPsDkEqnyxjI5S4UxP1o901li/7lO/KV0GY&#10;6OT6ELurBHbz46I0swd66hNdBQ7/AkUqq4nw+nmZcEkO7+ur+/NWrwR2eyB1Okkz/nZF3mlX0ZFv&#10;5LPIIy42GGzEHnZVCez0TTjhTznva4qs+qJ7E/SptJ78HoRcg+ih5EO06WKOG3Gs/LuPna62Kt3M&#10;RP/fyLG8bC0pk8pSmSq7V4lA1Dak8tUZpvpJ3ZCjYvsQolgr5or9yMyQ6AsFAqn0n42+8k1Hu1yu&#10;ispWHVydINRGpPXHHyMNcdVJ8wVZiMNA/3KkkTveVVAdVBdXKwi3NSUUjwUB3QYJPmlG9wyksXOd&#10;qlAl3TM7LatdOWorso3NE/1APPVk+dEstOW4oxrLJV0X1Ym6VZlTpTa3PoNh5CCQX81CWg66l3IY&#10;2hWqqpvrGITabtNEHQjg+5GgKRnoaf38e206tKiOrmsp6D2jGNg0URWCd6RjWQh6/0JWtdnQQ5VX&#10;UZ2z2heDXtSknjMMBE43Ix9zHAtB72ibdQbqHJpYXPd0UpaOqhC0rZCQvEDKXtrI1gdNQtU1a7I0&#10;G61iAFvaLBEKQfuxY1hGtCytbUMbd3MbCkHvEpskQiBg2nik9JEFOlq71dmvd9VdbXBzclEskM59&#10;yw4MgrWJY1cIekfapLPQhtLs+AK9jW2SKINgHe+45YKO9lRd3CadRW1QW9ysXBQTmyTKIF7XZ2HL&#10;h4DeYfXOQ3Nuz1pVyPVWTxTBwNCcmtIlx+h8wyadh7Yc52blopgoNjZJ5EGQtICxdB4NOiPzsJG2&#10;bOVm5aKYKDY26QbUW89u9I1QKuhGeYCJr3V7ESsAHc3tXdomnUdtUZvcvFwUG5v0Ba70YHfCfpxe&#10;0A1/tojyHBhpaezPEC1F1rJcTYkMET230U29c5DN8VVr7i22W2JbCDrK1jr0z71CUVvcpkIUG5tU&#10;AlNtXrMZor5RH6mvJurDiURjQGNBY0LLkCbO5ciHSyG39mraJ/gRP+Vl5U7GTpktCkFHiQtG5va+&#10;2qI2uXm5KDY2CQYzTYe5FKm95HlacHMrMnb/ft5XIQ9mKvHA51UcKiVTQF8JqgrBr+ZWj8z2R2qL&#10;21TG3jYJAn0lW7gyM42Hx8r/5yrxxkHZR3HBr85VNnExQaC/j81zcQNGbQCV/gMrNjYJAv2NkdrJ&#10;MIrA70EupldQ0KavdcD3l11MEOh/xqa5oKON2kYmr7La4jYVotjYJAj0D7ZpdPB9rovpFfRtvx+d&#10;Go0u3e4SHS1DHpn9Q2mLsmuULpdWbGwSBPq72DQ6+P6Oi+kVtCLyij+LBj4fRyqtjEB/M5vngs5L&#10;yMgsfVFb1CY3LxfFxiZBYKKru9rJpvLA5yvIii4mgzeUJDJoi8kQ8KX9Hzay+2Aw1Wy9wisGfQ7L&#10;26TzqC1qkJtXxCo2CQa3SsXznO37Bl/agnNPux8LH6yN/ByptKJyWrB9AZnCy1r7d2GrXQpLkxWg&#10;83GbdB61xc3KRTFBFrJJJTBfAtvJyAuZt+pgqzvhGhtr2+3EoKtFfErZoqWySpSgfMghorVb62DT&#10;1w0+7HX3+wmOhaAzMisW1BY3Kxd0+n4Whhv9pGm1rPpqoj4cJ9hoDGyIKLN9NxY7UtnSzfjR+aXV&#10;O4/a4mblgs7NVk+UQbBOdNxyQUczFgeei7lfaIfuQoecQJ9kk0QZxOsTWdjyIaCi0lXJMEJTPqaG&#10;ZK3KB5XObqzXOgRL+7WHBHWKTToLzfhR1pp8FAtYxCaJMoiZbu3/LgtfPuho28vOrtykCaFP4e/m&#10;MDKPblqBoE3KwlcMep3dW526H+BmFIJe5xZODhyCtjISMtlcq1c7dzKtOlP30qwj6CijameWbQ8N&#10;xE73o27OwlgMevvZrDNQ531d/ULQ0xyt9PNVB4K3axbGYtBTsvO+kpa3CfVV1pHCjd+mgt7nbJao&#10;CvF7T4VAn2izoYe6Bm1NgN6TyMjMOhgIBFCZ3EtBT0+IP2KzoYU66lFC6LPGw2yWqAtBVMrcoK0p&#10;0bsbGdq50lRRE8eCNqlBTz/LKcVdDAhm0AmnQPc4mw0d1C14ewZ0m9u3a0aDeOo/95YstMWgp2xl&#10;a9h0aKBOqyFBuwqhdxuHkZmyOxQQ1LWQoJ150NOu0UOV5hcJWf+uuitpxHo2TcSEwJ7sOJeC7iSb&#10;DRzqop0Ag0D3NJslBDFZjKDofs7XOB6JKHVdrRNdfGhztdLVCwI9/ZStZtOBQVU0RTf0p0uTxmrt&#10;4YWdpoUotpMQ7dismDezeW4b0ADtWT4FGZONlL+FrpaWs2olsNtBDuyuENR0F3dgeaNVNnUI2stU&#10;bYLKK08Fdh9G7pEDu+vBn/onUh8MfO/+YKi3Lrv1H1A4r5nP9bS9VkIGbM/LvJSD7sE2ax3KDnpY&#10;KtC9yGaVwFSJEgpnLvC55lNr7/7WdiyqDJXTf9suSNAyEvRErWwT2GnOdmg5mi7R+lc55WoTutAk&#10;6U8gC9q0Etiti4R+IytJghZuDlc2fyql1Rw3IkENmQrqW9lFZbDVxPDQwJ1us9agzKATfrUBaq8w&#10;wbY0t9C0ZMX1+qp4dUUbUB+dIGu5SOm0i+mxzbJ2VRlstcla0JJs9PSYo9Y5Vx0oS/l+QjPRn8+h&#10;9qa72C6Lj1rxRybzsv0TbQrVjb3DkX4WrCkPYu3ACcpXNrPSGX0CvbNt1jiUFbQrj+KH9JUoFDf6&#10;R/p15rE6roNuM7Rz45LCVkXuzYqvjTbcXdku+wI/2ve8FPR0RdL4vGKK+iDlBG3Lid7+NusL/KyM&#10;u9KNd4vAx71IsxPXKEf3NJ7JiqwH9lq5urld9g2+lIotdOJZ4xuXUEbo7IHfcoj2X4+/zZHaK08F&#10;9spG1swgwr9+tmp/82ArtMf62OxWEcCnVk6W7miIzh84NDa7D9+aRRmyGEA7ElbKmxQCPpVlTjGu&#10;dDEzLZiqj+P/nOG4NPVcHthq89ttedlI5+FX5wHX9gorAB2dOK5ks+jgezmk9HkdOjdwaGSZMH61&#10;omVbpNJmv9OCba0bmoXg9Cz7DwYbnaDpK73xSe+UE3Q5q/rYJDr4PtDFFILeDjZpDIrRpH3tF1/5&#10;Qgebs+wmHjgN3jUZXaUAORNpbTEcxWr6a0hShkttEh18l8YInaeQ1qapUpYWaaovglP3oHuBzeOB&#10;09A1TDcgUfIZV4Vyz3A1ckFHy4AqJf4MAZ/66QjZ/2uyTVpFfYLop7MU9A6wWTxwqi2Ycid18dnD&#10;iFKqDWwJCmXv3qtMAdRRJ5jRnwnhVvEJOZHfyyatQ/Ea5Hrc9HBWm/Hw2S1IM1tL4V/pgI9FlKxa&#10;dz91P+c6ZB9kLqsNDOqwEhKS8T16lnt8Lm73ubhuq9tkYFAP5WRUn11HfdSHurhQn2rPjhl3HjYB&#10;0EPWkNv669skGpS7tn3ngo5WmaYkCcMKnaObiqUni+j8Aqk1cWsi8KUkmVfYfS7ovIYM/Js6UQAd&#10;VJouV6CnrQX27qdDsdeVn5KThk4t0Z3ivp7/JRqGTrom664w1PnIUcgKSOlEfOkgmgGo6bm6ogsG&#10;/RvsJjGs0EmlWyVMBHZCe7T/BDke2Q/Z1aLX30D02aNIrUcFmKW1XsMOnTQ3Uno/pm2oky6d00rT&#10;LkBnbYJUnmTVFNRFV1/RZiAkWoB+0wly0ELEJtFARvZ1tRJdgb7TE3rddQ2a3NUElK3VEFqfla68&#10;ugoduAxyY9al7UGZeiTQ2jzsRIPQkcq3WHv/j6pQljba29bFJ7oM/akHiMp20SqU+SwS7W53YkDQ&#10;l1op+3zWre1BmWJNVyPRZejP0mzwsWHwKMXMyOwsPUNDf+qZ1bn6Ssi6t1koRj+ZH3Lxia5DZ2r7&#10;6xOQRnYwnh7K+T0yMjsqzvDQmUe7b1uDMpXHqDO5qxMF0Jmle7I3AeXu6Cokugx9eXHWpe3B4FFC&#10;h8bWoCVahI5Urp7SFaOxoCzNPExTN0YJOnRH5HX3caNQzmVIuoQfFehM5VWMtid+IPrZTLvsdB06&#10;UU/l7+91aYtQpm4ZRF/9kWgZOlED6J5er7aIBhAy+DRyif6hI7dEXnHftgLlKf1e+gkbFejQDZC7&#10;su5tDspQAq0jeFkrhXFiiKFjldm10ccZ+E9bFYwi9K0yrJWmf+kXylD2sXVcbGJUoFMXQIJS7/YL&#10;5XzSxSZGBfpVV2NXZV3cHJTxDJJmIo4i6liksQn2+NYmuRu5uMQoQgdrbftBSFBChBDwpeU7pyIL&#10;uZjEqENna38tXZX9ANFWSUF7egl09bD0ceQSZF9kAbtNzIgwJnR+tCCijBuF0175+EJkaV5Gz7OY&#10;6DgMCi0BOhmZMNch71/NISVISOTDAFG2eSXq/hWi1P8vIVplqpyCaYrGGGaa6X/ZjFWc5EOceAAA&#10;AABJRU5ErkJgglBLAQItABQABgAIAAAAIQCxgme2CgEAABMCAAATAAAAAAAAAAAAAAAAAAAAAABb&#10;Q29udGVudF9UeXBlc10ueG1sUEsBAi0AFAAGAAgAAAAhADj9If/WAAAAlAEAAAsAAAAAAAAAAAAA&#10;AAAAOwEAAF9yZWxzLy5yZWxzUEsBAi0AFAAGAAgAAAAhAHGxJaiIBAAAdA4AAA4AAAAAAAAAAAAA&#10;AAAAOgIAAGRycy9lMm9Eb2MueG1sUEsBAi0AFAAGAAgAAAAhAKomDr68AAAAIQEAABkAAAAAAAAA&#10;AAAAAAAA7gYAAGRycy9fcmVscy9lMm9Eb2MueG1sLnJlbHNQSwECLQAUAAYACAAAACEArJ7Fid4A&#10;AAAIAQAADwAAAAAAAAAAAAAAAADhBwAAZHJzL2Rvd25yZXYueG1sUEsBAi0ACgAAAAAAAAAhAMcV&#10;PgalEwAApRMAABQAAAAAAAAAAAAAAAAA7AgAAGRycy9tZWRpYS9pbWFnZTEucG5nUEsFBgAAAAAG&#10;AAYAfAEAAMMcAAAAAA==&#10;">
                <v:rect id="Rectangle 2" o:spid="_x0000_s1235"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078A&#10;AADbAAAADwAAAGRycy9kb3ducmV2LnhtbERPzYrCMBC+C75DGMGbpnqQtRpFioqXhTX2AYZmbIvN&#10;pDRR2336zWHB48f3v933thEv6nztWMFinoAgLpypuVSQ306zLxA+IBtsHJOCgTzsd+PRFlPj3nyl&#10;lw6liCHsU1RQhdCmUvqiIot+7lriyN1dZzFE2JXSdPiO4baRyyRZSYs1x4YKW8oqKh76aRUk55+j&#10;Hn6XOWVrnfvVoOV3mSk1nfSHDYhAffiI/90Xo2Ad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NuPTvwAAANsAAAAPAAAAAAAAAAAAAAAAAJgCAABkcnMvZG93bnJl&#10;di54bWxQSwUGAAAAAAQABAD1AAAAhAMAAAAA&#10;" fillcolor="#5a5a5a [2109]" stroked="f" strokeweight="2pt"/>
                <v:rect id="Rectangle 3" o:spid="_x0000_s1236"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GSMIA&#10;AADbAAAADwAAAGRycy9kb3ducmV2LnhtbESPQYvCMBSE7wv+h/AEb2uqB1m7RpHiihdBs/0Bj+bZ&#10;FpuX0mS19dcbYcHjMDPfMKtNbxtxo87XjhXMpgkI4sKZmksF+e/P5xcIH5ANNo5JwUAeNuvRxwpT&#10;4+58ppsOpYgQ9ikqqEJoUyl9UZFFP3UtcfQurrMYouxKaTq8R7ht5DxJFtJizXGhwpayioqr/rMK&#10;kv1pp4fHPKdsqXO/GLQ8lplSk3G//QYRqA/v8H/7YBQsZ/D6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kZIwgAAANsAAAAPAAAAAAAAAAAAAAAAAJgCAABkcnMvZG93&#10;bnJldi54bWxQSwUGAAAAAAQABAD1AAAAhwMAAAAA&#10;" fillcolor="#5a5a5a [2109]" stroked="f" strokeweight="2pt">
                  <v:textbox>
                    <w:txbxContent>
                      <w:p w14:paraId="27CFEFD8" w14:textId="1C65DF20" w:rsidR="00CC49D6" w:rsidRPr="00AA7E9A" w:rsidRDefault="00CC49D6" w:rsidP="004E47A8">
                        <w:pPr>
                          <w:pStyle w:val="NormalWeb"/>
                          <w:spacing w:before="0" w:beforeAutospacing="0" w:after="0"/>
                          <w:rPr>
                            <w:rFonts w:ascii="Arial" w:hAnsi="Arial" w:cs="Arial"/>
                            <w:b/>
                            <w:color w:val="FFFFFF" w:themeColor="background1"/>
                            <w:sz w:val="28"/>
                          </w:rPr>
                        </w:pPr>
                        <w:r>
                          <w:rPr>
                            <w:rFonts w:ascii="Arial" w:hAnsi="Arial" w:cs="Arial"/>
                            <w:b/>
                            <w:color w:val="FFFFFF" w:themeColor="background1"/>
                            <w:sz w:val="28"/>
                          </w:rPr>
                          <w:t xml:space="preserve">3. </w:t>
                        </w:r>
                        <w:r w:rsidRPr="00AA7E9A">
                          <w:rPr>
                            <w:rFonts w:ascii="Arial" w:hAnsi="Arial" w:cs="Arial"/>
                            <w:b/>
                            <w:color w:val="FFFFFF" w:themeColor="background1"/>
                            <w:sz w:val="28"/>
                          </w:rPr>
                          <w:t xml:space="preserve">Independent oversight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57</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control</w:t>
                        </w:r>
                      </w:p>
                    </w:txbxContent>
                  </v:textbox>
                </v:rect>
                <v:shape id="Picture 4" o:spid="_x0000_s1237" type="#_x0000_t75" style="position:absolute;left:2327;top:1684;width:599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ceLDAAAA2wAAAA8AAABkcnMvZG93bnJldi54bWxEj0GLwjAUhO8L/ofwhL2tqR6WthqlKoIH&#10;WbG7B4+P5tkWm5fSxFr//UYQPA4z8w2zWA2mET11rrasYDqJQBAXVtdcKvj73X3FIJxH1thYJgUP&#10;crBajj4WmGp75xP1uS9FgLBLUUHlfZtK6YqKDLqJbYmDd7GdQR9kV0rd4T3ATSNnUfQtDdYcFips&#10;aVNRcc1vRsHh5+hlEj2y8/l4GLJ1rON+myj1OR6yOQhPg3+HX+29VpDM4Pk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1x4sMAAADbAAAADwAAAAAAAAAAAAAAAACf&#10;AgAAZHJzL2Rvd25yZXYueG1sUEsFBgAAAAAEAAQA9wAAAI8DAAAAAA==&#10;">
                  <v:imagedata r:id="rId14" o:title=""/>
                </v:shape>
              </v:group>
            </w:pict>
          </mc:Fallback>
        </mc:AlternateContent>
      </w:r>
    </w:p>
    <w:p w14:paraId="7566E4EE" w14:textId="77777777" w:rsidR="004E47A8" w:rsidRPr="00991BAF" w:rsidRDefault="004E47A8" w:rsidP="004E47A8">
      <w:pPr>
        <w:rPr>
          <w:rFonts w:ascii="Arial" w:eastAsiaTheme="minorEastAsia" w:hAnsi="Arial" w:cs="Arial"/>
          <w:b/>
          <w:color w:val="0070C0"/>
          <w:sz w:val="32"/>
          <w:szCs w:val="32"/>
        </w:rPr>
      </w:pPr>
    </w:p>
    <w:p w14:paraId="07696F62" w14:textId="77777777" w:rsidR="004E47A8" w:rsidRPr="00991BAF" w:rsidRDefault="004E47A8" w:rsidP="004E47A8">
      <w:pPr>
        <w:rPr>
          <w:rFonts w:ascii="Arial" w:eastAsiaTheme="minorEastAsia" w:hAnsi="Arial" w:cs="Arial"/>
          <w:b/>
          <w:color w:val="0070C0"/>
          <w:sz w:val="32"/>
          <w:szCs w:val="32"/>
        </w:rPr>
      </w:pPr>
    </w:p>
    <w:p w14:paraId="72E2ABE2" w14:textId="77777777" w:rsidR="004E47A8" w:rsidRPr="00991BAF" w:rsidRDefault="004E47A8" w:rsidP="004E47A8">
      <w:pPr>
        <w:rPr>
          <w:rFonts w:ascii="Arial" w:eastAsiaTheme="minorEastAsia" w:hAnsi="Arial" w:cs="Arial"/>
          <w:b/>
          <w:color w:val="0070C0"/>
          <w:sz w:val="32"/>
          <w:szCs w:val="32"/>
        </w:rPr>
      </w:pPr>
    </w:p>
    <w:p w14:paraId="7CE90086" w14:textId="77777777" w:rsidR="004E47A8" w:rsidRPr="00991BAF" w:rsidRDefault="008134BD" w:rsidP="004E47A8">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89984" behindDoc="1" locked="0" layoutInCell="1" allowOverlap="1" wp14:anchorId="0595D586" wp14:editId="602D19B8">
                <wp:simplePos x="0" y="0"/>
                <wp:positionH relativeFrom="column">
                  <wp:posOffset>19685</wp:posOffset>
                </wp:positionH>
                <wp:positionV relativeFrom="paragraph">
                  <wp:posOffset>36830</wp:posOffset>
                </wp:positionV>
                <wp:extent cx="4471670" cy="595630"/>
                <wp:effectExtent l="0" t="0" r="4445" b="2540"/>
                <wp:wrapNone/>
                <wp:docPr id="85"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595630"/>
                          <a:chOff x="0" y="0"/>
                          <a:chExt cx="57228" cy="9360"/>
                        </a:xfrm>
                      </wpg:grpSpPr>
                      <wps:wsp>
                        <wps:cNvPr id="86"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7"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DCD1CA" w14:textId="5711C2A9" w:rsidR="00CC49D6" w:rsidRPr="00737BB3" w:rsidRDefault="00CC49D6" w:rsidP="004E47A8">
                              <w:pPr>
                                <w:pStyle w:val="NormalWeb"/>
                                <w:spacing w:before="0" w:beforeAutospacing="0" w:after="0"/>
                                <w:rPr>
                                  <w:rFonts w:ascii="Arial" w:hAnsi="Arial" w:cs="Arial"/>
                                  <w:b/>
                                  <w:color w:val="FFFFFF" w:themeColor="background1"/>
                                  <w:sz w:val="32"/>
                                </w:rPr>
                              </w:pPr>
                              <w:r>
                                <w:rPr>
                                  <w:rFonts w:ascii="Arial" w:hAnsi="Arial" w:cs="Arial"/>
                                  <w:b/>
                                  <w:color w:val="FFFFFF" w:themeColor="background1"/>
                                  <w:sz w:val="28"/>
                                </w:rPr>
                                <w:t xml:space="preserve">4. </w:t>
                              </w:r>
                              <w:r w:rsidRPr="00AA7E9A">
                                <w:rPr>
                                  <w:rFonts w:ascii="Arial" w:hAnsi="Arial" w:cs="Arial"/>
                                  <w:b/>
                                  <w:color w:val="FFFFFF" w:themeColor="background1"/>
                                  <w:sz w:val="28"/>
                                </w:rPr>
                                <w:t xml:space="preserve">Openness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ab/>
                                <w:t>65</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civic engagement</w:t>
                              </w:r>
                            </w:p>
                          </w:txbxContent>
                        </wps:txbx>
                        <wps:bodyPr rot="0" vert="horz" wrap="square" lIns="91440" tIns="45720" rIns="91440" bIns="45720" anchor="ctr" anchorCtr="0" upright="1">
                          <a:noAutofit/>
                        </wps:bodyPr>
                      </wps:wsp>
                      <pic:pic xmlns:pic="http://schemas.openxmlformats.org/drawingml/2006/picture">
                        <pic:nvPicPr>
                          <pic:cNvPr id="8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97" y="1654"/>
                            <a:ext cx="6051" cy="6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26" o:spid="_x0000_s1238" style="position:absolute;margin-left:1.55pt;margin-top:2.9pt;width:352.1pt;height:46.9pt;z-index:-251626496;mso-position-horizontal-relative:text;mso-position-vertical-relative:text"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VYgAQAAHQOAAAOAAAAZHJzL2Uyb0RvYy54bWzsV+lu4zYQ/l+g7yDo&#10;v6IjOiwhziLxESyQtsHu9gFoirKIlUSVpGNni757Z0jJR5y2abZYoGgD2OE5nPnm+nz1btc2ziOT&#10;iotu6oYXgeuwjoqSd+up+/OnpTdxHaVJV5JGdGzqPjHlvrv+/rurbV+wSNSiKZl0QEinim0/dWut&#10;+8L3Fa1ZS9SF6FkHm5WQLdEwlWu/lGQL0tvGj4Ig9bdClr0UlCkFq3O76V4b+VXFqP6pqhTTTjN1&#10;QTdtvqX5XuG3f31FirUkfc3poAZ5gxYt4R08uhc1J5o4G8nPRLWcSqFEpS+oaH1RVZwyYwNYEwbP&#10;rLmTYtMbW9bFdt3vYQJon+H0ZrH0x8cH6fBy6k4S1+lICz4yzzphHqUIz7ZfF3DqTvYf+wdpbYTh&#10;vaCfFWz7z/dxvraHndX2B1GCRLLRwsCzq2SLIsBwZ2e88LT3Attph8JiHGdhmoGzKOwleZJeDm6i&#10;Nfjy7BqtF8PFJIsiCDe8ll+m5pJPCvukUXNQC22CaFMHQNXXAfqxJj0zflII1QhoOgL6AcKQdOuG&#10;OZFF1Bwb4VQWS6cTsxpOsRspxbZmpAStQjwPuh9dwIkCT7wN3DCYRPEfYESKXip9x0Tr4GDqStDb&#10;uI083iuNmhyOoBeVaHi55E1jJpiybNZI55FAsuldaK42mxZiwK6lSRAMvoRldKY5ejkug3iT+CjF&#10;PHbyQNPhM53AB60udgXiBrTDPYwgk3S/5mEUB7dR7i3TSebFyzjx8iyYeEGY3+ZpEOfxfPkb6hfG&#10;Rc3LknX3vGNjAQjj18XDUIps6poS4GynbpTEYKWB5AQfuV7t0QEcBijQ5uNjLddQEBveQkbuD5EC&#10;42HRlWA3KTThjR37p/obzACE8b+BxUQPBowN+5UonyB4pAD/Qo5B6YZBLeQX19lCGZy66pcNkcx1&#10;mvcdBGAexjHWTTOJIcNgIo93Vsc7pKMgaupSLV3HTmbaVttNL/m6hrdsWHTiBmpCxU1UYUhbvUDz&#10;ITe/VZJm50l6+Q2TdMjHF6pgGgf/J+p/OFH1brUzjTkMkjEg/z3J23NawGeoqDA6q6h/Te3glt5g&#10;KbL0sH2VjJbIz5veA3bVE81XvOH6yTBFqMioVPf4wCkWQ5wcNWsgDpb9wDa+6sQI+njIXoHux6kh&#10;PodmrXpokljVDktn/ftUio/TEzVWDe/HNorjwWAonM9o3guYWQo5F3TTsk5bTixZA7aLTtW8V1Cv&#10;C9auWAn9/H1pq+9LLTOa3ARBHt16sySYeXGQLbybPM68LFhkUIom4SycjS1zoxjAQJp5z/+BnmlI&#10;wEjXztoXKRAS004lRSZleqDSkmla43IFfGBYx2Y6bhiYD8gi6K+iTVGUQ0+AghymiYkByyuQmaZB&#10;An5GfmlGloSMlPZvcqc9jzHizwlMkC8mi0nsxVG6AG/M597NchZ76TLMkvnlfDabh6M3LIHBAPp6&#10;Z/w5bVmaP8NJT2jLEQ+xcQyOOHPk6AHo8TiEj+n25qeNYSzDzzD87XQ8N6cOPxavf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Jky//dAAAABgEAAA8AAABkcnMvZG93bnJldi54&#10;bWxMzkFLw0AQBeC74H9YRvBmNzG0tTGTUop6KoKtIN62yTQJzc6G7DZJ/73jSY/De7z5svVkWzVQ&#10;7xvHCPEsAkVcuLLhCuHz8PrwBMoHw6VpHRPClTys89ubzKSlG/mDhn2olIywTw1CHUKXau2Lmqzx&#10;M9cRS3ZyvTVBzr7SZW9GGbetfoyihbamYflQm462NRXn/cUivI1m3CTxy7A7n7bX78P8/WsXE+L9&#10;3bR5BhVoCn9l+OULHXIxHd2FS69ahCSWIsJc/JIuo2UC6oiwWi1A55n+z89/AAAA//8DAFBLAwQK&#10;AAAAAAAAACEAaMjPgS8cAAAvHAAAFAAAAGRycy9tZWRpYS9pbWFnZTEucG5niVBORw0KGgoAAAAN&#10;SUhEUgAAAK4AAACuCAYAAACvDDbuAAAAAXNSR0ICQMB9xQAAAAlwSFlzAAAXEgAAFxIBZ5/SUgAA&#10;ABl0RVh0U29mdHdhcmUATWljcm9zb2Z0IE9mZmljZX/tNXEAABuvSURBVHja7V0JmFTFtZ4ZNtkc&#10;BNkERAQUFBkBFTWoaETEBdw1YhRcWYS4PFwSElSM4oZb4tOnMYqaBeMzie9FE40aE+MSlRj16ZgQ&#10;3I0SR+I2moGp9//eM1oUt3t6umu5PVP1feernjvdt+pU/bduLef8p+L888+viBKl3CQ2QpQI3ChR&#10;InCjRInAjRKBGyVKBG6UKBG4USJwo0SJwI0SJQI3SpQI3CgRuFGiROBGiRKBGyUCN0qUCNwoUSJw&#10;o0TgRokSgRslSgRuVkUp1R6yDeQwyIJ169ZdAflPyA2Qq3DtW8i/3tDQsCM+d4ttFoEbVADEoQDi&#10;/MbGxvsgr0PWqTwJ4F29du3aPyJfjD/HxTaMwPUq9fX1gwG+CyGrVJEJv62D3BwBHIHra1owHYB7&#10;XllKGKX/gft9Ex+7xvZt48AFCLpANoVsDulLUECqSrxndwDsckiDcpAA4J8j28KC7lWQnpBBvB+k&#10;T2ucV7cWoHaG7Ao5HcC6HSB4CJ+fQv5/kBWYV/4O+d3433dxfV+86vu08P498dvblOOEOj6OefOo&#10;IvTvjfpNg1zCBwDyhOheK/r/Hv/7Mb53DmQiH+wI3LCA5ag6A53zAOTDAsHxKTrxBcj5+HNoIaO3&#10;D9Bq9XsC2ZYF6j+cCz385jnIvwu8/yd8kPHxVEi/CFzPgg6big54okSQrMR9zuU0IE85FynPCfX6&#10;X2TVuepUV1e3Mf7/H/je30ss5xlkR0bg+hllOde8BvKZRaD8Atl2kEqjrINRTr0KkPhGyKH/SNT3&#10;HovlrOV+Mz72iMB1B9r+nKs6GuV+rc/9uKhDhz6tAiWU/T7n7Yb+u+H6i470/00hU6cI3JbvnfYU&#10;cDlJmHZci6ydBpKzVOAEkP4UWXvWZ+XKlRvZHGlzgPchVSbz3nIZaTuiE29y2GEfcDTTyuvHBVxo&#10;4KJeHyPbXZtvX+Ch2OWqDHYdygW4c9GJLgHyR6XtddKuIDRotVH32qZ6NTQ0fAV1/ZeHYs+IwC0d&#10;tDxefdUxOK7WyqvE3z/JCnAB1L8g6y116wF5ykOZbyMbHYFb2rbXZR7wMcOYJryoMpJkurC31h7L&#10;PI3010fgFr8gG4IGfN0xMOrxCt5dA+4eKPNDla10mla/RZ4eGE5JtovALW6aMMfDyMLX4khtRJvh&#10;cj5dZB2v0trkOE/A5eFEZi3Xsj5NuMADKFYhG6wBY0HGRlvW8Q6tflMdA/Y9ZAvz2XPg/9V4S41A&#10;vhNkAj7TTqQGMrDVAFclllm7Q+aJddWNtEOFXCf2AsdAhqkU6y2VLEbOQGO+6xAUtUrbu8Tf52UN&#10;uGI51kHaZBLq2OioHI6ye+box36QI3nKhu89JgvmNTxZxN8fQd6BPM9TSFxbIECuKivgqsS0bm8o&#10;sBTyrCwwcjVWI77zLrJ7kc/HpSEp95tIaydHnbUS2eZlANz20hYHupjK0ItDf/NoW3BD0SaXEqj4&#10;ztoW3HKN2FxMcQFgF6CdgAovhxRlS4AG+huys5VsAWn3HV6qUU2O8t5Btm0ZTRWOdQDae5H1Mdq7&#10;M8o9C7KyxLr/m9uLeAB2yCRwVWL+d4mtDXLcawWyfUzwcgS33GncQRivL84yCNwrtTY4zbL+jyHr&#10;a7TzAFz/mWUdXoMclSngol6bQ9H/dtBhXCicbJRVg+tvWew4OjhO07fDCrXt9Qjcb2gP1tUWdeeO&#10;yg5m++L604704JRxQSaAi4oMoeeqq06TedW5RpnHtHC+1VyDXpThA4iPkH1V6tYJfz9o6b6cKJ9i&#10;nlLi8p89qDUvKHBRgR4yAXfdeZwvH6sv/gCuH1q8P63O2mujWpaOfJ9DtqnoPQyDxOuW7kszxs5G&#10;X97nSa01kKlBgKuSM/1rPXbg+8gmaOWPwrW3LN2bYBiuAfeYrACXRvN6vSDrLA0Eexn9ucSzXlyE&#10;Dw0B3KmF+jnZShhtHtFHCe4LW2zIeZpufbNg1og6fNL0sCJvj/a+09KD+isl+8Ky5TUGZa0JoN9S&#10;r8BFmRuL0bHXJHu+J2j1GC22tDYeikepl3bvMzMAXE5Z2kl9toeudTbaENl0Tc929IwOoR+qsloV&#10;eaxcLHCPDXWej0ammd+m2ih0l6X7crF3kKZjH1x7SgVKAlJ9m26pJT3pYDlYG23H5jsg8tCf13gB&#10;LsrqAEX/J/BINFWrzyyLYHnQGHWnyes6RFqkgWsX2Rq0oSMf9MqsHLjIlKynD+AO57l0YGVv0Ooz&#10;3sYrVEtnG4Y+iwOMtvc0PUAq2QK7y+Ltz9GnCZCHQ/alrJMm+QDuiSpwEsOYaqnPplD+WeP/79Ng&#10;hHNEMebhWfvVkB/weJN8BLlGUpLRIRujGwnh2i2+dMNc+0ml2U7g80akLM1R13+Rx4zAFlpTGt0v&#10;Qf49yI9wr8eR/8PYiThcu/dWLg2YWtCfFzoHrvjgh1aUC7IvXLe5/8jTNFl1nygmd9VK89rVgUCT&#10;PY7UJAPBb+7XF3jiKrOVuV+N797qAbQ8yBmZUuc+TYth2g/Lou0UlXDyblJbW9shh6FTdz4EQs90&#10;tezdbqd9hwY7n4buTx4vOwUuyqgUg4zQinIEOVqr184A6+giF5okZd5DOMdo1rdLju91E1uMzxzp&#10;dJc+0qaUXyOsO9uXsIXZUa3vgj8ndF9K4nSlg0vgdhGP2Cyk0wuoL+dw1RhheyPvpfKwFsoI1buA&#10;e35NdjZsAZYjKMnoOpV4ikniP7I0UtdNCrkfvpMJb2bhS6t2CVweCz6ZAUVXINsxRx03gxxBOnuO&#10;YpBHIH8SBsPfcmSFLMJ39lR5OMOaaYeBtNuV05+iEn77TxrV4+PYIuvQAcKDg9PIOSFzdxp4k6Xy&#10;US7wOL/Hd06AbKUMeqmmgQgy26bRUpH9+bhr4HZlo4RUUmwUBphTGJUYrt9CMKGODQU01gekWOLC&#10;AH+OKBI85J+dw5MoyGv5ThIbk/SOHHQswtRm+yLLJKXoPNzn4UIXVvjeG7JTMV2lkH2gLhNsvkWK&#10;nCp0dAncKo+GGCZg1wm/bQejTmMht4jJXLH3XoVsIaR/Ca/qgSqx9p9LXzkJYHIlLc8gZ0AOLfYB&#10;0aYCM2XXoZTRjf23f8r9R3AXItCIe6ePXYWbQiiHchearztcO5HbPRYbkPP3XfPMlwkeMpxvCRmp&#10;EoZHyrbyOuYITBb0YRjF+P+RyHl9MAWfhyPfBvl2XEyqZFeA/nYD6urquqscCxRcHySLR1t6fsIt&#10;QnP0ZV1tG+oX2LeLfQB3dgDFrkjxtri4kClBEWXRCfCIFPDsI3Nk7pu+Iouq90zBdc5dV/M1Tl86&#10;+fzPtO/SbUimGC9htPsDyphnPpx0eREvBRcjHXcyBhl6jrc5GBTQ3p9Bx719HECM5MLC42uEc7ON&#10;fJpTigfEUYbeNKN8w2GZzI40yhwNXV9yrOtvleFvJm8yL8YoKOc5MnH6AG5HX/NcGf1GGI3qxWoL&#10;Or6pNPvfpg616Xlh6Hqj0c7kAv6Dp3a+3RgcqnwZ0+v+dD6sw07ypNQ8o9wpuPaR8pSE2PmLVynm&#10;oV1dLGBoa0GbWH1w8MURpun67ZQDj/dclslQWUo7XvcB3J6ut8UEINX6VpwL9/QCOnSJMerOczHi&#10;GWUc4iosVZ46EKQ1Rj2WOi7zshAeEEeIDaurdLxR3qzGAEbAslCp0Z1DS4komTLqsA0P0O6/CQ9N&#10;VIAkkS7baQvDHS1b3ullce4+JARwO9DaypFSZK3pb2y6B9sgl8VgpTYS3W7x3uzAAboHc0A9PwFY&#10;xxu2KdZpB8R/cEpIL9/ettyljQa80ihnXxUwydFuXxcLRLLUKKEoWr58ebvQHsY8PDGmC1YNceR0&#10;cXYWeBW2FasqW4pxbref0XhXhuxMqdOBms4TbXHo4j5n60fILrfcCtSVe8bt9W1AMSO1cW8urMnE&#10;UxkcuKLc1ra2yHAfboH1Mwypn1WBk8FROySN3l+YC2kr8SCJ6sSg5zbZ6KdtwUqeWhm/0R0Xv9YY&#10;npyX3r7jtDoxrtwzFtpvFbJDbODNGnCbFhW0vC/V8Y6dXltb28kY0VeHBi4NztWXHre9moDLEzL6&#10;4JEmCX/uVl9fz2Pf9Y5vVXJczGiQg/kdjjrCTsl77KW9WS4OraekmYZ9ys9LaLePJaTs9rawZhW4&#10;mqKTyW4jxt7FPJnXGdOEKQEdFvUOIDVRn6a3gIyoXLSNUUXQaKrEqJt2Dr00Xe/ICHAXGnU9Cvq2&#10;iGeCp6uysJusLEwNnANXs2RiONGb6B/WnNcAGR7F6mmRMrZI8PsjXZ1WtRC4f1USHJodgZHVeiA7&#10;V1Ezixg8Lk/p0wHsC75VaVeBnPYatMOgf18dDxN4fCtBBU9paGioUSmuU5kGrqFwNWQS5EwheiYj&#10;+Q8h3xeq/OP4GlG5LaOOLnb0tgxcLpqGF6BvJ8gWNI6B7EbB3+NUYjnWsZnf0rj9qdC66vP5PEbs&#10;9NsbLn03SiXToI1d48nFHJejbD901NaizA4qsZXlkzdSfWkGWCP/Z05zwK0l57XxakOu1oN9Uz3l&#10;6kyl0T+lPJx70V6YRiuQl2Xu+4EIP/PNcz9N+NBGe+bqZJWwRd4aWNeLjDpNFU/izxebrJ8MPj+Q&#10;t+pNEh6BdtHL5Ht3iPC710sUenqIT1SJaWhlEOCqZI7G4BWzqAAt+7ly5EkTzfjkFaILXye66R8/&#10;14kreZMwUvkCo5wJnqIp5urEtfJm6JhjQTpH3GUK9palnmivP+F3JDPpkXJf7qRcFnCKdLoxXbvM&#10;Ynty5+WvMp+nR8ZAL8CVEYEhSu+TExCnrylc2kzYFENMD5QEWEkLrHK4DXsN3OP3KmWbCNfa06s4&#10;gM58u00zgHujw/Kep4EPPm7hBLgyupzpmsVQJveVxqLlV4FGW3JItEsZDRcztoHFzquXoCmdzLea&#10;2A/4BC636PTj9o1cnI6mlEuSF57SdbEGXNxskljo+wDLCmV436rEM8Brgr4cCXsa9djUpbmhOIL2&#10;Mo/VffqCMfCMaReMer3psfy7VQopSouAK0/8ObaoPAusOOez26Z4AnhjFOTcm7sBKW2xzEPZBG9H&#10;w32HR8zve9J9hqH3/i5cpJrBAI2s9ikKuCo56rteBUj0a0sBzR0ey780xdduscfyF6WUf5WHcgmY&#10;fr7LzQFempMe2iLgqiTG1W0qUJLXRZVRpx1Vco7uuvNWKYPinQ3oinopRx0+Jd+XMeoOT7OPsFzu&#10;LEPvoMzs3H1SOcwfc00PrlMBkxgvj00ZdZzHnOBK3tyjxRzzMd9tIHPs7ob+lzssjzp2M3Q/NrTR&#10;jywWa5oFLhrndJWBlOPYsa8wwbh8YHYyypwTou+SqAHrTjLqsrPQoNou6x2M6F8xyuqWFZ441ON3&#10;ytjvrkjZ7H8/I5WlRdgGq0uSaTBKoaMyH1Dawkgl9KLPBGwD0++ug7iT2xwgeOhzZMogcXIWcKDV&#10;c3EqcPG/7rYbxUJlb8u1PUdSDgflmVZRXM1/FlB/nsbtZrwRz7f4YHxqelKL3sNIfp0xLHB9MzYN&#10;uCdkqaJSWW7yH50DvDuUyqOVkvY1QPLdDLTBeaYbk42jYGFoTDuxs03db7Mtlq0HXJWQFv85o5Xl&#10;5ndNGnjr6+v7i4HHpxbKeQHTkC31nRUfJ0bNJZm+rGdYTwr9Eu7H9GvoOi4FtJViDJPJJOcJY78A&#10;LiMWZsBlJB+o6LozIp85IKr/y2IATMYa2a0YbtyT/l9/C627HIXqXsDVEsK1mHsxJgQNW1Kp9+n/&#10;llUMaFi49Avg2g7x7qDzlFhoVeUBbxVGkb2Qf1vInD80w4fKfRq4uS0hAei4NyrXVCQjLkPciB9t&#10;1G0QZCYDlJA0j1Mqc9zh3zKHpXH3Fbg0TeUhT5b2m8QDh6zNbw29nqmrq9uYr1tSWL6d0Uq+RD8s&#10;0hOpFPO/Zo6r+4sRN4lLjlcJX8EBcq+uzf0e39sjpDml1gZ15lZViuE6g7XsJzpS1+n4zWTIUFWE&#10;3atK7BPmy0la1jDBxfKYz1foWaucRJYhH+7AXKODSoyRd4EcyvN1oT+dKzm5zY7H55nIZ8j/Z/Cz&#10;jFQnQE4WzoC5KrFK2lMf0bMKXJUEW5lK50wII+9Ql891bdJTZKY8sDTeps10k5787lFizD5Y5Qka&#10;ohJ3nQuz8OYx0kms3HkZeppo3ncz92pTGpFestyeuoChk8RGd40t7whZBHXTpwrkts1Am6w3VcDn&#10;7qVyqHFXglMpRp8Xg3baI0xTORjZcX1slqaTdFyoKMX12HIHMWjeYSmNRt8mmjU+7JKzVYL89dLK&#10;HVxKcBKL9TIXZ2QPeslRWX+RLcARObwyFvu02chTz8e4o/Bi6IqIre84s6EgJ6OSz3lqjDfpL+fb&#10;gLqAepnbYduQ6dx1W4g1XJ8Uk4DjQ7+JuEVa4ZoDtYBGWq42jKIzSpjIfdaDU46vZu0AAsk8gNjP&#10;ly8ayiE/8P45uDOCLejJkVwRcugXwojuKb5crwSq0tkp+8Mh24d2BKZBu9c1iRBpM6JllfFQH2aL&#10;U6yIdmmsCNgpDyljMSAesx8ErBP3dvWQoT1k1AmSxGVnY8PI5v4QdZFDmq5Gf82ycWpZTKoI1Ajk&#10;ut3aBG3oib8EvBvrkmazhekkY295Z7r4h6qMRHHvYLTPJSHqUhFAefKAmTSih/n0a2umfheY3s0h&#10;DMmFlbzaaKclGWgfRuKs1NqnV4jAfiGAe40xiowWK/dMJLLQIBtsAOZQmW/6fLinGg/QUNRhVQba&#10;5zPU72ijffbz6czqHbiytTXIsMAKwpnQDHAWp2wDXeCpjZh9J6X8S7LSPtxz17cOpX5e3b0qPCpL&#10;m5cTjFFkdhYI7VKAuxods1MIB1K6p9fV1XVO8Uypy1gbMTSuvpCt8bm/W+FR0RVq/ZOpAa6jJpb4&#10;oP1GGcR0KiF0vtVhG5G1ZhOzTJVEF89a+3xMvgdj1PUWm83nVOEco0My4ZTZDJCWqg0pmDrL0We9&#10;xXI4p12ktOiOGn/YdRlunx+p9Q2TJvtaC1R4UpAGMcMMQ5EnVRkkWUV3TiO9s0FLhXtw9yDNhaaL&#10;RDjPcttwa25MU50xxeniy2/RF3BvTDm29LZKLzbRA0KMsHvmsJrqoRL39cdb4lRJA29usQnNaHUO&#10;tyTGdrvWZjBAR31rOpie1SqAKy5B013xrTqqM/346Z49qFAmS9rvIj+PIw70e1m8LOqaaOaF2PkB&#10;0ivhe7urAgzj8Z1KlVipzfFFOlhEW/Ekr4vuGS1hocoeuG+hU0cZRBPBra5y1JUW/xwFi6aEV18a&#10;uZOBncTXpI4aiRG07/Lly6tKuG+1SgzlazM24r6DbBvde4Kct2UPXBkpumkT+K3ENTpLjf+B0Btt&#10;0YyLzJYqiSIzm/uqQhHfRB+/TGjjbxbP4xvk/9fL5ya6+Vu1798ix6hL5IGhN8oQlSdWBN1xaPjt&#10;e8O/mfY7SH9LALi/KHvg6r7wTS4xNkmRLYyypHU/IA9gGZ9ivngRv2Y6YFquCz0TXhXj/lPRVjl5&#10;YlENRjV6JQttiHqcZtTte60BuBeb4Z8yBFqugEfnGNnI03V9KBp/qd+rAoId8rjUPBK6HblmMfr4&#10;W2UPXGUEwlAZYcyRYM/9UsAwkNOG0Ab2Rl1Xi4HNZmn1dRHhvIX1+y/joZ9b9sBNYRz0TotvJka+&#10;VMYJldRtipzwZTUxBtqklHr3lpO+UMC93ajPDMf911hRqsdocwUgO8ZQan5g0JKmdHAKGQZP8tao&#10;jCexx52bAt6h9NgNBNwfG3WZ7oIZiZT+0JFOs9NZSE/ISfRIIMuLA+BOzwpwGb1cbcgK046WX7Z1&#10;dwwUHnZwHlmZwr7zSoD6OAUumdhlB+ZgJV4Y6xH5QvaWwHBPm+Hpyx24XLFDt+NSSN6+XS6ATWnb&#10;s9J4bX1b3NkGruyurKQtBHntVMo2Za4toB4StfxSDs3CxV/WwJXFWAdzodiSiJBZSzTOgRxruvX7&#10;5spIA24Lf0+gMqj1vbQNoeG+MoKRtzjOmUoYZBhk+GiutrmwIReDhD0t5PX69dDAJTGcMsjtZLsr&#10;k5xpLex0bteNNXQb69N9PAW4M80BjJ4TnJ/Ti0NCyN4jDpg8WucROA93OrsMicrzc9qI7iQuygTi&#10;Eh40SJjUx+jpIGHh2XiHhwYuWbz1OpDtL5S3rKMHk7skXUN5TKQAd6xY1Z2jklNGvu6ncrBQCdNk&#10;F5WHedNr9PQmUzyVLPbIlDiMHGBqw+iM8z13Kh+ekUannpphOuBidGxM2XbcXryWvQPXh1T4LtA3&#10;cGkjkMJiHpx2yoGe5D7rbTygd3gqOwLXcoPS5td0L/lGawOtlk425rqTfXBVROBaTqZlGj53EY+D&#10;VplSwl1VA1TOmXgicO036MUpXGAfqVaaJKjJrsYb5ooI3DICrjAaHm504jdbK2g1EC0wdJ7uOjBN&#10;BK5d4NJYXWfy7pgVEmvHIOJBS3tN7x2LPUCKwA0AXJPHgbsJ4prT2oHLeHW9DVea5xyXGYFrccTl&#10;QkVnWtkuJNOhr8R964aGBt0HrJNQukbglglwf5ZCY5Q5uicHIKoHcHfRdafbkeMyf9IWgHumpw5c&#10;ZpQ7ubWDVh5YLsQmGsC903GZd7UF4JKy8++u4xikkJAc1BaAK2kfY2fhdoft/DLjqrV64DYtGFQS&#10;8ZEu4Q+7cLVOAe7BbQi4k10Cl57ONHdVybSvfwgMBQFuitlkDeREtMdPGVvMBjt5BK5d4Eps5Kfp&#10;LcJIl6oE0pRWAdwUIG8CYQzeU8lUSBdyyBsRuP6BS+40yN1CGzVRafHWQkvmgJsC5K6QETQYETAv&#10;JVOKRAV/m6NzmkF7iudpmwVuvnCmEoaWBt6v0bZDaE0ZD5mxfodkFReZB24OMFfW1tZ2YuR3fJ6A&#10;xj6cwafpPwa5Wk6PZkfgfqH7QvK1cfUvFFDfJ8evBLGeAhmtEueA9uWCgbIEbpFgb8vA7awM0uhy&#10;lwjcNgDc1igRuBG4EbgRuBG4EbgRuBG4EbgRuBG4EbgRuBG4EbgRuBG4EbgRuBG4EbgRuFkB7iFt&#10;CLj7RuC2HuAe2oaAOykCt/UAd2tajDU2Nr7c2JoY77QkXswLVY4QrhG45Q1gBsA7SLh+GU8383Ef&#10;8iWy15AyldZx+HPzttKPbQ64Boi7Q8ZBZjHqIwDwZDm4sEtsYPL7fgdCztlWZfkVgdtyIJPbdzxp&#10;iyDnkS8AAFnBOGOhXNuFzfvdtWvXPspgfZATcXmMypA3QgRu9oBcJWBmWNQDIecCQByZfynM64yI&#10;Ti+Mkpw96XvIKQujWEJekCjrN+JfC1huQ0MDy+8e+yQC1wagOc0YoBJHTwaPZowMBh9cIJ4YDMJx&#10;GeQaRl6UYNT8fKl4H/A7BCYjbU4DOOlnt41KIq+36dE0AjdKBG6UKBG4UaJE4EaJwI0SJQI3SpQI&#10;3ChRInCjROBGiRKBGyVKBG6UCNwoUSJwo0SJwI0SgRslSgRulCgRuFGiROBGicCNEiUCN0qUlsj/&#10;AxUm4zZWTAdLAAAAAElFTkSuQmCCUEsBAi0AFAAGAAgAAAAhALGCZ7YKAQAAEwIAABMAAAAAAAAA&#10;AAAAAAAAAAAAAFtDb250ZW50X1R5cGVzXS54bWxQSwECLQAUAAYACAAAACEAOP0h/9YAAACUAQAA&#10;CwAAAAAAAAAAAAAAAAA7AQAAX3JlbHMvLnJlbHNQSwECLQAUAAYACAAAACEAT3/lWIAEAAB0DgAA&#10;DgAAAAAAAAAAAAAAAAA6AgAAZHJzL2Uyb0RvYy54bWxQSwECLQAUAAYACAAAACEAqiYOvrwAAAAh&#10;AQAAGQAAAAAAAAAAAAAAAADmBgAAZHJzL19yZWxzL2Uyb0RvYy54bWwucmVsc1BLAQItABQABgAI&#10;AAAAIQCiZMv/3QAAAAYBAAAPAAAAAAAAAAAAAAAAANkHAABkcnMvZG93bnJldi54bWxQSwECLQAK&#10;AAAAAAAAACEAaMjPgS8cAAAvHAAAFAAAAAAAAAAAAAAAAADjCAAAZHJzL21lZGlhL2ltYWdlMS5w&#10;bmdQSwUGAAAAAAYABgB8AQAARCUAAAAA&#10;">
                <v:rect id="Rectangle 2" o:spid="_x0000_s1239"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I4cMA&#10;AADbAAAADwAAAGRycy9kb3ducmV2LnhtbESPwWrDMBBE74X+g9hCbrVcH0zqRDHFNKWXQqv4AxZr&#10;Y5taK2MpiZ2vrwqBHIeZecNsy9kO4kyT7x0reElSEMSNMz23CurD/nkNwgdkg4NjUrCQh3L3+LDF&#10;wrgL/9BZh1ZECPsCFXQhjIWUvunIok/cSBy9o5sshiinVpoJLxFuB5mlaS4t9hwXOhyp6qj51Ser&#10;IP34ftfLNaupetW1zxctv9pKqdXT/LYBEWgO9/Ct/WkUrHP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pI4cMAAADbAAAADwAAAAAAAAAAAAAAAACYAgAAZHJzL2Rv&#10;d25yZXYueG1sUEsFBgAAAAAEAAQA9QAAAIgDAAAAAA==&#10;" fillcolor="#5a5a5a [2109]" stroked="f" strokeweight="2pt"/>
                <v:rect id="Rectangle 3" o:spid="_x0000_s1240"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tesQA&#10;AADbAAAADwAAAGRycy9kb3ducmV2LnhtbESPwWrDMBBE74H+g9hCb7FcH9LUiWKCaUovhVT1ByzW&#10;xjaxVsZSErtfXxUCPQ4z84bZFpPtxZVG3zlW8JykIIhrZzpuFFTfh+UahA/IBnvHpGAmD8XuYbHF&#10;3Lgbf9FVh0ZECPscFbQhDLmUvm7Jok/cQBy9kxsthijHRpoRbxFue5ml6Upa7DgutDhQ2VJ91her&#10;IH0/vun5J6uofNWVX81afjalUk+P034DItAU/sP39odRsH6B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7XrEAAAA2wAAAA8AAAAAAAAAAAAAAAAAmAIAAGRycy9k&#10;b3ducmV2LnhtbFBLBQYAAAAABAAEAPUAAACJAwAAAAA=&#10;" fillcolor="#5a5a5a [2109]" stroked="f" strokeweight="2pt">
                  <v:textbox>
                    <w:txbxContent>
                      <w:p w14:paraId="43DCD1CA" w14:textId="5711C2A9" w:rsidR="00CC49D6" w:rsidRPr="00737BB3" w:rsidRDefault="00CC49D6" w:rsidP="004E47A8">
                        <w:pPr>
                          <w:pStyle w:val="NormalWeb"/>
                          <w:spacing w:before="0" w:beforeAutospacing="0" w:after="0"/>
                          <w:rPr>
                            <w:rFonts w:ascii="Arial" w:hAnsi="Arial" w:cs="Arial"/>
                            <w:b/>
                            <w:color w:val="FFFFFF" w:themeColor="background1"/>
                            <w:sz w:val="32"/>
                          </w:rPr>
                        </w:pPr>
                        <w:r>
                          <w:rPr>
                            <w:rFonts w:ascii="Arial" w:hAnsi="Arial" w:cs="Arial"/>
                            <w:b/>
                            <w:color w:val="FFFFFF" w:themeColor="background1"/>
                            <w:sz w:val="28"/>
                          </w:rPr>
                          <w:t xml:space="preserve">4. </w:t>
                        </w:r>
                        <w:r w:rsidRPr="00AA7E9A">
                          <w:rPr>
                            <w:rFonts w:ascii="Arial" w:hAnsi="Arial" w:cs="Arial"/>
                            <w:b/>
                            <w:color w:val="FFFFFF" w:themeColor="background1"/>
                            <w:sz w:val="28"/>
                          </w:rPr>
                          <w:t xml:space="preserve">Openness </w:t>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sidRPr="00AA7E9A">
                          <w:rPr>
                            <w:rFonts w:ascii="Arial" w:hAnsi="Arial" w:cs="Arial"/>
                            <w:b/>
                            <w:color w:val="FFFFFF" w:themeColor="background1"/>
                            <w:sz w:val="28"/>
                          </w:rPr>
                          <w:tab/>
                        </w:r>
                        <w:r>
                          <w:rPr>
                            <w:rFonts w:ascii="Arial" w:hAnsi="Arial" w:cs="Arial"/>
                            <w:b/>
                            <w:color w:val="FFFFFF" w:themeColor="background1"/>
                            <w:sz w:val="28"/>
                          </w:rPr>
                          <w:tab/>
                          <w:t>65</w:t>
                        </w:r>
                        <w:r w:rsidRPr="00AA7E9A">
                          <w:rPr>
                            <w:rFonts w:ascii="Arial" w:hAnsi="Arial" w:cs="Arial"/>
                            <w:b/>
                            <w:color w:val="FFFFFF" w:themeColor="background1"/>
                            <w:sz w:val="28"/>
                          </w:rPr>
                          <w:br/>
                        </w:r>
                        <w:r w:rsidRPr="00AA7E9A">
                          <w:rPr>
                            <w:rFonts w:ascii="Arial" w:hAnsi="Arial" w:cs="Arial"/>
                            <w:b/>
                            <w:color w:val="BFBFBF" w:themeColor="background1" w:themeShade="BF"/>
                            <w:sz w:val="28"/>
                          </w:rPr>
                          <w:t>and civic engagement</w:t>
                        </w:r>
                      </w:p>
                    </w:txbxContent>
                  </v:textbox>
                </v:rect>
                <v:shape id="Picture 4" o:spid="_x0000_s1241" type="#_x0000_t75" style="position:absolute;left:2297;top:1654;width:6051;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Qra/AAAA2wAAAA8AAABkcnMvZG93bnJldi54bWxET8uKwjAU3Q/4D+EOuBvTcaHSMRUZEcSd&#10;D8TuLs1tU9rclCbazt9PFoLLw3mvN6NtxZN6XztW8D1LQBAXTtdcKbhe9l8rED4ga2wdk4I/8rDJ&#10;Jh9rTLUb+ETPc6hEDGGfogITQpdK6QtDFv3MdcSRK11vMUTYV1L3OMRw28p5kiykxZpjg8GOfg0V&#10;zflhFezs4LHJj7wtwvFilqcyv91Lpaaf4/YHRKAxvMUv90ErWMWx8Uv8ATL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EkK2vwAAANsAAAAPAAAAAAAAAAAAAAAAAJ8CAABk&#10;cnMvZG93bnJldi54bWxQSwUGAAAAAAQABAD3AAAAiwMAAAAA&#10;">
                  <v:imagedata r:id="rId16" o:title=""/>
                </v:shape>
              </v:group>
            </w:pict>
          </mc:Fallback>
        </mc:AlternateContent>
      </w:r>
    </w:p>
    <w:p w14:paraId="11C6059A" w14:textId="77777777" w:rsidR="004E47A8" w:rsidRPr="00991BAF" w:rsidRDefault="004E47A8" w:rsidP="004E47A8">
      <w:pPr>
        <w:rPr>
          <w:rFonts w:ascii="Arial" w:eastAsiaTheme="minorEastAsia" w:hAnsi="Arial" w:cs="Arial"/>
          <w:b/>
          <w:color w:val="0070C0"/>
          <w:sz w:val="32"/>
          <w:szCs w:val="32"/>
        </w:rPr>
      </w:pPr>
    </w:p>
    <w:p w14:paraId="74D18E3A" w14:textId="77777777" w:rsidR="004E47A8" w:rsidRPr="00991BAF" w:rsidRDefault="004E47A8" w:rsidP="004E47A8">
      <w:pPr>
        <w:rPr>
          <w:rFonts w:ascii="Arial" w:eastAsiaTheme="minorEastAsia" w:hAnsi="Arial" w:cs="Arial"/>
          <w:b/>
          <w:color w:val="0070C0"/>
          <w:sz w:val="32"/>
          <w:szCs w:val="32"/>
        </w:rPr>
      </w:pPr>
    </w:p>
    <w:p w14:paraId="264A4A7F" w14:textId="77777777" w:rsidR="004E47A8" w:rsidRPr="00991BAF" w:rsidRDefault="008134BD" w:rsidP="004E47A8">
      <w:pPr>
        <w:rPr>
          <w:rFonts w:ascii="Arial" w:eastAsiaTheme="minorEastAsia" w:hAnsi="Arial" w:cs="Arial"/>
          <w:b/>
          <w:color w:val="0070C0"/>
          <w:sz w:val="32"/>
          <w:szCs w:val="32"/>
        </w:rPr>
      </w:pPr>
      <w:r w:rsidRPr="00991BAF">
        <w:rPr>
          <w:b/>
          <w:noProof/>
          <w:sz w:val="32"/>
          <w:lang w:eastAsia="en-GB"/>
        </w:rPr>
        <mc:AlternateContent>
          <mc:Choice Requires="wpg">
            <w:drawing>
              <wp:anchor distT="0" distB="0" distL="114300" distR="114300" simplePos="0" relativeHeight="251693056" behindDoc="1" locked="0" layoutInCell="1" allowOverlap="1" wp14:anchorId="3D409B57" wp14:editId="72943DFB">
                <wp:simplePos x="0" y="0"/>
                <wp:positionH relativeFrom="column">
                  <wp:posOffset>19685</wp:posOffset>
                </wp:positionH>
                <wp:positionV relativeFrom="paragraph">
                  <wp:posOffset>132080</wp:posOffset>
                </wp:positionV>
                <wp:extent cx="4476115" cy="607060"/>
                <wp:effectExtent l="0" t="5080" r="0" b="0"/>
                <wp:wrapNone/>
                <wp:docPr id="82"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607060"/>
                          <a:chOff x="0" y="0"/>
                          <a:chExt cx="57254" cy="9360"/>
                        </a:xfrm>
                      </wpg:grpSpPr>
                      <wps:wsp>
                        <wps:cNvPr id="83" name="Rectangle 15"/>
                        <wps:cNvSpPr>
                          <a:spLocks noChangeArrowheads="1"/>
                        </wps:cNvSpPr>
                        <wps:spPr bwMode="auto">
                          <a:xfrm>
                            <a:off x="0" y="0"/>
                            <a:ext cx="57254" cy="9360"/>
                          </a:xfrm>
                          <a:prstGeom prst="rect">
                            <a:avLst/>
                          </a:prstGeom>
                          <a:solidFill>
                            <a:srgbClr val="5A5A5A"/>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542961" w14:textId="0E13B40D" w:rsidR="00CC49D6" w:rsidRPr="00AA7E9A" w:rsidRDefault="00CC49D6" w:rsidP="004E47A8">
                              <w:pPr>
                                <w:rPr>
                                  <w:rFonts w:ascii="Arial" w:hAnsi="Arial" w:cs="Arial"/>
                                  <w:b/>
                                  <w:color w:val="FFFFFF" w:themeColor="background1"/>
                                  <w:sz w:val="28"/>
                                </w:rPr>
                              </w:pPr>
                              <w:r>
                                <w:tab/>
                              </w:r>
                              <w:r w:rsidRPr="00737BB3">
                                <w:rPr>
                                  <w:rFonts w:ascii="Arial" w:hAnsi="Arial" w:cs="Arial"/>
                                  <w:b/>
                                  <w:color w:val="FFFFFF" w:themeColor="background1"/>
                                  <w:sz w:val="32"/>
                                </w:rPr>
                                <w:tab/>
                              </w:r>
                              <w:r>
                                <w:rPr>
                                  <w:rFonts w:ascii="Arial" w:hAnsi="Arial" w:cs="Arial"/>
                                  <w:b/>
                                  <w:color w:val="FFFFFF" w:themeColor="background1"/>
                                  <w:sz w:val="32"/>
                                </w:rPr>
                                <w:t xml:space="preserve">5. </w:t>
                              </w:r>
                              <w:r w:rsidRPr="00AA7E9A">
                                <w:rPr>
                                  <w:rFonts w:ascii="Arial" w:hAnsi="Arial" w:cs="Arial"/>
                                  <w:b/>
                                  <w:color w:val="FFFFFF" w:themeColor="background1"/>
                                  <w:sz w:val="28"/>
                                </w:rPr>
                                <w:t xml:space="preserve">Promoting integrity </w:t>
                              </w:r>
                              <w:r w:rsidRPr="00AA7E9A">
                                <w:rPr>
                                  <w:rFonts w:ascii="Arial" w:hAnsi="Arial" w:cs="Arial"/>
                                  <w:b/>
                                  <w:color w:val="FFFFFF" w:themeColor="background1"/>
                                  <w:sz w:val="28"/>
                                </w:rPr>
                                <w:tab/>
                                <w:t xml:space="preserve">       </w:t>
                              </w:r>
                              <w:r>
                                <w:rPr>
                                  <w:rFonts w:ascii="Arial" w:hAnsi="Arial" w:cs="Arial"/>
                                  <w:b/>
                                  <w:color w:val="FFFFFF" w:themeColor="background1"/>
                                  <w:sz w:val="28"/>
                                </w:rPr>
                                <w:tab/>
                                <w:t xml:space="preserve">        75</w:t>
                              </w:r>
                            </w:p>
                            <w:p w14:paraId="7AC435F1" w14:textId="77777777" w:rsidR="00CC49D6" w:rsidRPr="00737BB3" w:rsidRDefault="00CC49D6" w:rsidP="004E47A8">
                              <w:pPr>
                                <w:rPr>
                                  <w:rFonts w:ascii="Arial" w:hAnsi="Arial" w:cs="Arial"/>
                                  <w:b/>
                                  <w:color w:val="BFBFBF" w:themeColor="background1" w:themeShade="BF"/>
                                  <w:sz w:val="32"/>
                                </w:rPr>
                              </w:pPr>
                              <w:r w:rsidRPr="00AA7E9A">
                                <w:rPr>
                                  <w:rFonts w:ascii="Arial" w:hAnsi="Arial" w:cs="Arial"/>
                                  <w:b/>
                                  <w:color w:val="FFFFFF" w:themeColor="background1"/>
                                  <w:sz w:val="28"/>
                                </w:rPr>
                                <w:tab/>
                              </w:r>
                              <w:r w:rsidRPr="00AA7E9A">
                                <w:rPr>
                                  <w:rFonts w:ascii="Arial" w:hAnsi="Arial" w:cs="Arial"/>
                                  <w:b/>
                                  <w:color w:val="FFFFFF" w:themeColor="background1"/>
                                  <w:sz w:val="28"/>
                                </w:rPr>
                                <w:tab/>
                              </w:r>
                              <w:proofErr w:type="gramStart"/>
                              <w:r w:rsidRPr="00AA7E9A">
                                <w:rPr>
                                  <w:rFonts w:ascii="Arial" w:hAnsi="Arial" w:cs="Arial"/>
                                  <w:b/>
                                  <w:color w:val="BFBFBF" w:themeColor="background1" w:themeShade="BF"/>
                                  <w:sz w:val="28"/>
                                </w:rPr>
                                <w:t>with</w:t>
                              </w:r>
                              <w:proofErr w:type="gramEnd"/>
                              <w:r w:rsidRPr="00AA7E9A">
                                <w:rPr>
                                  <w:rFonts w:ascii="Arial" w:hAnsi="Arial" w:cs="Arial"/>
                                  <w:b/>
                                  <w:color w:val="BFBFBF" w:themeColor="background1" w:themeShade="BF"/>
                                  <w:sz w:val="28"/>
                                </w:rPr>
                                <w:t xml:space="preserve"> the private sector</w:t>
                              </w:r>
                            </w:p>
                          </w:txbxContent>
                        </wps:txbx>
                        <wps:bodyPr rot="0" vert="horz" wrap="square" lIns="91440" tIns="45720" rIns="91440" bIns="45720" anchor="ctr" anchorCtr="0" upright="1">
                          <a:noAutofit/>
                        </wps:bodyPr>
                      </wps:wsp>
                      <pic:pic xmlns:pic="http://schemas.openxmlformats.org/drawingml/2006/picture">
                        <pic:nvPicPr>
                          <pic:cNvPr id="84"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00" y="1654"/>
                            <a:ext cx="6046" cy="6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38" o:spid="_x0000_s1242" style="position:absolute;margin-left:1.55pt;margin-top:10.4pt;width:352.45pt;height:47.8pt;z-index:-251623424;mso-position-horizontal-relative:text;mso-position-vertical-relative:text" coordsize="57254,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SHqNAQAAJMKAAAOAAAAZHJzL2Uyb0RvYy54bWysVttu4zYQfS/QfyD0&#10;rohyZNkS4iwcX4IF0jboth9AU5RFrESyJH1Ji/57h6RlO3a2DbK1YZnX4cw5M4e6+7TvWrRl2nAp&#10;JlF6gyPEBJUVF+tJ9Ptvy3gcIWOJqEgrBZtEL8xEn+5//OFup0o2kI1sK6YRGBGm3KlJ1FiryiQx&#10;tGEdMTdSMQGTtdQdsdDV66TSZAfWuzYZYJwnO6krpSVlxsDoPExG995+XTNqf6lrwyxqJxH4Zv1T&#10;++fKPZP7O1KuNVENpwc3yAe86AgXcOjR1JxYgjaaX5nqONXSyNreUNklsq45ZT4GiCbFF9E8arlR&#10;PpZ1uVurI0wA7QVOHzZLf94+a8SrSTQeREiQDjjyx6K0uB07eHZqXcKqR62+qGcdYoTmk6RfDUwn&#10;l/Ouvw6L0Wr3k6zAItlY6eHZ17pzJiBwtPcsvBxZYHuLKAxm2ShP02GEKMzleITzA020AS6vttFm&#10;cdg4HA2GWdhW3IZNCSnDkd7Ng1suJsg2cwLUfB+gXxqimOfJOKh6QG97QH+FNCRi3TIEYXlI/boe&#10;TxPARELOGljGplrLXcNIBW6lbj04f7bBdQxQ8TF0/w0kUipt7COTHXKNSaTBcc8b2T4Z6zw5LXE0&#10;Gtnyasnb1nf0ejVrNdoSqLXh1H298xfLWuEWC+m2BYthBOiHM9ycSwRfO38V6SDDD4MiXubjUZwt&#10;s2FcjPA4xmnxUOQ4K7L58m/nYJqVDa8qJp64YH0dp9n7aD0oSqhAX8loN4kglzD2wX87Suw/b0XZ&#10;cQu61vIOCuu4iJSO1YWoIG5SWsLb0E5e++9hBhD6fw+LzwFHe8heu1/tfdmmOO9TaiWrF0gLLYE5&#10;0DpQZWg0Uv8ZoR0o3CQyf2yIZhFqPwtIrSLNMieJvpNBXkBHn8+szmeIoGBqElGrIxQ6MxuEdKM0&#10;XzdwVurhEnIK5V5zny8uWYNfhzSGsru/U5yW8DsQBa0rov5b+GGX3bhowuXRvctGR/TXjYpBexWx&#10;fMVbbl/8PQKeO6fE9plTh7HrnJUyyErQRph2pyIAC0jsV4U9UBucel08lbJRUEIOmdPQVXW/tpK4&#10;7is/Vi1XfZG59iFiAP/iFngDtHDDzCXddEzYcGVq1kLwUpiGKwOcl6xbsQqq/XMVGHyrFAfjKcbF&#10;4CGeDfEszvBoEU+LbBSP8GKU4WycztJZX4obwwAG0s4V/x9q0euJhxvU56osSOkgcfVkNHVC62vL&#10;WM0sbdxwDTpzGIf9xwkP8wlZB/q7RHVwC6qA4GZKc7hs/GFOr9zFBYKU97fWMAh3f/2cZPOdynrU&#10;Rx/ytTDiYjFejLM4G+QLYGM+j6fLWRbny3Q0nN/OZ7N52rMRhNEl0PeT4XH+pugv/edaDs/0LeTx&#10;W0T2DIBOuCb8vGL4Nx+vhIe3NPdqdd73q07vk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JHp2d4AAAAIAQAADwAAAGRycy9kb3ducmV2LnhtbEyPQWvCQBCF74X+h2UKvdXd&#10;aGslZiMibU9SqBaKtzE7JsHsbsiuSfz3nZ7qcXiPN9+XrUbbiJ66UHunIZkoEOQKb2pXavjevz8t&#10;QISIzmDjHWm4UoBVfn+XYWr84L6o38VS8IgLKWqoYmxTKUNRkcUw8S05zk6+sxj57EppOhx43DZy&#10;qtRcWqwdf6iwpU1FxXl3sRo+BhzWs+St355Pm+th//L5s01I68eHcb0EEWmM/2X4w2d0yJnp6C/O&#10;BNFomCVc1DBVLMDxq1qw2pF7yfwZZJ7JW4H8FwAA//8DAFBLAwQKAAAAAAAAACEARfII8loUAABa&#10;FAAAFAAAAGRycy9tZWRpYS9pbWFnZTEucG5niVBORw0KGgoAAAANSUhEUgAAAJIAAACRCAYAAAAo&#10;7+EgAAAAAXNSR0IArs4c6QAAAARnQU1BAACxjwv8YQUAAAAJcEhZcwAAIdUAACHVAQSctJ0AABPv&#10;SURBVHhe7Z0H1GXTGYbVyTDKDEYLgiVKhsHoTPQhhiWjy0KUEEG0kCVKQsJSo4xoUSZqBIlOYogg&#10;RI8ygsWIbvRutGTkec/5/j/z/3PLKXvve+69+1nrXefec/f+djnnnrLLt6eLVJevvvpqhilTpqyI&#10;xqLX0Z1odvs5F8TbFt2ODkcL2+5IJ6OTBe2K7kZfcEL1ov0WLDNEG0y8t1ILiY0P2VzIdmW201uw&#10;SKfAgZ0bnYHeS454DfjtPjYzWJRMEGffNHZf2C/+jrZHX7PgkXaHY3tUeojrwwH/Eq1s4WfUCcB2&#10;VjQPn4eiWfg8QL8pjH5HE/jeEMKcr/CRDoCDuZsd14YQ7gF0M3oafYym2E89J9o76DF0BTrXfmrG&#10;HZaNSLvDQZ8L9T7LBGYXy0akE+BEOscObDBI81U2s1oWIp0AB3RkcnQDwol0tCUf6QQ4oKuiR+34&#10;BoM0/8pmEctGpF3hIOrt6yA0OTmyLYC0J6Et+BjbldoRDtwADuBZ6L/JEW0h5OELtD8f48nUTnDQ&#10;ZkFXp4exGuiERifwMWmHilQcDtRMHLBLkqNXMciXONSyGqkCHJeBaGb7msD36TlQJ+ugVRXyp4bN&#10;3S3LkVbCgRiO1PqsVuYDOD6Dbf/W6Mv0kFUX8vgJGp4UxmD34uzbnO1A2xXxCRWtq85VOiA98P0D&#10;dB56x3YVBhviDaShJb9DpyANN9Ez10Ns301DlgM7j6AFkYah3IL+Y/svsKJGfEJdL0plf65Kdwk2&#10;dZXQybgemsOSmwZ+Uweurnzqb+szFCUvxK81GuF99i9gyUV8QSWfaBXuBOx9jnQCLWhJZIY4w9C1&#10;yOntFHs/sSQiPqCOh1DJk9LqLg+2XkOb8LFw+w5xNdpyR/RxYtQB2HqSTWxz8gUVvFda1eXB1jPo&#10;m2a6NNhaDb1o5l2wrpmOuISK1T//8bSOy4Gdt1GftyYXYHN52bZkSoGdy8xsxCVUrEYkfmr1XBhs&#10;qLtitJl1Dra3RKWfmbDxHprXzEZcQsXuhJ5FvSMX80LUcWbOCyShK2fplnVsvImGmtmIa6hjdcbq&#10;Xz8eJW0vOXgfLWqmvKE0yFuhEQfE0233XLSsmYv4hIpWx+wHVv+ZIPwZFr0phJ0DbYF+gY5Am6JB&#10;9nNTCHuxJZsJwqtRdQ8+DjETkRBQ6UulhyAbhFfv+3oWvSGE+y56waL2wj696a1vwRpCuFEWLROE&#10;15jypKsnEhAqftv0EGSD8GozajrHjDCbo7ot5/ym9qKmr+aEmZOwmSccEFa36aUteiQUVPxB6SHI&#10;BuFvs6h1IYxm4k5zJeoPYZ5gM8Ci1YTf1Sd4dxIhI4T39jYZqQOVfpzVfyYI37QzlGBjCJfpjZBg&#10;a1u0uhAm73PSDhY1Egoq/bdW/5kg/K8sal0I83ML3hTC7mPR6kKYsRY8E4Tf06JGQkGln231nwnC&#10;/9Ki1oUwh1rwpmQ56IQ504JngvD7WdRIKKj0U63+M0H4pq/+hBmFsjZ2rmTR6oKpGyxsVuKs3NBw&#10;kI62ys8E4cdb1LoQTI2dj6Qx6kOYu9jMZNFqwu9q4X4siZCdMRY9EgoOUibHED0QXq/iDd+0BOFW&#10;QY3c38gx1zALXhfCLIA+smiZIPzqFj0SCip9Hav/TBBeDZIbWPSGEG44Ue5g29v5ymd19v4ZLWHB&#10;GkKUXdKY2cDuRyiOjAwFdd7jtm9cegiyQ5yL2GQaMEY4TWv6FtKw2q3QkuzLPCeN8DcpzawQ/jk2&#10;DW+XbQmFmhnNTwF1ic6i+QjvbfIfttXAJw9o96JCvf9Ek8+jTFeUMpDGt1GuDmXCT0bn83EllMtz&#10;XGWhQKORhmvocptVH6IJaA0z4xTsLoHy9vbX4krkbRgrtmcmn3cmKRWAuJpQoNvqCDPZnlCAQej1&#10;tFj5Ie6/2Dj/R2FTLvhKO4PAhp6VdjKzzsH2oajweKkeMHGXmWxPKMCyqPAIP1UiFHI13AhM69Z2&#10;eZpKaTTlZy0z7Qxs6nmq1BSlHrBzrpltTyiAxh2XvYV4GQ5BvjZATryLYEcDyDYz06XBlkYN5Bof&#10;VQ/siOXNdHuiAqBKnkjYVYOhet6dgK3P0E/52LR9qR7EHYiNw2QrMeoAbMlBV3tPR6IQlT2RBHk7&#10;2NJwBjblzfY7fMx88AirZghdIe9PjDgCe3q+av8WbspR9RNpPvSJpZPAd11ZSl0RVGakE+oQtAy7&#10;ZkO9Lw18nh7Nqt/QAehB5NyJFzafRLNYsu0Lhaj0iSTI3+lKhO2r6ESkFwSNd3YCtnRSaUTl40gO&#10;HtSifT96Gbl6RtPJrzVM+tQ13w+0YrY3FEStxqVOJOLPbea8QBJqdV6Cba8LGD7LX+S1Sr8dIK8a&#10;+6Q30aXQqegVdB9y/sYbBAqje/2ybH/I9mI0UQUtAzaeQGql3YWtBukHeXAkra8jdTVUGvL4NzZ9&#10;HvD5ruUq+jgOqzwURGOTNb3mEvQWKt2AVg/ZBnl2lceP9dlVyoE58WdAQ1DN7hjSWA45mTbtA/Km&#10;aefzW3bDQwYWQuPQPUivrLk6+Aivy+ja6Bz0igoVGtIVL6DT0KqWtcxgYhHi6XlFJ7/63Jazn/pA&#10;uA35zUmbjkvI04toMctmeEhc/Uz/tvwk8F3Tgpu6iVMYtA3hH1C8KkGe9LA5mo9NL+mEWww9m8ZM&#10;4bs8q61iQfrA/jXRmxa05ZAX3e6deT/JjRJHNZ9b2K+TqWZjGvvVUPYDpI5Ub7euspA19X3pjWh7&#10;vta8XbFf/hWfTiL0g/1vsKk57JXf9OLwVBqydZAHrd02n2UrPCSuJ/rnLT814fffo952B3bpFqax&#10;x85agENBnnXbXs2KksBunUQNH6D5XQ4X+sTrgZ+1yuNlKLjjdtKUN7jjUOvahUhcJ1Gf21k9CHc5&#10;ktsXvbVcipx0HLYC8q72ldORVn3ULf0Z+6khhNPJVPO5i5+X5jdnXRhZID3NyN3QstAayIAKnsv7&#10;F+F1+azs20peKIsaBPPWgR7C17Rq7IV9J1mQYJCmGjWnyUswSFzDO5tOG47UhrpTr37v4Dp2aQ5+&#10;Sx66Sbc1y5CSsE6ily0fkYJQh7oyj7Q63Srd2xjFQblmfTQDe2qCmDM5uKEgUfUXvZRmIVIW6lLr&#10;z8pBqFwYN7zl87veajdEg9FKfJVnuIORHpTPROrCOBapQ1cTAdTo2XSmL2G0XMTCdoj9Q5rqJ8o7&#10;mS7SnIeQxlDLw77GDNV7A07C2eHIBOFXwF7NkaTsF2owleudcOOKSHDBNAsRl1CvWlKi99bCd3l5&#10;05INd6HkzZat2M2CZIao+vNrxm0vfNeb4xloBF/DL6dFovrXxNuaY6jTa9hMMxFB+/hNy5PqoB+D&#10;mjrgqgXxtNyE2rg062Nntl6Hz2SCjKhDU84yIw6gPh9G3luTSUrz/6o1D40MqbPR6ZtDl6JVjLp7&#10;+rOuTMjJUk7dCHWn4bLRP7WgInTv/dDqJpIRO4la1zlaRagQzVAI2j/UzlBXGr/tdYhvW0Kl7Ixa&#10;vtS4UD6QHDBo8LtmOWgJ0IlIr7tqdGv5MBXlg01rO0mrBhUiLyAaZ9MSSPtddCtSI56ujAuzu+ab&#10;Cfs1bUeNczsgDafVidaSPwDpauxR2C6JqkJFaDxRLre6LtDBR7fzUQP2Cz+sEl9tYisjrQUbvLOU&#10;NE+wrHQ3VIQG5ZdepikrSgtdjVbnq9PmfGxqPY8DUbDGVtLSYLKaw2+7BupB87WC9bkpLbQBH702&#10;qJHGXEgTGYO8PJDOX9iE76KoClRArvU1ikI66mc6HgVdY5501S0h/0leIQ0NKmvqmb8jofzytPFw&#10;WhX+II3EnQsfw/VKTwXpaqjGleTB65se5nVVakkZWwoF1zgX35WreVUtdylHVvRAfkqaKz9gX9PO&#10;k8FtXQMFVm+0U/co/bGTaElLsuWQJc2YPZ48efvzYFq+ALrnqkSBNeLOZ4VqUPyKllxlIGt6uci1&#10;OE0esK1G1IUsuc6Hwp5gZXcOtuVo3JmLO9eQRT0b9hkg5hJs729JdTYUVKP2vHnQwLbWNav05Z08&#10;ajr2pDTHbsHug2w6//ZGQTdCXm5rmJWjqLbw/kU+d7RsOwW7anBtb8eeWaCQudb0ygp21ZYyypKp&#10;PGRZLxzyG+Qc7B5myXQmlFGVNyEtrluwez2bag0BbQJ5XgM5n26OzfFsOvf2RgHnRT4cWrZlyy5Z&#10;1x9LDYlOwabeWuewZDoPCre1ldUp2L3HknACJmdE8kewO9uj2J6ENIFwE747nTmBzY2w6RzsOvf0&#10;HxTKoLYSedYYWkNe2lCwu5clXwpM6QqxMZKTzJpr4bNfg9t0YjkZJ41JtXo7n7aOzV8pj3U0iCDV&#10;vfWRwc3Qq2lRwkB6n6DSMygwpQFrF2Ir0xslwbSyYqaF9ZqBnV+b2SCQntra/sDH2SwL1YGMaSxO&#10;cIcQpPkPNqUesokvx+R6QM0FcXQSb25mCoMNeeEPDulWz8c1mVoSee2ErQVJHmNZKAw2zjFzuSGu&#10;1oNd2kwVAhu63dRdV9YXpHmxZaE6kCn5lw4O6W5pWSgE8eXBo9QrOPHVWVrqqoiN4E41SPNSS746&#10;kKngJxJp6rV/uGWhEMT/o5krDDbUmlxquArxrzJzwSDNeCIJ0tQzSuG5XZgYQnx58CgNdo40s4Ug&#10;vreO7HqQZjyRBGlqXdlCnjUEcVczU6XB1s1mthDEP8xMBYM044kkSPMdS74QmBiTWioPefknm8Jt&#10;M8TfL7UUjngiGfFEKkc8kQzSlOOJwjNDiL9Kaqk82LrRzBaC+IebqWCQZjyRBGlqZcV5LAu5Ia68&#10;5L+VGCsJdo4ws4Ug/olmKhikGU8kQZqaObGCZaEQ2Ci9JDo21OVQthniT2YuGKQZT6QeSHcry0Ih&#10;iD8ClW2QVFtU4ecjxcWGl3FajSDNSp5IWtUoeBcJHG9ZKAzZPtls5Ya4chyxuJkqBDa0AHIr1lu7&#10;0LJQHagIrdKYay0NF5DmfWzKdk9oQsINqcXsEEfTfzY2M4XBhtZwCw7p7mtZqBZkTC785C/oA6TG&#10;wv7yMTryU1R6Lhc2tNqSvN5n8oxCuOdRzaWu8oKdsWbWGdhU91GtYyBpTNV5BAvqCyEXZG4AmoeM&#10;9h9MJXmZXYvdH1vypcCUZsOuiz2t9DjNwDb2CY1DOhI5cbuHWQ1sey1NwR3YvBbVOgZD+XlO1L5j&#10;uilE4WeRRmBXy446HfiPTS3DsB3SEFudOHuSxkjkdGVo7MrBhXOw2xnr6deCwvkas63L+HqWTNtA&#10;1jW099a0FG7B7uqWTOdB4bTio6/JkbewaStnU+RXt1Hn3uqw2WdNko6Dwukf6GW6NnblE3K0JVV5&#10;yLIWibknzb1bsCvfAu37DJQFCullpq3Atlamrt6A9hqQ1z3SXHvhZ5ZM50IFroO8uRPG9mlsKv1v&#10;JI9aCNqLB1zsyjlpZfxCeYOyan1+n95I9OC9tSVXOciiyu/NyRi277WkOh8K66UZoAfsv4d6Fwyu&#10;CmRNvpEuSXPpB+x3h38kQWHl4Nxrvxzmtfz5spZkyyFL6pj9jc9yY3oy+oYl2flQZr29yeu+V0hD&#10;rdAtnwNPHtSXp+UmfP95dLXr7Le1/lDo0cj7Gh6kodvcdpZscEhbfhButOx4gzQ0JapyfjO9Q9nl&#10;bMKrZ9seSEdtTOqQDerqhfS0qOHzlg2vkM51lmz3QeG3s3oIAuk9hTblo9fLP2noKnQWqunRxDWk&#10;oyt7d/nYnhoKr6uSOlyDQprjkdYkcdqlgj0tF3YEejtJKBCkdx2b7l2LRFABI6mIIP/cqSFNtTfJ&#10;D9K+aD52FbpKEU9/BjWy6mHayazdPJCmBtctZdnpbqiIs61eWgLpqzX4XnQsX8ewHYbm5vNAlJxg&#10;bHXCzM52EaST/0fochTUH1R/SL/U7JWOgsrQgKvXrW5aDnnR1Upve5OQlqJ4DmkNWY0snGzBWg55&#10;eYJNW/QtBoHKUGPdRUntRDJDne1tVRihPnQSHYI0Ry2SA+rsDdS5A9iyQl3oJDo8nkTFoe60Hl3l&#10;+hWDQR2om0SrWntv3e50qEP51W5vd8hFoeCHonglcgR1+U7XnUwUeBnkfOmEboc6fYFN547V7g8F&#10;3iItesQ11G33LN1OYTXX3Yk7mcj/oU51e3OyIkHbQIG1VIMcZUUcQF2qdX57q97ugoJvgFrhhaOj&#10;oA41MvJ7Vq3dCRUwKp5MxaHuuvdK1B/qY130flIzGaDiNFCt49qfKFOuobgEl5/xba0aI4IKWZ+6&#10;aXoyEU4dqgeg76Og4358QlkmstHIA62E2RTCfcZmG6u+yNRQOWujd9OqmhZ+k6/GvfmYDO3gs3wJ&#10;XIGcz58PBXnX842GryS9+Gw1701rm9SF33UlKrUGS8dDBWmQ2DQnE/s0uH0fPvYZgMb3nsX6tMK2&#10;11kaLlFeQXP0V7Ki9ML+QeiaNGRf2C/HYvEkygIVtRbqHW3IZ12J5J+o7ihGfpPDqp3Qk0mkikL+&#10;9Hx3G9qYr43KoytTH0+3fP+YzRgLEskClTYcXYauR3JGVbfSp4awmkMmB1kaRluZvjzyoivqTWgd&#10;vmYaX004LUioZU812VMrC2xoP0VCQaVriIrWYjsbvcH34JCu0BVSCywPs6xF2hUOopZJ3RSNQy8h&#10;bw/n2NZteCIai7T60gDLRqST4MBqEL9um3uhC1BpR+nYeBDpyrcrkuN6p/4sI20AB30FDn7ZZ6kh&#10;Zi7SrXASLe/gRBps5iLdSjyRIk6IJ1LECfFEijiBk0jTsws3BxBXzG7mIt0K54Jaj19OT4v8EPdR&#10;NvF1P5JclbSq0wSUeYwTYTWc5X40wsxESjPddP8DhJ4xuUAo9iUAAAAASUVORK5CYIJQSwECLQAU&#10;AAYACAAAACEAsYJntgoBAAATAgAAEwAAAAAAAAAAAAAAAAAAAAAAW0NvbnRlbnRfVHlwZXNdLnht&#10;bFBLAQItABQABgAIAAAAIQA4/SH/1gAAAJQBAAALAAAAAAAAAAAAAAAAADsBAABfcmVscy8ucmVs&#10;c1BLAQItABQABgAIAAAAIQBbQSHqNAQAAJMKAAAOAAAAAAAAAAAAAAAAADoCAABkcnMvZTJvRG9j&#10;LnhtbFBLAQItABQABgAIAAAAIQCqJg6+vAAAACEBAAAZAAAAAAAAAAAAAAAAAJoGAABkcnMvX3Jl&#10;bHMvZTJvRG9jLnhtbC5yZWxzUEsBAi0AFAAGAAgAAAAhALCR6dneAAAACAEAAA8AAAAAAAAAAAAA&#10;AAAAjQcAAGRycy9kb3ducmV2LnhtbFBLAQItAAoAAAAAAAAAIQBF8gjyWhQAAFoUAAAUAAAAAAAA&#10;AAAAAAAAAJgIAABkcnMvbWVkaWEvaW1hZ2UxLnBuZ1BLBQYAAAAABgAGAHwBAAAkHQAAAAA=&#10;">
                <v:rect id="Rectangle 15" o:spid="_x0000_s1243" style="position:absolute;width:5725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sYA&#10;AADbAAAADwAAAGRycy9kb3ducmV2LnhtbESP0WoCMRRE3wv+Q7iCL1KzVRFdjSLSQlu2Qm0/4LK5&#10;bhY3N2GTrmu/vikU+jjMzBlms+ttIzpqQ+1YwcMkA0FcOl1zpeDz4+l+CSJEZI2NY1JwowC77eBu&#10;g7l2V36n7hQrkSAcclRgYvS5lKE0ZDFMnCdO3tm1FmOSbSV1i9cEt42cZtlCWqw5LRj0dDBUXk5f&#10;VsFbeJkV3eFx7o+317FvzKr4LlZKjYb9fg0iUh//w3/tZ61gOYPfL+kH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bsYAAADbAAAADwAAAAAAAAAAAAAAAACYAgAAZHJz&#10;L2Rvd25yZXYueG1sUEsFBgAAAAAEAAQA9QAAAIsDAAAAAA==&#10;" fillcolor="#5a5a5a" stroked="f" strokeweight="2pt">
                  <v:textbox>
                    <w:txbxContent>
                      <w:p w14:paraId="1F542961" w14:textId="0E13B40D" w:rsidR="00CC49D6" w:rsidRPr="00AA7E9A" w:rsidRDefault="00CC49D6" w:rsidP="004E47A8">
                        <w:pPr>
                          <w:rPr>
                            <w:rFonts w:ascii="Arial" w:hAnsi="Arial" w:cs="Arial"/>
                            <w:b/>
                            <w:color w:val="FFFFFF" w:themeColor="background1"/>
                            <w:sz w:val="28"/>
                          </w:rPr>
                        </w:pPr>
                        <w:r>
                          <w:tab/>
                        </w:r>
                        <w:r w:rsidRPr="00737BB3">
                          <w:rPr>
                            <w:rFonts w:ascii="Arial" w:hAnsi="Arial" w:cs="Arial"/>
                            <w:b/>
                            <w:color w:val="FFFFFF" w:themeColor="background1"/>
                            <w:sz w:val="32"/>
                          </w:rPr>
                          <w:tab/>
                        </w:r>
                        <w:r>
                          <w:rPr>
                            <w:rFonts w:ascii="Arial" w:hAnsi="Arial" w:cs="Arial"/>
                            <w:b/>
                            <w:color w:val="FFFFFF" w:themeColor="background1"/>
                            <w:sz w:val="32"/>
                          </w:rPr>
                          <w:t xml:space="preserve">5. </w:t>
                        </w:r>
                        <w:r w:rsidRPr="00AA7E9A">
                          <w:rPr>
                            <w:rFonts w:ascii="Arial" w:hAnsi="Arial" w:cs="Arial"/>
                            <w:b/>
                            <w:color w:val="FFFFFF" w:themeColor="background1"/>
                            <w:sz w:val="28"/>
                          </w:rPr>
                          <w:t xml:space="preserve">Promoting integrity </w:t>
                        </w:r>
                        <w:r w:rsidRPr="00AA7E9A">
                          <w:rPr>
                            <w:rFonts w:ascii="Arial" w:hAnsi="Arial" w:cs="Arial"/>
                            <w:b/>
                            <w:color w:val="FFFFFF" w:themeColor="background1"/>
                            <w:sz w:val="28"/>
                          </w:rPr>
                          <w:tab/>
                          <w:t xml:space="preserve">       </w:t>
                        </w:r>
                        <w:r>
                          <w:rPr>
                            <w:rFonts w:ascii="Arial" w:hAnsi="Arial" w:cs="Arial"/>
                            <w:b/>
                            <w:color w:val="FFFFFF" w:themeColor="background1"/>
                            <w:sz w:val="28"/>
                          </w:rPr>
                          <w:tab/>
                          <w:t xml:space="preserve">        75</w:t>
                        </w:r>
                      </w:p>
                      <w:p w14:paraId="7AC435F1" w14:textId="77777777" w:rsidR="00CC49D6" w:rsidRPr="00737BB3" w:rsidRDefault="00CC49D6" w:rsidP="004E47A8">
                        <w:pPr>
                          <w:rPr>
                            <w:rFonts w:ascii="Arial" w:hAnsi="Arial" w:cs="Arial"/>
                            <w:b/>
                            <w:color w:val="BFBFBF" w:themeColor="background1" w:themeShade="BF"/>
                            <w:sz w:val="32"/>
                          </w:rPr>
                        </w:pPr>
                        <w:r w:rsidRPr="00AA7E9A">
                          <w:rPr>
                            <w:rFonts w:ascii="Arial" w:hAnsi="Arial" w:cs="Arial"/>
                            <w:b/>
                            <w:color w:val="FFFFFF" w:themeColor="background1"/>
                            <w:sz w:val="28"/>
                          </w:rPr>
                          <w:tab/>
                        </w:r>
                        <w:r w:rsidRPr="00AA7E9A">
                          <w:rPr>
                            <w:rFonts w:ascii="Arial" w:hAnsi="Arial" w:cs="Arial"/>
                            <w:b/>
                            <w:color w:val="FFFFFF" w:themeColor="background1"/>
                            <w:sz w:val="28"/>
                          </w:rPr>
                          <w:tab/>
                        </w:r>
                        <w:proofErr w:type="gramStart"/>
                        <w:r w:rsidRPr="00AA7E9A">
                          <w:rPr>
                            <w:rFonts w:ascii="Arial" w:hAnsi="Arial" w:cs="Arial"/>
                            <w:b/>
                            <w:color w:val="BFBFBF" w:themeColor="background1" w:themeShade="BF"/>
                            <w:sz w:val="28"/>
                          </w:rPr>
                          <w:t>with</w:t>
                        </w:r>
                        <w:proofErr w:type="gramEnd"/>
                        <w:r w:rsidRPr="00AA7E9A">
                          <w:rPr>
                            <w:rFonts w:ascii="Arial" w:hAnsi="Arial" w:cs="Arial"/>
                            <w:b/>
                            <w:color w:val="BFBFBF" w:themeColor="background1" w:themeShade="BF"/>
                            <w:sz w:val="28"/>
                          </w:rPr>
                          <w:t xml:space="preserve"> the private sector</w:t>
                        </w:r>
                      </w:p>
                    </w:txbxContent>
                  </v:textbox>
                </v:rect>
                <v:shape id="Picture 20" o:spid="_x0000_s1244" type="#_x0000_t75" style="position:absolute;left:2300;top:1654;width:6046;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v1DBAAAA2wAAAA8AAABkcnMvZG93bnJldi54bWxEj0FrwkAUhO8F/8PyBG911yAlRNegQqDH&#10;mvTQ42v2mQSzb0N2G9N/7wqFHoeZ+YbZ57PtxUSj7xxr2KwVCOLamY4bDZ9V8ZqC8AHZYO+YNPyS&#10;h/yweNljZtydLzSVoRERwj5DDW0IQyalr1uy6NduII7e1Y0WQ5RjI82I9wi3vUyUepMWO44LLQ50&#10;bqm+lT9Ww3dyKr6spz5hdcGPrr5VU6W0Xi3n4w5EoDn8h//a70ZDuoXnl/gD5OE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Nv1DBAAAA2wAAAA8AAAAAAAAAAAAAAAAAnwIA&#10;AGRycy9kb3ducmV2LnhtbFBLBQYAAAAABAAEAPcAAACNAwAAAAA=&#10;">
                  <v:imagedata r:id="rId18" o:title=""/>
                </v:shape>
              </v:group>
            </w:pict>
          </mc:Fallback>
        </mc:AlternateContent>
      </w:r>
    </w:p>
    <w:p w14:paraId="0B18B4B2" w14:textId="77777777" w:rsidR="004E47A8" w:rsidRPr="00991BAF" w:rsidRDefault="009257D3" w:rsidP="009257D3">
      <w:pPr>
        <w:tabs>
          <w:tab w:val="left" w:pos="1584"/>
        </w:tabs>
        <w:rPr>
          <w:rFonts w:ascii="Arial" w:eastAsiaTheme="minorEastAsia" w:hAnsi="Arial" w:cs="Arial"/>
          <w:b/>
          <w:color w:val="0070C0"/>
          <w:sz w:val="32"/>
          <w:szCs w:val="32"/>
        </w:rPr>
      </w:pPr>
      <w:r w:rsidRPr="00991BAF">
        <w:rPr>
          <w:rFonts w:ascii="Arial" w:eastAsiaTheme="minorEastAsia" w:hAnsi="Arial" w:cs="Arial"/>
          <w:b/>
          <w:color w:val="0070C0"/>
          <w:sz w:val="32"/>
          <w:szCs w:val="32"/>
        </w:rPr>
        <w:tab/>
      </w:r>
    </w:p>
    <w:p w14:paraId="4DD8B9E0" w14:textId="77777777" w:rsidR="004E47A8" w:rsidRPr="00991BAF" w:rsidRDefault="004E47A8" w:rsidP="004E47A8">
      <w:pPr>
        <w:rPr>
          <w:rFonts w:ascii="Arial" w:eastAsiaTheme="minorEastAsia" w:hAnsi="Arial" w:cs="Arial"/>
          <w:b/>
          <w:color w:val="0070C0"/>
          <w:sz w:val="32"/>
          <w:szCs w:val="32"/>
        </w:rPr>
      </w:pPr>
    </w:p>
    <w:p w14:paraId="0E5F9C79" w14:textId="77777777" w:rsidR="004E47A8" w:rsidRPr="00991BAF" w:rsidRDefault="004E47A8" w:rsidP="004E47A8">
      <w:pPr>
        <w:rPr>
          <w:rFonts w:ascii="Arial" w:eastAsiaTheme="minorEastAsia" w:hAnsi="Arial" w:cs="Arial"/>
          <w:b/>
          <w:color w:val="0070C0"/>
          <w:sz w:val="32"/>
          <w:szCs w:val="32"/>
        </w:rPr>
      </w:pPr>
    </w:p>
    <w:p w14:paraId="0502761F" w14:textId="77777777" w:rsidR="000E104E" w:rsidRPr="00991BAF" w:rsidRDefault="000E104E" w:rsidP="004E47A8">
      <w:pPr>
        <w:rPr>
          <w:b/>
          <w:color w:val="4F81BD" w:themeColor="accent1"/>
          <w:sz w:val="36"/>
          <w:szCs w:val="28"/>
        </w:rPr>
      </w:pPr>
    </w:p>
    <w:p w14:paraId="4A7A4486" w14:textId="77777777" w:rsidR="004E47A8" w:rsidRPr="00991BAF" w:rsidRDefault="004E47A8" w:rsidP="000E104E">
      <w:pPr>
        <w:jc w:val="center"/>
        <w:rPr>
          <w:b/>
          <w:color w:val="4F81BD" w:themeColor="accent1"/>
          <w:sz w:val="36"/>
          <w:szCs w:val="28"/>
        </w:rPr>
      </w:pPr>
    </w:p>
    <w:p w14:paraId="4FA3AA89" w14:textId="77777777" w:rsidR="006F02FD" w:rsidRPr="00991BAF" w:rsidRDefault="006F02FD" w:rsidP="000E104E">
      <w:pPr>
        <w:jc w:val="center"/>
        <w:rPr>
          <w:b/>
          <w:color w:val="4F81BD" w:themeColor="accent1"/>
          <w:sz w:val="36"/>
          <w:szCs w:val="28"/>
        </w:rPr>
      </w:pPr>
    </w:p>
    <w:p w14:paraId="54D22C26" w14:textId="77777777" w:rsidR="004E47A8" w:rsidRPr="00991BAF" w:rsidRDefault="004E47A8">
      <w:pPr>
        <w:rPr>
          <w:sz w:val="23"/>
          <w:szCs w:val="23"/>
        </w:rPr>
      </w:pPr>
      <w:r w:rsidRPr="00991BAF">
        <w:rPr>
          <w:sz w:val="23"/>
          <w:szCs w:val="23"/>
        </w:rPr>
        <w:br w:type="page"/>
      </w:r>
    </w:p>
    <w:p w14:paraId="1DF49A9A" w14:textId="77777777" w:rsidR="00E565F4" w:rsidRPr="00991BAF" w:rsidRDefault="00E565F4" w:rsidP="00E565F4">
      <w:pPr>
        <w:rPr>
          <w:sz w:val="23"/>
          <w:szCs w:val="23"/>
        </w:rPr>
      </w:pPr>
    </w:p>
    <w:p w14:paraId="4BDBD5E5" w14:textId="77777777" w:rsidR="004E47A8" w:rsidRPr="00991BAF" w:rsidRDefault="0017205E" w:rsidP="00E565F4">
      <w:pPr>
        <w:rPr>
          <w:b/>
          <w:color w:val="0070C0"/>
          <w:sz w:val="28"/>
          <w:szCs w:val="24"/>
        </w:rPr>
      </w:pPr>
      <w:r w:rsidRPr="00991BAF">
        <w:rPr>
          <w:b/>
          <w:color w:val="0070C0"/>
          <w:sz w:val="28"/>
          <w:szCs w:val="24"/>
        </w:rPr>
        <w:t>Overview</w:t>
      </w:r>
    </w:p>
    <w:p w14:paraId="4BA984C3" w14:textId="77777777" w:rsidR="0017205E" w:rsidRPr="00991BAF" w:rsidRDefault="0017205E" w:rsidP="00E565F4">
      <w:pPr>
        <w:rPr>
          <w:sz w:val="23"/>
          <w:szCs w:val="23"/>
        </w:rPr>
      </w:pPr>
    </w:p>
    <w:p w14:paraId="41570D1F" w14:textId="39FA5776" w:rsidR="0017205E" w:rsidRPr="00991BAF" w:rsidRDefault="0017205E" w:rsidP="00CC0F22">
      <w:pPr>
        <w:jc w:val="both"/>
        <w:rPr>
          <w:sz w:val="24"/>
          <w:szCs w:val="23"/>
        </w:rPr>
      </w:pPr>
      <w:r w:rsidRPr="00991BAF">
        <w:rPr>
          <w:sz w:val="24"/>
          <w:szCs w:val="23"/>
        </w:rPr>
        <w:t xml:space="preserve">This Part of the Toolkit on Budget Transparency presents alternative ways of finding the budget and fiscal transparency materials of interest to users </w:t>
      </w:r>
      <w:r w:rsidR="00477799" w:rsidRPr="00991BAF">
        <w:rPr>
          <w:sz w:val="24"/>
          <w:szCs w:val="23"/>
        </w:rPr>
        <w:t xml:space="preserve">in </w:t>
      </w:r>
      <w:r w:rsidRPr="00991BAF">
        <w:rPr>
          <w:sz w:val="24"/>
          <w:szCs w:val="23"/>
        </w:rPr>
        <w:t>particular areas, based on the “multi-dimensional map of budget transparency” shown at page</w:t>
      </w:r>
      <w:r w:rsidRPr="00991BAF">
        <w:rPr>
          <w:color w:val="0070C0"/>
          <w:sz w:val="24"/>
          <w:szCs w:val="23"/>
        </w:rPr>
        <w:t xml:space="preserve"> </w:t>
      </w:r>
      <w:r w:rsidR="00FE5D60">
        <w:rPr>
          <w:color w:val="0070C0"/>
          <w:sz w:val="24"/>
          <w:szCs w:val="23"/>
        </w:rPr>
        <w:t>viii</w:t>
      </w:r>
      <w:r w:rsidRPr="00991BAF">
        <w:rPr>
          <w:sz w:val="24"/>
          <w:szCs w:val="23"/>
        </w:rPr>
        <w:t xml:space="preserve">. </w:t>
      </w:r>
    </w:p>
    <w:p w14:paraId="439F47C3" w14:textId="77777777" w:rsidR="0017205E" w:rsidRPr="00991BAF" w:rsidRDefault="0017205E" w:rsidP="00E565F4">
      <w:pPr>
        <w:rPr>
          <w:sz w:val="24"/>
          <w:szCs w:val="23"/>
        </w:rPr>
      </w:pPr>
    </w:p>
    <w:p w14:paraId="5090D416" w14:textId="77777777" w:rsidR="008F31A8" w:rsidRPr="00991BAF" w:rsidRDefault="008134BD" w:rsidP="00E565F4">
      <w:pPr>
        <w:rPr>
          <w:sz w:val="24"/>
          <w:szCs w:val="23"/>
        </w:rPr>
      </w:pPr>
      <w:r w:rsidRPr="00991BAF">
        <w:rPr>
          <w:noProof/>
          <w:sz w:val="24"/>
          <w:lang w:eastAsia="en-GB"/>
        </w:rPr>
        <mc:AlternateContent>
          <mc:Choice Requires="wpg">
            <w:drawing>
              <wp:anchor distT="0" distB="0" distL="114300" distR="114300" simplePos="0" relativeHeight="251671552" behindDoc="0" locked="0" layoutInCell="1" allowOverlap="1" wp14:anchorId="3C1ABD2C" wp14:editId="68D8058B">
                <wp:simplePos x="0" y="0"/>
                <wp:positionH relativeFrom="column">
                  <wp:posOffset>880110</wp:posOffset>
                </wp:positionH>
                <wp:positionV relativeFrom="paragraph">
                  <wp:posOffset>35560</wp:posOffset>
                </wp:positionV>
                <wp:extent cx="3991610" cy="4014470"/>
                <wp:effectExtent l="25400" t="0" r="21590" b="24130"/>
                <wp:wrapNone/>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1610" cy="4014470"/>
                          <a:chOff x="1" y="1"/>
                          <a:chExt cx="4835089" cy="4654529"/>
                        </a:xfrm>
                      </wpg:grpSpPr>
                      <wpg:grpSp>
                        <wpg:cNvPr id="510" name="Group 2"/>
                        <wpg:cNvGrpSpPr/>
                        <wpg:grpSpPr>
                          <a:xfrm>
                            <a:off x="1" y="1"/>
                            <a:ext cx="4835089" cy="4654529"/>
                            <a:chOff x="1" y="1"/>
                            <a:chExt cx="4835089" cy="4654529"/>
                          </a:xfrm>
                        </wpg:grpSpPr>
                        <wpg:grpSp>
                          <wpg:cNvPr id="511" name="Group 9"/>
                          <wpg:cNvGrpSpPr/>
                          <wpg:grpSpPr>
                            <a:xfrm rot="16200000">
                              <a:off x="90281" y="-90279"/>
                              <a:ext cx="4654529" cy="4835089"/>
                              <a:chOff x="90280" y="-90280"/>
                              <a:chExt cx="4654529" cy="4835089"/>
                            </a:xfrm>
                          </wpg:grpSpPr>
                          <wps:wsp>
                            <wps:cNvPr id="64" name="Regular Pentagon 15"/>
                            <wps:cNvSpPr/>
                            <wps:spPr>
                              <a:xfrm rot="16200000">
                                <a:off x="1261248" y="1482335"/>
                                <a:ext cx="1800200" cy="1714476"/>
                              </a:xfrm>
                              <a:prstGeom prst="pentagon">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Chord 16"/>
                            <wps:cNvSpPr/>
                            <wps:spPr>
                              <a:xfrm rot="16200000">
                                <a:off x="3016617" y="1475475"/>
                                <a:ext cx="1728192" cy="1728192"/>
                              </a:xfrm>
                              <a:prstGeom prst="chord">
                                <a:avLst>
                                  <a:gd name="adj1" fmla="val 18555176"/>
                                  <a:gd name="adj2" fmla="val 13816103"/>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Chord 17"/>
                            <wps:cNvSpPr/>
                            <wps:spPr>
                              <a:xfrm rot="20520000">
                                <a:off x="1881774" y="3016617"/>
                                <a:ext cx="1728192" cy="1728192"/>
                              </a:xfrm>
                              <a:prstGeom prst="chord">
                                <a:avLst>
                                  <a:gd name="adj1" fmla="val 18555176"/>
                                  <a:gd name="adj2" fmla="val 13816103"/>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Chord 18"/>
                            <wps:cNvSpPr/>
                            <wps:spPr>
                              <a:xfrm rot="3240000">
                                <a:off x="90282" y="2421541"/>
                                <a:ext cx="1728192" cy="1728192"/>
                              </a:xfrm>
                              <a:prstGeom prst="chord">
                                <a:avLst>
                                  <a:gd name="adj1" fmla="val 18555176"/>
                                  <a:gd name="adj2" fmla="val 13816103"/>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Chord 19"/>
                            <wps:cNvSpPr/>
                            <wps:spPr>
                              <a:xfrm rot="7560000">
                                <a:off x="90280" y="511654"/>
                                <a:ext cx="1728192" cy="1728192"/>
                              </a:xfrm>
                              <a:prstGeom prst="chord">
                                <a:avLst>
                                  <a:gd name="adj1" fmla="val 18555176"/>
                                  <a:gd name="adj2" fmla="val 13816103"/>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Chord 20"/>
                            <wps:cNvSpPr/>
                            <wps:spPr>
                              <a:xfrm rot="11880000">
                                <a:off x="1871471" y="-90280"/>
                                <a:ext cx="1728192" cy="1728192"/>
                              </a:xfrm>
                              <a:prstGeom prst="chord">
                                <a:avLst>
                                  <a:gd name="adj1" fmla="val 18555176"/>
                                  <a:gd name="adj2" fmla="val 13816103"/>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7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441452" y="1602455"/>
                              <a:ext cx="720000" cy="713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H="1">
                              <a:off x="2028880" y="352089"/>
                              <a:ext cx="801946" cy="794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flipH="1">
                              <a:off x="3604730" y="1593168"/>
                              <a:ext cx="732524" cy="732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1031288" y="3355691"/>
                              <a:ext cx="869480" cy="869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3035548" y="3355691"/>
                              <a:ext cx="827039" cy="827039"/>
                            </a:xfrm>
                            <a:prstGeom prst="rect">
                              <a:avLst/>
                            </a:prstGeom>
                          </pic:spPr>
                        </pic:pic>
                      </wpg:grpSp>
                      <wpg:grpSp>
                        <wpg:cNvPr id="75" name="Group 3"/>
                        <wpg:cNvGrpSpPr/>
                        <wpg:grpSpPr>
                          <a:xfrm>
                            <a:off x="1971727" y="2035476"/>
                            <a:ext cx="885129" cy="797919"/>
                            <a:chOff x="1971727" y="2035476"/>
                            <a:chExt cx="6015612" cy="5422904"/>
                          </a:xfrm>
                        </wpg:grpSpPr>
                        <wpg:grpSp>
                          <wpg:cNvPr id="76" name="Group 4"/>
                          <wpg:cNvGrpSpPr/>
                          <wpg:grpSpPr>
                            <a:xfrm>
                              <a:off x="1971727" y="2035476"/>
                              <a:ext cx="6015612" cy="5422904"/>
                              <a:chOff x="1971727" y="2035476"/>
                              <a:chExt cx="6015612" cy="5422904"/>
                            </a:xfrm>
                          </wpg:grpSpPr>
                          <pic:pic xmlns:pic="http://schemas.openxmlformats.org/drawingml/2006/picture">
                            <pic:nvPicPr>
                              <pic:cNvPr id="77" name="Picture 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971727" y="2256009"/>
                                <a:ext cx="5202374" cy="5202371"/>
                              </a:xfrm>
                              <a:prstGeom prst="rect">
                                <a:avLst/>
                              </a:prstGeom>
                            </pic:spPr>
                          </pic:pic>
                          <wps:wsp>
                            <wps:cNvPr id="79" name="Rectangle 7"/>
                            <wps:cNvSpPr/>
                            <wps:spPr>
                              <a:xfrm rot="18900000">
                                <a:off x="4385036" y="3503813"/>
                                <a:ext cx="1356857" cy="100813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0" name="Picture 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784970" y="2035476"/>
                                <a:ext cx="5202369" cy="5202372"/>
                              </a:xfrm>
                              <a:prstGeom prst="rect">
                                <a:avLst/>
                              </a:prstGeom>
                            </pic:spPr>
                          </pic:pic>
                        </wpg:grpSp>
                        <wps:wsp>
                          <wps:cNvPr id="81" name="Rectangle 5"/>
                          <wps:cNvSpPr/>
                          <wps:spPr>
                            <a:xfrm rot="18900000">
                              <a:off x="2532884" y="5800159"/>
                              <a:ext cx="2893880" cy="4856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37CB218" id="Group 77" o:spid="_x0000_s1026" style="position:absolute;margin-left:69.3pt;margin-top:2.8pt;width:314.3pt;height:316.1pt;z-index:251671552" coordorigin="" coordsize="48350,4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tGlkAgAAC48AAAOAAAAZHJzL2Uyb0RvYy54bWzsW9tu48gRfQ+QfyD0&#10;rhGbdwpjLyaSPQmwSYzZ5ANokpKYpUiiSfmCxf77nqpuXiRLsezZ8e7IMmCb1+6u6j5V1aeKH394&#10;WOfGXSrrrCwuRuKDOTLSIi6TrFhejP77n+txMDLqJiqSKC+L9GL0mNajHy7/+peP99U0tcpVmSep&#10;NNBIUU/vq4vRqmmq6WRSx6t0HdUfyiotcHNRynXU4FQuJ4mM7tH6Op9YpulN7kuZVLKM07rG1bm6&#10;Obrk9heLNG7+vVjUaWPkFyOMreG/kv/e0t/J5cdoupRRtcpiPYzoFaNYR1mBTrum5lETGRuZPWlq&#10;ncWyrMtF8yEu15NyscjilGWANMLckeazLDcVy7Kc3i+rTk1Q7Y6eXt1s/K+7G2lkycXIx0wV0Rpz&#10;xN0avk/Kua+WUzzzWVY/VTdSSYjDH8v45xq3J7v36XzZP/ywkGt6CYIaD6z1x07r6UNjxLhoh6Hw&#10;BCYnxj3HFI7j63mJV5g8ek+MDNwTarbi1ZV+0wls1wxC/abnOq4V0jOTaKo65uF1w+nG1omlRXep&#10;96Hs1lPRtS66xtouOtm2xtjKdmiE0fTtZMPAhrKxhranbb9shiwBF+EBZvjh1a2nMTStQIk7xqHP&#10;LUbTTmY9EWo+9RShi4HM1ABUjjmlBnCob3cTe6CJgxML41H3+Ki/Dh8/raIqZdjVtPb1IvGcVo9f&#10;0uUmj6RxkxZNtCwLQ7hqvfDjhBNWaD2tNWRoMR7WprA8YTlAHy1xJ7Bsm5vrFSoC08QkqGUufAKI&#10;Rx122oimlaybz2m5NujgYgSrySPjSYvufqwb9Xj7GE1GXeZZcp3lOZ+QvU1nuTTuIljKKI7Rgsuv&#10;55v1P8tEXfddWgmqLTbR9AoPZKu1vPimHUBu6gHgblXMR81jnlK/efElXcCkwW5YLEE30qFwQt1a&#10;RUmqLpNo+2XjBqnlBbTVta0b2Kc4NlQYpX6eXk3ZF3UvKzgdGJjSb/cG91wWTffyOitKuU+yvOl6&#10;Vs+3SlKqIS3dlskjFrRs8lmpXGJUxKsSHjFuJM8sPQUwkY18C1S5LapmGEViCF7Z1DWQ92Io2abw&#10;POFrKPmu4+9CyYflCq0WSurk/0KJlJOwshlHNBnLRBvUKPkfzOBinSNkAG4MEbiuKxQ4tx9Dj4PH&#10;7IAcnq2BpNvFenkZPNu5fhX09rx8htUJwcrbgZUO5p6HlWW67PB5yWt/L4JA+D78HzxUCzGAZuCh&#10;TgpWJNk39HrKcby4gzM8TwiecFEqJtdeLyBfcIzXsy2H4xRao4NoHP4F2LQcS7gOm/bTxKbNVunF&#10;0FHx4jEh7ys7OGPzhLDZ8SAam3rD/Lzr9F1vHzbVRtcVAptagvlpQtP51tB8ZQdnaJ4QNEH1Dd2m&#10;xfv1Y9ymQAi7i00RgErxex6rpaFaHkucRFDbPCgSZOg0lZliU4TLxLEy66MiC1wGZjpq4jXszu/d&#10;5xnDb4Lhni2//Fhl8RS/OuWAoyeU6vOpGbzVbGQ60o2sj2pjHcmfN9UY2ZEqarLbLM+aR870wL/Q&#10;oIq7myymTASd9OwsUgbaNOA29WqA08dSbp9S74BiyWLOXRhFOVtFxTL9VFdIEnGKobskZXm/SqME&#10;PLLiSbZbmdDp1jhu86xqqVQ61hKDVdvJ0+xRGqJ45IDmZbxZg3NVSS2Z5hC+LOpVVtUjQ07T9W2K&#10;HI38RwJ7FSOh1iBPU8msaNjtwmSB421DC847/WIFn0wztP42nrnmbOyY/tX4U+j4Y9+88h3TCcRM&#10;zH6lt4Uz3dQptBLl8yrTQ8fVJ4Pfm2TS6TiVvuI0mDImLZWKobEJaYcILJOGaKx1I9MmXtGhYkpj&#10;TVN3N1jTvXJJ78SpG7f3oKShgWjTlKwAZtgXaPfvNGXUot4cOY5AVkgRgp5pOe4OIegrsoNzFb6w&#10;Q7cdd5u5ajk5zaxLLBZu/wCrXpS0Dtoo78mkhGZ4FVwFztixvCtMynw+/nQ9c8betfDduT2fzeai&#10;nZRVliRpQc19/ZywurcIf7m87ej+a/7RdOSATpzQ2uiH0c5j+5+l4ylSiQ4+xBx9h9YDqFKBxU1r&#10;PRj4tODIxpyM9VCxQItFtRM5m4veXFjIRiJSVEwniFAkl1ssc646MEXogFulVLUfImBqSfyzuSCr&#10;8F7MBRzKjrngioGTMxf2Odh4SbBhe6bj28p6CDe0hce8bk/4+LblWsijsPlQx2q7dTYf78l8AFY7&#10;5oPdyMmZD1rp573K0XsVlAQIhB8q+LBd1wt3UjmBFzoUnJD50Mdn89EWMb2f6KMrRMO+RFEdnFd4&#10;gfmgVbP9OJ/+UZwGaoDevZ2gHfpBFsM2YQ50iSDKA/dYBss3bV0IG6jjr7AMe/f0Q3bwYCUt6q20&#10;a1NFxOzXjik2HVA2IvRBvasiLguC62rHPooKAleg0FdvwvxQ6E1aX1J7qIW+dNgzhYuyS9WI61hW&#10;aDKIQE+pWKwXl8jGwwJ3hTZKYG7k9xb40GAHFbUHlfZqkck+4FdzTzh6wgfuITN3ivPx1tsxwF1N&#10;xY02i1xKiCEcS+H8yawi0QzvPXpqreIh82BRyn2HowFtY9lUrUZhkjpRLH4L7b7Q8ihSd681fJPi&#10;WFTWa2v6BbQzshV5ahxdyCeCkDKeW4X7jh24po2FBc3g0wnUobKB7k2rsF0vcIEk0p0wTTywbRZf&#10;qLtjam6+ssy8Y9zPWcI3yRKSQcXvd+MXaMO0vdtmUub79QuEzrNf6I25zvRZfuCElAaG5dobNrIr&#10;8HTcqPwCs7ZdyPdC27bXL/Rh4xt9QEEfYqnl3fuI4z9H2uMjLNcGCQH3Sd4TRTMgMrdzIFYQ2pwj&#10;IR/hBK7nPfM10nM500HGcVB4otLIt8vWd289pb4wOpt+/Z3TG30RNFzcfIyPUjkZrD+gpa9eh+c4&#10;Hn7me/kbAAAA//8DAFBLAwQUAAYACAAAACEAAaJFTN8AAAAJAQAADwAAAGRycy9kb3ducmV2Lnht&#10;bEyPQWuDQBCF74X+h2UCvTWrkagY1xBC21MoNCmU3jY6UYk7K+5Gzb/v9NSehsd7vPlevp1NJ0Yc&#10;XGtJQbgMQCCVtmqpVvB5en1OQTivqdKdJVRwRwfb4vEh11llJ/rA8ehrwSXkMq2g8b7PpHRlg0a7&#10;pe2R2LvYwWjPcqhlNeiJy00nV0EQS6Nb4g+N7nHfYHk93oyCt0lPuyh8GQ/Xy/7+fVq/fx1CVOpp&#10;Me82IDzO/i8Mv/iMDgUzne2NKic61lEac1TBmg/7SZysQJwVxFGSgixy+X9B8QMAAP//AwBQSwME&#10;CgAAAAAAAAAhABLg5yL8IwAA/CMAABQAAABkcnMvbWVkaWEvaW1hZ2U3LnBuZ4lQTkcNChoKAAAA&#10;DUlIRFIAAAC4AAAAuAgGAAAAUDMmxwAAAAFzUkdCAK7OHOkAAAAEZ0FNQQAAsY8L/GEFAAAACXBI&#10;WXMAACHVAAAh1QEEnLSdAAAjkUlEQVR4Xu2dB7Q0RZWAzaCyiooKBgwgIoqiqKira0ARxbgEA4YV&#10;VFARVjnKmnNaFVDMYRHUFQVEQF0VljXnLIiKaVFxMee8ut83U+/t31NV3T3zXr838//3O+eennfr&#10;dk+/mjs1FW7dvkiwcfG3v/1t87/+9a/bI7sjByNHI6chH0a+gHwTuRD5HfJn5OfI+cg5yCeRM5Dj&#10;kacg+3C9XZGt0uWDYG3BCa+M3BEnfCbHjyA/Rn6L/C+6FcN1/oj8EjmPP9/E8SHI9Xl9yXQLQbB6&#10;4FiX0MGQJyIfQH6IrIoz94X3+w1yNvJqZC9Ul0+3FwTTgwNdFNkKZzoQORP5nY42D3Av8i3ErtDN&#10;UEXLHvQDZ7koTnNr5K3Ir0YeNcdwj/I55FDkcunfCIIm+MrFcZC7IO9H/jx2n5XBdcSB5U+RHyAO&#10;Nr+GfBdx0PkrZDXf6wLkychV0r8VbOrgG5fEIe6OfAj509hdpoPzfoJ8CTkJeR7ioHA35JoUb41s&#10;hWyJbIHussjlkCsiV0Guhti/vwdyOPI67D7I8TvIrPejoz8buXr6N4NNDfzArsgNkVOR3q0otmLL&#10;a7fgpYhfjmtQdPF06VWB6/lluCli1+MURKedqrXH/nscHslxs3TZYFOAD/0yyDORXyC9wEn+gtjK&#10;P5w/t0Uumi63JvC+tvz/gDiL4rTkX0c31kGy8xfBweia3nOwxvgB80HfDfmGH34fsHUx5unI9uky&#10;6w73cmnkH5GTkd+nW20FO+fWj+blFdJlgo0JPtzL8uG+0A969Im3gM3/Ip/i5b4cL50uMXdwfxfj&#10;/q6H2Kr/fHTzLWAjX+LlrukSwcYAH6rL6Gf56Y4/6jIUu4zu8vq9kRU5NudvhrjieQ3kOshOyG68&#10;zW2RXXi9PcdtOW6DXI7XM3cfPNfrIY4JfsLfXfwCuwM5xvz5IsMH6Ae/F3LB6GNtARsXTu7Hy0ul&#10;03uBve9hl+FGiItC/4oYh+Ksiiuev0aywSE6cQrxZ4jTh36x3oC4Wmo36kqYTT1w5Ty/TG9DWn+p&#10;KHdM8UZeRpdlEeGD8+fbGYiuD/r3yIt5uWU6tRfY2/o+HNGZnNfuNejrC5cztsVB7XP48w5I79YW&#10;W790eyJne602sPkEEtOJiwSfm3Pbz0f+Mv4Yy1CuA904ndYJp7h0/1DE6L/OvvxqwXuJ0YcvQpwN&#10;6dWyY+sviws/vx1fqQzlX+ewYzotmGfSh/o6pBoMRZnO+UJki3RaFWxsDe1+vAbpPT03FLz9HxBD&#10;bPfnz7737/SiTlyFcr9At0ynBfMIH5BzxSciVSekyAWT+/KydVBHuV0cF1rejMxdTAr35EzPV5AD&#10;kM4YFGxcMXWltfqrRtmFHO6cTgnmCT4cZy2OG39UZSi35bteOqUKNldHjkX+kE6dCs7T+f6EGIPy&#10;RcSu0LuRExC/MO9E7OZ4P99GHAe0dqfa4NyvInvzsrXrQvmlsHMQWw0BoMwYmWjJ5wk+F+O1XcSo&#10;Qvl7kSumU4pQ7pfkEOTH6bReYC86qs57EHJ7xOX7i6VLt4Kdy/I3QfZGjGVxRmWq8Fzs/VKdjuyQ&#10;LlsEU7ssD0CqX17KXOKPPvk8wAfhB/YMpK3P7Xawy6ZTilBud+RTSK8+NmauDH4MeSx/7shxM46r&#10;shTOdS6OXIFrOsX5RqRzmnMJbJ2WPAJpjT+h3Bia6pw5ZV9HYnZlveFDeBRSnNFAb6t2DC+rc9uU&#10;2fo/DOlcCRTsbKltZW/Mn1PNmc8C77G08eL+yPuQzm4TNv7fp/Fy23SZItjcDvn++Kwcyj7BIebJ&#10;1ws+gFsixSkw9PIGXlbnjymzlXw90hqlN7rSeCHosUhrN2dIuBUHvn+P2IfvjEHB5lsc7oxUf1mw&#10;0cnbWnIXgy6RzIO1goo3nvrc8ceQQ9kpHC6TzDModyBpC9UKNk4NHsLLzim5tYJ7sVXflft6r/fY&#10;BjYOYA/gZZuT210pfmHQu+J5QDIN1gLq3YWct40/ghzKjDupTp1R5gYDd6xXody4FFv3q6bT5hLu&#10;bz/k2+m2i1AuT+JltSWm3IFnbXbFsOII0For+CCc6SgOKtE7ZVZ1Ssrs1jhLUIXy85DdedlrFmS9&#10;4T7to7sQVe1qUWZLfCRSHHxi4mDdKcTidCV6oxCjPz40VLRReT8dV3sT9KZW2C2ZZlB2M+QHyTyD&#10;Mgdnxlgv3OwBt+9g2TCCtv60/9+RvCy25OidJz9pZFyAsqOTaTAE1LGDrFPH1d0EvS3UYck0g7Lt&#10;kGq3hDIXZjqn1+Yd7n9n5Jz0b2VQZj3ZXSn2ySlzxbO4rI/eqdGbJdNgtaFyXQip/YSewKHYMlHm&#10;5l5/YotQ5kDsgbxclXls4VqXQnZB3DTh4s+TkBcjr0BegBgE9QjkTsi1sFu17hDX2pprfoRjEcps&#10;yasDT8qcWanNTrkqG3s8Vxsq1Z3oxcEUevvMxX43xQ5Izxpb5lDmjvi7J/OZ4Rqugt6eSxrE9UHE&#10;TQWdy+/Y6Gz+ehgjYy4WQ3Cvky47M1x6S67zzvG75FDmrEkx7gS9/XFb+Qz0LoQ9MpkGqwEVaoU/&#10;d1TDE6DXQe6XTBtQfDHEzcVFOM/NBndJ5lPDJbyvG3I0R6F7N2dK8zAJ1zEv4XuQfZC/S283NZ6L&#10;OF1ahDLnyYuLQZQZlVmMJ0f/PSRWOVcLKtNtX8XBE/p3cyiuKFJm0H9x5Q+9sR77JtOp4DwdeweO&#10;JsZsjbVeCVxbvozYlZnJ0bmMLflHx1fMocy0GcUuB3rrr/ilRf/sZBasFCqz1nq75ev6yawBehdy&#10;vptMG6AX0z9M3efmPPvzTrf9cny1tYH3MzR2D15Ofc+cY5+8OPBE7y/gEcm0AcV+kYvrDejtUkUG&#10;rZVCJTqq/2Gq1wbon5PMGlDkSt+bRkYTcI4cxctZnPtaSOsC0ZCM7nwcsXjldEu94RxnV2q/ggZo&#10;1RoK93jWzntyMgtmhUp8aqrPBuhdQi8OLNGbY7DWNfk4h+oSfhuc+7LxVbrB9mccPsvx9Rz/BTHD&#10;lH1qIwTvhxyEzjQW70KM3Jsmu9a5yO3SbfWGc5wnr3U5TudQjCen7KVjqybobcUj4eesUHlXQs5P&#10;9dkA/YuSWQP0Do6+kMwaoDeY/4bJdCo43Z9r+/tFKJMfIc6EuCt+G9S9NgpjZzy4aeQehxiy22ej&#10;hbM0D+bY+5cIWxeDXjM6ewL0dlX2TqYN0JuSwi9sBvrq2kPQAZW3P5LFZ6Nyaq84lYbeZfzSOXJI&#10;MpsJzs9+TcaXHYXQPoo/t06mM8M1nNa8Dcd3cOzKCODCi4FgvefQsXVZvzbdaphD1iJT5Jf71WOr&#10;Jug/xyHyq8wClff+cTU2Qf/yZNIAva33d5JZA/RuTlhpMh/n4o3JHn2BOPhFeyIvB3naAte+BfIh&#10;36sG5ba8Onnvlhz7/cZn51D2sGTWAL0ZtLKIQ3Ry02QW9IVKc0CX/VSrQ26UzBpQ/MixVZN0TjVG&#10;ZRq4nOECN0d84FTrLqHVgPezW+GvQzVRKOX+fw9Op3TCKbbIxVBb9F/hkIUGo/P/PnlkNAH6o5JZ&#10;0BcqzZYxA71L0NlPIjr7sbWFCTcjL0RkYAnufSn++6v+PxX8Atw2ndIJ1zLwrNYi75/MGqA34Wep&#10;++eCUTwzqC9Ulv3Qz49qbwL0xX40euNUSpVvXHfvgSWnXAb7GyDb8XqudrJwTy54fXL0jxWgzNmV&#10;XnPTmNuK11pkE49mMyro7QJmG7LRyYrDHTYZqCwj/7J4b3SmM7taMluGIj+sWpThScmsE2ztZ442&#10;HoMDuM7NymsN92NCzzYnfwuHXv1xbN3+VusGFqMG0dcGm69OJkEXVJaZTzPQv4tD1tVAd23Ksk3D&#10;6HTSWyezVjD3V+PT4zP/H3RPTSZzA/dkS17srqCXPZJpK5jbr37f+Mwm6GvTsGbJKiUTtXsYsyl9&#10;oLLeOq62JugfnUwaoD8smTRA7xRWr743tg9CSr8aZyWTuYJb82nIxYEn9+yyfq/YFezun05rgN71&#10;h8xh0Zs9LEtjgc7NJsXV0GADqCsHi9kTGNA5HbZTMluGIrsnrk5moH98MmsFO/uWtSD/45LZXMGt&#10;+X8fPL7LHMoekUxbwdR58ZLDOp65QzJrQFExQhH9Q5JJUINKckWv9BNo/o6sNUZ/NfSllsyVvu2S&#10;WSvYFR3F+0CmXhJfK7hFpxCL8+TojULsbMUx9YtiaogM9MVYH/SHJpNJ3pRMghpUXq3//ZZk0gD9&#10;vZBs9gTcdNA52OJUM1J9dnTGBJTZUk2dhH4t4R5dDCoNFK2TXuHAmPpo8Az0fnmymST0ZgHLYlrQ&#10;nZdMghpUUi2w5+HJpAH6Yk5C9E9LJq1gp4OUphfdZTNT3Mpaw+2+Y3zXTbj/9ySTVjA1AVKWCxGd&#10;s1ZXSmbLUGQ3MlsxRmcI8VbJLChBJWUBTejcKFvsKqD/YjJbBp0O22vRA9NihCB6d5f3Xv5eT7jX&#10;2yClVlyHu24yq4KNT3n+8OikCdDfLZk1QJ91jdAZOxP5U2pQOfYps+kvdObnvnYyWwadaQ5Kq3E+&#10;GydreSbBxtiSb6bTlkHngPa+yWzu4Zad4nRxJgN98ZdvEuyel05pgP6JyaQBep/InIF+n2QSTEL9&#10;uPPEJOwN0DnKL01ZmaGqNLX3MQ6dfWfsboyUBrS+39ykausD9/y48d03Qf/WZNIKduYXz0D/hmTS&#10;AP3hyaQB+qckk2ASKscc2aXBy0eTSQP090omDdD3mtrD7mHplAboj00mCwP3XJt98svauRaAnXWf&#10;ZQFAZ9cl66qhv8fYogn645NJMAmVY7q0DPRFh0P/hGTSAP2Tkkkr2NWWnXvNIc8T3LYDv2wuH52D&#10;5WslsyqYen6pu+cjDrPpRnTXTyYN0J+RTIJJqJ/7jKupCZV2ZDJpgL42QOzVD8SutDSvQ9w8mSwU&#10;3LehDA3QOZ64UzJpBbtsIwQ6U2tsk0yWQede2dIvxieTSTAJleMWrAz0xRQF6I9NJg3Q3z6ZVMHM&#10;OIxsOxy6/+GwkFNd3LdJhzL4n3r9ImGXBXGhM3NB9guAzuwC2cO50J2TTIJJqJxHp3pqgP4JyaQB&#10;+hOTSQP0nfnzsDEpTmlA+x1kIVOTcfu1DR+9dr9jd0Y6ZRl0sn0yWQad+2VL9Xd+MgkmoXKOSPXU&#10;AP3ByWQZ1C4x/8fYogn6Pk9S8ye2FIF4djJZOLh3H0Wegf4FyaQV7Gqp3nZJJstg6xRrlncG3c+T&#10;STAJleNjqzPQPyiZLIPaBzW5HJ+BfdZnnAQbY79/nU5ZBt2Hk8nCwb3XltxfkUxawe74dMok2aIZ&#10;tkYVfi2VL4Puz8kkmITKeUaqpwbos42wqO1Dnzm2yGh9+JJgY0qzLKEQulcmk4WD268N0nvtmcSu&#10;FqacxdSjdtYlS4KE7nfJJJiEyqktHhyaTBqg90liGeh7xZBgatLM5blfXptMqPez6+cN7r02SH9W&#10;MmkFu1oY7E2SyTKobSCyJ7ShuzCZBJNQOWZ7ykBfXB1DX2txbpVMWsHU0ACzTB2HHIVk8eaLBPdf&#10;ayAOTyatYFdL05E9XBa1ceTZkzbQfTOZBJNQOfuneprkhcmkAfavTeUN0PfasrWxwf9tmrgM9H3X&#10;BbKMYOh8OEA2TUiRYRWlCMQvJJNgEirn3qmeGqAvDpLQPz+ZNEC/cCuRK4V/24jA7KkO6Ny00ZmY&#10;B1NnpbIkm+hc6s/WBdBfEymFGS/sIH1wqJ/bVirtlGTSAH0tluQlyWSTgX/bFrWU0sGFms4Emdg4&#10;r10KuTUR0ObJbBn0u40tmqA/LZkEk1A5JnksTd0VV8coqn0hTk8mmwz8z3dJ/34D9J9OJq1gtxtS&#10;CrY6M5k0QF8b0MaT2GpQP5engrJnWKJzMLNlMlsGvcvFpQ/FXeUrykO4aPD/+tjyDPTPTyatYGd6&#10;uAz0xySTBuhr8ePZolyQoH7sB5rqoQE6Bzo7J7MG6H+UzJZJ9it+kNOiwP9qMqDSznh3Qu2ezFrB&#10;7t/SaQ3QPzSZNECfZcVCZ2BXr/fbZKGC3p7qqwH6eyaTBuhrc+HF/HobI/yvj0FKXTUXYjqT/WPj&#10;jiD72hnos0SnqB3QZo9lROcezixuJdgA6qn4VDQqrrhYgb62k6W4E2Vjg3/VXIpZHhlBX8xONQl2&#10;jn1KO6MMpsp2NqH3+UelGRcHudmANNgAKumu4+pqgr44/YTeXfFZonh0Bv/P9KiSRYL/8/FIqfU2&#10;01SxWzcJdo9JpzVA78pmaTfP3ccWTdB/JJkENagnp7tKUX4mhCw9fWBz9KWBqYPP4oNONxb4H82h&#10;XnzaG/peSTixsbvxgdFJOcUHvmJfTO0Bz0wmQQ0qyeXzLBUbOtkzmTVAX9v4sHB7K/vC/2a6uVri&#10;TAfZvZ66gPmO2JZWJN2tU8pkUJsIcIB5x2QWtEFFHZnqrQH6WsZTn6pWmi70oVBXTGYbDfxroyc4&#10;879lXRNB/UoOfZOOPn18VhP0n0gmDSjalrLSTh5TdUz9eMNNEiqqtlve+e1stw1FtQ23UsxIu6jw&#10;b9mCHogUH1CFvrejYe66Qy3p6EHJrAF637vU5/9AMgm6oLLcLZJFqgn62ySzBuhfkEwaoDfFWPFR&#10;34sI/88DkaxLIeiNOyk+t78Etg9HSs5q3RefGEdZLdlnMUFQUID6spUq7i5BX3ySAPqdkNoHf0Ay&#10;W1j4N9zgcRhSe5CrvJyXvdLNYWsfvpZEv5amw+nEUlfQeJcspDZogQq7J1Kamz0fKSWE1AGcOchA&#10;fzaysE/k5d6viLwWydI0LEHZWRx6PwgK+0chtcfE1B5fUuuvu7Nqrp5nNPdQYS5gZNFxgn6/ZNaA&#10;ol0oKzoB+idz6NW6zQvcr1N4d0KyWYsNofzzyNXTaZ1g6xfG9BgZ6M1UUMrDbot/ztiqCfoDk1kw&#10;DVRcLcGjuQdLjxK0Fa9tu7JfuWMynWu4T7to5l18M1LskixBuYPEzgyyS2DrtWuzVCY9Ku6Gonjf&#10;sVUT7CNl8qxQebVnORpEtFcya4De5OzZOYLeuJW5fVAS9+ai1Z7I25BWxxZszMw11ePDOccH2NYe&#10;Ef4mJGu90XlfWRYwQd/7qW7BBFYcFfieUU1OgN7RfHGul7JaC+UX43HJbF3hdux+GO5rhlufyf9G&#10;5L+RbBA3CTYuqpyMdKaI3hDsr4pkqR4SPvKlmMMQ/b2RUn/dWZteT7ELKlCBd0NKI3crtxiaiV7H&#10;yfJ+C/pfI702Ja8mvKeO/ErkQ8gXEJNaXohku2jawN77fwIydfYtzqnlcpTixm6KzcGebYUT9G5S&#10;jtZ7JVCB/jx+ZlSjE6D/KIfi6J0y54uLrSH6czmsWb+R9/PJyVnc+jRwvnwCuRV/Tu1UnONjSrKY&#10;cUFv/RYD0ygz60Apyab99bsks2AlUJHFZzkKZcUNxhQZ4/zmsVUOZf+J9HqW5ErhfY5KbzsTnG/X&#10;xbyNMy9Ycb6bIkqbQ36JFKcFKTb3ic+hz0BvF3GuH9C1MFCR/kz+16hmJ0Dv0vQ1kmkDim21ioH8&#10;QpkzLoOH1PI+x43fcTo478scHslxVR4nznUaX3j+dkxyWCpuQLHjnxePLZugt3sYz6ZfTahQn6te&#10;63K4H7E24HQm5jdjyyboRecb1Ml5D3/m+wwedZxvIa9Dboes6r5SrufO+dcj30W+hvwzb1vr4jlm&#10;qM1GncohHtu9mlChtihvG9XwBH4QSHFLm2BiK1gLTpJTkMFWOnmbSyBG//lr40YEuwU/RX6AfBIx&#10;s5bL8H4ZB11x5T4uihhkVf1VoHwLpJjYFJxtWYjHKy4cVOwOVvC4nptQZjL7LH5Z0PvleDpSbUUp&#10;c6l70IEn17fLtAPiRgVneuZu5z/3aChuMZG+cM/P4hAzJ0NBBR+KZHOygl4nLQ7E0DvvfOTIsALl&#10;X0XWfApxteBf8H+8B+KXeT/+nnp/JOfdF6n92rn3c/AxyyYNFeyAs7b4I8/lZbGFQe+UYzF/3xKU&#10;O8/sRuaF6mNyv+7MOQMZffk5igntezs59uZMr00l/hEpPhQ2WGXSB5Hl9pb0QTit2ObkRyLFXwGh&#10;zNmF05Drp9PmFu5xM8S47tLjRKohDZNgZwBW9oweQW/MuN2W6JqsFVT2P1Hvta6Kg7i7JtMMTPwp&#10;92e8FpMxgnIHgk9G5i7Ultuzr7wr93Ym0vZlLeZW3xBsfFrDe9MpGZSdpU0yD1YCFemzc2yRHkrd&#10;XiGpMyjTSV81+gQKUOZ+zFsk8wxMnE1wdqU4hbgh2BhPfgAv52JnEPdxXe7nNUhxGm8Jyg3Yan1m&#10;P+V2+WqPLvEaFyCRzGc1oD5NprmcUIbXruDtloozMHG1Mnsy2BKUfR9pTWpPuVNz1cWgDcHOJ7CZ&#10;RWqqIKfVgLf3C2mLbQht6y+PYOPyemsaB8qtv2NGJxTwfZBeXZygB1RmKV2ELUg1Yo2ybZBiIL5Q&#10;ppNXW3LBzOk7HafPYoz462Cqijsjg80qcG2nN51SPBgxDqVXYBZ2Pv3M5/VUl9Ipc0PJG5BaN8/+&#10;+6G8jH73akBF+lNZ28Hjgkh1+g4TW/7ifkyhTIc0Y1b1w6LM1syw1WIUYglsdYKvIzqKT6ew6zDz&#10;3Dbn2+1ytdFfFR9T/kGOP/O9+oCtAVAnIa27eyh3U7eLW7W0E4bj+nCBXqkngp5Qqc5jF6HMWYLs&#10;eY3onBU5Fil+WEtQ7MCzOruyBDYuwDjL0tq/LeE5iKktTkdegjwC2QO5FbITJtsiWyN+EXZGDD9w&#10;Gd/w11chH0Fc7Wz9XybRHs7mZWurLdgZE95Wz+JOqliKX22oWFuuYisulDlHu+zkvB5FDCK9HAIz&#10;+5Q+i7NzsIidO4Ns5aobfecB7s8vhA+f6uwqYWeS++JO+iUoPxHZpHKrrxlUrI/XrrYuQrl96pvx&#10;0pa7OvqvwTniexSX9TcEG6fi3Mj8FqTaBVoPuJ9vII9DOqcwMTcdnrEu2dMzNoRyY2JiOnAIqFid&#10;+51IZ2uMibMr76rZqoffpj+LUG76iXvysrOfqQ225l15AWKfu3MwOgS8r6us70MewJ+9UkRga5fr&#10;BKQtDsc+99HIQj6jf+6hjh3RVwc90+A1wBkOB57V2RWh3D6zA8RiPHkJTjNNnLkQ7fd/D+mcspsV&#10;ri2OHT6OmPZiR6TXwA87u2/271sHzZTbbfMJ05HXZAioWJ07exzGLHAdsU8+aok4OoVYnSdfAhv7&#10;sY/g5VQfMvZ2k8xPblfBpX1na5xZmemLymm2pH7pPoeY6OeBqB2YTjVVx3mmnHg3Ul3hFMoN3fXZ&#10;PDFbMgRUrK1hMY+JUCZ2RbJ84ZOMTUd98oaT8rfTj85QtH7Ygs1Hkd15OfMHzvlX4Xx/PQ5Ano/o&#10;qP+O+AVwWd1Nx+9H/L/U2zUwif0+yM05d+Z5dc41t/pzkM7xAjbnIrdMpwarDZXb2eemyOk6g4n2&#10;5M9iHPgS2FQj59BfHDF2pRigtSHYuKtGJ9yLP1d1qozrOWj1XlZ18YR7vQ7yIqQ6A7UENv5K+MXa&#10;6NJKzw3U86jlRmqDRD8EUxyMpvM4uqJn+ogsL/USlJ2H3GD0BhUoNwrxPUif1lxHN4PWvhznzhm4&#10;L/vYN0JejmTPyymhHXIIL2OOeyioYCPXbG2LUKZzv4KX2YeA3oScXU5+vWReBDO7LC5Bt/4ibAj2&#10;zrgY3HQbZN1mGrgVZ3MMRjsEcVGo79K944JTkda4nGCFUME6d+uAknJTAFdbGMrNslSdz6XMR+d1&#10;5urDzq1jpkibasoPe1cq7Q6YYm3wtBO85dIU5aMR++2d0Y8bgv23kb15GQPJIaGS7XN3DSjdUtb5&#10;84ndvZC2ltxFkNaWXDC16+NyeTElRRucI854fJg/3VDsr8vOvM6eyNwXzr0kcm2u4456Q4ZdYHJh&#10;q7NLNQnn2B15HrKwaaMXBiq5dUCpHnTuXvHW2OmY7h1sa8ndX9krKTt2DmTvj3wGmWkRh/NEh3eT&#10;hO/tGOMViItDT0HcS/ow5EGI0YHGnzwLcSDtnLozOAaV/QqZeSGJc53yfC5yDf6MSMChoaLtlnQN&#10;KI1JnmoOmnN0ynePr1KGchd6eqcWxt4c2A5mHYjO1dJ8G9yrOE54GrJN+neCoaHuWxdx/FRA555q&#10;VK89573Uk0cXagET0/5Oe31/IQz8MgHPj5HO91kPuC1XIV26N8x3zTdhbNJQ/04Fts2WyNG8nMW5&#10;X+bJowv1ANM90ulTw+l+Se3zH48UH4y1lnAP/uJ9HjmCPzsDxoIBoPJ7LeJwmGqPI/Y69zHIVIMu&#10;7PdOl5gZLmOr7kYBZ3HsN7v7qPdU46zwPs7HO2h+K+Ij/LZDPVWjEKwiVP6o5UZqfW6x5Z7FuV3U&#10;KDr36KrjNGiNjQr8bUbVVc9YxTVNx+bS+F0RB4tvR4whMQDLqL+pujWYuxvHWBYHqMaR2AXToW9E&#10;8RbpbYP1hA/Cn/M2564u4rSBvYsztvhFfD/wfW1h7U4Y0moUntlZ75AuMzi811Lev+05Go9ia2//&#10;+CDkcOQZiLEiRyDOaz8Yu/tw9LEiN+G1u30iqm8e4YPRuU/iWIXyWQaUBuvbJWjr7rgAsrzogsq9&#10;jVfmGIsbwcrRuZA+izjThqOO+tyji1Sg3FmayJcXDAMONuSA0oWStj73miSwDzZRcLBR4JSeNna7&#10;Jqjtc7fGlpTA3j63cdK164pTkDH4CoYB5+paxFlaoRxiQOnK6Jo8XyfYBMG5WqMC9UAwnnta57Zb&#10;Um25haJouYPhwMFGfe6xu+XonPBSXs66iNPm3DGgDIYD5+qziOMj86Z1bqcCqyuUo6uOuyWRsyMY&#10;BvzMPnefqMCZ+twt1xW/VNHnDoYBP2tdxBm54GzObbekaxEnBpTBcOBjfaIC7ZbM4txOIVah3JY7&#10;uiXBMOBcDihPRtpa2FVfxBHKwrmD4dC5kKpzo7bPvZzaoS/Y69zGc7cNKGMqMBgOnKvPIs6QUYHR&#10;5w6GAT9rdW6hfJbld6cCj0LaujvRcgfDgYP1WcSxBZ5lQBmLOMH6gYO1RgWqh1kHlJ2LOLwM5w6G&#10;QefCydqce2kRZ9p4bvvc1W6Jeog+dzAc+FnXgFJmXcRpTe1AUTh3MBw41yieO/lbBmUySGoHipyC&#10;jHnuYBhwriF34rSmdqAsBpTBcOBcLr+3LeLIUKkd/FJFyx0MA37WZ0AZizjB4oFzmVxyvVI7RFRg&#10;MBw6l06W/C2DMrEFHiK1g1+q6HMHw4CDrUtUoO8HztKEcwfDgIP1iQqM1A7B4oFzOaBs24mztEIZ&#10;A8pgscC51jW1AxJTgcEw4FytUYFCeaR2CBYPnKvPIs5QqR1iQBkMBw7mPHfXIs7Mfe6W60r0uYPh&#10;wLl07hOTz2XogTBrVGDXIk44dzAc+NioWzJ2txydE4ZK7RB97mA4cLB1WcQRysK5g+HAwdYztYPO&#10;HYs4wTDgXF07cSIqMFhM8LPWFUqhPFI7BIuHzpWcrIjOCbbAswwouxZxIiowGA6cS+c+qeaE6mHW&#10;AWUs4gTrh86Fk3UNKJ3nHiK1g+8bfe5gGPAznXuoRZxI7RCsHzhXn6jASO0QLB4415CLOF2pHWJA&#10;GQwHzrWeqR2i5Q6GAz/rM6AcahHH940+dzAMOFdrVKBQPsuAsk9qh1jECYZD50pOVkTnBFvgIVI7&#10;nIhcOp0SBKsLzuWAsrqIIxTNOqDsSu0QUYHBcOBg65naIaICg+HAuVoDpyhbWqGMAWWwWOBcttxt&#10;zi1DpXaIqcBgOHCu0SJO8rcilA+V2iEWcYLhwMFGLXfNCdVDpHYIFhOc7Ll62tjtmqBeUZ+75bri&#10;lyr63MGw4GQXJL/LoGyWFUq7JZHaIZgPcLSig+ugMJWDa8s5Xakdos8drB043LP15LH7NUFtF+VV&#10;vOx0cm2w7VrECecO1hYdDsc7Qe8beeIE6sFY7c3SKRmY6dydqR2QmAoM1h580LiTLicvhsOqoywW&#10;cYL5Bl+0JX/72C1zRm46XuhZDq7yNbqu1A6x/B7MBzji5jhkV0s+6pMrvO5axImowGC+0CGRtyM1&#10;J3fg+Uqk84FPSDh3MH/gmK5udrXkbWXRLQnmGx0UR632yWvo3EgMKIP5B0e1u3JC8t1OsHX5PaYC&#10;g8UBv3XgWe2TL6Fzc4hFnGDx0HFrTq4OYhEnWGzw5WwxyNcQUYHBxgE+bUtu7MoFSQy1jZY7mFMu&#10;cpH/AyyJJMQvVyMY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FKeYNZxgAAGcYAAAUAAAAZHJz&#10;L21lZGlhL2ltYWdlNS5wbmeJUE5HDQoaCgAAAA1JSERSAAAArQAAAK0IBgAAAMKv/0MAAAABc1JH&#10;QgCuzhzpAAAABGdBTUEAALGPC/xhBQAAAAlwSFlzAAAh1QAAIdUBBJy0nQAAF/xJREFUeF7tnQe0&#10;JVWVhkndQDdNMoEEwYUkaZKCYjeOgMAQpF3MAjGCqPRaCgIGbKeRJE0YkgxRFAnTBCWoKFHECIsg&#10;CqOCjDCgICMIqEQJA/P9Vfv2vNfvhgqnTlXdu7+1/lU31Nl71zn73VfhhEWc0eGVV15Z/OWXX94B&#10;XY7+ji7gs8n2dSEovxiag60r2O7Ddqp95TjFIZlWJ5kORvejl3k/lvfaboXA3E5mJ4H3f2FzDNs1&#10;bRfHyQaJM4nE2Rl9B/0jyagu8N332SxmxXJBOf1yX5MYWgj5RJfw8l2okH1nhCBJliJhbkD/qwTq&#10;hyXXWlY0F5Sbjl4yU12x73/Bdhsr5jgTIUHWTlMmG+z/ZSu3tMqiGWhbvnov292RzoP12XQ+W177&#10;sl2U92eofBbY949omso6zgRIjqnofsuXgbDvE+g/bfscmvALrc/Q80gXcHejb/Px39JvB8P+v0d+&#10;keb0hgQ5yvKlERDPERaa43SHJFkHvWA5UyvE8TSbNSw0x+kOSdLzyj42xDGfzaIWmuN0hyRZgWT5&#10;TpI1NUMcH7KwHGci5MiiaCaJcmeSMQ2AWHSBN5uXS1iYjpNCUuiU4ACkc8hGQUwvoQvRqyxcZ9Qh&#10;GXSP9QQlh+VJIyG+n6PVLGxnVCEJdF/2ArRwv4JGQpi/QetZ+M6oQeMvic62fGgNxHwP8k41owZt&#10;vwQNfyJqxS/swhD2Leg1djjOsECjvp72nYmWs48WwHezUaPPYQdB/N9js5QdktN2aEz1g33QGvcB&#10;dARak7fqrPJW9Fd912Y4BvEFXi54+MB7XVRuheaiTe1jpw3QYPPSpv1/+OwppFtHd9lHwcDmi+gv&#10;6GfofPQVdDyab5+pp9ZztnswsKljegdaDR2Efo2SUx42f0Z+CtEGaKhl0cNJq1YIPoR+xY9FSpye&#10;PbHYfTG+Xw99FunW1fOplfJg6xH0lL0dB5/vayE4TYaG+hiq9AIL80rWj6PcXQYprlMUJXmmzuZl&#10;wP6v2PjohyajBqKhfpm0WAVgW0+nvsLLpEN3GbChgY3qLP6QbFeBxTvDXDpNhAbaWg1lbRYU7Or8&#10;cVdeBu11hb01sHt74qQCsH22uXKaCA10ubVVULD7NKrsFwsXy2D/u6m3sGD3STYrmCunSdAwb6SB&#10;gl3gdMCmhsv8i7mpDHwsjbsfp17Dgu1PmhunSdAws6yNgoFNMddcVA6+XoeCn+Ni83Zz4TQJ2mZ5&#10;Gue2tJnCgL2b2ES9+sbnLijoXQXsPW7mnaZB+2iiDTX6tajUBZnKo38y09HAtW6JXZlGUR5sPYr2&#10;NPNOU6GtdOtrwzKNT1ld1NUyPgu/GkHxYhJIASirP7ifoD3RsmbWaQM02PHWjrmgnC6+tjczmaCY&#10;fiHfhtShXA8ObkYX8/lebHNNtmG2blYseaHck2gTXvoQnTZC412fNmU+KKdHo0ubmYGw7zT0dTRh&#10;7i8+E7/j5UzbPROUOSC1kA/KacjQ6mbGaRM03GQasGgfhHPNzEDwoc7k30Z9Hx3ztQYpbmHFBsK+&#10;G6Dct/Aoo/8SW5oZp03QcK9HurGeG8rNNjMDYd9Pokx9HdhNUyhl+gVnd11U/k9aMh+U29vMOG2C&#10;hlOvqkLdASn3z2amL+yqxLonLTUY9hWZH1Sw741WNC9zzITTJmjwt6Pct70o8wLayMz0hf00ZWfP&#10;OWy7wf5fteIDYd9vWrFcUG6emXDaBA23jbVhLij3DMo0VLuID8pcacUHwr7nWLFcUO5kM+G0CRru&#10;nSh3v1qK6JQi06Rv7Jv715z9L7biA2Hfor+0p5oJp00USShBGZ0ebGJm+sJ+K6LHrGgm2P9zVnwg&#10;7Fv0Xu1RZsJpEzTcJqjQlJ2Um2VmBsK+X7diA2FfDah8oxXtC/vpAUOhW3aUO8jMOG2ChlsVdR07&#10;NQjKZZ7ImH3XRMnI336wj+6f/qsVGwj7Kv5nrHguKPdxM+O0CdquzH3On5qZTFBEfQX+kJaeCN9p&#10;tO5JvJxkRQbC/h9NS+eDcvrj2MrMOG2DxrvV2jIXlMt8MdaB/TXXwqnoTyqPdG6sdRY0hHwXvs/V&#10;xZEyhUYyUE6jLN5gZpw2QLvp8e3m6Ez097Qp80PZL5nJXFBUQ2fWRzqnXpX3uXuKUW5lVPRpns6D&#10;M/+iDx0cvLr4aRjIlAJa3MxEQf6I9aNIvatKd6LGhn4xa+nWh9+TLYzcUFbrm2lSkhm8Ha3k5aA1&#10;Nv8adB/SOP880rKcN6H3U3FR+qTi6yMo6HwHmEvWCYsJPrVQybMWQmGwoXPbG9EevI36A1ILHKiu&#10;iLVWaymwIbYzs5WCn4PMbTCwqadjme7ZhgCXms1Ry5cGA3v6Q97HXAwvHOen0kMuD7bON7OVgp83&#10;oeBLKWHzN2xKT84xCHzovqymWAr630LIrrkZXjjIL9vxlgZb15rZypEvcxsU7P6QzRRzUwn42BtV&#10;kbAaerOZuRleOMhWJi3udsNf8IYXmNVExquYq2BgWr+wmhes8JiwfmD3Z+ZquOFA25q0WkW8yrmx&#10;HkRvN3elweQU7J2CqvpDE7ubu+GGA21l0gr8HW2uKwH7emjwNVR4pRnM6Nd1R3R3arUasH8/m8nm&#10;drjhYFubtLhcF5+5OmYXAR962nUc2py3mW4psd9y7L8H0u3ASqf5NEZnBAMV2tqkFfi8ztwn8F7D&#10;qjVD99X2UTCwqQsd3cvWv/lPofcgTZGvUQ2boVnoi0hrJPyNbSWnAl3Q8vwrWZUMP9Rrq5MWtxvj&#10;91akX7RPo9fymf4la7Bjz44tocCHOsjoNKKSaUc7mI8D0WnoCfs4gfdnWXWMBhzwsXbspcHWDWyi&#10;z0aNz0lowoQVxLMrasTS+GXhOE5ho8mZ9Qf5WqTp8fXHqmmhhnd1Rw5Yz+zXRu9H+ou9EwVb1AJb&#10;+tW5F53P233YavaT2pYSwreO9wTF1mY4Bk22N2G5KT7TH+vwPbblgNUJ5t1sz0I6Hyv9rDsr+Hoe&#10;PYwuQ+9D0RcqxqeWLrrEQmodxK67Auva4TQHgtJz6M5J/Pa8L/UvlvLqsqdOMFqpUB1aKj3fygIx&#10;CM3qp6WLdAFTqlcV5TXby77oKnQO6jkUnO80vuvnFkprIGYttdS8J1zEpj6Z+iVKbouw1b9YzRWV&#10;eX6pDhRfgXKaBUWLATf2XI7Y1CtJ623NQ7k7MVNGv54XowVX57x8HPWceIPvNImxzrlbAbHqD7x5&#10;oxIISpOZ6fbIBPj8PJR1Wp2V0Bz2fyAp3CKI+TGkW0jr2OH0RXVCsW+lpcfDd39F/RJXv7hd67tJ&#10;EKNO45r3C0tQPRO2A9/3TVy+U693/VpVvgBc1XAM6r1/Ltv17fAmwHc9E7YD+2jyt36Jq3rXKouN&#10;/E9EXLehtSzc5mAVd4XF2Rf2O4/NuF5HfKbzOfXcr/w+ZGw4Jv1aHoLGnfPyXqcEmSa0YD8l7g5W&#10;dALsolEaelr1aFqifohFF60axdC81WkITEtjZkrYDuyfJC7SPbpN0XUoxqPBWuDYhNZ+3ZG3iyN1&#10;NtGkxZlh/76JK/j+bNu9VohDa+3uzMvmrbhIYLkTtgPl5rM5hm2hQXBthGPVUyBdcF1qH+WCcj0T&#10;l89fg0qP2AgBcfyZTeWdz3NDUOpAUShhneJQ50rcHa0ZFsBn+9sujYB4mrXABzF5wtYIda/z5AW/&#10;uLzW+bGG1jQJLYbXjLUTCMQTtgGMTVzearKNzD2w2FX3vTVcXfdOB04zzz4amaBeXplP5VQGrZ0k&#10;TZ0QROa7BE4UlEhbs9Woh0wXs+wjknUN2Ko9tfzTTkjD2D+DjkC62/F5tB/aHam7om5Hbo8y/XGw&#10;m5K25+2+aBBEpT3rnfzQJnex0Z2YpdBu6Md81vOeLd9pCs5CE2FQTn8cv00M9YDv1UdXoxr2QvXe&#10;PSAABazleZwGQZuow9CCDii81m1EdeD+Bprw75zPSl0gYWJOamk82NXy/BehbXnbjNlhFAgB3ZlE&#10;6DQG2kTrhq1ozTQOPlfH8blI/SL071pPp6ba14Wg/Coo6bTNVr+qdyH1hV3ZdmkWBDYbxRpy4QyA&#10;plDSHGDN0xN21X/JjdgGmf8AW1rd8WC0FTab9wBhLASopzl6IOCJWzM0gXqWHc7LZidNE6CS1Hve&#10;L8hqRAnL5jDkCZsVKkuJO08V6MTFfmEP5WUtq4y3GirNEzcylrCH8NJ/YYtC5SWJi/wct2IsYb/E&#10;S0/YslCJy1OZf0pq1qkM6liTdrzZqt0pCnWpG9nBJseoAuITGlCnmQMvQZrLSgMk9R/iJKTxa5ci&#10;3cPUs/jG/tcgNE1aPLprEoSAStSCEk+nVdoMlHRwD1JyfgC9AU3lq749jvQ90qBMzSS+J681VOY+&#10;to2BeHTXYC8L2ckLFaghMj9Kq7N+iEW/kpoLYUuUe+RvNzCrEQbbII1tGzd1T10Qh6bsXNVCdPJA&#10;xWlod+3/SglBK7no6czrLLRKwL5WITwSqVd+rRCDhiv5BVkeqDR1U6u18fCvhdKORlFnecH1Svg8&#10;GUWb2WZh8K0+sO+ykJwsUGl6fFgb+L8B9ZyBpWoIQRegev5+UxpRfPB9FZvhX64oBFSUfmkKrdta&#10;FvxqcTQ90KhtErixEIs6UesORPQ5B/CpIdpJZ25nAFSUbnBHB7+aJmgWLxv1+JJ49IDlg2w1EXBU&#10;8KvJUfzcth9UkuYRrWwxi17gU1fM77AwGgnxbYeinufjT/95Gl0vtUMFfd7qKxr4VAfm6RZCoyHO&#10;LVDsxL3M3DsLQ/2oI/EdaVXFAX+aqSTYMkIxIF4NN4l2qoA/rVa+url3xkLl6Fck2ryw+HoW7WTu&#10;WwVxa16tgUOzQ4Gv/cy1MxYq5t+tjioHX+JQc906OARNCBdtmnl8aYStX5CNhQrRBB2adjwK+NKy&#10;90ua+1bCYagfQ5TZuvGjC7La7ls3EipkZxTlkS1uNHNK/ZM8BIDj0FDuKE/O8HOkuXUEFfINq5sY&#10;HGZuWw/HoidnJ6WHVS340VxePgRHUBnqzaVZTCoHP+oK2LwpIkvAMWlthMpvg+HjGTZrmNvRhsrQ&#10;Ol2x/sV9xtwOFRxXrI7yu5nL0YYK1yPKysGPnnpF6bGFu0WR5nCI8u+U49JML5X3x8XHqeZytKEi&#10;zrI6qRT8nGgug4N5nVuuhtQH+ELea5K2O9CPkNYB+wSqdFof7J+THGiF4OPX5m644Vi1sNyrekh9&#10;DSo/n8WH5pna3EIKCnbXQd9EfR+MWAwaoZB7HbAsYFdTCFUKPvRA5s2oW1smYrf2jjHjAFbkAL7F&#10;9h/JEdcIMejx8GQLLQjY06+rloPPdT7O/s+gD5uZYGBaj8HvTb3Uh+oDaUXIaRZaeyD+c9PDqB8q&#10;MOipASb1REr9XAutmGPlgt96w24jVp8RxHKChdUOiFm/Qo+n4dcPsQTtY4C9A1GpfhKUF0EXu8Be&#10;lIvaLBCLlohqz1NHYlbH5doXRTY0BfsqFlppsKV1yXTPsjSyg9Y006XBZK61EaqEMLQwdqm5aqNC&#10;zI1JWuK4h02Q4TPY0X+QoGtCYO8/2AS5NYYtrULzSGq5XojDk7YoxPEDC6s02JqOgl5YYk93FYL8&#10;J8Cc6l09smqHODxpi0IcZ1pYpcHWQWY2NPuYi9IQY6b1cKuGODxpS3CMhVUajulKsxkU7M43F6XB&#10;VpSHNYMgDk/aohDHwRZWabBVyUIm2NX0T0E6WWMrWufwfhCHJ21RiOOzFlZpsFXJlKPY1cOPIEtm&#10;YuvI1Gq9EIcnbVGIY66FVRpsVbI+LHZ/wibUHYTjU6v1QhyetEUhjqMtrNJg6xozGxTsXmQuSoOt&#10;r5rZWiEOT9qiEMfpFlZpsFXJ7DfY3ddclAZbF5nZWiEOT9qiEMc1FlZpMPcW7AUduq16QkGeimFO&#10;9V7bpHVjIQ5P2qIQx90oyDNwzOm4rk8thwF7l7MJdedAT8QeTi3XC3F40haFOJ5AwTpgY3Im9p5L&#10;rZcDOxqaHWxxDmxpXVnve1AEYtZwk+iz/PWCytvOQisN5tT/4HBUqFtiB8qLgevO5gF7u5v52iEW&#10;de5vxJSpmSHoRjxONII9FRPYm4y00Efh/rToFF4GHUOGzTNTD/VDLGdYWO2BoPWvSjNqq/udJujt&#10;piiTBePnVjZBbt53wJ6GEekXN9epgvZHmh0y6DRD2IwyFB8f6uDTrS070rT/6gn3agutXRC4evhr&#10;yaINe2gnFOT8sB/4UM+sjS2sYGBTpwpa7eaHqO8fIN+rQa9Gm1nxoGBXE/hVfj6LiwNQt7bsaDV2&#10;G95JPTg4jWuKspYWfuaZ2+BgXheeb0WHouuR7lg8gn6LrkVz2WdjVFlj4uN0HWeV4EP/JdYyl6ML&#10;lXCp1Uml4Ed/HMuZ26GC43o1xxdjlpkH2PjsiVTE59IqqR58zTa3QwXH9QU7xErBz8XmcrShImag&#10;WDMm3s1mGXM9FHA8WvD6weQAKwY/+5vb0YaK0IQdj1q9VA6+hmo+L44nyjxe+NHj5i3M7WhDfegK&#10;/Oq0aqoHX4+hYCNg64Tj0GwvT9mhVQp+HkJB1gQeCqiTvdKqiQOVr4u/oPdtY8Mx6L7sdekRVQ++&#10;TjPXjqBCosz61wFfeiLV2vMzDkH/nXR7Lda1gE4NtjL3Tgcq5btWR1HAn/6tzjT3rYLYd0SVP5Tp&#10;gK//Rq1eo6ISqJQPWB1FA59aFj9YL6sYEO/mKNqFq8BfZdOkthoqRncRos+Ogs//Qq24MCNOXXj9&#10;wUKPAv5eQL7UaC+onFqGP+NXibuBhdFIiE9L6euJVFTwqUGXvoR+L6igtZCWtYwOfh9G77RQGgVx&#10;qWNR1FMCgU9dgM2yMJxuUE+6Kq5tjlV8q1vdgbxsxO0w4lCHokNQkFkaC/ALfPsF2CCopI1QtCvj&#10;hcG3boddhmo9z8X/eugqxWOhRQW/IviM5UMJ9aU+uJekVVcfxKAnZ+o7GnWcE6615OpcFO2+dTfw&#10;P3T9NCqFytqYSns6qb2aIQ71if0ELyvt1oiPFdGnkS4Kax2ciHv9twk6S/nQQ71pYOQxSQ02BBrx&#10;XjQPbcjbIOe82JmENJfC8eiP8tMEiOUHbIIurDISUHFa4uf3aTU2B2LSsO+b0VFoW7QyynSxQnFd&#10;WOmR9Q7oON7rQifKOLmsEM+TaFML2ckLdbgbFVjLhUhWiE+rmmt4jcZ/nYbm8fEctvujLyIl9xlI&#10;w25+x3eNGVrfDWI81qrfKQJ1uASV+P20Op2qoa51Ph1lKdahhQqcioIuzOH0hrq+Enmf2aJYwjZp&#10;wo9RQZOQeOLmxRO2Pqh3oTV8PXGzQmV5wtaMshbOR564g6C+plBRnrANQYnLpl2TyMWEylFnmdOS&#10;2nIaA23yNTbDO81RGagYretaV28mpwe0iSacm2HN5IyFilkfNfpBwqhCu+xtzeSMhbrR+extaTU5&#10;TYE20YyTb7FmchaGClJf2kasGeAkCSuCLWk1tFBJm6JKVkZ0skMbqHuixuz5+LAsUFmbeOLWB3Uv&#10;lLCtnoUnOlSaJ24NUOf6hdVSpZ6wRSiauJTRKNKgi9S1CY49wd5mhiJKWPXznWRN4BSBSlTiPpRW&#10;62DYVwl7MNJMLLfYxyMDx6zuhTujXKuRs78nbEiozEy/uOyTJCwvk4sHtsugw/islrkUYsIxPouU&#10;dCvYsWsdiEyJy36esFVApfZNXL4bl7AdeK/HwxugK7RPsvMQwTGJG9HbeDvucSvvlbgaOdHzVIGv&#10;lLD/xktP2CqgYjVKd0Li8lnXhB0L301in12QxnfVOto1BDoG6IwUnmKHOQG+U+JqQOaEY+YjT9gY&#10;UMl6ALFgEjZea30uLXmU6X4i+2rR4z3Qbah1j42JWdyB9uRtpnkJ2K/zi7vgePUaecLGgsrWCFgN&#10;GjwObU3F5+6FRBmNjNU8rxpwWNuMNlkhRnVcuQXtwduev6y9oIwS90NI65xJH+Ezv63VRqwxp6Nj&#10;0X2oMacOhKJfQ823cCLSrIk+r5YzHpJiGrnybrYaCq4EfjFNn3jgU4mq83aN1doeTbPwHKc/JI16&#10;nakfxIHoe+gB9GySWQHBpiYt1ozkWl9XMyRuycfJbSvHKQXJpAu4tdH8NN3Kg63bkRZBXtbcOE54&#10;SLBgi81h61oz6zjV4UnrtA5PWqd1eNI6rcOT1mkdnrRO6yDR9recKw22LjSzjlMd5Nq6JNuTadqV&#10;Azu7mlnHqRaSTdPP/wrlfsxLGXE/2s/MObWzyCL/B8oFo9PHu+8ZAAAAAElFTkSuQmCCUEsDBAoA&#10;AAAAAAAAIQCjz4wVvRUAAL0VAAAUAAAAZHJzL21lZGlhL2ltYWdlNC5wbmeJUE5HDQoaCgAAAA1J&#10;SERSAAAAcQAAAHEIBgAAAOJ+TNAAAAABc1JHQgCuzhzpAAAABGdBTUEAALGPC/xhBQAAAAlwSFlz&#10;AAAh1QAAIdUBBJy0nQAAFVJJREFUeF7tnQmUXUWZx8kGgRCSQELYQdHIqjiSEBWCoIAsIgeEMOwi&#10;kmHEQYGBIziA4DDBAIKDCIIBFZkBDoJxGB1B2UZxGdGBKBAIS2QXko6dpNPdSZjfr17dN51Ouvu+&#10;e+thp7n/c77z1frVV1X33lf11fLWqlChQoUKFSpUqFChQoUKFSpUqFChQoUKFSqsAXjjjTcGQ1ut&#10;WLHimOXLl0+HroWuWrZs2ZkdHR1TiFsPGhSTV+hPoGPG0FGn0nn3Q3+GVhC2Eghqo0PnQDPp0N1j&#10;1gopQTv7Fg2Bcr8ppqVzdqMDH8OdG+RZDP0ztEEUlQtkzXQcHIMq2IjQ3nTC52iY6bivwH0+/ERo&#10;J8LWjklXAXFDSXsS6V7CXQi8lT8k/6ZR5GpBsrWhXSyL9P8CfR2aQb7ToX2JGx2TvrVA5cdBp9AY&#10;s+HLbdDuIG4pZCPvgXd4zFoHjTqVuKW11MVBGb+AbRLF1kHYcOTvSfx/QO0hcTeoO3gc/nlofMw6&#10;sEG9/fztR8V/D++sNUXvIO1foBtIv1kUo5xdCHuxlqIckLscuiqKDsA/3jItOybrFdaFtLM7OzsP&#10;wjtwB05Uzt+SQ6jwq1a8UdBIl8IGk38D3PfUQtMAeUvpgI9GPTfB/9+1mMaAbq9DR+EcGio90EDl&#10;DoRyPdndQb6l0BTl0Nj74l4Uo5KBjnsIuf5GvwMq/JaTtxV2eKj0QAKVGkUj/W+oZQGQ97ewMMjB&#10;PbMWmhwtdMAkaAT00xhWCOSfDRsbKj9QQMNfSMVWO4DJA/JeoxycoxnQPFMLTQvKWAadgXMQ+n65&#10;FloMyHHE89VQ+YEA6rM1FVoQ69cwbA867owo6/3I6ohRyYHsm2I5/q6VArKeR87AGLF2dHTsGetV&#10;CDRGJ514nLJolKkxuClA/s9iOZroyuC+tra2beH1kSruwUuWLNka2bvSJpPxbwcNi9FvPlBkI2h/&#10;lHCC/iPo1zT2b+H3w28g/ATcE+CDoKG494Aewt0wyNdBJx5lufATYnBTgO7qqL6+8auY7voC+VrJ&#10;92X4Ruo7b968dXHvS9jV8IchTYLOfzughbg1A94KPx4aZ56mAz01O32Egvs0c6GUSn4JZ7BowMfS&#10;Cb8mrKHGIbm/VacoA/5mvYkHxKDcII+f/S/iHKKM+fPnj8J/ey22b9im2nRxNm+eifDRFHQtyq7W&#10;etETyPMr8kxWBnxz/D+PUblAHgcJF5ifSn4AbzN/E79rOTT+tBiUC+TzQZuBM4ygcTsNerwWmx/I&#10;aaXsLygjOVBoHMIfjGU1DJTTPPahKGsi1NA8j/yzzIuz2aPT03EOobzraqH5QHo/lRviHNTe3r4j&#10;/sL2XIGss2DpDAYIc8h9DYILTxEEMrQxbqtMOkLjce43irTzYGHehZymzBOR6+d/UktLy4a4fxeD&#10;+wR5lnV2dh6CU5Pi26A/1mKKAxmLkXmo9S0N5KnYEVSqVAdmoPP+C3nr4twE/kQtNB/IexJMffZB&#10;ncW10HRA/q9go5C/G7wlBOYA6TUMhN9B9Co1H+4KZGmYX8Xw3zBQSENw6ScrA/KWaKPE6Sfrilpo&#10;PsRGHo2MkeRNajtFZhu0n3VGtiPJXIMvkjn9OdF8TB/cUVDILrw6IMvP+zRllwJC9oOWRLlJQCNd&#10;G2XvjXtZDO4TpHch9xMx73vI+0KMKgVk1Vcx4C495X7LSf86v4E7x7ynxeBk4AFxELie8gsDxS6F&#10;Gp4v9QYa6WmYe13G4va3zsbogJwzzYJuhG6DfgGt9FkjzXPQFlG3ZOuJyBmPcxCN5uJ0HcQthn5H&#10;vPqo17+bnnTzCRPqsxlJXXtM+nUQlPUacieEzigK5NxXE5cOKNaOYmHKgftrNMgXCH4ftD7U1cKx&#10;Nuk2J/5w0n0b9zzoTmjDGJ9kZR9WXxDGvR5h34Is53j820Ar/S7hH0bceH4WPk75f2+8fvI8iTsp&#10;kLsI+mAsunGQeR0Ua2jvSl4g+28tA6dbH+odZ5kLFy7UGjQyBgWQZhi0CTQqBgWYl7STacyGfrep&#10;l2/Yxd3LEeogRW8AWYZDY6BRUBjECNxBd9JvCiWf+iCzjYflgFBYESDAJZmGRpB9AXmamzTLhacf&#10;7lM8hU44n/C7oT9C86C5hGvdmUnc0aTbKijVA4gf3dHR0XW32yojRGQ6eMm1241065Bld/i50I/V&#10;C/4s9DTu38C/g17Hwt9GOk2LLla/lzDTJhmdCmTWB1yFgAwVe7gmrjyo2woqeQ7OMIlFtouv7qHx&#10;97DH312iNGe9CHeK0ePGKUH8ENJtDB1GHh+MK6AZuE+l43Yl3je6/uavDsRvRZ47kOHosFe9oNdx&#10;nhyzmtetkz8KCRIA+a3ovVsUXwwIuSXKKwUrTOXOViZef8uOoqHCoCYvkNFOnu/Btw7KAYLfjv+z&#10;0EXEXQZ9NfJLIl0KzYCm81mSXw63Yy9BB+2cYZIeZflbdxQ0F3dukN4R9q1Q+Fq0tLSMQf4swksP&#10;CNHxpba2tm2UWxgI+XRUsjCsDJW6GWfYUwqdbHhRIO6XUFglgE+AXotRDYO8M5WDcxCdeyh6FjYi&#10;kNdVnKAX3u1ou9JbSJBx1+zZs3v9+vQJlNoJmh9lFgL5/SRnKxm7U9lXQkRBIG8ZMr4LH6FMPjfn&#10;4W74qUeGI78dcNqBrsz8uRZTHMi7BVpXveDHIrOwsZ78/h4eqKxSQNYwFCllq/RtVhYKjcT9hxhc&#10;GshybdHR6U7o2NDKiiDPN2Id10PWA7XQcrDT0Kdu88RfeIpG3juimPJAKZePCk01aJwXyL8pTifS&#10;n8Fdi0gAZDlJH4HTB+2uWmg+kL6VvDvG+h0KtcWo0kD23NbW1o2j7M/E4IaADLc+TlJGMvC52R+h&#10;De+TQZmLzY/TUWOyUZtAtma4XZXPAzINd+4nhKS/h7nA7QNwdwhMCORn5sF3Qw2NKUivleZg8ycF&#10;st2y8DHoT7Wi+gaNs4T0mV1xJPR8jEoGypgR5W+P2/2eAZYN/QF6APoJpAnvT6QLu87hd3XJV9p0&#10;1x3I/TrMKdoIHrDcc23Svkye/dWtaaCAydCDUJ+jONI8AwWLCNwV+WSfrAx2Dsy5n7sOnMj/gHI8&#10;jLM9tAHhwboCHwqNVQ/4BTTWmYbzhfk4/uSgnHthlula7Dfx9zjAIc755iukuxH+DvVqOihopJWn&#10;UI3Vq6y7Ee+5hMfgn8UbGpFGO5qwZJaMDIh8inJcUfepfye8z/U30jjNCcN29NI+mhzo4mbnsJMN&#10;rgHgGMJug89F5wXQQugl6GeEn6bu0EqmvqYBhTRKu9Vd+6b0HuholPscdCbkvHIv0mnnrB/5Iszh&#10;drpRTQQyNc2tdMaQ4DGETUSXY6FzSHMB/s/z4B0MfxdUbyzc46EroELHC3oC8twZEB4UuOuMUyB3&#10;/O2DHofBj4A81jCFKZLh0gfa29v/xvRQ+cXgrkCglowP0xiX0ij3QY/h9onSjih/irCn4E/C50rG&#10;kccVguxp/Aj+hqcBvYFyHkXmlkFJQNBwwqZRtnZOBz2dkJ8qIXf1ZAFpfkrDvT9mM58WpJPJl9Lm&#10;6YGczLz4Fcg5n+Q4oStl4VncItR4DfJciJaoMMotBBQYvHTp0h0Q8iUEPgJvuAPI45wwPFG4PY+Y&#10;bNUbnZ5A3rszXXH7m3t/LbZvkN9zF9ctXrw4rE0SNJiO9CuS5I1E/rdhjn4H4/5+CCwA8j4HXYJe&#10;YQ+vuuYGmU60ojVRxUB+VxPCk4TX0W3uRu4NyHVB9r1BURA/T4XeImS55WOMcuBDkeWosjR4ID6l&#10;TPTSwFH6HCV6Ou0IR+/6BAn9nZsJld7biQx3gYX5El4n++fXYsqBCnlOMXymKWMv/KW2B5Jfo0E4&#10;wAofh99BSWHY4G1tbW+P8hzNp/pMt9CG5yCv5wEQidYnwX/W0qcBFXKCH0aoyN4CKmysFshzrhcO&#10;qcC3xZ/C3qmB/l9xhs8VD94h+AvNHZVFQ4fpi8B9boxKAsT7u34qzlUvfiBQy8WNIWVCINNCJ8Zi&#10;rNSRhNUn5Y0AOQ5Ozoui7MSLDIvRpYBO/kaGdTv4xvgfjVENgXy+1WH7CNydEbn3r+YFch20HYnz&#10;/38j9RDo5T1N2R6P3KtjUeF3B/+VlJfrvH5XkGcBQ/DwW4h7I+QktQAh705Y2C6C/MtDYAPgAdXa&#10;EvTD62DLs45NAbIdgYdlrwA8zp1KfeZ6A43jAKm+HYKyPHPv3K2htTvSPwllhmUfuqTzTuS9kC3A&#10;It/LIXLLJ+0jTFvqBmvyaxkqNTDsDcinyOVficWF5ZJSp2LzgKfU7RXbxyLDG0nYcZStZafXLwDx&#10;avw6v1WXz5kzx70vvs0uMicFxfiZ2kv94FtaZozqEaRzpHyT6UPFwKJFizYlr6PepoIynFfWtjPi&#10;0aLfdFDOv8FW+kFGifF8Ij3LeDvxXnUSnn78ps/Md5cQ9D54GJXBfZN/abqUsDzYCZYBd9VlKmHe&#10;YePvZUgj8PP8LfPE03TevrpegjAXmH2LtS8nt1B1B3qcaoNoKE5umM5AZTxQeTdlHA3VD1Hi9vCl&#10;G3Y1SbljbBv4zo4MUeyTuI+EpnjaFvKQimmCGQ+3B14eUX5KINfOOc0y8Pq7uDlcvXZSL/jxxB+L&#10;e2/D1SvGbwF3O2PXrYzDSXdArHtSS1VXIPtmG+Ts6E8OKvAEFTkY5/pWjLLCNkDCtVVqVnJb4kuQ&#10;AwJJ90pE2izuZdzTye8+HQ9vlprLrQ6U4ZsYdq7hXpcy1HG1ekXK9Hoemk16N0e5rtn10qT1aQON&#10;Ec+FQhIDuQ/7KXXJJCkQrB3wezjD7i/cnm10eehByiv8iSGvy0w+CGsj7we10HRAfn2jLuWMp4xC&#10;ZkLyvogsjwJOxBvsp46qkef0o9Sms+5A3qvO20pPlruDClwIy2ym78L9PymUR4b34IRPKnp7GDQp&#10;kG9bbBf1nkw9CutMfuHA40LlCYLdypjamNLum5jsyUCWtz55Rj+YxGhoLxNIedTrFSiMxuDbQqV2&#10;4XUH+j+AzLCDDp7E0mL7IsvVnGzqsiXt4i71JIMexfh0JAOfIof94Q1E0eMooOEJfW+gQVxa+qTy&#10;BUFJLUzIPky5cEe/7hhIBmS6my6z926B/GdrMeWRrBPpNJerwr2hdKZD7KRvSQbK8LxeGCgxvG/o&#10;RG9PQKbz0DtwZo38Qajw5Uk9gTJmuTscp8ten8Kf5CFP0olU2EnyQbEBfIoL2R3zggb4NCzYDXG7&#10;cFqqMdDXZZ6wfRGvhoTc15Y0AvVUX8sRqcpJ0oko5m+Jm5JsgMtx1yKaBMp43JuZbAi8Tjk04RUq&#10;FFlP8+VwO0l2sunvoKbYkAWy5zm/VHfK3Rt/ocWArijdiSjhD/fU2KAebklyBLsvUI5TjOxowBAe&#10;JI+15T4eQFqP2Lk7IOxbJWhQtL40XX/K9a4CHz5Hq6Xnu6U7ETh9yM4euL2haU9xV1DOq9AxOOtm&#10;POZiuxB2HQ3To82TeKKXz4H/A976CWH8Iwj3puGmWVcyUIY79Dwi7kJ56ZWO0p2IQpfZCDjdSzKr&#10;FtocxA7Q8nEBtNrjXoQP4nPlF2Ean6vvwH9C2H3k0wb6NcLcAL3aG/hJ54YwL17wXH4zVyBa/YRb&#10;Ju6dKavUJ7VUJ6KAF+cdoTKtra2eWU9yJ/fqgGxtsFdqS8Vbf/twu3F4O3Q5FF1Oh86DvM0/cPJc&#10;CF1EGjcM/1MWDnebg2dDPkyc2yu7yhzOp3VP0rl7PPkPPGVqpD0rluVifCk7cNlOXExlwwUK8fck&#10;qUkpA3KfpdJHWo4gyDfGI3fn0gAPEVf4HCAyfL21gd6OHDf41u2euDW0az4rPfjoDuReF4uxnIYO&#10;A3VH2U78C7RDVMT/h0gOKuve0u1xhjcFtw17FeSpoaQ7ypHXTke6h9Zd4dl+We20pxCX9AFF/x8q&#10;X+B2e2NhKKDwgU/yus4W7mqDu1qRFMj3ypP6eXWH5IQlX73oDsrUgH89FBZ6CRpGR56NP9nl8ci6&#10;J1QKUKdrYnBDQIYLm4/a+JqArsfT8ISZfAvIH+Y88KQHU6JsL0oIk3rcXqSQ9Gar3kB5fmbDNWSW&#10;D3cO6VbJJEB2uFdV4L46BucGeX5De7iYXhukEeYq9gQC3TDsyMz5U59b9kjXzE6sW/+R7Rv4cox6&#10;00C5obHhm0c9PGyb5EoY5YbKAdy9diLlurXfoxNekOS/z00iuPerwkxA4kl0qiO5e8j8AuTWQyf2&#10;2dkGoX0x2ySbrBMpy6u2wi4AR6P4k62EFAHlfwsWVu1pwIn4S39WkVHvROrq4Ml7CNyO4iVJ3uPj&#10;eUo/6S4keJyi+IkpyvMtHbd06VK3cXje4WOE+Rp7CsqLVcMWePxJOhE5PixhNQGvNzGW+tFPAXRw&#10;ALdv1MnPqsbyUkBmvRPxOq/dFdoxuj2q9+b/ww0Fp+pEN9tmq+FeqLCwFvPXBQ+sn9FwJRk6ejFg&#10;qflj107sN0jViVTuYpjG6CGMRpNchJQK1DFbb3Tjcqn1wAHbicgQ4R4z+AQq2rRdeEWAPjeEygLc&#10;V8bgQhiwnUjFXEjOtjF8ohbaf4B+XqqUHQ7y2pTCxv6B3IleDhtWRHBr5O5XQCfPWwazHF7ttX3u&#10;EO8JA7kTfxzF2YnXx+B+A+rY7hRD/fB6a3LhtUdk9ctOPAAqZVGhUW6N4pTnlv9+BXSSsiWkDaFC&#10;gxvyOSe8LVS0PwHFvK13Csp5DaXnJxoegpPv5ijOJ92rJ/sdqNY+UT9X5Z+pheYHUxUXpL3wvX//&#10;tyJKekWKFh//LPkmKuufgfk3dL0OBAZiJ5LG7f4PwS9jyuRKTzCOrFFA6XB/GhXZyNVs+FlU6BYn&#10;z/AWqL7Eg/v7MVu/70S4n9OVzlegv5fqvkrdfGj9Nzt/Yjw01Odtx2skrBgV3Ky9vX1n3LvTwQfh&#10;DwvMgrD+3onr0FlTocNxH8iAx8uGPKyryax+OuotDRqiX3dihRygvapOXNNBe1WduKaD9qo6cU0H&#10;7VV14poO2qvqxDUdNNZtsd36FapObADMv85gwuyWxdh8f32gi//CGjZNVcgJGsz/fNLq4X2f90Le&#10;KZ78b2h7AmX5H8OzOzs7vxlNZuX+jPKtDBpP051/fTcW+hBv6T/ylt4CecNx0iPldhzyvV35i7j9&#10;F/Jw7jKqUiElaFj34fgnzu7C86TTSTS8B2a+Abk/8146+OeQd4Q/DHkc3UVn7ZpuBzT+Tt6wa+Ee&#10;tvGSiD38X2DklvtvpgrlEDs3XNscycOc3alr/MAzTFeoUKFChQoVKlSoUKFChQoVKlSoUKHCWx5r&#10;rfV/eVmixG3Xz8oAAAAASUVORK5CYIJQSwMECgAAAAAAAAAhALc4RRyJEwAAiRMAABQAAABkcnMv&#10;bWVkaWEvaW1hZ2UzLnBuZ4lQTkcNChoKAAAADUlIRFIAAABxAAAAcQgGAAAA4n5M0AAAAAFzUkdC&#10;AK7OHOkAAAAEZ0FNQQAAsY8L/GEFAAAACXBIWXMAACHVAAAh1QEEnLSdAAATHklEQVR4Xu2dCdAU&#10;xRXH5VYQQTSgqBFEURHvAzHxJhqlNASN930kGi0lGmOMoonRqBiPmGCS0nhEE89UNCbeFmC84gHi&#10;UaJRiahBRUQRgY/lw/z+O+8j3zLdu7OzM7vz7e6/6lX3Tr9+/fr1zkwfr3tWqld8+eWXa7W2tt4O&#10;zYUeW7Zs2aaW1ERHAA02lIZ7hoZcDn5/wPWRxtJElkFD9aDBfka42NpvObj+ANdXM9YmsgoaaR3o&#10;QWu3AnB9FjTCWJvIKmikjbnjplm7FYC0j6GxxtpEVkEjDaMRX7F2KwBpn0AHG2sTWUWzEVMGduyE&#10;EXfFyJOhmdAt/B5uyYmg2o2I2DUp7yroDegF5B/GtU6WXH+ggiOg1/IWNVDxOVw7kGg3Y6sIyKpK&#10;IyKuC7J2pqy3A+kB+N3C9SOI1l9DUqmuVO5sKJevbTtQ8bm5XG4fohVXHPlVaUTkDIeehpaZ+Dz0&#10;G9wL1d9QhkqtAl1jdS2Aao3h/0Ew0NhjAxmpNyKiVkbOL6CWQHIhuP4kwVeNvX5AxTQIvzSoZhik&#10;f7F06dJjiVZ0NyIn9UZExsbQxyY2BNImQf2NvX5A3TrRSIcTfpqvqQNU/EloPcsSC+RPtRHJryfK&#10;XSYyBNIovlVPnK6Wpb5AxQZRycehgvdIG7ico6HHG3ssIGNTjPiSiSwAaXMJvmOssaA/InKcj1GB&#10;sj8jfQdjrz9Qx85U8FhoSVBlJz4lfTPLUjbIOxh6wmQVgOuaBN/LWMsGedejkaabOCfguYSgi2Wp&#10;T1DJVajk5HyNPcBQ94jPspQF8q0G3YCM0N3OtVdIi/W4Jns37sLzyL8okBYG8jV8WtWy1DcwxNbQ&#10;nKDqYWCMeaQfTLSzZYkM8mhCYT9kvJ8XZuBaC41wFtFYHSfybYWMF/PCHCBtPnSksdc/qHMnjHwR&#10;1BqYoBBcxh75sVasIQf51Pk4DpoJCR/SgOcTxhq7oZJeAxdDoTGuoALQ+Z4FCxasZVkaA9RbC7dT&#10;zQ4hkK4u/ChjLxvk1YzKGtAwaCC/Y/cWyd8LXf8jvVwg/cNcLjeWaP1Ot7lAhfWOORPjfJG3xArA&#10;MKITidbcMOiwCbo4e9QCdbidoKexNxawy/oY4PHAFGGQfipBzRsRPbYONAoD/T9SurE2HrCBOiF7&#10;u+5Grn1O2v7GWlOgRz/0CXXEuL4IOp5o2R2wugOGUG9Sq+75Hg1YCv0NqnguNQmokdBFc6VLIHVi&#10;FMzndXAOafU5M1MuMEQnaCuMcynGuY3w54RDLDkTQJ9+NNqphLdCE6G9oB6W3EQb9I+HuqtR7VKm&#10;YH+2blB9z8g0kUHoX8djY1PoJzzm5FH9a66N0cC2I/wj0THzYzd01BOoLzaWp8Al0J+IXwmN5PrK&#10;xhYfCNoRehlaPk4imoOegI6HstL56Ikug5csWbI94d7QWN5hhxIeRaiVhwMYkI8mHAltBGVi5R29&#10;+0BjaLh7oYLVEX5rpkm938pcVxB0LRX2LR1pvlAr8vvzs+p3JWXq36uGUUdIk+Zyl3gNeh/S2uHn&#10;6P+FQkjzsVrFeAN6DnqItKsID4HWMZFVA7rr/botZctZbDbktDE6PkrS2pYtHhDygMlzQoWDhfD9&#10;mTB1Y1CkxpZDKG8C9A7xxdDSQJvyQD6NFVqQ8xH0R+I7cjn1PyNlrE5ZF1Om/mTemSABvunQYMsa&#10;DwjQvgbnRPWKQKH34B0Hrc/PRN9FyOuDXL0zrifu9Q6oBMhfCGl8qru7P5cSq4NkQWsi9yDqoCdB&#10;SZvCI9xNdE0TEw8I2RzSOlzRf0wbYFuMktpKdgg/u5uY2ECG7rydkPl7wg/zhaQMylJj/oV36LcI&#10;e5kqsYFIefrtjtw7CT8PSikNeDWlJ5eWyp4OCOiGoAMg7yy+C/DLn3Qc0dgvZfL25MV+DpV/G1nO&#10;ZaC0QHkU2zobuoZ47E4QojrzZ/gmMl6FIt0IAqyaHTqbaHKLzAjcnArJkUnOsZGUkfHpLe5iIiKD&#10;rLr7NDl+V9Sy0gR6qAG2JFr2HCn5+pN/UiCpNODPwS9Hr92g5IdHCNVdKR8ZOTuF9v+tCHg0B3ou&#10;0bLuRvLsQEUehiK9i9uDvAugdyEZfhqk989U6GXE6WkiH56y5ZJ3BnfUAUTLekVQlh6jxXyK8oBP&#10;eAmSvdJdXKYADf435DF3JqG686V6V5ociLTWBp9e/qPI8yIVj/oO1nNPXXQNMcajl8aGe0LbQFoQ&#10;HgppsmJLaFdIr4YfQreQ7y0oUs8WfpUzE/ll+cbCe0xegAeSC94lemlLS8s2hIlsZ4gEFQZtQMV+&#10;Ay0gHgLKaVJAfi2RZvrhVe/zzSB3cajm8Go8KPmbzJs3ry9hJAPAp45Gb8JB0DHImQ5F/dNovHmY&#10;iSoJeHeCnM5VXNcQR+PsEfysfGYmLihcd+Y3MILelx8Tatyml/J84n8n3MhYiwK+4fD/K1+7IoBv&#10;KXxvEZ4LJTLrgli9Jg5H7ouEJV8T8GkiYTTRkr1GeFaFV1NoWmpTf0KkP4IenUeTXr07rxRM2dE8&#10;brRp5gJ+H0MYaaYBXo0BNV9Y9NFG+mcY8CZNrfEz0UE58vQo15PlEsr5QOX5QLqeAs8QbGnZi4Is&#10;qp+GK+Oh87CRPPnqx6mKyqgn6jwooT0wmjor3yPa17KmAsroBe1Dea8GJbsBj3qRtxCt3WMwK8AY&#10;X8MYRXtvpH9gPcOquUFQlpyjnssr4AF6advBQZalMYGRvoIhHjWbOEG63iWHEq2qHwvldeKxrZki&#10;r1uloD8Y+lU2t9lRQf3lt3I09ElgjjAw0DwCddFr4ohEuXrUyw2j1DvySoLsdFCqBSo+AJKXt7Nr&#10;TwOqF3ox0Zoah/LV+z4I8u6EIu0Ngm0tS+OAiu9MxYvtVdSi84bGXlOgjhryBsj5h+PyYt6N8nyr&#10;+ppqTcFdprFTYIUVwHUt4p5MNDP+nOgzEp3fCjQMgzQdOVbZ4m1HAnXuTqW9qyKkab4zUwZBn97o&#10;9VtC52oKaeqA1e/m0hVBZeXn4p3mIulMgsw5OKHXfpB2G4eg+oCTjLX+wb92gtU9BNK0CpHJQwtQ&#10;rw/6ObeSG+401voGFdXQ4qmgzmFgpAeNNZNAd+cxLgK6/5ug/js3VLIvlZ2dr7UDGOkMY80kcrmc&#10;PPucyNRTBH10t/QoRvDEGr+RV2fALMzXegVgBL0ndzPWTALd5XHgXVQmPdZ5qmTV8pjT1m0kHmMP&#10;g8T8Qi+kFYhn0HEO9GkJ0nKKDtm7mVA+JJE2l8An517n+hqy5Mc6zFgzCdRcFT2LHUQ02liLAlbZ&#10;fDvoCuTJEU1nlbvs3J7EoyWsy6HCBWQubAY9DJV0I3ABwbMZ7P6AaMlxHWXsDjlXLLgu56pMz0Oi&#10;ZjfqOyvQOAz0P8JYvYCtkyb04Y20AO4CeeV+okd7YHN+XAbFcsBtg/4pyCh5/gw8crF3NiIy5JKY&#10;6TPR0E93UMHJiu1B2gnG6gU861DXgoPmywUyhPugYBsFAh+xtIqAwEPzAosAnl0g3+N0LmmZmGrz&#10;Af10Rt1/TeUQSC957Bg8Gie/Y1liAxm6G4PzYlFKvpXewXcUkF17HrbLCywCeLzvRK5rui3RQ2yT&#10;Bvqthr28Ky+k72usXsAzGBlFl7hKARmiR6DgcCUiO0BToVgNSbZFKHUh0ZI9Vnh19InvxIxcHD/V&#10;agIddTSYt+9AesmpN9i60IeQ66fTwSwK0EHe4TocN+ixEunc0tIiRyXtPyzpKNQGhMDe+ioKHcnP&#10;SG4K5NEhBh8FEsIgveQ7pZZAvz1M1RColw5iiLSpCHYNKeTVMAWK3KEkzxL45ferVaDwTcNFjQ/7&#10;Q9qTuAck/00nwbsb4TDCsnxM4O+CEs6jLAVkTjTWTAL91At3gnrpXVmWczH88rTToYI7Q05btxG8&#10;XyfUZqXazwpR2VtRxAnSZhBk8kQK9OqMfvflFXWAtCnGWv/g8ev1isYQcjjewlgzBdT7Kvp51xTR&#10;e4Kx1j+orMZJ3k4UaZcba6aA3kdAn5maBeC6gjHGWv+gsnoseb29MYjGP5k4C6AN6KNF4T8QOudN&#10;uS6v9EwPjxIH9f6x727EGBovylE4M+4ZDH3U2XNOk3Fd3XRtIF3D2BsDGEUfOnEuSckoQD4r6xp7&#10;TYFK6rVPgHx3ob4koA21jeUoRcV1FukdkO9u1AzQUURr7qaxePHijbjT5APrBHrOgDY39sYBdde/&#10;+zjCYocoPA9P1Y8naQ900CL2/YE6bqDjRILGPKiPyg/EQM6T8wXStX/vRqI1cSCmXE2PnYUO3hUe&#10;0rSu2rjfK8YGcpPXPgsvZEBQkwPSKVu+pvKb8QKe8QSZ88yrKjCAFln/ijGKjRu1976q/3aK1YFB&#10;N0JeVwz00ppgqlvtOgwwlDoO3n886dpdqyO8eluW1EFZ2uzjHNgLpM3hCaGzejIzDEoEVEwTuXI7&#10;OArSEVuR3mXwabX8NMjpQCWQpqWXkmt1SYBytN5XbPVe72odXhtpXEgW1U+HP2jGR4cFbsG1mrzn&#10;nUAZvdc0jXY9tHyxl7h2NelxFKmi8KmT4/wqdxtI1+7dVHfmIl9bDB7KF+gB6dqTuL1lKQr4enDH&#10;6qsDy3vhxLWcdD9pQ/lZuztZhaOE7rxxKPQmYeidxnUNgrUxJtIgGBH7QF7XB4H0KwgqPm7MBeTq&#10;jtHxn07PA4E6aQfU6ZalJJDl/RoPsuTdd1lLS8tW/KzunUnB/aATUWIS5K2wAJ88pqOeY9MdA+l7&#10;TN5ODknyw9nTsiQK5Mpts9hX5TS9dhNB5O9YwasJCy+Qp1WbadRbp4FUZ76YgrQF+kHC+aaHF/DA&#10;2noRYeQDz+HV12AeMxEhSCakkzYSPXQW0RoTnkLZxe5C+YcOtSyRkAsOyi3pSQiPXFzUC1dnKflX&#10;BkL1mBkIXU5Bkf1C4NdhQWV3RsgzgnK8HwQjfRbGSfRuRKy+0v10UEIYpOnVcBrRsmZm0HVtaxzv&#10;06U9YNM5QLctWrRoCD+TmQWSIITKPaDkQUHtgeLqaf4UKvuUQPL0hPR5BZ+TscZuSk/skwbI+jbk&#10;9XWhPg+RXvZn+8gq++l047JcFClPfQOdBRTrE4QFQMgQSAfveAe97QGfFHid8AR+xh4Ik38LyPup&#10;O8rQueSJbF5BnHrYDweSw6AsnZAlb+tYMzPk0/nk+0OyY6Q7UoBVJyvvR7SyGSGEaO4w6qNAx0hf&#10;Ryhnnoq6zuTX5/l0upPzz0OaOgR7GHtFQNwg5Hm9/EibQlDRMhP5dWKVTt06G3nevRztAa8gf6TK&#10;ZoUo0OsYJKgUAm32UK9uX+KJzeYjbzPket/BpF9trBUBUd8NJIZBGYn9WQRE6vMJ20J3UjftPSl6&#10;g8DzAizrW/Z4QMDNJi8E0nSe6ZO88E8m7GdZEgNFdKUS3i0GqiBBRY8a5UeOVkqcIE2P7cQ/J4TM&#10;XnTODiTUmePeI6VJ081R2XIcckZRkdDZ27qGcB1vvAGU2loaf5BT8gU6gA56BFb03ULyawL++bxA&#10;B6jjtcaaOBCvd/Ha0LHo8HpQ4v/BdW1a/RHRyiY3ENBF3XkKeRSaB82A1DOsymIt5QyHinWqBhlr&#10;LCBbExchAwpc1zrYicaaKihKBwNq9us5SEeOvkTZ+rBJxz8AkEqsToW8h7jrkUQQ60lAvs7mAPVe&#10;XtgK4Lr+PI3jhpgWMKLc/ou9M/TO+j5U1nCDrCuTZyyytbPIOT7kegt/ksQ6NQ0NDD3d7BoChhYW&#10;wKNZES1nrcdl53CA620fGDkE/n8SyrXC+6iG533u1MY7sy0NYOgLoUg7mTG85iCfh3QW2wWQxrnn&#10;8XsiNBnSjmbj9gMe4R6ijfXZ9bSAMbXtrqJNmeWCMrUIrWOe62vlvlbAkNr+dTANWXStMSlQjsa/&#10;coBK7uswTQQdHAyr+cfI31qKA+Rro+jpRFMb+zY8MLC2i08mjDyRHBWInEkwBmo+QtMEBtaKwB00&#10;ZOKNiEx9IHNXoo3tR5o2MPK6GNu7L6ISIFdeA5G/qNNETGBg3YlaoI20vlkOaMPZDO61EtO8E9OE&#10;DEwD6tQJ7e1PDMjTwq886Zo90rSBkTXckEec8wTguNCdDU2FdLRI805MExhZJzqV9VXVqEC2cBnR&#10;7Hhn1yMwsN6J8p6u6EBBF5CpbeYnEW2sHb/VBgbWO1Efs3wtb/mEgDx9wEuOwQOsqCbSAvaWC+Ap&#10;UKJf+kae3omToMY6AaMWwN7afq3PtyYOa8jziTbHiWkCI/eGnoXSmHaTl7d8eprvxDSBgbUba1/u&#10;xqcJk+zcaJ3xVwsXLizby7uJGMDgXSF54SU2VkTWdQR9rIgm0gbG1rLU1UneicjSZ94zfXR1XQGb&#10;y1dUe/iTbMT3oI2tiCaqATkw0ZBFv/kbFcjRjt0ziDZnaqoJDK5B/wAa4Gqo2KlUXpBP5wo8hZzd&#10;+dlswFoB42uDyiCGBqfSGHfTKDpm07kJh+vynXkXnimEv+TSKKjje1jXE2gQ3Z06LV+dntCJ/1x/&#10;lkBnlye+QaaJhEEjDeDOHEc4jYabD80i/jsaUKdU1Jn/zEor/Q+qsiT5Q0ZpMgAAAABJRU5ErkJg&#10;glBLAwQKAAAAAAAAACEA6okU76UFAAClBQAAFAAAAGRycy9tZWRpYS9pbWFnZTIucG5niVBORw0K&#10;GgoAAAANSUhEUgAAAGUAAABkCAYAAACfIP5qAAAAAXNSR0ICQMB9xQAAAAlwSFlzAAAXEgAAFxIB&#10;Z5/SUgAAABl0RVh0U29mdHdhcmUATWljcm9zb2Z0IE9mZmljZX/tNXEAAAUlSURBVHja7Z1riBVl&#10;GMddWTMTI4VgxUxIChKVYsML2Qcl/BCGiqVrreuS7n5IcTWFViNk0V1J3S/VB++1izfCigrygjdQ&#10;/CJIBKkkoYiKF8JLyBAz57z9H5jFbT2e886ZZ87MnPN/4M8zsGf/887zm2du5/L2a2tr65dWGWNG&#10;ZDKZFdls9hTyA8iDrkP78LeZ0IA0bldaYTwFLQOMGyZ/nITeJJSI5bruRMA4bCwDr72Pzvkci4MI&#10;Rb87hkCfocD3TBEBOCeQJhCKXndM9TzvlAkZAPOPgIWeIZTiu2MYOuMLFPOhUQz4HUty1yQWCGDM&#10;QPHOmYgC3n8jrYIGEkrh7ngBQLZCGVOCAJxfkV4jlCcDWQAWf5kSB8DcQWqBqgnl0Yl8DGDsNzGH&#10;dA3GEnvXxN0ZA6AlKMa1uIH0BHaOW0hL43waECeQWsD4JSkwcnTNj0hjKgKK3CNgb2z1j+OJDr+D&#10;m8saCjZwin9nnarAmA8gvVJWULBBQ9EdG7RvAkt8rpGHn01QVeqhYGPeBYzf0gojB5x9UXdNlN0x&#10;EhuwBcqWC5Beh7MrSA2pggIQH0CXyg1Gjq7plp0v0VBw4/UyBrqn3GH06ZrLSPWJg4JB9YeaAeRq&#10;JQHp0zVdSKMSAQXdMR57y0+VCqMPGDlkz4sNClY+EFqVhpvAEh/OsoCzDYvDSwoFK5zked5JIsjb&#10;NeeRZpQEClbWAN1l2a26xkVqiRQKVjALQP5luQOBkffr6iOBAv+xWMEtlrkoMPLW8+uqUGBYBePv&#10;WN5QYH5A6q8JZRxMH7C0oaBI/cZrQpnLsoYPnFveV4Miz7JYUhUo8zWh1LOkKlA+1IQyW+7c5UMF&#10;0E0qmOSqFVnqN0vznDIIGg7VUEVL6vd0Kj8hSREKoVAlhuI4To3rutNx3JyDE9p7kv3lOuSxRTyJ&#10;fh5+b/f49JL4jSvCbxg0DeP53/h8v9oi/J6T782IX47xvRErFAygCgP7BPozz6XgpoCeH+OK5UIe&#10;vy8D+i2G3x95/HYH9FsAv9/z+O2PFQoGsM7i+rwjgF+rhV9ngAK2WPjtCgg4U8CvKzYoWP9kDNCx&#10;2Oh227eW8dqHFn6bLcf3KsZ318Jvp6XfKLz2tsV94rexQcEA11veybZb+q2x9LOFsszSzxbKIsub&#10;91ihfKMMZasmFLxuoyYUm0N1EqB0KUPZoQylUxlKR+KhyMqVoWxXhrJZGUo7oRAKoRAKoRAKoRAK&#10;oRAKoRAKoRAKoRAKoRAKoRAKoRAKoRAKoRAKoRAKoRAKoRAKoRAKoRAKoRAKoRAKoRAKoRAKoRAK&#10;oVQClA5lKJ3KUHZpQon7O4+2UD7VhIJYqwylUxnK14mGIj8Ji/SWMpR3lKHMUT58NSQaij/XVrUW&#10;FDD+2VhOA2gDBX5HkQZrQYHfaaRnY4PiT1uRb4Dyy941Afy6C/gdcRznxQB+XxXwO+G67ugAfpsK&#10;+J0xClNGhe2UlRjIceigr0OS5WoGf5tvAk5sif9bLrOV9vXzO7LBdo/u5df0hPF1Qx/Bb0hAv0bp&#10;rB4fPx+SSRegZuwwQ8MCCQ2FikYsAqFQhEIoFKFUKhRcMk7Bpd5eeZZDqWmv1DUMlCbDiCKawkBZ&#10;yPpFEgsJhVAYhEIoDEIhlJxQGlm/SKIxDJQ61i+SqAsDpTabzXJeR8Xw61kbBko1TL5nKVWhHDAF&#10;PrNQ8OGYvIfted5ZljN8+HV8SeUpseM4Ms3F6kwmc7HQj+8zHusMmab2IhZbpY429f4P/XNkp1HH&#10;sIcAAAAASUVORK5CYIJQSwMECgAAAAAAAAAhAMfFPcNbFAAAWxQAABQAAABkcnMvbWVkaWEvaW1h&#10;Z2UxLnBuZ4lQTkcNChoKAAAADUlIRFIAAAB3AAAAdggGAAAA8mUMLwAAAAFzUkdCAkDAfcUAAAAJ&#10;cEhZcwAAFxIAABcSAWef0lIAAAAZdEVYdFNvZnR3YXJlAE1pY3Jvc29mdCBPZmZpY2V/7TVxAAAT&#10;20lEQVR42u1dCZQVxRWVdYZ1kEVkk00WQRhQlE0WWRRXFLcJakQIEXEBQQQ0OHI0ajRGo3FL4oaK&#10;ceJugKjJibtiUAGJOCBoQA0iDDuDMsPLvfabnDmd/v93d3X/33+m+5x3+vdWXV33V9WrV+/dOkhE&#10;8srLy588cODAfsh6/L4D50ZDDps/f/5BsViC8mi1f//+4SifGyH/gpRBluH8HJwfiH2LqOX5IGTw&#10;KXHYAPRGyCJcvx6HQyCNqhmY9QDaMfj+2SiH5yCfS5IN1z/FvX/CzyshvSA5GQeXNVZSbLhnLzK+&#10;GvIgDgsgPSG1qyCgXSHj8J13Qpbju3eJjw3P7SgrK1uKNG6BnIJTHTMCrp/MI8Ob8AFLsJ+Pw1GQ&#10;g7MUzIaQ4yBz8T0v4Hs2SAgb0l2L9IvwcwZbA7YKkQXXoVavgTyGw4u0SaoXUTDrQI5AXgsgD0BW&#10;If+7JY0bazXe+xFbBxyeATk8suA6ZH4r5DU2SThkk9Q8w4DmobaMpO5AHQLyH4nQhvz8m306+3Yc&#10;DoY0CBVc/VfPQ7/xBl68ySDj+6iIIK2FkMk4lc+mMGQwcwFmD7zvAsgj1BVMaiee34JyeA/7X0Fu&#10;Rlrltlu2Qwq1n/5Qj/2+ayfSX4H9vTg8G9LFRLdJBO5ELaiakN6QiTj3Bwg1wgOGmf8H9rdDxnF4&#10;ERCgzSAnI82bkP4rBMSwNvEPuQByKQ77Qerqe0Y4tVTY9dHr9fHHYh8+Hc8+jWsbDPPxDeQl/PwF&#10;Wx/sGwcB7hSnm0tLS1vi8lBcL8RL/w752gBojqu/YJOEw8sgR0OauFWE8LG99E+3UBWWUoNC/Ba1&#10;8y3tSkbjO1sneO/JDs+WYDfA4d5akHZI8zTIXbhvKWSLQXntxvMcXz+Mw/GQ7mylAgPX4QO6494J&#10;kPvx4uUOTZaXzJfi+Xew/w0Oz2XB2N51CK6NJQD6x9ppUit0aPcw5OfaXdR08b2uwXV4ti7kWLzv&#10;CjUarTfM/xaksZhdAmSMOIxYjMC1Fz6Elppr2DTSCGJQkw5orebwZD4NLWwqIT+YNHGona9rYQxL&#10;VDvDAtehFTwMrc+JePZWpPEuZLPBt+2FfIZyegKHEyoqRmDgOhREB1Vq7maTxGZY0rjhnZSPaXiB&#10;TMKprgF8U2Dg2tKtQd0G+ZxKJRBprjas1bSmDQoNXLvCo6a8K5Hxl7H/CvuyEAClAvIqWw9+HHWE&#10;gL8jFHAd3tMGcjxbGbQ2b1In8AHwsrSA69AktcE7zqWioYrMHp9gfq+twn04vJCtRcjDrLSA61Cr&#10;u0Em4zsfom7jdsSSEXBtmW+MWk1N+RJIEd79JcfHCcD8AcJa/zIOp7FQ2SqkMa9pB9chDy1RXkOx&#10;54TGq7RDJGoFMw6uQ+abE7gEQxvOULXJYN4yDm5lKSoqqqm6zf3G4OJSA8hlatCYKdbYtGEIhZiv&#10;xgH7NjyEd9WH9FJl5h7IjEStgVdwxRrnXgv5LQ1DqHFsXnND+IYJRuDidA41Odt9VMH/ybEp+1Cc&#10;6hJQZgdoodm3MQGl375izIw+n2PrnTbAXsQuz9CI0QrX3rPfyzE6WyAAPcbPcCzB91xiCm4fnC9P&#10;oeB8odrwXLHGvI2jAK62OH0hVyHdZyDFLrTN0w3B/VmKsiqDrKJBA4dTAHZPv7U6CHBHeVTF90FW&#10;cpyLw/MgR6QTXNzbGXIm7dhI6wMfkwdnGYI71WN57dCRw436nnbpBHekoXlxo5rL5kGGJqvVfsDF&#10;tXqQ/mJZyJ5P5RaTbKMlC01mM0NwO9EW7DcPNGRw8kEst518SJ3IgmvLeClrtVhj0xqm4PI8+048&#10;s8dvntQw/wFrOvvkgBSqnmp3p6Xse4Py2qXGmX5pA5c2Tf7LdVam3Eem97JvNgEX57r6nVpTd6Fn&#10;8XOajh0bhTEUEmtKcqS2KotRZiU+QV6BXdO0gIv7trNQ2ITh8ES6xSLjb2PvxQg+yxDcCzwUTola&#10;tDgZTheX1uJhMlwCGOfi3hy2DJACtTh96FEfGJgucHfQZ9duLsO5o7CfhOt/xDOs1cnMZYWG4A6l&#10;GTJJ7dygGikVHFq0cgyGHIEbMcSamx6O/Qy2Isk8X3BtG/vydIJ7XIrMt4AMV63VCbB5huDWogeG&#10;qHsLnvuOU2g492ux5jlbiYu52ihYqMRy4GvHVoWtC20ICijLejPk8gQ6SmbArTzWZGaDBrfSM3Rv&#10;KVDX0VB8qiXN5kexHOMHo5zH0/6eVm3ZI7jN2L+EBW51tC1HCdzmMbgxuFUGXLHmYvuijIZBOlE/&#10;iMGtAuDiXK668O7WsqKF7s86m0b9oH4MbvaCe2qS4dl2DSnhPCydz1mr68bgZg+4M8XlhnL8lp6e&#10;+MmQEjq+N47BjTa4Q/y44tJapSEl9Kk+X6zZrdwY3IgpVIyPMpkZ0jLexnBZsXzG8mJwIzQUwjV6&#10;ejKO6WYGZFdYnHxuj65bty43BjeC41zcVxtypIaULPRaq9WltXcMbhYYMfBcWwhDSm5AOm+4rNV9&#10;YnCzzEIlVqAYvSPpe/WoOp/vt5X3wpKSkvoxuFlufhTL+XwUyvg6Tp3ieJY4TNTH4Ma25RjcGNwY&#10;XK9DodqJxqcxuFkMLsrnVBoglDFgAe6bAulRXFxcJwY3i8EVK0Jji8P9pHJ6W53PTxAPzucxuNEB&#10;9yo3hgmGtpAWAjINh3QsrB2DG31wC8TjxlrNiHh17uO7OsbgRhPcJhoO4nsjuxyZYCFX47BXDG6E&#10;FCqx4pfO0njmleR9NAD6WwWxRgxuxMa5YgV5DxOL7uBZlN3XPgDe6tRUhwnu4Bhcb0YMsdjl6FrD&#10;ENPfaaCYK85IlHf/tICLjbFCx2Q7uEi3AVsgfDejDkc4NX1hWqjEcj4fxL5Vnei+TFBzV4kDC66E&#10;FOXH6PDn8ZPuIF1KSkrqZQO4xcXFnIHpCDmbTmqV2Vbp5kKGVqchiaTJ/FhaWsq8nUqtuaysjIHj&#10;X+GY7HeDwlKoRicL6MIzW5U9ncHVnKNsYXs+D7IsU+CKxbtM4q5ZSjuYLOCKgWXDomBbRtq5kEMl&#10;iR9VEOAO8tDx71O+h8dxOFEsJ6+26QRXrFBJ9ms/UW31Y4+hkuOr08TBwfiQj/yo8VqraV/9Lkxw&#10;2fSjdnLZnGuVFf07n/klo2qnagOuJpKvbDW+2cDDABfnu2rI4wpDeoIdkL/h5/EBjXNbIz+z1OJU&#10;gL60vSThtsgouJoQWcu6kaeYMx1aoAcyBS4K7BAoHe8aAFp5PaDeksS26wVc5Is8VO/a7t2s1Ia0&#10;ODHg+uBIgeuQMDt7Dh/m8F+fAJRkm1FkvZKbeQFzp87KkMf5JPFGCeTF/Dg5lV6iduSHID/FqQ7i&#10;M6QkNHBtL2FkOJueC5Xvgexy+1KU92QTcHHutBT9Z7nyYZE6gazoXBgqx+f3eQG30OOfbpuyy83V&#10;ynJopMB1UsK0+eHg/GU7GziVLDZfhuA2Vkaayvnfpn3ndVCwTsA7Dg3oe7yAO89vV8FuTr0fH1Oa&#10;fnpF1owUuPZarQrFeapgzEz07/ShUDWBTNX1ES4GoFyyJQwCzbSA64DHdu2r8yMJrsdCrApTfvMc&#10;7t2sQ8KtPpW/j5yUsBjcCIALrZ6EL6S4p1GHy+Y8QWNPIvLwBNugMIdCtMu2lBCXEM0EuGJ5KbZw&#10;8ugPsOZ+ILbYW7GonEjQNk/Nt1uT1FwOOUeHZcQYoMOdjfgXvo/7btMlRDtkI7hai+jVP5+xOiQk&#10;w/59nDslJHBZc5ulmB2iQeYCJSctsz3PiZuRgYMLZag5zn+S4B+1nlNVqiSRpa1eFMFl7UTh9cV3&#10;kO398URLvOiaSN3SDW5lQT6PFdu6gKGBi9PHuh2vKd/DPWLxK3pmcQkSXDxzGOQkTuOxtXG75Bqj&#10;2jMMLueXd6QL3I4J1h1IBTZXE3lGrLV+yIxaP0xwVSfoj2+Y7ndZNVVwhmQY3CHpBJecSpf4WcCo&#10;Uua4MDBt0b/H4bhEzbdXcHXy/URtLZb5+RNWBosLUYrhZH1WgVspIa7kcTWN7XS9FINNXT+bGFqo&#10;cpRq3yQfm9Sj5DrW+hC15WiDa2+qIafQ4kQjuM8aU2AI7givS8ex0NTefJ+2IF2WLFlS28X3Vh9w&#10;HcaJRzEsQvkeil2W9VWGs0LjXTa3X1b0/XRGEx/myWoLrsMLyRt8AgOeOMXmVKu1YI42rLmdce8a&#10;h7S36awU7dicOeoUAfNj1QDXpvBwKpCLOVyqJjcOSV5hoQc0cUC29Jd0dWmuBzhdrKCqQCcPYnDd&#10;FVJTSTIxLf7ItOkh0jTiEwdVH9xqPCsUgxuDmwFwxfKsmEEjBFeXJJUOjltmM7j6TUMgM/FND6hT&#10;fetqBa5Y5NALbPftpzsIfj4qFjlWNzHgDU4HuDpk68iZF65nr+v87bUV4l/FeXGmKgtufor1gSqG&#10;H2+I5RxGvoe2UQBXLMIuhpJco6tFu3FWP6M6gdvbq38yiStp0MDPy5HZI8Ul34MpuGKFSHYhJS7X&#10;/GWIpA8r1thqAy6pYLX59bWxVpOSltS0OKS/cJuAh0ItUCBcL+8XeM+bhpMH1atZ1kTyxFpPnu4g&#10;28Rgw/Os1ZMDMmJwnYBlhvnZxUUn8fPaaqdQ2ZUrSGdOaCtd+0ofiw+LspIOMTQ/9vYzDcmYIg0l&#10;YbcxCXIEpEE8zv3/xBuL5SU/W2NfvRT2TENwz/fQ3JZok1uoXUPzeJzrrQA4cU7XmoqodfraJosK&#10;PN0Q3IF4x94EYDJK/hMqVWItxcqhWj2Db4stVLYX19eMzlS+h436jj1cb9epsD2CWxPpzIGUaLpc&#10;xuUl7TupYOUF+C0xuImkqKioli57xjFnP0lMLOJHW+6tYDLQq24Y+Y/BjW3LMbjVGNymkQVXLKrZ&#10;88QiQKlXFcAVy97cD991jiSgAwoI3KXicoHGTBgxLq1YU11dQBkZfq9Yzud0q6mdDeCKNbHP5c7H&#10;0A2H9AYVscM0zkBuEAdH+gDAZZndJlbMcoso2ZY7JgtSUvdQBkHPEIvjsGGUwKWShQIbKFYc75OM&#10;C0oyHi4Vc6f0wiTpH8D71+qqI5OQr6PsyqUyyqUN3AHicuOasWSL08yTd7i9eIgKlGB4qNjUtoaM&#10;VaabpR5NpqbhJLM8lNfmsrKyt9WZj0wAzbigsp01KExwm5K5RnxsykO1SCy30pGpNEbxz0PVCOkz&#10;ZGWaMqNu8pnfDYy2MwR3oH2e2M1mVerytbRzO8wzh9rn9tP50F3ic1N2uY91YeAeAU0ctOcq05x4&#10;r1hp2mfe9qBQ30nyHi/g1iBRKK6v1GbeeEuHtkw31Xx1Pn86URiky8xyocJOhhaqZmKRXvrNw+ca&#10;SsJAtf6SZAQg/paeod19KMrqety7WMNDowmuXdA/METyZHU+f8uuBLjYppqAi/ed7bGAdmsNvx2H&#10;Z0I6hzHOTaIF98D9BYxv8lmrR2XEiIFHc5H5nthP0fDJVS48IEx5qMa66EPXaCgJVwzpKymm9sIE&#10;16FWU1Gdi3T+AvkixXew5vaJhIUKtZra6hhIIQm0Koz7lQqGg/o2huA2YcHY8r+TfSf2t9BdBvno&#10;kG4Llc/0SZlwrlIuLbPPdunsVo4puBeHYAXK1cyTxeVedSFtF5BCRdKQq1VJmwrpJS4tQR6/YYQD&#10;uBz754fwrkaQo8VyJX5QrNXEGiS41xO4LCRyEdaIbcv/yxPJUW5wAJd95jTxOPEfcN7cg6v09rQ4&#10;vYrD2Tp2bFmdwFUtnP3hNKU2JP3DDwnKa5+uS1DEgkZ5scY1jiS4DjW5govwIbHYSLuFWaszBa5Y&#10;weQkJb1PIwZ9cTfTEQF9PkcOd+GQkxGtMwIujf8+xlv0dniTihKdvaGwtM1GcMUiSxsslrP6a5Bv&#10;JOCNrSDK+CvlbryCq7nQvJiumksD9eeGH7CamhyEykxv01ot4YaTsNWZpPFOyyXNGz0+1X/7boa0&#10;SAAEbQnB1YucrpuggdGf+bGJVgJ6szKE3yo+lxCVYHmoOBzjFFsh5HWT2sk+lxYtXV+PrHMvcmya&#10;KswmRZobNRCdFrKBZH4PFFzbjYx6qxibLnZaA9bjP3W9EllfIRZRWd0wwRVrrjZfafofMTGPauHv&#10;1DH6j2Nmu2KpFePHsakyspYavIt2iuXqNToBp7oHCq7D2LQ7ZDydzzX2x8Qwv1Wn3u6CnKYFUyuA&#10;cS5r52ikeSunzgy5skp1rpXO6hPRR3LM3NBlIZP3mZryZUjnOdZqdbz3m5evlT39eshQ1OqWgYHr&#10;ZC6riMdRDgojBQTPb1AuqumkwxM1PGDfJ0Gsz/BKE+/HYE+OjQWQdYb52MKmEencJJYVqllAik4r&#10;pDlO7djsEnYatICs1p8qQdtE1W1q6nsuNgbXYTKcjOTn6NBhhUnmsW3nsmuQO7V/3O7QZP1SORzf&#10;c8vhmKCg6DO9upKzOo35gTOrO1ic8jXy8Cmdjdrn9xtoh0A5kGl2HoPGAwXXIfMNIIPxotnaJBmx&#10;ywW9qRvQIk69ieXf3CRTFiUtr+ZiEbTdosOwrUF/c1gZJ0/k4WItIXonQ0pMFgb2+c9mKMkqtcvS&#10;1YeBXnUyCWiS8uIiyuzbL9JFK9aYKGahgpsg8+wjZ5AnCrI2pNpJMuwXxFq+5TgxcNLLMNgcsVSQ&#10;fC/x6y6Uqcx3rNQkLfVbq+nuo0MH9tPkcOyajWC60G1I0MYFJx+kruDGDoF79kch8zmq+V2pxoHV&#10;KTJNReQ59u2qMderaoC6UMyGqNvOokRuO1Taopj5FupfPEed3ss0Cv9GnKelqVV1AtNFedHNiRyb&#10;d3BIyBXYlHUo77/M+uiyVnryPwAAAABJRU5ErkJgglBLAwQKAAAAAAAAACEAuwMIYAwRAAAMEQAA&#10;FAAAAGRycy9tZWRpYS9pbWFnZTYucG5niVBORw0KGgoAAAANSUhEUgAAALgAAAC4CAYAAABQMybH&#10;AAAAAXNSR0IArs4c6QAAAARnQU1BAACxjwv8YQUAAAAJcEhZcwAAIdUAACHVAQSctJ0AABChSURB&#10;VHhe7Z0LsF3TGceRN00EiXc9SoUypNWORyuKqNA8JKKjGUI7Hul4awzFDBmq1ZbSeAVBPKrKaKuq&#10;j4y0RdPQeNNIpKERj0YFCUkQ0d939ndNmpxz7tnnnLXO2vf+fzP/2fveu/b6vr3WPyd7n732Wmul&#10;yMcff9x15cqVo9hewHYSupf9mWwXoDfQa+hlNA/N8b/dhS5BJ6CD+N2OqItXKUQ6YNCxaAUGrQuO&#10;NZYi+wcwBX0LfQ718BBCtA6MuDc+fTuza3OgTjP8P9EEtBO/6urhhIgPJhyJFmf2bC7UuwxNRUfz&#10;4/oeUoi4YMDhaElmyzBQ/0J0Lrt9PawQ8cB8Q0Ob3CDGK+h01MdDCxEHTGef5EEuV1aFGMYL6Ch+&#10;7ObhhQgPprNr8ncyK4aFOCvQXexu5eGFCI+bPPjlShvEsu/aR7O7tqcgRFgw3LDIJjemsKubUBEe&#10;jLY2hrMbz3dLDowE8aajrT0NIcKC2aJdk7dBvOfQbp6CEGHBbKNaYHIbDzPIUxAiLHjuUAwX+3Jl&#10;MRriKQgRFswW5WHQqhDvHbSvpyBEWDBb8Mf6q0M8G7b7RU9BiLBgtlZck89F23oKQoTFTR77k/wB&#10;Nj09BSHCguFGxDQ5sYzL2NUTTxEeMxqGi/owiFgfoZGeghDhMcOhaNfkxJrHZlMPL0R4MN1hKPhQ&#10;2zaINYnNOh5eiPBgOrvxjHK5Qpzl6EAPLUQcMF20UYjEmYH0Br+IB76zG097GBT8k5wYdsN5pIcW&#10;Ih4YL8rDIGLMRr08rBDxwHjBbzyp3xjjIYWICx4MPgqR+qez0QRDojVgQLvxDGZy6jb28XBCxAcf&#10;2id5sMsV6r6FjR7hi9aBCe2aPMhXiNT7Gpt+HkqI1oARz0QrM1s2F6od7WGEaA2YsBd60j3ZVKj3&#10;bg8jROvAiN9zTzYV6p3PRrPYitaCCQeXHNlkMPiHaA8PI0RrwIQ7uyebDnWP9zBCtAZMOMj92HSo&#10;+x4PI2JC23ej8Y9Ce/mvOi20wamZHZsPdc9lo+/DY0PDj0a24NPbbEf4rzsdZj7O31ZzCwJ12zwq&#10;m3g4EQsa/ULvg7ZOGOp/6lRw3huhBd4UTYe67Uaz0/8vGR0afbL3QQl+tmnJDvY/dxo4531QkAc9&#10;bVD9YR5OxIJGv9/b/xP43RLUqT7JOd8JfvrBIMaJHk7EgkYv+/SO39vlSqe4Jud07fr7b9mZh4MY&#10;F3pIEQsa/T/e/uXoFDeenOOWaJGfczCIcY2HFLGg0asOFbW/o0PY7bBfcXFuNmQ26PW3QYgbPKSI&#10;BY3e7icXZTr0jSfnNtFPNTQ3e0gRCzp3oTd+VShnN57D/bAOA6dm19/PZ2cZFuLc5mFFLGj0V739&#10;a6HDXZNzPtuj5X5+QSHOjR5WxIJGt6GceTCTD/PDCw/n8m0/r+AQ66ceVsSCRn/O279mOMYuVzrE&#10;NTnncbufVnCIdb6HFbGg0e/z9s8Fx9mNZ6EfBnEa3TmHYI/nV4dYp3hoEQsa/Wfe/rlxkxf2mpxT&#10;GJidSXhoJ6PD3aQnD41+mvdBvRT2xpO8x/s5BIdYdiM70EOLWJg5sy6oH+qwT/Kve5WFgLTXIec1&#10;xuEExD4INvLwIhY0/EAavuGvyaijUDee5LohqjZMoakQazYbvfAQGxq9aTda1GMmL8RXiOS5v6cd&#10;BeLd5KFFbGj/X2bd0BQKcU1Ojj/wfKNAvOM8tIgNjX+i90OzMJMn+40B+fUkv8ezVMNDrPfR5z28&#10;iI01vnWC90dToL5kr8nJ6xBk76FGgVh2/b2uhxexoQPWQ/bWd1OhztJQWw+TBOSzCZrlKUaBeBM9&#10;vGgVdMKPvT+aCvWayZO4XCGP/uhBTy0axDzAUxCtgn6wrwubepmyCi298SR2D3IYzPbpLJ14ENMW&#10;h9W8hK2GTrCvCx8q9UoAqDvalBSEs4c49j33vugi9A/0YZZJdH7oaYlWgwlO8E4JAvXb5UqQG0+q&#10;txm6dkVnoPuQTTzfUsjB5kIZ4CmKVkNn2OQ3b3n/BIH67duVhj/JqcrexNmO7TFsb0UvlwIkBDnZ&#10;UAAt650SdMonM12Fghi5p6TgMDP0FsgWc70CzUJR3sSpB3Jbgfb39EUq0Df96JjgYzSIYZcr30Vl&#10;F0uliBna/kexGacmoIfRmyj42+/NgDSnsdGnd4rQMWfHMJLFgCfQWcjGhuzIdhA6Fd2LFqBCGHpV&#10;SNmuvYd4c4rUoHPsG4iXvL9ETtzg53lzihShg45FH3mfiZzQdsal7Gql4xShc3qgX2fdJeqhZPGV&#10;K69H63mzipSgY7ZFr3h/iTowh8Od7OppZorQOUdYD2XdJeqFJvwD2tCbVaQCfWNf192WdZNoBNrx&#10;UbSxN61IBfpmAzpmRtZNohFox2fR9t60IhXom23omCiTVHZ0aMcXkN7wSQ3rFJRnsk5RAdrRxs58&#10;xZtWpAIdsx96N+sm0Qi045tsBnvTilSgY4ahJVk3iUagHZeyORxpzpSUoGMOQNEmzunI0I7LkI3F&#10;1+CslKBT9kQvZt0kGoF2XI7OYleP9lOCTrGXDv5S6iXRELSlDdKyCYm6ePOKFKBTeqGJSIOzGoQ2&#10;NK5ht5s3r0gBOmRtdDid82/rKNEYtOOdqLc3r0gFOmVzNBmFmoKiU0D7Gb9jt583rUgFOqULnTME&#10;2XQNhblsIVe7Bm7V9BJlIZ+H0GbetCIl6BgbUz4WzUHJjkgktY/QNGT/KM9DSeVKOk+x2cqbVaQG&#10;HWQ3oUeiGSgZ85CKfWLfj+x90E++g+bnS1FS//OQz1y0s6coUoR+6kon2WxTt6HXs66LD7FfRD9C&#10;A/hxja/k+J3leR1K7ZPcXsLe29MUqUJf2RhzmwhzNLobzUfBrn2p+wNkl0lXoQP5VV9PpSKUWZey&#10;vyhVkBDktBAd5GmKIkC/9aXT9kI2fYRNFzEP2bwpuUxPecMmA7LJPp9HN7F/PNsvsM09PzfHrM+x&#10;v2ebFORkEyeNYlfjV4qIdRzalE7cG9mn/MnoYmSXDTchm6rtDjQFXU7ZC9haGZv1aje0UbM6n7ps&#10;Co1HqC8pyMnGrxzNrkwuGgMjbYyeyayVDuRkN8lnsqtH+6IxMNL2aE5mrXRwk1/Mrh7ti8bARLZI&#10;QIqz2Nr3+Fez291TFaI+MNKXkb2JkxzkdQvSJEOiMTCRvezxnvsqKcjrt2za/RpUiKpgpMOQvW6W&#10;HOT1INL4FVE/+MgeVh2HkpyEn7weR9t6ukLkBx/ZYldnoqRGILZBXrPRTp6uEPnBRzY0+PuZpdKD&#10;3OwFlN09XSHyg4HM5FeWHJUg5PYG0mK0on7wkS1j+HOU6rh3G58zytMVIj8YqDeyr+mShNyWIo1f&#10;EfWDgWxluL9mlkoPcrP5V05hV+NXRH1gHhsJ+UTJUQlCbjZ+5Xx2ZXJRHxhoS5Tc4Kw2yM3Gr9iN&#10;scaviPrAQDuh+Zml0oPcjFvYzf0yiBAlMNAeqGXvn9YC+d3DZgNPWYh8YJ7B6G0zU6pg8gdQf09Z&#10;iHxgHnudLsnBWaswE2n+FZEfjGODs2xumA9KVkoU8rPxKwM8bSFqB/+YyU8rgMlfYqPxKyI/GMdG&#10;IE5AK0puShTys8XGvuppC1E7GMdmzrqi5KSEIcdFaKinLUTt4J/umOfGzErpQo42/8pYT1uI2sE4&#10;Ninpr9xLyUKONvXdSexqkSyRD4zTB03LrJQubvLz2NX8KyIfGGcT9GhmpXQhxxXoUnY1fkXkA9Ns&#10;hXmeKzkpYcjRXui4mU0PT12I2sA0n0XzMiulDXn+BvXx1IWoDUxjs+MWYgVp8vwT2thTF6I2MI2t&#10;grHIfZQ05DmdjcaviHxgnGHo3cxGaUOez6LtPHUhagPTjEHL3EdJQ54vo109dSHaB9/Y4KxxKMmZ&#10;s1aHPF9H+3j6QrQPvrHBWeegQiyoS57/RUPZ1dQUojYwi5n8sgKZ3BbJGsOuTC5qA7PYzFmTSw4q&#10;AORq86+M8/SFaB8MY4Ozklu7sxLkapzDruZfEbWBWZJcu7MS5GrjV2xVaT3aF7WBWWx6uL+7h5KH&#10;XG2SoevY1fwrojYwzObo2cxC6UOuxl3syuSiNjDMdmhuZqFiQL5T2WiSIVEbGGZXlNzandUg3+lo&#10;Sz8FIaqDWWxN/zfcP4WAfJ9EO/gpCFEdzHIgSnLtzkqQ7wtI41dEbWCWb6D33T+FgHxt/MqX/BSE&#10;qA5mObZoJgdbP2iIn4IQlcEsNm5lPCrECMQ2yNfGr3yTXY1fEdXBJDZz1kWoEIOz2iDf99A4djX/&#10;iqgOJjGTX4tSXdawLKRr86+MZ1cmF9XBJDYC8c6ScwqE/aMEWz26q5+KEOXBKOuhZNfurETJ4tn/&#10;QL38VIQoDyaxwVl/du8UBnK2QVp3oN5+KkKUB5Nshh5z7xQGcjZseHBfPxUhyoNRtkb/yqxTLMj7&#10;YaRJhkR18MqOGKVQg7PaIO+n2HzGT0WI8mCU5NfurAR5z0EavyKqg1cGY5RCTA+3OuRtkwzt6aci&#10;RHkwyUiU+tqdZSFvm39lf3b1aF+Ux8yBScaiQj3Sb4O8F6NRfjpClAeTnIIKNTirDfJeio5jV5/k&#10;ojyYYx10AUZJeu3OSpC3TTJk41dkclEezGHjVi5HRb1caVsJTiYX5cEgPdCUzDLFg9ztk/xgPx0h&#10;1gSf9MQk92aWiQcx7f3MSegMfjzGtug6lGtaDMovQJv76QixJhikN4qydidx7O364ez29PD/h/0e&#10;HWrlrHwtUHYiG12qiMpgElu7c0ZmmeZD3XZDezNa30NWxcpZeT+uKpRZzGZ3P1SI8mCSbTBLqOnh&#10;zNy5FpS18n5cu5D3rX6YEJXBKAPQfPdNU6A+u9yo6ZN7dew4P74qlFnIpq4YopOBWXZxwzQF6hrq&#10;VdcFx9sKdFXfNbW/w0g/RIjqYJZB6E33T91Qx/OoobnCOd4WApjtVVaEMtf4IUK0D4YZjt5x/9QF&#10;x1/l1TUE9UzyKitCmaleXIjawDRHoeXuodxw7MleVUNQz+leZUUoM8eLC1Eb+MZGIH4H1fVIn+PG&#10;eFUNQT1jvcqKUGaZFxeidvCODc46GwPlnlSIQ07yahqCek7zKitCmUVeXIh84J8uGOgnKNcnOeWv&#10;9Coagnqu9iorQhldooj6wUPdMdENqOZPcorOQg19i0I1Nl5mVlZjZSgz3Q8Roj7w0boY6e7MUu1D&#10;WeMQP7wu7HirxKusCEWu9UOEqB+89CnM9MfMVu1D2cdQXbNV2XFUMTOrqTKUM0b4YUI0Bp7qi6Fq&#10;XruTsrYseTc/vCasPMfVdElEkbfY9PNDhWgcTLUFssl52oVytgKymbWPH14VDrH/Ja6347IaqkO5&#10;2/1QIZoHxtoB5XlJYSblh7AtOx6cv9lbRl9Dj6CabmYptoTNQK9CiOaCwXZDr2Z2ax8zLjyD7J3Q&#10;ccgW0zoBXYaeRrm+b6f4ZE9FiDBgMpseruHBWXkh5gI223gaQoQDs9nanXa5EAVi2UvH+uZExAPD&#10;HYGCL1BLDE0bIVoDpjse89U9ArE9qPtDdC67MrdoDZjPpoJo+kSf9g8HncquzC1ahxkQI+6HXiw5&#10;swlQl02jPIJdmVukAYbsjy5B9qSxLjjWVkW2Fdg+7dUKkRaY015ktpmsXkHtDrm1MsjmBJ+CdvFq&#10;hEgbzGrreNrowCvQfcge7CxCr/r+NGQPgA7G5zlXWltrrf8BGD5Nlj5nLw4AAAAASUVORK5CYIJQ&#10;SwECLQAUAAYACAAAACEAsYJntgoBAAATAgAAEwAAAAAAAAAAAAAAAAAAAAAAW0NvbnRlbnRfVHlw&#10;ZXNdLnhtbFBLAQItABQABgAIAAAAIQA4/SH/1gAAAJQBAAALAAAAAAAAAAAAAAAAADsBAABfcmVs&#10;cy8ucmVsc1BLAQItABQABgAIAAAAIQDQStGlkAgAAC48AAAOAAAAAAAAAAAAAAAAADoCAABkcnMv&#10;ZTJvRG9jLnhtbFBLAQItABQABgAIAAAAIQABokVM3wAAAAkBAAAPAAAAAAAAAAAAAAAAAPYKAABk&#10;cnMvZG93bnJldi54bWxQSwECLQAKAAAAAAAAACEAEuDnIvwjAAD8IwAAFAAAAAAAAAAAAAAAAAAC&#10;DAAAZHJzL21lZGlhL2ltYWdlNy5wbmdQSwECLQAUAAYACAAAACEAuHfwpeYAAAA5BAAAGQAAAAAA&#10;AAAAAAAAAAAwMAAAZHJzL19yZWxzL2Uyb0RvYy54bWwucmVsc1BLAQItAAoAAAAAAAAAIQCFKeYN&#10;ZxgAAGcYAAAUAAAAAAAAAAAAAAAAAE0xAABkcnMvbWVkaWEvaW1hZ2U1LnBuZ1BLAQItAAoAAAAA&#10;AAAAIQCjz4wVvRUAAL0VAAAUAAAAAAAAAAAAAAAAAOZJAABkcnMvbWVkaWEvaW1hZ2U0LnBuZ1BL&#10;AQItAAoAAAAAAAAAIQC3OEUciRMAAIkTAAAUAAAAAAAAAAAAAAAAANVfAABkcnMvbWVkaWEvaW1h&#10;Z2UzLnBuZ1BLAQItAAoAAAAAAAAAIQDqiRTvpQUAAKUFAAAUAAAAAAAAAAAAAAAAAJBzAABkcnMv&#10;bWVkaWEvaW1hZ2UyLnBuZ1BLAQItAAoAAAAAAAAAIQDHxT3DWxQAAFsUAAAUAAAAAAAAAAAAAAAA&#10;AGd5AABkcnMvbWVkaWEvaW1hZ2UxLnBuZ1BLAQItAAoAAAAAAAAAIQC7AwhgDBEAAAwRAAAUAAAA&#10;AAAAAAAAAAAAAPSNAABkcnMvbWVkaWEvaW1hZ2U2LnBuZ1BLBQYAAAAADAAMAAgDAAAynwAAAAA=&#10;">
                <v:group id="Group 2" o:spid="_x0000_s1027" style="position:absolute;width:48350;height:46545" coordorigin="" coordsize="48350,46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group id="Group 9" o:spid="_x0000_s1028" style="position:absolute;left:902;top:-902;width:46545;height:48350;rotation:-90" coordorigin="902,-902" coordsize="46545,4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8vb8YAAADcAAAADwAAAGRycy9kb3ducmV2LnhtbESPQWvCQBSE74X+h+UV&#10;vEjdRGwpqasUxZKDIGov3p7Z1yQ0+zZmXzX+e7cg9DjMzDfMdN67Rp2pC7VnA+koAUVceFtzaeBr&#10;v3p+AxUE2WLjmQxcKcB89vgwxcz6C2/pvJNSRQiHDA1UIm2mdSgqchhGviWO3rfvHEqUXalth5cI&#10;d40eJ8mrdlhzXKiwpUVFxc/u1xmQZnlY55tN/bmX43V9Ok365TA3ZvDUf7yDEurlP3xv59bAS5rC&#10;35l4BPTs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Xy9vxgAAANwA&#10;AAAPAAAAAAAAAAAAAAAAAKoCAABkcnMvZG93bnJldi54bWxQSwUGAAAAAAQABAD6AAAAnQMAAAAA&#10;">
                    <v:shape id="Regular Pentagon 15" o:spid="_x0000_s1029" type="#_x0000_t56" style="position:absolute;left:12612;top:14823;width:18002;height:171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Ms8QA&#10;AADbAAAADwAAAGRycy9kb3ducmV2LnhtbESPQWvCQBSE74X+h+UVvBTdrUiU6CpWKASkiLbq9ZF9&#10;TUKzb9Psqum/dwXB4zAz3zCzRWdrcabWV441vA0UCOLcmYoLDd9fH/0JCB+QDdaOScM/eVjMn59m&#10;mBp34S2dd6EQEcI+RQ1lCE0qpc9LsugHriGO3o9rLYYo20KaFi8Rbms5VCqRFiuOCyU2tCop/92d&#10;rIb1mO3rBpPRPlu+4+ffUR1WmdK699ItpyACdeERvrczoyEZwe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zLPEAAAA2wAAAA8AAAAAAAAAAAAAAAAAmAIAAGRycy9k&#10;b3ducmV2LnhtbFBLBQYAAAAABAAEAPUAAACJAwAAAAA=&#10;" fillcolor="#31849b [2408]" strokecolor="#31849b [2408]" strokeweight="2pt"/>
                    <v:shape id="Chord 16" o:spid="_x0000_s1030" style="position:absolute;left:30166;top:14754;width:17282;height:17282;rotation:-90;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WsIA&#10;AADbAAAADwAAAGRycy9kb3ducmV2LnhtbESPQWsCMRSE7wX/Q3iCt5rdgkvZGkUtYuuttr0/Ns9N&#10;2uRl2UTd/vtGEDwOM/MNM18O3okz9dEGVlBOCxDETdCWWwVfn9vHZxAxIWt0gUnBH0VYLkYPc6x1&#10;uPAHnQ+pFRnCsUYFJqWuljI2hjzGaeiIs3cMvceUZd9K3eMlw72TT0VRSY+W84LBjjaGmt/DySuw&#10;oVkbJ4+713frvnG/Kn+qWanUZDysXkAkGtI9fGu/aQXVDK5f8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5JawgAAANsAAAAPAAAAAAAAAAAAAAAAAJgCAABkcnMvZG93&#10;bnJldi54bWxQSwUGAAAAAAQABAD1AAAAhwMAAAAA&#10;" path="m1410848,194974v282385,230742,389516,613923,267746,957659c1556824,1496370,1232370,1726660,867705,1728184,503040,1729707,176673,1502135,52036,1159428,-72601,816720,31325,432658,311772,199565r1099076,-4591xe" fillcolor="#4f81bd [3204]" strokecolor="#4f81bd [3204]" strokeweight="2pt">
                      <v:path arrowok="t" o:connecttype="custom" o:connectlocs="1410848,194974;1678594,1152633;867705,1728184;52036,1159428;311772,199565;1410848,194974" o:connectangles="0,0,0,0,0,0"/>
                    </v:shape>
                    <v:shape id="Chord 17" o:spid="_x0000_s1031" style="position:absolute;left:18817;top:30166;width:17282;height:17282;rotation:-18;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eB8YA&#10;AADbAAAADwAAAGRycy9kb3ducmV2LnhtbESPQWsCMRSE70L/Q3gFb5qt2MVujSKKaD0o1VLo7XXz&#10;uru4eVmSqFt/fSMIPQ4z8w0znramFmdyvrKs4KmfgCDOra64UPBxWPZGIHxA1lhbJgW/5GE6eeiM&#10;MdP2wu903odCRAj7DBWUITSZlD4vyaDv24Y4ej/WGQxRukJqh5cIN7UcJEkqDVYcF0psaF5Sftyf&#10;jILPxep59TY7OPP1Ir83fiC3w+tOqe5jO3sFEagN/+F7e60VpCncvs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eB8YAAADbAAAADwAAAAAAAAAAAAAAAACYAgAAZHJz&#10;L2Rvd25yZXYueG1sUEsFBgAAAAAEAAQA9QAAAIsDAAAAAA==&#10;" path="m1410848,194974v282385,230742,389516,613923,267746,957659c1556824,1496370,1232370,1726660,867705,1728184,503040,1729707,176673,1502135,52036,1159428,-72601,816720,31325,432658,311772,199565r1099076,-4591xe" fillcolor="#365f91 [2404]" strokecolor="#365f91 [2404]" strokeweight="2pt">
                      <v:path arrowok="t" o:connecttype="custom" o:connectlocs="1410848,194974;1678594,1152633;867705,1728184;52036,1159428;311772,199565;1410848,194974" o:connectangles="0,0,0,0,0,0"/>
                    </v:shape>
                    <v:shape id="Chord 18" o:spid="_x0000_s1032" style="position:absolute;left:902;top:24215;width:17282;height:17282;rotation:54;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52sQA&#10;AADbAAAADwAAAGRycy9kb3ducmV2LnhtbESPQWsCMRSE70L/Q3gFb5qtByurUVq1oAdBVy/eHptn&#10;djF52W5S3f57Uyh4HGbmG2a26JwVN2pD7VnB2zADQVx6XbNRcDp+DSYgQkTWaD2Tgl8KsJi/9GaY&#10;a3/nA92KaESCcMhRQRVjk0sZyoochqFviJN38a3DmGRrpG7xnuDOylGWjaXDmtNChQ0tKyqvxY9T&#10;YI0putVxv5b6e3veLneZHX2elOq/dh9TEJG6+Az/tzdawfgd/r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edrEAAAA2wAAAA8AAAAAAAAAAAAAAAAAmAIAAGRycy9k&#10;b3ducmV2LnhtbFBLBQYAAAAABAAEAPUAAACJAwAAAAA=&#10;" path="m1410848,194974v282385,230742,389516,613923,267746,957659c1556824,1496370,1232370,1726660,867705,1728184,503040,1729707,176673,1502135,52036,1159428,-72601,816720,31325,432658,311772,199565r1099076,-4591xe" fillcolor="#76923c [2406]" strokecolor="#76923c [2406]" strokeweight="2pt">
                      <v:path arrowok="t" o:connecttype="custom" o:connectlocs="1410848,194974;1678594,1152633;867705,1728184;52036,1159428;311772,199565;1410848,194974" o:connectangles="0,0,0,0,0,0"/>
                    </v:shape>
                    <v:shape id="Chord 19" o:spid="_x0000_s1033" style="position:absolute;left:902;top:5116;width:17282;height:17282;rotation:126;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VCcAA&#10;AADbAAAADwAAAGRycy9kb3ducmV2LnhtbERPTYvCMBC9L/gfwgje1tSCItUoIrjoSayyrLehGdti&#10;MylNtrb+enMQPD7e93LdmUq01LjSsoLJOAJBnFldcq7gct59z0E4j6yxskwKenKwXg2+lpho++AT&#10;tanPRQhhl6CCwvs6kdJlBRl0Y1sTB+5mG4M+wCaXusFHCDeVjKNoJg2WHBoKrGlbUHZP/42Cze8z&#10;7o82vnbHtP/5O2yn8tJOlRoNu80ChKfOf8Rv914rmIWx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EVCcAAAADbAAAADwAAAAAAAAAAAAAAAACYAgAAZHJzL2Rvd25y&#10;ZXYueG1sUEsFBgAAAAAEAAQA9QAAAIUDAAAAAA==&#10;" path="m1410848,194974v282385,230742,389516,613923,267746,957659c1556824,1496370,1232370,1726660,867705,1728184,503040,1729707,176673,1502135,52036,1159428,-72601,816720,31325,432658,311772,199565r1099076,-4591xe" fillcolor="#5f497a [2407]" strokecolor="#5f497a [2407]" strokeweight="2pt">
                      <v:path arrowok="t" o:connecttype="custom" o:connectlocs="1410848,194974;1678594,1152633;867705,1728184;52036,1159428;311772,199565;1410848,194974" o:connectangles="0,0,0,0,0,0"/>
                    </v:shape>
                    <v:shape id="Chord 20" o:spid="_x0000_s1034" style="position:absolute;left:18714;top:-902;width:17282;height:17281;rotation:-162;visibility:visible;mso-wrap-style:square;v-text-anchor:middle" coordsize="1728192,17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xkMUA&#10;AADbAAAADwAAAGRycy9kb3ducmV2LnhtbESPQWvCQBSE7wX/w/KEXkrd6MFqdJVSFKSloLGFHh/Z&#10;Z7KafRuya0z/vSsIHoeZ+YaZLztbiZYabxwrGA4SEMS504YLBT/79esEhA/IGivHpOCfPCwXvac5&#10;ptpdeEdtFgoRIexTVFCGUKdS+rwki37gauLoHVxjMUTZFFI3eIlwW8lRkoylRcNxocSaPkrKT9nZ&#10;KsDv7Uuxevs1X5vj5O+8b7PtJxulnvvd+wxEoC48wvf2RisYT+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rGQxQAAANsAAAAPAAAAAAAAAAAAAAAAAJgCAABkcnMv&#10;ZG93bnJldi54bWxQSwUGAAAAAAQABAD1AAAAigMAAAAA&#10;" path="m1410848,194974v282385,230742,389516,613923,267746,957659c1556824,1496370,1232370,1726660,867705,1728184,503040,1729707,176673,1502135,52036,1159428,-72601,816720,31325,432658,311772,199565r1099076,-4591xe" fillcolor="#548dd4 [1951]" strokecolor="#548dd4 [1951]" strokeweight="2pt">
                      <v:path arrowok="t" o:connecttype="custom" o:connectlocs="1410848,194974;1678594,1152633;867705,1728184;52036,1159428;311772,199565;1410848,194974" o:connectangles="0,0,0,0,0,0"/>
                    </v:shape>
                  </v:group>
                  <v:shape id="Picture 10" o:spid="_x0000_s1035" type="#_x0000_t75" style="position:absolute;left:4414;top:16024;width:7200;height:714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7YVTAAAAA2wAAAA8AAABkcnMvZG93bnJldi54bWxET8uKwjAU3Qv+Q7jC7DRVBpWOUcQHIwhC&#10;6yxcXpo7bZnkpjSx1r+fLASXh/NebXprREetrx0rmE4SEMSF0zWXCn6ux/EShA/IGo1jUvAkD5v1&#10;cLDCVLsHZ9TloRQxhH2KCqoQmlRKX1Rk0U9cQxy5X9daDBG2pdQtPmK4NXKWJHNpsebYUGFDu4qK&#10;v/xuFeS37/PFfaLZnk3n9SHb3XD/VOpj1G+/QATqw1v8cp+0gkVcH7/EHy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3thVMAAAADbAAAADwAAAAAAAAAAAAAAAACfAgAA&#10;ZHJzL2Rvd25yZXYueG1sUEsFBgAAAAAEAAQA9wAAAIwDAAAAAA==&#10;">
                    <v:imagedata r:id="rId82" o:title=""/>
                  </v:shape>
                  <v:shape id="Picture 11" o:spid="_x0000_s1036" type="#_x0000_t75" style="position:absolute;left:20288;top:3520;width:8020;height:794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vsXFAAAA2wAAAA8AAABkcnMvZG93bnJldi54bWxEj0+LwjAUxO8LfofwBG9rqgf/VKOIsrAs&#10;i2hV9Phonm2xeSlN1OqnN8LCHoeZ+Q0znTemFDeqXWFZQa8bgSBOrS44U7DffX2OQDiPrLG0TAoe&#10;5GA+a31MMdb2zlu6JT4TAcIuRgW591UspUtzMui6tiIO3tnWBn2QdSZ1jfcAN6XsR9FAGiw4LORY&#10;0TKn9JJcjYLk8PMcm3K9Gg2fv9vN43ja09Uq1Wk3iwkIT43/D/+1v7WCYQ/eX8IPkL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eL7FxQAAANsAAAAPAAAAAAAAAAAAAAAA&#10;AJ8CAABkcnMvZG93bnJldi54bWxQSwUGAAAAAAQABAD3AAAAkQMAAAAA&#10;">
                    <v:imagedata r:id="rId83" o:title=""/>
                  </v:shape>
                  <v:shape id="Picture 12" o:spid="_x0000_s1037" type="#_x0000_t75" style="position:absolute;left:36047;top:15931;width:7325;height:73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aWjEAAAA2wAAAA8AAABkcnMvZG93bnJldi54bWxEj99qwjAUxu8HvkM4gncztTAt1SgyNlCQ&#10;4bo9wKE5tt2aky7JtPXpF0HY5cf358e32vSmFWdyvrGsYDZNQBCXVjdcKfj8eH3MQPiArLG1TAoG&#10;8rBZjx5WmGt74Xc6F6EScYR9jgrqELpcSl/WZNBPbUccvZN1BkOUrpLa4SWOm1amSTKXBhuOhBo7&#10;eq6p/C5+TYTMXr6y/SG9muFpl/1odxz2b1ulJuN+uwQRqA//4Xt7pxUsUrh9i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gaWjEAAAA2wAAAA8AAAAAAAAAAAAAAAAA&#10;nwIAAGRycy9kb3ducmV2LnhtbFBLBQYAAAAABAAEAPcAAACQAwAAAAA=&#10;">
                    <v:imagedata r:id="rId84" o:title=""/>
                  </v:shape>
                  <v:shape id="Picture 13" o:spid="_x0000_s1038" type="#_x0000_t75" style="position:absolute;left:10312;top:33556;width:8695;height:869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iVfDAAAA2wAAAA8AAABkcnMvZG93bnJldi54bWxEj0FrAjEUhO+F/ofwhN5qooWqq1GKsLRH&#10;XYX2+Ng8N4ubl7hJdfvvm0LB4zAz3zCrzeA6caU+tp41TMYKBHHtTcuNhuOhfJ6DiAnZYOeZNPxQ&#10;hM368WGFhfE33tO1So3IEI4FarAphULKWFtyGMc+EGfv5HuHKcu+kabHW4a7Tk6VepUOW84LFgNt&#10;LdXn6ttp2FXbcnG4fH2+B9ssytNezXdBaf00Gt6WIBIN6R7+b38YDbMX+Pu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2JV8MAAADbAAAADwAAAAAAAAAAAAAAAACf&#10;AgAAZHJzL2Rvd25yZXYueG1sUEsFBgAAAAAEAAQA9wAAAI8DAAAAAA==&#10;">
                    <v:imagedata r:id="rId85" o:title=""/>
                  </v:shape>
                  <v:shape id="Picture 14" o:spid="_x0000_s1039" type="#_x0000_t75" style="position:absolute;left:30355;top:33556;width:8270;height:827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O/nFAAAA2wAAAA8AAABkcnMvZG93bnJldi54bWxEj0FrwkAUhO8F/8PyhN7qxlJUomsQoWlB&#10;oUQFr4/sM4lm36bZbZL++65Q8DjMzDfMKhlMLTpqXWVZwXQSgSDOra64UHA6vr8sQDiPrLG2TAp+&#10;yUGyHj2tMNa254y6gy9EgLCLUUHpfRNL6fKSDLqJbYiDd7GtQR9kW0jdYh/gppavUTSTBisOCyU2&#10;tC0pvx1+jILuyrvr+aPod+l5vs++sll6lN9KPY+HzRKEp8E/wv/tT61g/gb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Qzv5xQAAANsAAAAPAAAAAAAAAAAAAAAA&#10;AJ8CAABkcnMvZG93bnJldi54bWxQSwUGAAAAAAQABAD3AAAAkQMAAAAA&#10;">
                    <v:imagedata r:id="rId86" o:title=""/>
                    <v:path arrowok="t"/>
                  </v:shape>
                </v:group>
                <v:group id="Group 3" o:spid="_x0000_s1040" style="position:absolute;left:19717;top:20354;width:8851;height:7979" coordorigin="19717,20354" coordsize="60156,5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4" o:spid="_x0000_s1041" style="position:absolute;left:19717;top:20354;width:60156;height:54229" coordorigin="19717,20354" coordsize="60156,5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6" o:spid="_x0000_s1042" type="#_x0000_t75" style="position:absolute;left:19717;top:22560;width:52024;height:52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v/BAAAA2wAAAA8AAABkcnMvZG93bnJldi54bWxEj92KwjAUhO8F3yEcwTtNVdBSjSKCICwI&#10;/t0fmmNbbE5qktXq0xthYS+HmfmGWaxaU4sHOV9ZVjAaJiCIc6srLhScT9tBCsIHZI21ZVLwIg+r&#10;ZbezwEzbJx/ocQyFiBD2GSooQ2gyKX1ekkE/tA1x9K7WGQxRukJqh88IN7UcJ8lUGqw4LpTY0Kak&#10;/Hb8NQr2Wp4mqb3l1/S9Pax3P9i6y12pfq9dz0EEasN/+K+90wpmM/h+iT9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L+v/BAAAA2wAAAA8AAAAAAAAAAAAAAAAAnwIA&#10;AGRycy9kb3ducmV2LnhtbFBLBQYAAAAABAAEAPcAAACNAwAAAAA=&#10;">
                      <v:imagedata r:id="rId87" o:title=""/>
                      <v:path arrowok="t"/>
                    </v:shape>
                    <v:rect id="Rectangle 7" o:spid="_x0000_s1043" style="position:absolute;left:43850;top:35038;width:13568;height:1008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WW8QA&#10;AADbAAAADwAAAGRycy9kb3ducmV2LnhtbESPW2vCQBSE3wv+h+UIvtWNgq1GV/GC0D6VpBVfD9mT&#10;C2bPhuwao7++Wyj4OMzMN8xq05tadNS6yrKCyTgCQZxZXXGh4Of7+DoH4TyyxtoyKbiTg8168LLC&#10;WNsbJ9SlvhABwi5GBaX3TSyly0oy6Ma2IQ5ebluDPsi2kLrFW4CbWk6j6E0arDgslNjQvqTskl6N&#10;glNuPi/519nsutlkl9TJ47G1B6VGw367BOGp98/wf/tDK3hfwN+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VlvEAAAA2wAAAA8AAAAAAAAAAAAAAAAAmAIAAGRycy9k&#10;b3ducmV2LnhtbFBLBQYAAAAABAAEAPUAAACJAwAAAAA=&#10;" fillcolor="#31849b [2408]" stroked="f" strokeweight="2pt"/>
                    <v:shape id="Picture 8" o:spid="_x0000_s1044" type="#_x0000_t75" style="position:absolute;left:27849;top:20354;width:52024;height:5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1UQXBAAAA2wAAAA8AAABkcnMvZG93bnJldi54bWxET81ugkAQvpv0HTZj0psutqkh1NUQKKkH&#10;DxZ9gAk7ApGdJewW6Nu7hyYev3z/u8NsOjHS4FrLCjbrCARxZXXLtYLrpVjFIJxH1thZJgV/5OCw&#10;f1nsMNF24h8aS1+LEMIuQQWN930ipasaMujWticO3M0OBn2AQy31gFMIN518i6KtNNhyaGiwp6yh&#10;6l7+GgVfl3uBWfp+S8/Z6fujcnl5jXOlXpdz+gnC0+yf4n/3USuIw/rwJfwA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1UQXBAAAA2wAAAA8AAAAAAAAAAAAAAAAAnwIA&#10;AGRycy9kb3ducmV2LnhtbFBLBQYAAAAABAAEAPcAAACNAwAAAAA=&#10;">
                      <v:imagedata r:id="rId88" o:title=""/>
                      <v:path arrowok="t"/>
                    </v:shape>
                  </v:group>
                  <v:rect id="Rectangle 5" o:spid="_x0000_s1045" style="position:absolute;left:25328;top:58001;width:28939;height:485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jy8UA&#10;AADbAAAADwAAAGRycy9kb3ducmV2LnhtbESPS2vDMBCE74H+B7GF3ho5pZTUiRKaPiDk0jSP+9ba&#10;WqbWyrW2tvPvo0Ihx2FmvmHmy8HXqqM2VoENTMYZKOIi2IpLA4f92+0UVBRki3VgMnCiCMvF1WiO&#10;uQ09f1C3k1IlCMccDTiRJtc6Fo48xnFoiJP3FVqPkmRbattin+C+1ndZ9qA9VpwWHDb07Kj43v16&#10;Ay99fbp//TzK47uLrluvNqut/Bhzcz08zUAJDXIJ/7fX1sB0An9f0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yPLxQAAANsAAAAPAAAAAAAAAAAAAAAAAJgCAABkcnMv&#10;ZG93bnJldi54bWxQSwUGAAAAAAQABAD1AAAAigMAAAAA&#10;" fillcolor="white [3212]" stroked="f" strokeweight="2pt"/>
                </v:group>
              </v:group>
            </w:pict>
          </mc:Fallback>
        </mc:AlternateContent>
      </w:r>
    </w:p>
    <w:p w14:paraId="5F253E6F" w14:textId="77777777" w:rsidR="008F31A8" w:rsidRPr="00991BAF" w:rsidRDefault="008F31A8" w:rsidP="00E565F4">
      <w:pPr>
        <w:rPr>
          <w:sz w:val="24"/>
          <w:szCs w:val="23"/>
        </w:rPr>
      </w:pPr>
    </w:p>
    <w:p w14:paraId="32D91E7D" w14:textId="77777777" w:rsidR="008F31A8" w:rsidRPr="00991BAF" w:rsidRDefault="008F31A8" w:rsidP="00E565F4">
      <w:pPr>
        <w:rPr>
          <w:sz w:val="24"/>
          <w:szCs w:val="23"/>
        </w:rPr>
      </w:pPr>
    </w:p>
    <w:p w14:paraId="4E73660B" w14:textId="77777777" w:rsidR="008F31A8" w:rsidRPr="00991BAF" w:rsidRDefault="008F31A8" w:rsidP="00E565F4">
      <w:pPr>
        <w:rPr>
          <w:sz w:val="24"/>
          <w:szCs w:val="23"/>
        </w:rPr>
      </w:pPr>
    </w:p>
    <w:p w14:paraId="3C1E9C86" w14:textId="77777777" w:rsidR="008F31A8" w:rsidRPr="00991BAF" w:rsidRDefault="008F31A8" w:rsidP="00E565F4">
      <w:pPr>
        <w:rPr>
          <w:sz w:val="24"/>
          <w:szCs w:val="23"/>
        </w:rPr>
      </w:pPr>
    </w:p>
    <w:p w14:paraId="7D678310" w14:textId="77777777" w:rsidR="008F31A8" w:rsidRPr="00991BAF" w:rsidRDefault="008F31A8" w:rsidP="00E565F4">
      <w:pPr>
        <w:rPr>
          <w:sz w:val="24"/>
          <w:szCs w:val="23"/>
        </w:rPr>
      </w:pPr>
    </w:p>
    <w:p w14:paraId="071BFA79" w14:textId="77777777" w:rsidR="008F31A8" w:rsidRPr="00991BAF" w:rsidRDefault="008F31A8" w:rsidP="00E565F4">
      <w:pPr>
        <w:rPr>
          <w:sz w:val="24"/>
          <w:szCs w:val="23"/>
        </w:rPr>
      </w:pPr>
    </w:p>
    <w:p w14:paraId="57649899" w14:textId="77777777" w:rsidR="008F31A8" w:rsidRPr="00991BAF" w:rsidRDefault="008F31A8" w:rsidP="00E565F4">
      <w:pPr>
        <w:rPr>
          <w:sz w:val="24"/>
          <w:szCs w:val="23"/>
        </w:rPr>
      </w:pPr>
    </w:p>
    <w:p w14:paraId="493EF89A" w14:textId="77777777" w:rsidR="008F31A8" w:rsidRPr="00991BAF" w:rsidRDefault="008F31A8" w:rsidP="00E565F4">
      <w:pPr>
        <w:rPr>
          <w:sz w:val="24"/>
          <w:szCs w:val="23"/>
        </w:rPr>
      </w:pPr>
    </w:p>
    <w:p w14:paraId="0FD40FAE" w14:textId="77777777" w:rsidR="008F31A8" w:rsidRPr="00991BAF" w:rsidRDefault="008F31A8" w:rsidP="00E565F4">
      <w:pPr>
        <w:rPr>
          <w:sz w:val="24"/>
          <w:szCs w:val="23"/>
        </w:rPr>
      </w:pPr>
    </w:p>
    <w:p w14:paraId="556A309F" w14:textId="77777777" w:rsidR="008F31A8" w:rsidRPr="00991BAF" w:rsidRDefault="008F31A8" w:rsidP="00E565F4">
      <w:pPr>
        <w:rPr>
          <w:sz w:val="24"/>
          <w:szCs w:val="23"/>
        </w:rPr>
      </w:pPr>
    </w:p>
    <w:p w14:paraId="65D81641" w14:textId="77777777" w:rsidR="008F31A8" w:rsidRPr="00991BAF" w:rsidRDefault="008F31A8" w:rsidP="00E565F4">
      <w:pPr>
        <w:rPr>
          <w:sz w:val="24"/>
          <w:szCs w:val="23"/>
        </w:rPr>
      </w:pPr>
    </w:p>
    <w:p w14:paraId="2DDABB4B" w14:textId="77777777" w:rsidR="008F31A8" w:rsidRPr="00991BAF" w:rsidRDefault="008F31A8" w:rsidP="00E565F4">
      <w:pPr>
        <w:rPr>
          <w:sz w:val="24"/>
          <w:szCs w:val="23"/>
        </w:rPr>
      </w:pPr>
    </w:p>
    <w:p w14:paraId="3B4FF381" w14:textId="77777777" w:rsidR="008F31A8" w:rsidRPr="00991BAF" w:rsidRDefault="008F31A8" w:rsidP="00E565F4">
      <w:pPr>
        <w:rPr>
          <w:sz w:val="24"/>
          <w:szCs w:val="23"/>
        </w:rPr>
      </w:pPr>
    </w:p>
    <w:p w14:paraId="053D6BBE" w14:textId="77777777" w:rsidR="008F31A8" w:rsidRPr="00991BAF" w:rsidRDefault="008F31A8" w:rsidP="00E565F4">
      <w:pPr>
        <w:rPr>
          <w:sz w:val="24"/>
          <w:szCs w:val="23"/>
        </w:rPr>
      </w:pPr>
    </w:p>
    <w:p w14:paraId="205AFD44" w14:textId="77777777" w:rsidR="008F31A8" w:rsidRPr="00991BAF" w:rsidRDefault="008F31A8" w:rsidP="00E565F4">
      <w:pPr>
        <w:rPr>
          <w:sz w:val="24"/>
          <w:szCs w:val="23"/>
        </w:rPr>
      </w:pPr>
    </w:p>
    <w:p w14:paraId="5DB2D7BE" w14:textId="77777777" w:rsidR="008F31A8" w:rsidRPr="00991BAF" w:rsidRDefault="008F31A8" w:rsidP="00E565F4">
      <w:pPr>
        <w:rPr>
          <w:sz w:val="24"/>
          <w:szCs w:val="23"/>
        </w:rPr>
      </w:pPr>
    </w:p>
    <w:p w14:paraId="310B7D26" w14:textId="77777777" w:rsidR="008F31A8" w:rsidRPr="00991BAF" w:rsidRDefault="008F31A8" w:rsidP="00E565F4">
      <w:pPr>
        <w:rPr>
          <w:sz w:val="24"/>
          <w:szCs w:val="23"/>
        </w:rPr>
      </w:pPr>
    </w:p>
    <w:p w14:paraId="20CCEE94" w14:textId="77777777" w:rsidR="008F31A8" w:rsidRPr="00991BAF" w:rsidRDefault="008F31A8" w:rsidP="00E565F4">
      <w:pPr>
        <w:rPr>
          <w:sz w:val="24"/>
          <w:szCs w:val="23"/>
        </w:rPr>
      </w:pPr>
    </w:p>
    <w:p w14:paraId="70E95A16" w14:textId="77777777" w:rsidR="008F31A8" w:rsidRPr="00991BAF" w:rsidRDefault="008F31A8" w:rsidP="00E565F4">
      <w:pPr>
        <w:rPr>
          <w:sz w:val="24"/>
          <w:szCs w:val="23"/>
        </w:rPr>
      </w:pPr>
    </w:p>
    <w:p w14:paraId="4331F248" w14:textId="77777777" w:rsidR="008F31A8" w:rsidRPr="00991BAF" w:rsidRDefault="008F31A8" w:rsidP="00E565F4">
      <w:pPr>
        <w:rPr>
          <w:sz w:val="24"/>
          <w:szCs w:val="23"/>
        </w:rPr>
      </w:pPr>
    </w:p>
    <w:p w14:paraId="6E288A65" w14:textId="77777777" w:rsidR="008F31A8" w:rsidRPr="00991BAF" w:rsidRDefault="008F31A8" w:rsidP="00E565F4">
      <w:pPr>
        <w:rPr>
          <w:sz w:val="24"/>
          <w:szCs w:val="23"/>
        </w:rPr>
      </w:pPr>
    </w:p>
    <w:p w14:paraId="24524785" w14:textId="77777777" w:rsidR="008F31A8" w:rsidRPr="00991BAF" w:rsidRDefault="008F31A8" w:rsidP="00E565F4">
      <w:pPr>
        <w:rPr>
          <w:sz w:val="24"/>
          <w:szCs w:val="23"/>
        </w:rPr>
      </w:pPr>
    </w:p>
    <w:p w14:paraId="038E727E" w14:textId="77777777" w:rsidR="008F31A8" w:rsidRPr="00991BAF" w:rsidRDefault="008F31A8" w:rsidP="00E565F4">
      <w:pPr>
        <w:rPr>
          <w:sz w:val="24"/>
          <w:szCs w:val="23"/>
        </w:rPr>
      </w:pPr>
    </w:p>
    <w:p w14:paraId="0ACAEF98" w14:textId="77777777" w:rsidR="0017205E" w:rsidRPr="00991BAF" w:rsidRDefault="0017205E" w:rsidP="00CC0F22">
      <w:pPr>
        <w:jc w:val="both"/>
        <w:rPr>
          <w:sz w:val="24"/>
          <w:szCs w:val="23"/>
        </w:rPr>
      </w:pPr>
      <w:r w:rsidRPr="00991BAF">
        <w:rPr>
          <w:sz w:val="24"/>
          <w:szCs w:val="23"/>
        </w:rPr>
        <w:t xml:space="preserve">As you can see from the summary illustration </w:t>
      </w:r>
      <w:r w:rsidR="008F31A8" w:rsidRPr="00991BAF">
        <w:rPr>
          <w:sz w:val="24"/>
          <w:szCs w:val="23"/>
        </w:rPr>
        <w:t>above</w:t>
      </w:r>
      <w:r w:rsidRPr="00991BAF">
        <w:rPr>
          <w:sz w:val="24"/>
          <w:szCs w:val="23"/>
        </w:rPr>
        <w:t xml:space="preserve">, a five-fold presentation of budget transparency </w:t>
      </w:r>
      <w:r w:rsidR="008F31A8" w:rsidRPr="00991BAF">
        <w:rPr>
          <w:sz w:val="24"/>
          <w:szCs w:val="23"/>
        </w:rPr>
        <w:t>information is used:-</w:t>
      </w:r>
    </w:p>
    <w:p w14:paraId="265646F4" w14:textId="77777777" w:rsidR="008F31A8" w:rsidRPr="00991BAF" w:rsidRDefault="008F31A8" w:rsidP="00CC0F22">
      <w:pPr>
        <w:jc w:val="both"/>
        <w:rPr>
          <w:sz w:val="24"/>
          <w:szCs w:val="23"/>
        </w:rPr>
      </w:pPr>
    </w:p>
    <w:p w14:paraId="56ECC2F9" w14:textId="77777777" w:rsidR="008F31A8" w:rsidRPr="00991BAF" w:rsidRDefault="008F31A8" w:rsidP="00087037">
      <w:pPr>
        <w:pStyle w:val="ListParagraph"/>
        <w:numPr>
          <w:ilvl w:val="0"/>
          <w:numId w:val="23"/>
        </w:numPr>
        <w:jc w:val="both"/>
        <w:rPr>
          <w:sz w:val="24"/>
          <w:szCs w:val="23"/>
        </w:rPr>
      </w:pPr>
      <w:r w:rsidRPr="00991BAF">
        <w:rPr>
          <w:sz w:val="24"/>
          <w:szCs w:val="23"/>
        </w:rPr>
        <w:t>The executive branch of government</w:t>
      </w:r>
    </w:p>
    <w:p w14:paraId="5400BD79" w14:textId="77777777" w:rsidR="008F31A8" w:rsidRPr="00991BAF" w:rsidRDefault="008F31A8" w:rsidP="00087037">
      <w:pPr>
        <w:pStyle w:val="ListParagraph"/>
        <w:numPr>
          <w:ilvl w:val="0"/>
          <w:numId w:val="23"/>
        </w:numPr>
        <w:jc w:val="both"/>
        <w:rPr>
          <w:sz w:val="24"/>
          <w:szCs w:val="23"/>
        </w:rPr>
      </w:pPr>
      <w:r w:rsidRPr="00991BAF">
        <w:rPr>
          <w:sz w:val="24"/>
          <w:szCs w:val="23"/>
        </w:rPr>
        <w:t>The parliament or legislative branch</w:t>
      </w:r>
    </w:p>
    <w:p w14:paraId="3B719DD4" w14:textId="77777777" w:rsidR="008F31A8" w:rsidRPr="00991BAF" w:rsidRDefault="008F31A8" w:rsidP="00087037">
      <w:pPr>
        <w:pStyle w:val="ListParagraph"/>
        <w:numPr>
          <w:ilvl w:val="0"/>
          <w:numId w:val="23"/>
        </w:numPr>
        <w:jc w:val="both"/>
        <w:rPr>
          <w:sz w:val="24"/>
          <w:szCs w:val="23"/>
        </w:rPr>
      </w:pPr>
      <w:r w:rsidRPr="00991BAF">
        <w:rPr>
          <w:sz w:val="24"/>
          <w:szCs w:val="23"/>
        </w:rPr>
        <w:t>Independent oversight institutions</w:t>
      </w:r>
    </w:p>
    <w:p w14:paraId="10C0A3D0" w14:textId="77777777" w:rsidR="008F31A8" w:rsidRPr="00991BAF" w:rsidRDefault="008F31A8" w:rsidP="00087037">
      <w:pPr>
        <w:pStyle w:val="ListParagraph"/>
        <w:numPr>
          <w:ilvl w:val="0"/>
          <w:numId w:val="23"/>
        </w:numPr>
        <w:jc w:val="both"/>
        <w:rPr>
          <w:sz w:val="24"/>
          <w:szCs w:val="23"/>
        </w:rPr>
      </w:pPr>
      <w:r w:rsidRPr="00991BAF">
        <w:rPr>
          <w:sz w:val="24"/>
          <w:szCs w:val="23"/>
        </w:rPr>
        <w:t>Citizens and civil society</w:t>
      </w:r>
    </w:p>
    <w:p w14:paraId="49591537" w14:textId="77777777" w:rsidR="008F31A8" w:rsidRPr="00991BAF" w:rsidRDefault="008F31A8" w:rsidP="00087037">
      <w:pPr>
        <w:pStyle w:val="ListParagraph"/>
        <w:numPr>
          <w:ilvl w:val="0"/>
          <w:numId w:val="23"/>
        </w:numPr>
        <w:jc w:val="both"/>
        <w:rPr>
          <w:sz w:val="24"/>
          <w:szCs w:val="23"/>
        </w:rPr>
      </w:pPr>
      <w:r w:rsidRPr="00991BAF">
        <w:rPr>
          <w:sz w:val="24"/>
          <w:szCs w:val="23"/>
        </w:rPr>
        <w:t>Private sector engagement.</w:t>
      </w:r>
    </w:p>
    <w:p w14:paraId="798FB0B9" w14:textId="77777777" w:rsidR="008F31A8" w:rsidRPr="00991BAF" w:rsidRDefault="008F31A8" w:rsidP="00CC0F22">
      <w:pPr>
        <w:jc w:val="both"/>
        <w:rPr>
          <w:sz w:val="24"/>
          <w:szCs w:val="23"/>
        </w:rPr>
      </w:pPr>
    </w:p>
    <w:p w14:paraId="187BAFEE" w14:textId="68346B47" w:rsidR="008F31A8" w:rsidRPr="00991BAF" w:rsidRDefault="008F31A8" w:rsidP="00CC0F22">
      <w:pPr>
        <w:jc w:val="both"/>
        <w:rPr>
          <w:sz w:val="24"/>
          <w:szCs w:val="23"/>
        </w:rPr>
      </w:pPr>
      <w:r w:rsidRPr="00991BAF">
        <w:rPr>
          <w:sz w:val="24"/>
          <w:szCs w:val="23"/>
        </w:rPr>
        <w:t>Under each of these dimensions, key topics are presented</w:t>
      </w:r>
      <w:r w:rsidR="00CC0F22" w:rsidRPr="00991BAF">
        <w:rPr>
          <w:sz w:val="24"/>
          <w:szCs w:val="23"/>
        </w:rPr>
        <w:t xml:space="preserve">, drawn from the various international standards and guidance materials, and the specific </w:t>
      </w:r>
      <w:r w:rsidR="00FE5D60">
        <w:rPr>
          <w:sz w:val="24"/>
          <w:szCs w:val="23"/>
        </w:rPr>
        <w:t>references</w:t>
      </w:r>
      <w:r w:rsidR="00CC0F22" w:rsidRPr="00991BAF">
        <w:rPr>
          <w:sz w:val="24"/>
          <w:szCs w:val="23"/>
        </w:rPr>
        <w:t xml:space="preserve"> are “signposted” directly below, along with some examples of international practice. Each topic also includes </w:t>
      </w:r>
      <w:r w:rsidR="00CC0F22" w:rsidRPr="00991BAF">
        <w:rPr>
          <w:color w:val="0070C0"/>
          <w:sz w:val="36"/>
          <w:szCs w:val="24"/>
        </w:rPr>
        <w:sym w:font="ZapfDingbats" w:char="F050"/>
      </w:r>
      <w:r w:rsidR="00CC0F22" w:rsidRPr="00991BAF">
        <w:rPr>
          <w:color w:val="000000" w:themeColor="text1"/>
          <w:sz w:val="24"/>
          <w:szCs w:val="24"/>
        </w:rPr>
        <w:t xml:space="preserve"> </w:t>
      </w:r>
      <w:r w:rsidR="00CC0F22" w:rsidRPr="00991BAF">
        <w:rPr>
          <w:color w:val="0070C0"/>
          <w:sz w:val="24"/>
          <w:szCs w:val="24"/>
        </w:rPr>
        <w:t>suggested starting points</w:t>
      </w:r>
      <w:r w:rsidR="00CC0F22" w:rsidRPr="00991BAF">
        <w:rPr>
          <w:sz w:val="24"/>
          <w:szCs w:val="23"/>
        </w:rPr>
        <w:t xml:space="preserve"> which are initial</w:t>
      </w:r>
      <w:r w:rsidR="00301727">
        <w:rPr>
          <w:sz w:val="24"/>
          <w:szCs w:val="23"/>
        </w:rPr>
        <w:t>, illustrative</w:t>
      </w:r>
      <w:r w:rsidR="00CC0F22" w:rsidRPr="00991BAF">
        <w:rPr>
          <w:sz w:val="24"/>
          <w:szCs w:val="23"/>
        </w:rPr>
        <w:t xml:space="preserve"> orientation aids </w:t>
      </w:r>
      <w:r w:rsidR="001B7B01" w:rsidRPr="00991BAF">
        <w:rPr>
          <w:sz w:val="24"/>
          <w:szCs w:val="23"/>
        </w:rPr>
        <w:t xml:space="preserve">suggested by </w:t>
      </w:r>
      <w:r w:rsidR="00CC0F22" w:rsidRPr="00991BAF">
        <w:rPr>
          <w:sz w:val="24"/>
          <w:szCs w:val="23"/>
        </w:rPr>
        <w:t xml:space="preserve">the OECD.  Naturally, these points are intended to introduce users to </w:t>
      </w:r>
      <w:r w:rsidR="00301727">
        <w:rPr>
          <w:sz w:val="24"/>
          <w:szCs w:val="23"/>
        </w:rPr>
        <w:t xml:space="preserve">selected </w:t>
      </w:r>
      <w:r w:rsidR="00CC0F22" w:rsidRPr="00991BAF">
        <w:rPr>
          <w:sz w:val="24"/>
          <w:szCs w:val="23"/>
        </w:rPr>
        <w:t xml:space="preserve">aspects of the underlying materials, and are not a substitute </w:t>
      </w:r>
      <w:r w:rsidR="00FF7540" w:rsidRPr="00991BAF">
        <w:rPr>
          <w:sz w:val="24"/>
          <w:szCs w:val="23"/>
        </w:rPr>
        <w:t>for consulting the official standards.</w:t>
      </w:r>
    </w:p>
    <w:p w14:paraId="5C1907B7" w14:textId="77777777" w:rsidR="004E47A8" w:rsidRPr="00991BAF" w:rsidRDefault="004E47A8" w:rsidP="00CC0F22">
      <w:pPr>
        <w:jc w:val="both"/>
        <w:rPr>
          <w:sz w:val="24"/>
          <w:szCs w:val="23"/>
        </w:rPr>
      </w:pPr>
    </w:p>
    <w:p w14:paraId="097607E1" w14:textId="77777777" w:rsidR="003C2E10" w:rsidRDefault="008134BD" w:rsidP="003C2E10">
      <w:pPr>
        <w:jc w:val="both"/>
      </w:pPr>
      <w:r w:rsidRPr="00991BAF">
        <w:rPr>
          <w:b/>
          <w:noProof/>
          <w:sz w:val="24"/>
          <w:szCs w:val="24"/>
          <w:lang w:eastAsia="en-GB"/>
        </w:rPr>
        <w:lastRenderedPageBreak/>
        <mc:AlternateContent>
          <mc:Choice Requires="wpg">
            <w:drawing>
              <wp:inline distT="0" distB="0" distL="0" distR="0" wp14:anchorId="4259870E" wp14:editId="7F9EEA97">
                <wp:extent cx="5722620" cy="935990"/>
                <wp:effectExtent l="0" t="0" r="5080" b="3810"/>
                <wp:docPr id="506"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935990"/>
                          <a:chOff x="0" y="0"/>
                          <a:chExt cx="57228" cy="9360"/>
                        </a:xfrm>
                      </wpg:grpSpPr>
                      <wps:wsp>
                        <wps:cNvPr id="507"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8"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99DFA7" w14:textId="77777777" w:rsidR="00CC49D6" w:rsidRDefault="00CC49D6" w:rsidP="00E4326C">
                              <w:pPr>
                                <w:pStyle w:val="Heading2"/>
                              </w:pPr>
                              <w:bookmarkStart w:id="6" w:name="_Toc447890868"/>
                              <w:bookmarkStart w:id="7" w:name="_Toc456873519"/>
                              <w:r w:rsidRPr="00B64FDC">
                                <w:t xml:space="preserve">1. Clear budget </w:t>
                              </w:r>
                              <w:bookmarkEnd w:id="6"/>
                              <w:r>
                                <w:t>information</w:t>
                              </w:r>
                            </w:p>
                            <w:p w14:paraId="4EAA72EC" w14:textId="1F26017B" w:rsidR="00CC49D6" w:rsidRPr="00477799" w:rsidRDefault="00CC49D6" w:rsidP="00E4326C">
                              <w:pPr>
                                <w:pStyle w:val="Heading2"/>
                                <w:rPr>
                                  <w:color w:val="DDD9C3" w:themeColor="background2" w:themeShade="E6"/>
                                </w:rPr>
                              </w:pPr>
                              <w:r w:rsidRPr="007E01C1">
                                <w:rPr>
                                  <w:color w:val="DDD9C3" w:themeColor="background2" w:themeShade="E6"/>
                                </w:rPr>
                                <w:t xml:space="preserve"> </w:t>
                              </w:r>
                              <w:proofErr w:type="gramStart"/>
                              <w:r w:rsidRPr="007E01C1">
                                <w:rPr>
                                  <w:color w:val="DDD9C3" w:themeColor="background2" w:themeShade="E6"/>
                                </w:rPr>
                                <w:t>from</w:t>
                              </w:r>
                              <w:proofErr w:type="gramEnd"/>
                              <w:r w:rsidRPr="00477799">
                                <w:rPr>
                                  <w:color w:val="DDD9C3" w:themeColor="background2" w:themeShade="E6"/>
                                </w:rPr>
                                <w:t xml:space="preserve"> government</w:t>
                              </w:r>
                              <w:bookmarkEnd w:id="7"/>
                            </w:p>
                          </w:txbxContent>
                        </wps:txbx>
                        <wps:bodyPr rot="0" vert="horz" wrap="square" lIns="91440" tIns="45720" rIns="91440" bIns="45720" anchor="ctr" anchorCtr="0" upright="1">
                          <a:noAutofit/>
                        </wps:bodyPr>
                      </wps:wsp>
                      <pic:pic xmlns:pic="http://schemas.openxmlformats.org/drawingml/2006/picture">
                        <pic:nvPicPr>
                          <pic:cNvPr id="509"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97" y="1679"/>
                            <a:ext cx="6051" cy="6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63" o:spid="_x0000_s1245" style="width:450.6pt;height:73.7pt;mso-position-horizontal-relative:char;mso-position-vertical-relative:line"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SMLjwQAAHgOAAAOAAAAZHJzL2Uyb0RvYy54bWzsV+tupDYU/l+p74D4&#10;TzCEgQGFrJK5RCtt26jbPoDHmMFasKntyUy26rv32IYZJrNVo2xbqWojDcG343O+c/u4eXfoWu+J&#10;SsUEL/3oCvke5URUjG9L/+ef1sHc95TGvMKt4LT0n6ny391++83Nvi9oLBrRVlR6IISrYt+XfqN1&#10;X4ShIg3tsLoSPeWwWAvZYQ1DuQ0rifcgvWvDGKE03AtZ9VIQqhTMLt2if2vl1zUl+oe6VlR7bemD&#10;bto+pX1uzDO8vcHFVuK+YWRQA79Biw4zDpceRS2xxt5OsgtRHSNSKFHrKyK6UNQ1I9TaANZE6IU1&#10;D1LsemvLtthv+yNMAO0LnN4slnz/9Cg9VpX+DKW+x3EHTrL3etEsvTb47PttAdseZP+xf5TOSHj9&#10;IMgnBcvhy3Uz3rrN3mb/nahAIt5pYfE51LIzIsBy72Dd8Hx0Az1oj8DkLIvjNAZvEVjLr2d5PviJ&#10;NODMi2OkWU0OQry5Y6k9FOLCXWnVHNQyNkG4qROi6usQ/djgnlpHKQPVEdFsRPRHCETMty31Ygep&#10;3TfiqRyYHheLBnbROynFvqG4ArUisx+UnxwwAwWueBu6EZrHyR+AhIteKv1AReeZl9KXoLf1G376&#10;oLTR5LTFuFGJllVr1rZ2YJKWLlrpPWFIN32I7NF210EQuLl0htDgTJg23rRbr8dpEG9T30ixl51d&#10;0HJzDRfmQqeLm4HAAe3Mmgkhm3a/5lGcoPs4D9bpPAuSdTIL8gzNAxTl93mKkjxZrn8z+kVJ0bCq&#10;ovwD43QsAVHyuoAYipFLXlsEvH3px7MErLSQnOEjt5sjOoDDAIWxebqtYxpKYsu60p8fN+HCxMOK&#10;V2A3LjRmrXsPz/W3mAEI438Li40eEzAu7jeieobgkQL8C0kGxRteGiE/+94eCmHpq192WFLfa99z&#10;CMA8ShJTOe0ggdyEgZyubKYrmBMQVfpES99zg4V29XbXS7Zt4C4XFlzcQVGomY0qE9JOL9B8SM5/&#10;LEuhZLi6d8rSofBNkg6c9Ddl6ZCQl3UwSRP0f6b+hzNVHzYH25sjlI1t49+TvT0jBfyGkgpvFyX1&#10;z9kdnNI7U4scQ+xeJaPD8tOuD4Bg9VizDWuZfrZkEUqyUYo/PTJiqqEZTNt1PhYCWDfXeolBfdzl&#10;zkD/Y8Ryn1O7Vj20SVPXTlMXHfxcSmiGZ3psWtaPjdS8DxZD6XxB9b4AmqORS0F2HeXa8WJJWzBe&#10;cNWwXkHFLmi3oRV09PeVq79faprx/A6hPL4PFjO0CBKUrYK7PMmCDK0yqEXzaBEtxqa5UxRgwO2y&#10;Z39B17Q0YGRsFw0MFwYS21AlMVXadkGlJdWkMdM1MIJh3rTTccHCfELWgP4q4hTHOVA3qMhRmuUm&#10;BhyzMOQ0RTPws6GYKUKOnI0U80SNXsmejkzGir+kMChfzVfzJEjidAXeWC6Du/UiCdJ1lM2W18vF&#10;YhmN3nAUxgTQ1zvD4jxlJGpKXNb2z7LSM+IyYSIujsERF44cPQBd3rzCz/Z7+3ljOcvwKWa+n6Zj&#10;u+v0wXj7O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VkUiHdAAAABQEAAA8A&#10;AABkcnMvZG93bnJldi54bWxMj0FLw0AQhe+C/2EZwZvdpFatMZtSinoqBVuheJsm0yQ0Oxuy2yT9&#10;945e9PJgeI/3vkkXo21UT52vHRuIJxEo4twVNZcGPndvd3NQPiAX2DgmAxfysMiur1JMCjfwB/Xb&#10;UCopYZ+ggSqENtHa5xVZ9BPXEot3dJ3FIGdX6qLDQcpto6dR9Kgt1iwLFba0qig/bc/WwPuAw/I+&#10;fu3Xp+Pq8rV72OzXMRlzezMuX0AFGsNfGH7wBR0yYTq4MxdeNQbkkfCr4j1H8RTUQUKzpxnoLNX/&#10;6bNvAAAA//8DAFBLAwQKAAAAAAAAACEAx8U9w1sUAABbFAAAFAAAAGRycy9tZWRpYS9pbWFnZTEu&#10;cG5niVBORw0KGgoAAAANSUhEUgAAAHcAAAB2CAYAAADyZQwvAAAAAXNSR0ICQMB9xQAAAAlwSFlz&#10;AAAXEgAAFxIBZ5/SUgAAABl0RVh0U29mdHdhcmUATWljcm9zb2Z0IE9mZmljZX/tNXEAABPbSURB&#10;VHja7V0JlBXFFZV1hnWQRWSTTRZBGFCUTRZZFFcUtwlqRAgRcQFBBDQ4cjRqNEajcUvihopx4m6A&#10;qMmJu2JQAYk4IGhADSIMO4Myw8u99pucOZ3+/3d3df/ff6b7nHf691ZdXfdX1atX7906SETyysvL&#10;nzxw4MB+yHr8vgPnRkMOmz9//kGxWILyaLV///7hKJ8bIf+ClEGW4fwcnB+IfYuo5fkgZPApcdgA&#10;9EbIIly/HodDII2qGZj1ANox+P7ZKIfnIJ9Lkg3XP8W9f8LPKyG9IDkZB5c1VlJsuGcvMr4a8iAO&#10;CyA9IbWrIKBdIePwnXdCluO7d4mPDc/tKCsrW4o0boGcglMdMwKun8wjw5vwAUuwn4/DUZCDsxTM&#10;hpDjIHPxPS/gezZICBvSXYv0i/BzBlsDtgqRBdehVq+BPIbDi7RJqhdRMOtAjkBeCyAPQFYh/7sl&#10;jRtrNd77EVsHHJ4BOTyy4DpkfivkNTZJOGST1DzDgOahtoyk7kAdAvIfidCG/PybfTr7dhwOhjQI&#10;FVz9V89Dv/EGXrzJIOP7qIggrYWQyTiVz6YwZDBzAWYPvO8CyCPUFUxqJ57fgnJ4D/tfQW5GWuW2&#10;W7ZDCrWf/lCP/b5rJ9Jfgf29ODwb0sVEt0kE7kQtqJqQ3pCJOPcHCDXCA4aZ/wf2t0PGcXgREKDN&#10;ICcjzZuQ/isExLA28Q+5AHIpDvtB6up7Rji1VNj10ev18cdiHz4dzz6NaxsM8/EN5CX8/AVbH+wb&#10;BwHuFKebS0tLW+LyUFwvxEv/DvnaAGiOq79gk4TDyyBHQ5q4VYTwsb30T7dQFZZSg0L8FrXzLe1K&#10;RuM7Wyd478kOz5ZgN8Dh3lqQdkjzNMhduG8pZItBee3G8xxfP4zD8ZDubKUCA9fhA7rj3gmQ+/Hi&#10;5Q5NlpfMl+L5d7D/DQ7PZcHY3nUIro0lAPrH2mlSK3Ro9zDk59pd1HTxva7BdXi2LuRYvO8KNRqt&#10;N8z/FqSxmF0CZIw4jFiMwLUXPoSWmmvYNNIIYlCTDmit5vBkPg0tbCohP5g0caidr2thDEtUO8MC&#10;16EVPAytz4l49lak8S5ks8G37YV8hnJ6AocTKipGYOA6FEQHVWruZpPEZljSuOGdlI9peIFMwqmu&#10;AXxTYODa0q1B3Qb5nEolEGmuNqzVtKYNCg1cu8KjprwrkfGXsf8K+7IQAKUC8ipbD34cdYSAvyMU&#10;cB3e0wZyPFsZtDZvUifwAfCytIDr0CS1wTvOpaKhiswen2B+r63CfTi8kK1FyMOstIDrUKu7QSbj&#10;Ox+ibuN2xJIRcG2Zb4xaTU35EkgR3v0lx8cJwPwBwlr/Mg6nsVDZKqQxr2kH1yEPLVFeQ7HnhMar&#10;tEMkagUzDq5D5psTuARDG85Qtclg3jIObmUpKiqqqbrN/cbg4lIDyGVq0Jgp1ti0YQiFmK/GAfs2&#10;PIR31Yf0UmXmHsiMRK2BV3DFGudeC/ktDUOocWxec0P4hglG4OJ0DjU5231Uwf/JsSn7UJzqElBm&#10;B2ih2bcxAaXfvmLMjD6fY+udNsBexC7P0IjRCtfes9/LMTpbIAA9xs9wLMH3XGIKbh+cL0+h4Hyh&#10;2vBcsca8jaMArrY4fSFXId1nIMUutM3TDcH9WYqyKoOsokEDh1MAdk+/tToIcEd5VMX3QVZynIvD&#10;8yBHpBNc3NsZcibt2EjrAx+TB2cZgjvVY3nt0JHDjfqedukEd6SheXGjmsvmQYYmq9V+wMW1epD+&#10;YlnInk/lFpNsoyULTWYzQ3A70RbsNw80ZHDyQSy3nXxInciCa8t4KWu1WGPTGqbg8jz7Tjyzx2+e&#10;1DD/AWs6++SAFKqeanenpex7g/LapcaZfmkDlzZN/st1VqbcR6b3sm82ARfnuvqdWlN3oWfxc5qO&#10;HRuFMRQSa0pypLYqi1FmJT5BXoFd07SAi/u2s1DYhOHwRLrFIuNvY+/FCD7LENwLPBROiVq0OBlO&#10;F5fW4mEyXAIY5+LeHLYMkAK1OH3oUR8YmC5wd9Bn124uw7mjsJ+E63/EM6zVycxlhYbgDqUZMknt&#10;3KAaKRUcWrRyDIYcgRsxxJqbHo79DLYiyTxfcG0b+/J0gntcisy3gAxXrdUJsHmG4NaiB4aoewue&#10;+45TaDj3a7HmOVuJi7naKFioxHLga8dWha0LbQgKKMt6M+TyBDpKZsCtPNZkZoMGt9IzdG8pUNfR&#10;UHyqJc3mR7Ec4wejnMfT/p5WbdkjuM3Yv4QFbnW0LUcJ3OYxuDG4VQZcseZi+6KMhkE6UT+Iwa0C&#10;4OJcrrrw7tayooXuzzqbRv2gfgxu9oJ7apLh2XYNKeE8LJ3PWavrxuBmD7gzxeWGcvyWnp74yZAS&#10;Or43jsGNNrhD/Lji0lqlISX0qT5frNmt3BjciClUjI8ymRnSMt7GcFmxfMbyYnAjNBTCNXp6Mo7p&#10;ZgZkV1icfG6Prlu3LjcGN4LjXNxXG3KkhpQs9Fqr1aW1dwxuFhgx8FxbCENKbkA6b7is1X1icLPM&#10;QiVWoBi9I+l79ag6n++3lffCkpKS+jG4WW5+FMv5fBTK+DpOneJ4ljhM1MfgxrblGNwY3Bhcr0Oh&#10;2onGpzG4WQwuyudUGiCUMWAB7psC6VFcXFwnBjeLwRUrQmOLw/2kcnpbnc9PEA/O5zG40QH3KjeG&#10;CYa2kBYCMg2HdCysHYMbfXALxOPGWs2IeHXu47s6xuBGE9wmGg7ieyO7HJlgIVfjsFcMboQUKrHi&#10;l87SeOaV5H00APpbBbFGDG7ExrliBXkPE4vu4FmU3dc+AN7q1FSHCe7gGFxvRgyx2OXoWsMQ099p&#10;oJgrzkiUd/+0gIuNsULHZDu4SLcBWyB8N6MORzg1fWFaqMRyPh/EvlWd6L5MUHNXiQMLroQU5cfo&#10;8Ofxk+4gXUpKSuplA7jFxcWcgekIOZtOapXZVunmQoZWpyGJpMn8WFpayrydSq25rKyMgeNf4Zjs&#10;d4PCUqhGJwvowjNblT2dwdWco2xhez4PsixT4IrFu0zirllKO5gs4IqBZcOiYFtG2rmQQyWJH1UQ&#10;4A7y0PHvU76Hx3E4USwnr7bpBFesUEn2az9RbfVjj6GS46vTxMHB+JCP/KjxWqtpX/0uTHDZ9KN2&#10;ctmca5UV/Tuf+SWjaqdqA64mkq9sNb7ZwMMAF+e7asjjCkN6gh2Qv+Hn8QGNc1sjP7PU4lSAvrS9&#10;JOG2yCi4mhBZy7qRp5gzHVqgBzIFLgrsECgd7xoAWnk9oN6SxLbrBVzkizxU79ru3azUhrQ4MeD6&#10;4EiB65AwO3sOH+bwX58AlGSbUWS9kpt5AXOnzsqQx/kk8UYJ5MX8ODmVXqJ25IcgP8WpDuIzpCQ0&#10;cG0vYWQ4m54Lle+B7HL7UpT3ZBNwce60FP1nufJhkTqBrOhcGCrH5/d5AbfQ459um7LLzdXKcmik&#10;wHVSwrT54eD8ZTsbOJUsNl+G4DZWRprK+d+mfed1ULBOwDsODeh7vIA7z29XwW5OvR8fU5p+ekXW&#10;jBS49lqtCsV5qmDMTPTv9KFQNYFM1fURLgagXLIlDALNtIDrgMd27avzIwmux0KsClN+8xzu3axD&#10;wq0+lb+PnJSwGNwIgAutnoQvpLinUYfL5jxBY08i8vAE26Awh0K0y7aUEJcQzQS4YnkptnDy6A+w&#10;5n4gtthbsaicSNA2T823W5PUXA45R4dlxBigw52N+Be+j/tu0yVEO2QjuFqL6NU/n7E6JCTD/n2c&#10;OyUkcFlzm6WYHaJB5gIlJy2zPc+Jm5GBgwtlqDnOf5LgH7WeU1WqJJGlrV4UwWXtROH1xXeQ7f3x&#10;REu86JpI3dINbmVBPo8V27qAoYGL08e6Ha8p38M9YvEremZxCRJcPHMY5CRO47G1cbvkGqPaMwwu&#10;55d3pAvcjgnWHUgFNlcTeUastX7IjFo/THBVJ+iPb5jud1k1VXCGZBjcIekEl5xKl/hZwKhS5rgw&#10;MG3Rv8fhuETNt1dwdfL9RG0tlvn5E1YGiwtRiuFkfVaBWykhruRxNY3tdL0Ug01dP5sYWqhylGrf&#10;JB+b1KPkOtb6ELXlaINrb6ohp9DiRCO4zxpTYAjuCK9Lx7HQ1N58n7YgXZYsWVLbxfdWH3AdxolH&#10;MSxC+R6KXZb1VYazQuNdNrdfVvT9dEYTH+bJaguuwwvJG3wCA544xeZUq7VgjjasuZ1x7xqHtLfp&#10;rBTt2Jw56hQB82PVANem8HAqkIs5XKomNw5JXmGhBzRxQLb0l3R1aa4HOF2soKpAJw9icN0VUlNJ&#10;MjEt/si06SHSNOITB1Uf3Go8KxSDG4ObAXDF8qyYQSMEV5cklQ6OW2YzuPpNQyAz8U0PqFN962oF&#10;rljk0Ats9+2nOwh+PioWOVY3MeANTge4OmTryJkXrmev6/zttRXiX8V5caYqC25+ivWBKoYfb4jl&#10;HEa+h7ZRAFcswi6Gklyjq0W7cVY/ozqB29urfzKJK2nQwM/LkdkjxSXfgym4YoVIdiElLtf8ZYik&#10;DyvW2GoDLqlgtfn1tbFWk5KW1LQ4pL9wm4CHQi1QIFwv7xd4z5uGkwfVq1nWRPLEWk+e7iDbxGDD&#10;86zVkwMyYnCdgGWG+dnFRSfx89pqp1DZlStIZ05oK137Sh+LD4uykg4xND/29jMNyZgiDSVhtzEJ&#10;cgSkQTzO/f/EG4vlJT9bY1+9FPZMQ3DP99DclmiTW6hdQ/N4nOutADhxTteaiqh1+tomiwo83RDc&#10;gXjH3gRgMkr+EypVYi3FyqFaPYNviy1UthfX14zOVL6HjfqOPVxv16mwPYJbE+nMgZRoulzG5SXt&#10;O6lg5QX4LTG4iaSoqKiWLnvGMWc/SUws4kdb7q1gMtCrbhj5j8GNbcsxuNUY3KaRBVcsqtnzxCJA&#10;qVcVwBXL3twP33WOJKADCgjcpeJygcZMGDEurVhTXV1AGRl+r1jO53SrqZ0N4Io1sc/lzsfQDYf0&#10;BhWxwzTOQG4QB0f6AMBlmd0mVsxyiyjZljsmC1JS91AGQc8Qi+OwYZTApZKFAhsoVhzvk4wLSjIe&#10;LhVzp/TCJOkfwPvX6qojk5Cvo+zKpTLKpQ3cAeJy45qxZIvTzJN3uL14iAqUYHio2NS2hoxVppul&#10;Hk2mpuEkszyU1+aysrK31ZmPTADNuKCynTUoTHCbkrlGfGzKQ7VILLfSkak0RvHPQ9UI6TNkZZoy&#10;o27ymd8NjLYzBHegfZ7YzWZV6vK1tHM7zDOH2uf20/nQXeJzU3a5j3Vh4B4BTRy05yrTnHivWGna&#10;Z972oFDfSfIeL+DWIFEorq/UZt54S4e2TDfVfHU+fzpRGKTLzHKhwk6GFqpmYpFe+s3D5xpKwkC1&#10;/pJkBCD+lp6h3X0oyup63LtYw0OjCa5d0D8wRPJkdT5/y64EuNimmoCL953tsYB2aw2/HYdnQjqH&#10;Mc5NogX3wP0FjG/yWatHZcSIgUdzkfme2E/R8MlVLjwgTHmoxrroQ9doKAlXDOkrKab2wgTXoVZT&#10;UZ2LdP4C+SLFd7Dm9omEhQq1mtrqGEghCbQqjPuVCoaD+jaG4DZhwdjyv5N9J/a30F0G+eiQbguV&#10;z/RJmXCuUi4ts8926exWjim4F4dgBcrVzJPF5V51IW0XkEJF0pCrVUmbCuklLi1BHr9hhAO4HPvn&#10;h/CuRpCjxXIlflCs1cQaJLjXE7gsJHIR1ohty//LE8lRbnAAl33mNPE48R9w3tyDq/T2tDi9isPZ&#10;OnZsWZ3AVS2c/eE0pTYk/cMPCcprn65LUMSCRnmxxjWOJLgONbmCi/AhsdhIu4VZqzMFrljB5CQl&#10;vU8jBn1xN9MRAX0+Rw534ZCTEa0zAi6N/z7GW/R2eJOKEp29obC0zUZwxSJLGyyWs/prkG8k4I2t&#10;IMr4K+VuvIKrudC8mK6aSwP154YfsJqaHITKTG/TWi3hhpOw1Zmk8U7LJc0bPT7Vf/tuhrRIAARt&#10;CcHVi5yum6CB0Z/5sYlWAnqzMoTfKj6XEJVgeag4HOMUWyHkdZPayT6XFi1dX4+scy9ybJoqzCZF&#10;mhs1EJ0WsoFkfg8UXNuNjHqrGJsudloD1uM/db0SWV8hFlFZ3TDBFWuuNl9p+h8xMY9q4e/UMfqP&#10;Y2a7YqkV48exqTKylhq8i3aK5eo1OgGnugcKrsPYtDtkPJ3PNfbHxDC/Vafe7oKcpgVTK4BxLmvn&#10;aKR5K6fODLmySnWulc7qE9FHcszc0GUhk/eZmvJlSOc51mp1vPebl6+VPf16yFDU6paBgetkLquI&#10;x1EOCiMFBM9vUC6q6aTDEzU8YN8nQazP8EoT78dgT46NBZB1hvnYwqYR6dwklhWqWUCKTiukOU7t&#10;2OwSdhq0gKzWnypB20TVbWrqey42BtdhMpyM5Ofo0GGFSeaxbeeya5A7tX/c7tBk/VI5HN9zy+GY&#10;oKDoM726krM6jfmBM6s7WJzyNfLwKZ2N2uf3G2iHQDmQaXYeg8YDBdch8w0gg/Gi2dokGbHLBb2p&#10;G9AiTr2J5d/cJFMWJS2v5mIRtN2iw7CtQX9zWBknT+ThYi0heidDSkwWBvb5z2YoySq1y9LVh4Fe&#10;dTIJaJLy4iLK7Nsv0kUr1pgoZqGCmyDz7CNnkCcKsjak2kky7BfEWr7lODFw0ssw2ByxVJB8L/Hr&#10;LpSpzHes1CQt9Vur6e6jQwf20+Rw7JqNYLrQbUjQxgUnH6Su4MYOgXv2RyHzOar5XanGgdUpMk1F&#10;5Dn27aox16tqgLpQzIao286iRG47VNqimPkW6l88R53eyzQK/0acp6WpVXUC00V50c2JHJt3cEjI&#10;FdiUdSjvv8z66LJWevI/AAAAAElFTkSuQmCCUEsBAi0AFAAGAAgAAAAhALGCZ7YKAQAAEwIAABMA&#10;AAAAAAAAAAAAAAAAAAAAAFtDb250ZW50X1R5cGVzXS54bWxQSwECLQAUAAYACAAAACEAOP0h/9YA&#10;AACUAQAACwAAAAAAAAAAAAAAAAA7AQAAX3JlbHMvLnJlbHNQSwECLQAUAAYACAAAACEA55UjC48E&#10;AAB4DgAADgAAAAAAAAAAAAAAAAA6AgAAZHJzL2Uyb0RvYy54bWxQSwECLQAUAAYACAAAACEAqiYO&#10;vrwAAAAhAQAAGQAAAAAAAAAAAAAAAAD1BgAAZHJzL19yZWxzL2Uyb0RvYy54bWwucmVsc1BLAQIt&#10;ABQABgAIAAAAIQCFZFIh3QAAAAUBAAAPAAAAAAAAAAAAAAAAAOgHAABkcnMvZG93bnJldi54bWxQ&#10;SwECLQAKAAAAAAAAACEAx8U9w1sUAABbFAAAFAAAAAAAAAAAAAAAAADyCAAAZHJzL21lZGlhL2lt&#10;YWdlMS5wbmdQSwUGAAAAAAYABgB8AQAAfx0AAAAA&#10;">
                <v:rect id="Rectangle 2" o:spid="_x0000_s1246"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BncQA&#10;AADcAAAADwAAAGRycy9kb3ducmV2LnhtbESPUWvCMBSF3wf+h3AF32YyQTc7o0hR2ctgi/0Bl+au&#10;LWtuShO19dcvg8EeD+ec73A2u8G14kp9aDxreJorEMSltw1XGorz8fEFRIjIFlvPpGGkALvt5GGD&#10;mfU3/qSriZVIEA4Zaqhj7DIpQ1mTwzD3HXHyvnzvMCbZV9L2eEtw18qFUivpsOG0UGNHeU3lt7k4&#10;Der0cTDjfVFQvjZFWI1Gvle51rPpsH8FEWmI/+G/9pvVsFTP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gZ3EAAAA3AAAAA8AAAAAAAAAAAAAAAAAmAIAAGRycy9k&#10;b3ducmV2LnhtbFBLBQYAAAAABAAEAPUAAACJAwAAAAA=&#10;" fillcolor="#5a5a5a [2109]" stroked="f" strokeweight="2pt"/>
                <v:rect id="Rectangle 3" o:spid="_x0000_s1247"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V78AA&#10;AADcAAAADwAAAGRycy9kb3ducmV2LnhtbERP3WrCMBS+H/gO4Qi7m4mCMqtRpDjZzUBjH+DQHNti&#10;c1KaTNs9/XIx2OXH97/dD64VD+pD41nDfKZAEJfeNlxpKK4fb+8gQkS22HomDSMF2O8mL1vMrH/y&#10;hR4mViKFcMhQQx1jl0kZypochpnviBN3873DmGBfSdvjM4W7Vi6UWkmHDaeGGjvKayrv5ttpUKfz&#10;0Yw/i4LytSnCajTyq8q1fp0Ohw2ISEP8F/+5P62GpUpr05l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YV78AAAADcAAAADwAAAAAAAAAAAAAAAACYAgAAZHJzL2Rvd25y&#10;ZXYueG1sUEsFBgAAAAAEAAQA9QAAAIUDAAAAAA==&#10;" fillcolor="#5a5a5a [2109]" stroked="f" strokeweight="2pt">
                  <v:textbox>
                    <w:txbxContent>
                      <w:p w14:paraId="7999DFA7" w14:textId="77777777" w:rsidR="00CC49D6" w:rsidRDefault="00CC49D6" w:rsidP="00E4326C">
                        <w:pPr>
                          <w:pStyle w:val="Heading2"/>
                        </w:pPr>
                        <w:bookmarkStart w:id="8" w:name="_Toc447890868"/>
                        <w:bookmarkStart w:id="9" w:name="_Toc456873519"/>
                        <w:r w:rsidRPr="00B64FDC">
                          <w:t xml:space="preserve">1. Clear budget </w:t>
                        </w:r>
                        <w:bookmarkEnd w:id="8"/>
                        <w:r>
                          <w:t>information</w:t>
                        </w:r>
                      </w:p>
                      <w:p w14:paraId="4EAA72EC" w14:textId="1F26017B" w:rsidR="00CC49D6" w:rsidRPr="00477799" w:rsidRDefault="00CC49D6" w:rsidP="00E4326C">
                        <w:pPr>
                          <w:pStyle w:val="Heading2"/>
                          <w:rPr>
                            <w:color w:val="DDD9C3" w:themeColor="background2" w:themeShade="E6"/>
                          </w:rPr>
                        </w:pPr>
                        <w:r w:rsidRPr="007E01C1">
                          <w:rPr>
                            <w:color w:val="DDD9C3" w:themeColor="background2" w:themeShade="E6"/>
                          </w:rPr>
                          <w:t xml:space="preserve"> </w:t>
                        </w:r>
                        <w:proofErr w:type="gramStart"/>
                        <w:r w:rsidRPr="007E01C1">
                          <w:rPr>
                            <w:color w:val="DDD9C3" w:themeColor="background2" w:themeShade="E6"/>
                          </w:rPr>
                          <w:t>from</w:t>
                        </w:r>
                        <w:proofErr w:type="gramEnd"/>
                        <w:r w:rsidRPr="00477799">
                          <w:rPr>
                            <w:color w:val="DDD9C3" w:themeColor="background2" w:themeShade="E6"/>
                          </w:rPr>
                          <w:t xml:space="preserve"> government</w:t>
                        </w:r>
                        <w:bookmarkEnd w:id="9"/>
                      </w:p>
                    </w:txbxContent>
                  </v:textbox>
                </v:rect>
                <v:shape id="Picture 4" o:spid="_x0000_s1248" type="#_x0000_t75" style="position:absolute;left:2297;top:1679;width:6051;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5/bnGAAAA3AAAAA8AAABkcnMvZG93bnJldi54bWxEj09rAjEUxO8Fv0N4Qi9FE4UWXY0iirSl&#10;vfgPPT43z93FzcuySXXrp2+EgsdhZn7DjKeNLcWFal841tDrKhDEqTMFZxq2m2VnAMIHZIOlY9Lw&#10;Sx6mk9bTGBPjrryiyzpkIkLYJ6ghD6FKpPRpThZ911XE0Tu52mKIss6kqfEa4baUfaXepMWC40KO&#10;Fc1zSs/rH6tBhve9qo7fn9vb1+JlPz+UOGh2Wj+3m9kIRKAmPML/7Q+j4VUN4X4mHgE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n9ucYAAADcAAAADwAAAAAAAAAAAAAA&#10;AACfAgAAZHJzL2Rvd25yZXYueG1sUEsFBgAAAAAEAAQA9wAAAJIDAAAAAA==&#10;">
                  <v:imagedata r:id="rId10" o:title=""/>
                </v:shape>
                <w10:anchorlock/>
              </v:group>
            </w:pict>
          </mc:Fallback>
        </mc:AlternateContent>
      </w:r>
    </w:p>
    <w:p w14:paraId="1018F312" w14:textId="77777777" w:rsidR="003C2E10" w:rsidRDefault="003C2E10" w:rsidP="003C2E10">
      <w:pPr>
        <w:jc w:val="both"/>
      </w:pPr>
    </w:p>
    <w:p w14:paraId="2831B316" w14:textId="77777777" w:rsidR="003C2E10" w:rsidRDefault="003C2E10" w:rsidP="003C2E10"/>
    <w:p w14:paraId="4749D18B" w14:textId="77777777" w:rsidR="00E4326C" w:rsidRPr="00991BAF" w:rsidRDefault="00E4326C" w:rsidP="00E4326C">
      <w:pPr>
        <w:jc w:val="both"/>
        <w:rPr>
          <w:b/>
          <w:sz w:val="24"/>
          <w:szCs w:val="24"/>
        </w:rPr>
      </w:pPr>
    </w:p>
    <w:p w14:paraId="75F8A812" w14:textId="77777777" w:rsidR="00E4326C" w:rsidRPr="00991BAF" w:rsidRDefault="00E4326C" w:rsidP="00E4326C">
      <w:pPr>
        <w:jc w:val="both"/>
        <w:rPr>
          <w:b/>
          <w:sz w:val="24"/>
          <w:szCs w:val="24"/>
        </w:rPr>
      </w:pPr>
    </w:p>
    <w:p w14:paraId="5F54ADED" w14:textId="77777777" w:rsidR="00E4326C" w:rsidRPr="00991BAF" w:rsidRDefault="00E4326C" w:rsidP="00E4326C">
      <w:pPr>
        <w:pStyle w:val="Default"/>
        <w:rPr>
          <w:rFonts w:asciiTheme="minorHAnsi" w:hAnsiTheme="minorHAnsi"/>
        </w:rPr>
      </w:pPr>
    </w:p>
    <w:p w14:paraId="38B461A8" w14:textId="77777777" w:rsidR="00E959A1" w:rsidRDefault="003C2E10" w:rsidP="00E959A1">
      <w:pPr>
        <w:jc w:val="both"/>
        <w:rPr>
          <w:i/>
          <w:sz w:val="28"/>
          <w:szCs w:val="28"/>
        </w:rPr>
      </w:pPr>
      <w:r w:rsidRPr="00E959A1">
        <w:rPr>
          <w:i/>
          <w:sz w:val="28"/>
          <w:szCs w:val="28"/>
        </w:rPr>
        <w:t>The public should be presented with high quality financial and non-financial information on past, present, and forecast fiscal activities, performance, fiscal risks, and public assets and liabilities</w:t>
      </w:r>
    </w:p>
    <w:p w14:paraId="1DF2B6C1" w14:textId="7B1335C8" w:rsidR="00520EF4" w:rsidRPr="00991BAF" w:rsidRDefault="00520EF4" w:rsidP="00E959A1">
      <w:pPr>
        <w:jc w:val="right"/>
        <w:rPr>
          <w:i/>
          <w:sz w:val="24"/>
          <w:szCs w:val="24"/>
        </w:rPr>
      </w:pPr>
      <w:r w:rsidRPr="00991BAF">
        <w:rPr>
          <w:i/>
          <w:sz w:val="24"/>
          <w:szCs w:val="24"/>
        </w:rPr>
        <w:t>- GIFT High-level Principles on Fiscal Transparency</w:t>
      </w:r>
    </w:p>
    <w:p w14:paraId="0359BEA4" w14:textId="77777777" w:rsidR="00520EF4" w:rsidRPr="00991BAF" w:rsidRDefault="00520EF4" w:rsidP="00520EF4">
      <w:pPr>
        <w:jc w:val="both"/>
        <w:rPr>
          <w:i/>
          <w:sz w:val="28"/>
          <w:szCs w:val="24"/>
        </w:rPr>
      </w:pPr>
    </w:p>
    <w:p w14:paraId="178A2DCA" w14:textId="77777777" w:rsidR="00DA31FD" w:rsidRPr="00991BAF" w:rsidRDefault="00DA31FD" w:rsidP="00DA31FD">
      <w:pPr>
        <w:jc w:val="both"/>
        <w:rPr>
          <w:i/>
          <w:sz w:val="28"/>
          <w:szCs w:val="24"/>
        </w:rPr>
      </w:pPr>
      <w:r w:rsidRPr="00991BAF">
        <w:rPr>
          <w:i/>
          <w:sz w:val="28"/>
          <w:szCs w:val="24"/>
        </w:rPr>
        <w:t>Fiscal reports should provide a comprehensive, relevant, timely, and reliable overview of the government’s financial position and performance. Budgets and their underlying fiscal forecasts should provide a clear statement of the government’s budgetary objectives and policy intentions, and comprehensive, timely, and credible projections of the evolution of the public finances</w:t>
      </w:r>
    </w:p>
    <w:p w14:paraId="2B0B58E7" w14:textId="77777777" w:rsidR="00DA31FD" w:rsidRPr="00991BAF" w:rsidRDefault="00DA31FD" w:rsidP="00DA31FD">
      <w:pPr>
        <w:ind w:firstLine="720"/>
        <w:jc w:val="right"/>
        <w:rPr>
          <w:i/>
          <w:sz w:val="24"/>
          <w:szCs w:val="24"/>
        </w:rPr>
      </w:pPr>
      <w:r w:rsidRPr="00991BAF">
        <w:rPr>
          <w:i/>
          <w:sz w:val="24"/>
          <w:szCs w:val="24"/>
        </w:rPr>
        <w:t>- IMF Code on Fiscal Transparency</w:t>
      </w:r>
    </w:p>
    <w:p w14:paraId="6D5E6A6F" w14:textId="77777777" w:rsidR="00DA31FD" w:rsidRDefault="00DA31FD" w:rsidP="00E4326C">
      <w:pPr>
        <w:jc w:val="both"/>
        <w:rPr>
          <w:i/>
          <w:sz w:val="28"/>
          <w:szCs w:val="24"/>
        </w:rPr>
      </w:pPr>
    </w:p>
    <w:p w14:paraId="55D7BF0D" w14:textId="77777777" w:rsidR="00FE5D60" w:rsidRDefault="00E4326C" w:rsidP="00E4326C">
      <w:pPr>
        <w:jc w:val="both"/>
        <w:rPr>
          <w:i/>
          <w:sz w:val="28"/>
          <w:szCs w:val="24"/>
        </w:rPr>
      </w:pPr>
      <w:r w:rsidRPr="00991BAF">
        <w:rPr>
          <w:i/>
          <w:sz w:val="28"/>
          <w:szCs w:val="24"/>
        </w:rPr>
        <w:t>Ensure that budget documents and data are open, transparent and accessible through the availability of clear, factual budget reports which should inform the key stages of policy formulation, consideration and debate, as well as</w:t>
      </w:r>
    </w:p>
    <w:p w14:paraId="26C5ADE7" w14:textId="50C947C3" w:rsidR="00E4326C" w:rsidRPr="00991BAF" w:rsidRDefault="00E4326C" w:rsidP="00E4326C">
      <w:pPr>
        <w:jc w:val="both"/>
        <w:rPr>
          <w:i/>
          <w:sz w:val="28"/>
          <w:szCs w:val="24"/>
        </w:rPr>
      </w:pPr>
      <w:r w:rsidRPr="00991BAF">
        <w:rPr>
          <w:i/>
          <w:sz w:val="28"/>
          <w:szCs w:val="24"/>
        </w:rPr>
        <w:t xml:space="preserve"> </w:t>
      </w:r>
      <w:proofErr w:type="gramStart"/>
      <w:r w:rsidRPr="00991BAF">
        <w:rPr>
          <w:i/>
          <w:sz w:val="28"/>
          <w:szCs w:val="24"/>
        </w:rPr>
        <w:t>implementation</w:t>
      </w:r>
      <w:proofErr w:type="gramEnd"/>
      <w:r w:rsidRPr="00991BAF">
        <w:rPr>
          <w:i/>
          <w:sz w:val="28"/>
          <w:szCs w:val="24"/>
        </w:rPr>
        <w:t xml:space="preserve"> and review  </w:t>
      </w:r>
    </w:p>
    <w:p w14:paraId="08AD4A64" w14:textId="77777777" w:rsidR="00E4326C" w:rsidRPr="00991BAF" w:rsidRDefault="00E4326C" w:rsidP="00E4326C">
      <w:pPr>
        <w:ind w:firstLine="720"/>
        <w:jc w:val="right"/>
        <w:rPr>
          <w:i/>
          <w:sz w:val="24"/>
          <w:szCs w:val="24"/>
        </w:rPr>
      </w:pPr>
      <w:r w:rsidRPr="00991BAF">
        <w:rPr>
          <w:i/>
          <w:sz w:val="24"/>
          <w:szCs w:val="24"/>
        </w:rPr>
        <w:t>- OECD Recommendation on Budgetary Governance</w:t>
      </w:r>
    </w:p>
    <w:p w14:paraId="7B0B9F23" w14:textId="77777777" w:rsidR="00E4326C" w:rsidRPr="00991BAF" w:rsidRDefault="00E4326C" w:rsidP="00E4326C">
      <w:pPr>
        <w:jc w:val="both"/>
        <w:rPr>
          <w:sz w:val="24"/>
          <w:szCs w:val="24"/>
        </w:rPr>
      </w:pPr>
    </w:p>
    <w:p w14:paraId="6729C8B7" w14:textId="77777777" w:rsidR="00E4326C" w:rsidRPr="00991BAF" w:rsidRDefault="00E4326C" w:rsidP="00E4326C">
      <w:pPr>
        <w:jc w:val="both"/>
        <w:rPr>
          <w:i/>
          <w:sz w:val="24"/>
          <w:szCs w:val="24"/>
        </w:rPr>
      </w:pPr>
    </w:p>
    <w:p w14:paraId="4905F9B5" w14:textId="77777777" w:rsidR="00E4326C" w:rsidRPr="00991BAF" w:rsidRDefault="00E4326C" w:rsidP="00E4326C">
      <w:pPr>
        <w:rPr>
          <w:sz w:val="23"/>
          <w:szCs w:val="23"/>
        </w:rPr>
      </w:pPr>
    </w:p>
    <w:p w14:paraId="05497DCF" w14:textId="77777777" w:rsidR="00E4326C" w:rsidRPr="00991BAF" w:rsidRDefault="00E4326C" w:rsidP="00E4326C">
      <w:pPr>
        <w:pStyle w:val="Default"/>
        <w:rPr>
          <w:rFonts w:asciiTheme="minorHAnsi" w:hAnsiTheme="minorHAnsi"/>
        </w:rPr>
      </w:pPr>
    </w:p>
    <w:p w14:paraId="6F6C14A3" w14:textId="77777777" w:rsidR="00E4326C" w:rsidRPr="00991BAF" w:rsidRDefault="008134BD" w:rsidP="00E4326C">
      <w:pPr>
        <w:pStyle w:val="Default"/>
        <w:rPr>
          <w:rFonts w:asciiTheme="minorHAnsi" w:hAnsiTheme="minorHAnsi"/>
        </w:rPr>
      </w:pPr>
      <w:r w:rsidRPr="00991BAF">
        <w:rPr>
          <w:rFonts w:asciiTheme="minorHAnsi" w:hAnsiTheme="minorHAnsi"/>
          <w:noProof/>
          <w:lang w:eastAsia="en-GB"/>
        </w:rPr>
        <mc:AlternateContent>
          <mc:Choice Requires="wpg">
            <w:drawing>
              <wp:inline distT="0" distB="0" distL="0" distR="0" wp14:anchorId="0E9AA024" wp14:editId="5CFE2D2A">
                <wp:extent cx="5720715" cy="647700"/>
                <wp:effectExtent l="0" t="0" r="0" b="0"/>
                <wp:docPr id="503"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647700"/>
                          <a:chOff x="0" y="0"/>
                          <a:chExt cx="57204" cy="6480"/>
                        </a:xfrm>
                      </wpg:grpSpPr>
                      <wps:wsp>
                        <wps:cNvPr id="504" name="Rectangle 29"/>
                        <wps:cNvSpPr>
                          <a:spLocks noChangeArrowheads="1"/>
                        </wps:cNvSpPr>
                        <wps:spPr bwMode="auto">
                          <a:xfrm>
                            <a:off x="0" y="0"/>
                            <a:ext cx="57204" cy="648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EE2029" w14:textId="77777777" w:rsidR="00CC49D6" w:rsidRPr="00F53A13" w:rsidRDefault="00CC49D6" w:rsidP="00E4326C">
                              <w:pPr>
                                <w:pStyle w:val="NormalWeb"/>
                                <w:spacing w:before="0" w:beforeAutospacing="0" w:after="0"/>
                                <w:jc w:val="center"/>
                                <w:rPr>
                                  <w:sz w:val="22"/>
                                </w:rPr>
                              </w:pPr>
                              <w:proofErr w:type="gramStart"/>
                              <w:r w:rsidRPr="00F53A13">
                                <w:rPr>
                                  <w:rFonts w:ascii="Arial" w:hAnsi="Arial" w:cs="Arial"/>
                                  <w:b/>
                                  <w:bCs/>
                                  <w:color w:val="FFFFFF" w:themeColor="light1"/>
                                  <w:kern w:val="24"/>
                                  <w:sz w:val="32"/>
                                  <w:szCs w:val="36"/>
                                </w:rPr>
                                <w:t xml:space="preserve">In this </w:t>
                              </w:r>
                              <w:r>
                                <w:rPr>
                                  <w:rFonts w:ascii="Arial" w:hAnsi="Arial" w:cs="Arial"/>
                                  <w:b/>
                                  <w:bCs/>
                                  <w:color w:val="FFFFFF" w:themeColor="light1"/>
                                  <w:kern w:val="24"/>
                                  <w:sz w:val="32"/>
                                  <w:szCs w:val="36"/>
                                </w:rPr>
                                <w:t>section</w:t>
                              </w:r>
                              <w:r w:rsidRPr="00F53A13">
                                <w:rPr>
                                  <w:rFonts w:ascii="Arial" w:hAnsi="Arial" w:cs="Arial"/>
                                  <w:b/>
                                  <w:bCs/>
                                  <w:color w:val="FFFFFF" w:themeColor="light1"/>
                                  <w:kern w:val="24"/>
                                  <w:sz w:val="32"/>
                                  <w:szCs w:val="36"/>
                                </w:rPr>
                                <w:t>…</w:t>
                              </w:r>
                              <w:proofErr w:type="gramEnd"/>
                            </w:p>
                          </w:txbxContent>
                        </wps:txbx>
                        <wps:bodyPr rot="0" vert="horz" wrap="square" lIns="91440" tIns="45720" rIns="91440" bIns="45720" anchor="ctr" anchorCtr="0" upright="1">
                          <a:noAutofit/>
                        </wps:bodyPr>
                      </wps:wsp>
                      <pic:pic xmlns:pic="http://schemas.openxmlformats.org/drawingml/2006/picture">
                        <pic:nvPicPr>
                          <pic:cNvPr id="505" name="Picture 30" descr="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45" y="719"/>
                            <a:ext cx="5041" cy="5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60" o:spid="_x0000_s1249" style="width:450.45pt;height:51pt;mso-position-horizontal-relative:char;mso-position-vertical-relative:line" coordsize="57204,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CmWQQAAN0KAAAOAAAAZHJzL2Uyb0RvYy54bWysVttu4zYQfS/QfyD0&#10;rlhyZMsSoiwSX4IF0m6w234ATVESsRKpknTstOi/d4a0fIm3bZqtAcm8DmfOmTnUzYdd15Jnro1Q&#10;sgjiqyggXDJVClkXwa+/rMJZQIylsqStkrwIXrgJPtz++MPNts/5WDWqLbkmYESafNsXQWNtn49G&#10;hjW8o+ZK9VzCZKV0Ry10dT0qNd2C9a4djaNoOtoqXfZaMW4MjC78ZHDr7FcVZ/ZTVRluSVsE4Jt1&#10;b+3ea3yPbm9oXmvaN4Lt3aDv8KKjQsKhB1MLainZaHFhqhNMK6Mqe8VUN1JVJRh3MUA0cfQqmget&#10;Nr2Lpc63dX+ACaB9hdO7zbKfn580EWURTKLrgEjaAUnuXBJPpg6fbV/nsOxB91/6J+2DhOajYl8N&#10;wDd6PY/92i8m6+1PqgSLdGOVw2dX6Q5NQORk52h4OdDAd5YwGJyk4yiNJwFhMDdN0jTa88QaIPNi&#10;G2uWJxuTYdvMbRrR3B/p3Ny7hdkB6WaOiJrvQ/RLQ3vuiDII1QFRcMYj+hkSkcq65WScYc7h+bBw&#10;ANR4NIlU8waW8Tut1bbhtAS/YlwP3p9swI4BLt4P79+hRPNeG/vAVUewUQQaHHfE0edHY9GT4xLk&#10;0ahWlCvRtq6DVcvnrSbPFOqNMsaljd32dtNBJvjxOMKfLz0YR07d+oEwV/xoxp12dkIr8Ryp8ETv&#10;jB+B1AH3cA6TyBXeH1k8TqL7cRauprM0TFbJJMzSaBZGcXafTaMkSxarP9G5OMkbUZZcPgrJBxGI&#10;k7elxF6OfPk6GSDbIhhPEojQYXIGkK7XB3gcCoeYT5d1woIotqIrgtkJVpgQS1lC3DS3VLS+PTr3&#10;32EGIAz/DhaXPpgxPvPsbr1zNR9HsyEb16p8gYzSCkgHoQRJh0aj9O8B2YI8FoH5bUM1D0j7UUJW&#10;ZnGSoJ66ToIVGxB9OrM+naGSgakiYFYHxHfm1qvwpteibuAsnydS3YFUVMKlGua59wuiwQ6U7O1N&#10;L1gOz54oaF0Q9e+3BuyyG4zG3zzdm2x0VH/d9CEId0+tWItW2Bd3CQHR6JR8fhIMMcbOqQyAlHkZ&#10;gHk8llwDWiU3DCAwopbIwbDHW4AiE8wp7FETTA+1iDgdhy5k4tzKCLtnXq1b0Q/Viu19/ODHqwvl&#10;GxD6y2qh2KaDsva3r+YtQKGkaURvIANy3q15CbLxsfR8fqswx7O7KMrG9+F8Es3DJEqX4V2WpGEa&#10;LdMkSmbxPJ4PhbkxHGCg7aIX/0NlnsnMRZHQHCFxRasZKrarNGM1t6zB4QpUZz8OMniYcDAfkUXQ&#10;36TO8TSBzIA7Lo3dpeDFy92AUQI04/U3wZZXuuHq/I8KfRBLZ/5SJaNsOVvOkjAZT5dAxmIR3q3m&#10;SThdxelkcb2YzxfxQIZXScyf7+fin7Vx5X77wE9ugBOx82kMPFzwOBAAooFNeJx8uG8oJ4v77z38&#10;SDvtu1XHr9Lb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iLP53bAAAABQEA&#10;AA8AAABkcnMvZG93bnJldi54bWxMj0FLw0AQhe+C/2EZwZvdTUWxMZtSinoqgq0g3qbJNAnNzobs&#10;Nkn/vaMXe3kwvMd732TLybVqoD40ni0kMwOKuPBlw5WFz93r3ROoEJFLbD2ThTMFWObXVxmmpR/5&#10;g4ZtrJSUcEjRQh1jl2odipochpnviMU7+N5hlLOvdNnjKOWu1XNjHrXDhmWhxo7WNRXH7clZeBtx&#10;XN0nL8PmeFifv3cP71+bhKy9vZlWz6AiTfE/DL/4gg65MO39icugWgvySPxT8RbGLEDtJWTmBnSe&#10;6Uv6/AcAAP//AwBQSwMECgAAAAAAAAAhALHUR3kICwAACAsAABQAAABkcnMvbWVkaWEvaW1hZ2Ux&#10;LnBuZ4lQTkcNChoKAAAADUlIRFIAAACLAAAAiwgGAAAAURlq/wAAAAFzUkdCAK7OHOkAAAAEZ0FN&#10;QQAAsY8L/GEFAAAACXBIWXMAACHVAAAh1QEEnLSdAAAKnUlEQVR4Xu2da8htRRnHj/dLdtIy0jJL&#10;7RgilGWEwfFSX8puFEglUaFlFyToQkR+KOwGHi2/hFAa9KGbhYaRFRGYXcgs0wqSkMquRyssTTvq&#10;qXP6PWue8552a/bas2ZmrXet1/8PHtbee2aemfXM/93vmjWzZm8SQgghhBBCCCGEEEIIIYQQG4rd&#10;u3fvs2vXrmfa0T8Sog0C2R+hfBh7GHuHfyzEIojjsdi1CKaB1zuxN3myEAFEsQW71XWyBp89hJ3j&#10;2ZqMX5bN0+jPL2FHeldmgZ8XYHc16ohA2gPY2U1m/0zMEDrxPxyObTqyJ5Tbl/IXYjsaZx2Q5z7s&#10;TIllxuSKhTIHU/YTXj4J8t4oscyYHLFQ5vHYt4KHNMh/F3aixDJj+oqFvKdQ5o6mcCLkt2uW5+9x&#10;IGZKqljIsw/2CvL/3cqlYv6xC9yNxDJnUsRCul3Ivg97qCnUA8pczmHvndzwsZgjdObN2Gbvyhak&#10;PQr7HLbLiyRDka9yOMBdBUKSmBPW+XA11iWUp2A/9CK9oNxt2OPc1V48XcwEOtFuw3+Ql/t7F7Yg&#10;/XnY70KJflDubuxp7moRzyNmAJ14L/Yq77oWZLEZ49dh/wol+mHlsDDyieH5xMShE3/N4VTvthak&#10;H4Rdgv07lOiHlcP2jnxieF4xYejEG7FjvMtakOVw0q/Del/I7oGil3HY113GCVnFVKETr8QO8e5q&#10;QdrTsV949iwo3x75xAjZxdSgA3dg7+bl0r920l+E3R1K5EH52zgc4S67CUXElKAD/4a9xLuoBVns&#10;RtvbsZUzxl1Qfjt2ortdjZfLhspei50ryzKL3cIteN7fjp3k3dOCtEOwK7Ds6xOD4ia0s9xtGqFo&#10;EUvH+6IbYrcfnfbnEMamA6/H2jfDHNKOxm7w7Nngw+Z83uhu0/HyJUgsmRC7RizeeR/n/cGe1IL0&#10;Z2G9Zoxj4MP4GC/7r94PLoqQWDIhdiYWu3/yZv8oCnnOwXrNGC8DP9dxONBd9yO4KEJiyYTY2R3X&#10;Z/jbFhZb0t+P7WwiXQh+bORzuLvvT3BThMQyAHTsZixrxjgGbmy1W3zOJxX3VYLEUhk61WaMf+Tx&#10;LQZf3XM+qbi/EiSWihDPrXTs9hDacvBlcz79Rz4x3GcJEksFiKPdaDsf+2cIax3wdymH7jmfVILL&#10;IiSWQoihjYouw7JmjJeBv69xqNc/wW0REksBxO9IOvX6EMp64NMeR02b80kluC5CYsmEDj0ZK5ox&#10;joFPu9G3xauph/svQWLJgM58IfZXj2E18PkgdqZXUxevowSJpQfEyy5k34n1fjRjFfisN/KJ4fWU&#10;ILEkQqwOpTOvwpKfMe4DfrdxGG7HplBNERJLAnTk0cTqOyFk9cG/Las8yKsbBq+rhKpi4YSfjD3R&#10;324IOJ/nYL/xeFUH3z/j8BivbjhCdUVUEwsn/STMFv/YfiCXY8d50iwhNjZR+Grs3hCq+uDbRj5l&#10;cz6peJ0lVBELfmyF+o+DywDvTTSfxE7g7ax2T6S9B9DuajPGMfC9d4eDMfB6SygWCydsz+R+2/21&#10;IO1BDp/heLIXmTS0czPttS28BoM6jPO9ynHwuksoEgvlbRci2x9tJeSzLTev5uWp2CS/aWjX8bTx&#10;FmvvUODfGHbkEyNUX0S2WChrcyL2b6bXmg2y2y6KdvV/Gm/rTJJVgLacRZv+2DRyQOzcOax+zqc2&#10;ofoissRCObv4+yhW8hSdrV39Jjbe/+0l0IYLsAe8aYNBHfXnfFIJTSgiSyyc9HHY/e6jCPyYaL6L&#10;nc3b4muoPlCf/Ru1kVuVFW1dUIWNfE7wqsfH21FCdudw4q/Hqo0W8GWiuQl7JW/zFiX3gHpsM7+v&#10;h9qHhXpstdswcz6peFtKKPpLJgA2vKz+V4nLW7BzeTnINw2+T8JuD7UNC/XYnM/6b43u7SmhqDMo&#10;bxe5nwqu6oPvX2Hn8fJQr7IY/L0MuyfUMDzUdQmH1sjHPot9PhjWmEKK/3IJhj2S+Q33Nwj4vwO7&#10;kJeHebW9oawJ+z2Y3fcZBer6Cofov1TSXoONNzUSmlREla95/BzBif88uBwO6rgTexcve4mGMibo&#10;T2ODX8jugaosHtHnfEh7LmbTCL132M6maVUZ1a4J8PVUApC1F1pfqOcv2EW8XPlDCeQ7Bvt+KDkO&#10;1PcnLDryIflY0v6A9d5hu4imZWVUvYAkAPYXU+VRzRSoy0TzIV4e5U1YwNtzZ8g9DtRntxSiOxyQ&#10;Zg+fNbtQcnxki8UgCC/HBpuAi0F992CXYmvXALy2bTHu8yyjQH1GdM6HZLtm+kLIKbGsQSDs500G&#10;WVHWBXXaTK79YoYJp+qjGSlQ5zYPwQIk2R3vi7G1ayZeSiwGfm2t6rb/Dc5Gh1PtGvnYt9yCeHkv&#10;sewB3wcSEJtl3vBwnkvnfEg7DWstoJJY/g/82yLnH4SqNiacn+1wEF0VSLKNfH4fci4isUSgjqMI&#10;zCi31seG87ofi8758PmjsZs9awvSJJYYBMae3ivaxnNqcD5Ln/Mh2ZZlfj7kjEO6xLIMgnMGlrUv&#10;/RThXKJzPgZpF4dcy5FYVkCAbDvQh73u2cI52MgnGjs/x5X3mcgjsXRBfXa/4SJstkNqmt418rE7&#10;xkl7tJBPYlkFdTZrd0P184J2L33Oh89te7DkuTHySiwpUK/dg6m+r8mQ0F67O3y6n8ICfG5zPjd5&#10;1iTIL7GkQt22rOGnoRnThnbayKdrzueLIWc6EktPqH+0ZQ0l0MauOZ8PhFz9kFgyIGjPxkZb1tAX&#10;2nYNh2VzPjbyyf31MYklBwL3Umy05Y6p0Cb7Nxld7cbnNlma/a0osRRA8NZlWcMyaIvN+Sx9zocs&#10;dq2y9qsgffFzlVhyoC3NU46hWesL7bA5nzO8aVHIJrGsJ7Rn5ZzK0FC/jXzO8yYthawSy3pDEG0L&#10;j+95+0aHupN2OCCPxDIFCOQTsF96G0eDOm3OZz9vRieWT2KZCATTHjGt9qMJq6Au25cleYcD8kos&#10;U4KAno4NvqzBOh3rtbcbxSSWqUFQbbHzYMsa8G1i3OrVJUMZiWVq0EYbUr8XG2K3hp3YypFPDIpL&#10;LFOEdlrHXBGaXA98Ll3ttgrKSSxThbbaPZhqyxrwdS2H7L3dKCuxTBna29pvNwd83IptdrdZ4EZi&#10;mToE2Vak/dbb3xvK2g4Hxbta40pimQO0+xTsH80Z9IAOstVunXM+qeBOYpkLBPvF2A4/j5VY52Bv&#10;8OLF4FJimRME/C3YysVH5DGyRz4x8CWxzAnab/dgPhJOZTnksTmfqrta409imRucg3XaZ8PpRPkJ&#10;Vv33fPApscwRAm/LGm7wc1rDO/N4z1YV/Eosc4XgLyxr4LXtal1l5BODKiSWOUMHbMG2Y7bardrI&#10;Jwaxk1jmDue0lY6wZ3mqjXxi4F9iEWkQO4lFpEHsJBaRBrGTWEQaxE5iEWkQO4lFpEHsJBaRBrGT&#10;WEQaxE5iEWkQO4lFpEHsJBaRBrF7ZImFBl+FXSnLMotd9q/MU3Z23yxinZBYRDISi0hGYhHJSCwi&#10;GYlFJCOxiGQkFpGMxCKSkVhEMhKLSEZiEclILCIZiUUkI7GIZEYXCxW+TTZbeytiOcy7UgghhBBC&#10;CCGEEEIIIYQQoptNm/4L80bEP078TFQAAAAASUVORK5CYIJQSwECLQAUAAYACAAAACEAsYJntgoB&#10;AAATAgAAEwAAAAAAAAAAAAAAAAAAAAAAW0NvbnRlbnRfVHlwZXNdLnhtbFBLAQItABQABgAIAAAA&#10;IQA4/SH/1gAAAJQBAAALAAAAAAAAAAAAAAAAADsBAABfcmVscy8ucmVsc1BLAQItABQABgAIAAAA&#10;IQBTg/CmWQQAAN0KAAAOAAAAAAAAAAAAAAAAADoCAABkcnMvZTJvRG9jLnhtbFBLAQItABQABgAI&#10;AAAAIQCqJg6+vAAAACEBAAAZAAAAAAAAAAAAAAAAAL8GAABkcnMvX3JlbHMvZTJvRG9jLnhtbC5y&#10;ZWxzUEsBAi0AFAAGAAgAAAAhACiLP53bAAAABQEAAA8AAAAAAAAAAAAAAAAAsgcAAGRycy9kb3du&#10;cmV2LnhtbFBLAQItAAoAAAAAAAAAIQCx1Ed5CAsAAAgLAAAUAAAAAAAAAAAAAAAAALoIAABkcnMv&#10;bWVkaWEvaW1hZ2UxLnBuZ1BLBQYAAAAABgAGAHwBAAD0EwAAAAA=&#10;">
                <v:rect id="Rectangle 29" o:spid="_x0000_s1250" style="position:absolute;width:5720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vqcUA&#10;AADcAAAADwAAAGRycy9kb3ducmV2LnhtbESPT2sCMRTE74LfITyht5ptqVJWo1Sh0mP9Q9HbY/Pc&#10;LG5ewibrrv30jVDwOMzMb5j5sre1uFITKscKXsYZCOLC6YpLBYf95/M7iBCRNdaOScGNAiwXw8Ec&#10;c+063tJ1F0uRIBxyVGBi9LmUoTBkMYydJ07e2TUWY5JNKXWDXYLbWr5m2VRarDgtGPS0NlRcdq1V&#10;4DeH79PZrHw3vf1MNn3ZHn+rVqmnUf8xAxGpj4/wf/tLK5hkb3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m+pxQAAANwAAAAPAAAAAAAAAAAAAAAAAJgCAABkcnMv&#10;ZG93bnJldi54bWxQSwUGAAAAAAQABAD1AAAAigMAAAAA&#10;" fillcolor="#4f81bd [3204]" stroked="f" strokeweight="2pt">
                  <v:textbox>
                    <w:txbxContent>
                      <w:p w14:paraId="4AEE2029" w14:textId="77777777" w:rsidR="00CC49D6" w:rsidRPr="00F53A13" w:rsidRDefault="00CC49D6" w:rsidP="00E4326C">
                        <w:pPr>
                          <w:pStyle w:val="NormalWeb"/>
                          <w:spacing w:before="0" w:beforeAutospacing="0" w:after="0"/>
                          <w:jc w:val="center"/>
                          <w:rPr>
                            <w:sz w:val="22"/>
                          </w:rPr>
                        </w:pPr>
                        <w:proofErr w:type="gramStart"/>
                        <w:r w:rsidRPr="00F53A13">
                          <w:rPr>
                            <w:rFonts w:ascii="Arial" w:hAnsi="Arial" w:cs="Arial"/>
                            <w:b/>
                            <w:bCs/>
                            <w:color w:val="FFFFFF" w:themeColor="light1"/>
                            <w:kern w:val="24"/>
                            <w:sz w:val="32"/>
                            <w:szCs w:val="36"/>
                          </w:rPr>
                          <w:t xml:space="preserve">In this </w:t>
                        </w:r>
                        <w:r>
                          <w:rPr>
                            <w:rFonts w:ascii="Arial" w:hAnsi="Arial" w:cs="Arial"/>
                            <w:b/>
                            <w:bCs/>
                            <w:color w:val="FFFFFF" w:themeColor="light1"/>
                            <w:kern w:val="24"/>
                            <w:sz w:val="32"/>
                            <w:szCs w:val="36"/>
                          </w:rPr>
                          <w:t>section</w:t>
                        </w:r>
                        <w:r w:rsidRPr="00F53A13">
                          <w:rPr>
                            <w:rFonts w:ascii="Arial" w:hAnsi="Arial" w:cs="Arial"/>
                            <w:b/>
                            <w:bCs/>
                            <w:color w:val="FFFFFF" w:themeColor="light1"/>
                            <w:kern w:val="24"/>
                            <w:sz w:val="32"/>
                            <w:szCs w:val="36"/>
                          </w:rPr>
                          <w:t>…</w:t>
                        </w:r>
                        <w:proofErr w:type="gramEnd"/>
                      </w:p>
                    </w:txbxContent>
                  </v:textbox>
                </v:rect>
                <v:shape id="Picture 30" o:spid="_x0000_s1251" type="#_x0000_t75" alt="sign" style="position:absolute;left:1645;top:719;width:5041;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ZQzEAAAA3AAAAA8AAABkcnMvZG93bnJldi54bWxEj0trwkAUhfdC/8Nwhe50oqCt0VGCUqgr&#10;H1VLd9fMNQnN3AmZaYz/3hEKLg/feXBmi9aUoqHaFZYVDPoRCOLU6oIzBYevj947COeRNZaWScGN&#10;HCzmL50ZxtpeeUfN3mcilLCLUUHufRVL6dKcDLq+rYgDu9jaoA+yzqSu8RrKTSmHUTSWBgsOCzlW&#10;tMwp/d3/GQWYbCbJ6Xu13prVz9tgffTN+VMr9dptkykIT61/mv/TgcMoGsHjTDg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cZQzEAAAA3AAAAA8AAAAAAAAAAAAAAAAA&#10;nwIAAGRycy9kb3ducmV2LnhtbFBLBQYAAAAABAAEAPcAAACQAwAAAAA=&#10;">
                  <v:imagedata r:id="rId90" o:title="sign"/>
                </v:shape>
                <w10:anchorlock/>
              </v:group>
            </w:pict>
          </mc:Fallback>
        </mc:AlternateContent>
      </w:r>
    </w:p>
    <w:p w14:paraId="20609206" w14:textId="77777777" w:rsidR="00E4326C" w:rsidRPr="00991BAF" w:rsidRDefault="00E4326C" w:rsidP="00E4326C">
      <w:pPr>
        <w:tabs>
          <w:tab w:val="left" w:pos="850"/>
          <w:tab w:val="left" w:pos="1191"/>
          <w:tab w:val="left" w:pos="1531"/>
        </w:tabs>
        <w:rPr>
          <w:b/>
          <w:color w:val="4F81BD" w:themeColor="accent1"/>
          <w:sz w:val="28"/>
          <w:szCs w:val="28"/>
        </w:rPr>
      </w:pPr>
    </w:p>
    <w:p w14:paraId="33CEBDBB" w14:textId="77777777" w:rsidR="00E4326C" w:rsidRPr="00991BAF" w:rsidRDefault="008134BD" w:rsidP="00E4326C">
      <w:pPr>
        <w:tabs>
          <w:tab w:val="left" w:pos="850"/>
          <w:tab w:val="left" w:pos="1191"/>
          <w:tab w:val="left" w:pos="1531"/>
        </w:tabs>
        <w:rPr>
          <w:rFonts w:asciiTheme="majorHAnsi" w:hAnsiTheme="majorHAnsi"/>
          <w:b/>
          <w:color w:val="0070C0"/>
          <w:sz w:val="24"/>
          <w:szCs w:val="24"/>
          <w:shd w:val="clear" w:color="auto" w:fill="FFFFFF" w:themeFill="background1"/>
        </w:rPr>
      </w:pPr>
      <w:r w:rsidRPr="00991BAF">
        <w:rPr>
          <w:rFonts w:asciiTheme="majorHAnsi" w:hAnsiTheme="majorHAnsi"/>
          <w:b/>
          <w:noProof/>
          <w:color w:val="0070C0"/>
          <w:sz w:val="24"/>
          <w:szCs w:val="24"/>
          <w:lang w:eastAsia="en-GB"/>
        </w:rPr>
        <mc:AlternateContent>
          <mc:Choice Requires="wpg">
            <w:drawing>
              <wp:inline distT="0" distB="0" distL="0" distR="0" wp14:anchorId="1E1784EB" wp14:editId="0752EAFD">
                <wp:extent cx="5698490" cy="467995"/>
                <wp:effectExtent l="12700" t="12700" r="16510" b="14605"/>
                <wp:docPr id="500"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501"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4776CBA8" w14:textId="77777777" w:rsidR="00CC49D6" w:rsidRPr="006F4C61" w:rsidRDefault="00CC49D6" w:rsidP="00E4326C">
                              <w:pPr>
                                <w:pStyle w:val="NormalWeb"/>
                                <w:spacing w:before="0" w:beforeAutospacing="0" w:after="0"/>
                                <w:jc w:val="center"/>
                                <w:rPr>
                                  <w:rFonts w:asciiTheme="majorHAnsi" w:hAnsiTheme="majorHAnsi"/>
                                </w:rPr>
                              </w:pPr>
                              <w:r w:rsidRPr="006F4C61">
                                <w:rPr>
                                  <w:rFonts w:asciiTheme="majorHAnsi" w:hAnsiTheme="majorHAnsi" w:cs="Arial"/>
                                  <w:b/>
                                  <w:bCs/>
                                  <w:color w:val="FFFFFF" w:themeColor="light1"/>
                                  <w:kern w:val="24"/>
                                  <w:sz w:val="28"/>
                                  <w:szCs w:val="28"/>
                                </w:rPr>
                                <w:t>A</w:t>
                              </w:r>
                            </w:p>
                          </w:txbxContent>
                        </wps:txbx>
                        <wps:bodyPr rot="0" vert="horz" wrap="square" lIns="91440" tIns="45720" rIns="91440" bIns="45720" anchor="ctr" anchorCtr="0" upright="1">
                          <a:noAutofit/>
                        </wps:bodyPr>
                      </wps:wsp>
                      <wps:wsp>
                        <wps:cNvPr id="502"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60D61B64" w14:textId="6EC9D131" w:rsidR="00CC49D6" w:rsidRPr="00303867" w:rsidRDefault="00CC49D6" w:rsidP="00E4326C">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Providing useful budget</w:t>
                              </w:r>
                              <w:r>
                                <w:rPr>
                                  <w:rFonts w:ascii="Arial" w:hAnsi="Arial" w:cs="Arial"/>
                                  <w:b/>
                                  <w:bCs/>
                                  <w:color w:val="548DD4" w:themeColor="text2" w:themeTint="99"/>
                                  <w:kern w:val="24"/>
                                  <w:szCs w:val="28"/>
                                  <w:lang w:val="en-US"/>
                                </w:rPr>
                                <w:t xml:space="preserve">-related </w:t>
                              </w:r>
                              <w:r w:rsidRPr="00303867">
                                <w:rPr>
                                  <w:rFonts w:ascii="Arial" w:hAnsi="Arial" w:cs="Arial"/>
                                  <w:b/>
                                  <w:bCs/>
                                  <w:color w:val="548DD4" w:themeColor="text2" w:themeTint="99"/>
                                  <w:kern w:val="24"/>
                                  <w:szCs w:val="28"/>
                                  <w:lang w:val="en-US"/>
                                </w:rPr>
                                <w:t xml:space="preserve">documents during the annual cycle </w:t>
                              </w:r>
                            </w:p>
                          </w:txbxContent>
                        </wps:txbx>
                        <wps:bodyPr rot="0" vert="horz" wrap="square" lIns="91440" tIns="45720" rIns="91440" bIns="45720" anchor="ctr" anchorCtr="0" upright="1">
                          <a:noAutofit/>
                        </wps:bodyPr>
                      </wps:wsp>
                    </wpg:wgp>
                  </a:graphicData>
                </a:graphic>
              </wp:inline>
            </w:drawing>
          </mc:Choice>
          <mc:Fallback>
            <w:pict>
              <v:group id="Group 1557" o:spid="_x0000_s1252"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5l1wIAAFoJAAAOAAAAZHJzL2Uyb0RvYy54bWzsVttu3CAQfa/Uf0C8N77Ie7PijaLcVClt&#10;o6b9ABZjGxUDBXa96dd3gL1lk76kN1WqHyyGyzBzzpyxT8/WvUArZixXssLZSYoRk1TVXLYV/vzp&#10;+s0UI+uIrIlQklX4gVl8Nn/96nTQJctVp0TNDAIn0paDrnDnnC6TxNKO9cSeKM0kLDbK9MSBadqk&#10;NmQA771I8jQdJ4MytTaKMmth9jIu4nnw3zSMug9NY5lDosIQmwtvE94L/07mp6RsDdEdp5swyAui&#10;6AmXcOnO1SVxBC0Nf+Kq59Qoqxp3QlWfqKbhlIUcIJssPcrmxqilDrm05dDqHUwA7RFOL3ZL36/u&#10;DOJ1hUcp4CNJDySFe1E2Gk08PoNuS9h2Y/S9vjMxSRjeKvrFwnJyvO7tNm5Gi+GdqsEjWToV8Fk3&#10;pvcuIHO0DjQ87Ghga4coTI7Gs2kxg2gorBXjyWw2ijzRDsh8cox2V9uDkzyHeovHpoHchJTxyhDm&#10;JiyfE5Sb3SNqfw7R+45oFoiyHqodotkW0Y9QiES2gqG8iJiGjVtAbUQTSXXRwTZ2bowaOkZqiCvz&#10;+yH6gwPesMDFy+AtxgDN8yCRUhvrbpjqkR9U2EDcgTeyurXOB7Lf4mm0SvD6mgsRDC9adiEMWhGQ&#10;G6GUSZeF42LZQyHE+Sz1T2QU5j2lYf+Wr6B97ybc9ugGIdFQ4XxUwPm/cH3PHTQrwfsKTw+S8ERd&#10;yRrQIaUjXMQxICXkhjlPViw6t16sg9yydLYthIWqH4BMo2J3gm4Kg06ZbxgN0JkqbL8uiWEYibcS&#10;CmKWFYVvZcEoRpMcDHO4sjhcIZKCqwpTZzCKxoWLDXCpDW87uCtyJNU5qLThgWZfYjGuTQqglj8m&#10;m/wZ2YQW8EgFUH2/STZRIc80Jqi8H/WXvS5+gXQW7X/ZbHrcsWyy0Cb25fkvyCZ8e+ADHhra5mfD&#10;/yEc2kFm+1+i+XcAAAD//wMAUEsDBBQABgAIAAAAIQC3Hapa3QAAAAQBAAAPAAAAZHJzL2Rvd25y&#10;ZXYueG1sTI9BS8NAEIXvQv/DMoI3u0mrTY3ZlFLUUxHaCuJtmp0modnZkN0m6b939aKXgcd7vPdN&#10;thpNI3rqXG1ZQTyNQBAXVtdcKvg4vN4vQTiPrLGxTAqu5GCVT24yTLUdeEf93pcilLBLUUHlfZtK&#10;6YqKDLqpbYmDd7KdQR9kV0rd4RDKTSNnUbSQBmsOCxW2tKmoOO8vRsHbgMN6Hr/02/Npc/06PL5/&#10;bmNS6u52XD+D8DT6vzD84Ad0yAPT0V5YO9EoCI/43xu85VPyAOKoIJknIPNM/ofPvwEAAP//AwBQ&#10;SwECLQAUAAYACAAAACEAtoM4kv4AAADhAQAAEwAAAAAAAAAAAAAAAAAAAAAAW0NvbnRlbnRfVHlw&#10;ZXNdLnhtbFBLAQItABQABgAIAAAAIQA4/SH/1gAAAJQBAAALAAAAAAAAAAAAAAAAAC8BAABfcmVs&#10;cy8ucmVsc1BLAQItABQABgAIAAAAIQBtmv5l1wIAAFoJAAAOAAAAAAAAAAAAAAAAAC4CAABkcnMv&#10;ZTJvRG9jLnhtbFBLAQItABQABgAIAAAAIQC3Hapa3QAAAAQBAAAPAAAAAAAAAAAAAAAAADEFAABk&#10;cnMvZG93bnJldi54bWxQSwUGAAAAAAQABADzAAAAOwYAAAAA&#10;">
                <v:rect id="Rectangle 24" o:spid="_x0000_s1253"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978MA&#10;AADcAAAADwAAAGRycy9kb3ducmV2LnhtbESP32rCMBTG7wd7h3AGuxkzcbIh1ShSGNPLdXuAQ3Ns&#10;qs1JSWKtPr0RBrv8+P78+Jbr0XVioBBbzxqmEwWCuPam5UbD78/n6xxETMgGO8+k4UIR1qvHhyUW&#10;xp/5m4YqNSKPcCxQg02pL6SMtSWHceJ74uztfXCYsgyNNAHPedx18k2pD+mw5Uyw2FNpqT5WJ5e5&#10;17Srvmab+vAyn6mTDeXAsdT6+WncLEAkGtN/+K+9NRre1RTu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m978MAAADcAAAADwAAAAAAAAAAAAAAAACYAgAAZHJzL2Rv&#10;d25yZXYueG1sUEsFBgAAAAAEAAQA9QAAAIgDAAAAAA==&#10;" fillcolor="#4f81bd [3204]" strokecolor="#4f81bd [3204]" strokeweight="2pt">
                  <v:textbox>
                    <w:txbxContent>
                      <w:p w14:paraId="4776CBA8" w14:textId="77777777" w:rsidR="00CC49D6" w:rsidRPr="006F4C61" w:rsidRDefault="00CC49D6" w:rsidP="00E4326C">
                        <w:pPr>
                          <w:pStyle w:val="NormalWeb"/>
                          <w:spacing w:before="0" w:beforeAutospacing="0" w:after="0"/>
                          <w:jc w:val="center"/>
                          <w:rPr>
                            <w:rFonts w:asciiTheme="majorHAnsi" w:hAnsiTheme="majorHAnsi"/>
                          </w:rPr>
                        </w:pPr>
                        <w:r w:rsidRPr="006F4C61">
                          <w:rPr>
                            <w:rFonts w:asciiTheme="majorHAnsi" w:hAnsiTheme="majorHAnsi" w:cs="Arial"/>
                            <w:b/>
                            <w:bCs/>
                            <w:color w:val="FFFFFF" w:themeColor="light1"/>
                            <w:kern w:val="24"/>
                            <w:sz w:val="28"/>
                            <w:szCs w:val="28"/>
                          </w:rPr>
                          <w:t>A</w:t>
                        </w:r>
                      </w:p>
                    </w:txbxContent>
                  </v:textbox>
                </v:rect>
                <v:rect id="Rectangle 25" o:spid="_x0000_s1254"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mzsIA&#10;AADcAAAADwAAAGRycy9kb3ducmV2LnhtbESPQYvCMBSE7wv+h/AEb2uq4iLVKKKIy3palZ6fzbMt&#10;Ni8libX77zeC4HGYmW+YxaoztWjJ+cqygtEwAUGcW11xoeB82n3OQPiArLG2TAr+yMNq2ftYYKrt&#10;g3+pPYZCRAj7FBWUITSplD4vyaAf2oY4elfrDIYoXSG1w0eEm1qOk+RLGqw4LpTY0Kak/Ha8GwU/&#10;1BQus+fJLsu2081pctn79qDUoN+t5yACdeEdfrW/tYJpMob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CbOwgAAANwAAAAPAAAAAAAAAAAAAAAAAJgCAABkcnMvZG93&#10;bnJldi54bWxQSwUGAAAAAAQABAD1AAAAhwMAAAAA&#10;" fillcolor="white [3212]" strokecolor="#4f81bd [3204]" strokeweight="2pt">
                  <v:textbox>
                    <w:txbxContent>
                      <w:p w14:paraId="60D61B64" w14:textId="6EC9D131" w:rsidR="00CC49D6" w:rsidRPr="00303867" w:rsidRDefault="00CC49D6" w:rsidP="00E4326C">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Providing useful budget</w:t>
                        </w:r>
                        <w:r>
                          <w:rPr>
                            <w:rFonts w:ascii="Arial" w:hAnsi="Arial" w:cs="Arial"/>
                            <w:b/>
                            <w:bCs/>
                            <w:color w:val="548DD4" w:themeColor="text2" w:themeTint="99"/>
                            <w:kern w:val="24"/>
                            <w:szCs w:val="28"/>
                            <w:lang w:val="en-US"/>
                          </w:rPr>
                          <w:t xml:space="preserve">-related </w:t>
                        </w:r>
                        <w:r w:rsidRPr="00303867">
                          <w:rPr>
                            <w:rFonts w:ascii="Arial" w:hAnsi="Arial" w:cs="Arial"/>
                            <w:b/>
                            <w:bCs/>
                            <w:color w:val="548DD4" w:themeColor="text2" w:themeTint="99"/>
                            <w:kern w:val="24"/>
                            <w:szCs w:val="28"/>
                            <w:lang w:val="en-US"/>
                          </w:rPr>
                          <w:t xml:space="preserve">documents during the annual cycle </w:t>
                        </w:r>
                      </w:p>
                    </w:txbxContent>
                  </v:textbox>
                </v:rect>
                <w10:anchorlock/>
              </v:group>
            </w:pict>
          </mc:Fallback>
        </mc:AlternateContent>
      </w:r>
    </w:p>
    <w:p w14:paraId="1D5188B3" w14:textId="77777777" w:rsidR="00E4326C" w:rsidRPr="00991BAF" w:rsidRDefault="00E4326C" w:rsidP="00E4326C">
      <w:pPr>
        <w:jc w:val="both"/>
        <w:rPr>
          <w:b/>
          <w:color w:val="4F81BD" w:themeColor="accent1"/>
          <w:sz w:val="28"/>
          <w:szCs w:val="28"/>
        </w:rPr>
      </w:pPr>
    </w:p>
    <w:p w14:paraId="5BF605BB" w14:textId="77777777" w:rsidR="00E4326C" w:rsidRPr="00991BAF" w:rsidRDefault="008134BD" w:rsidP="00E4326C">
      <w:pPr>
        <w:pStyle w:val="Default"/>
        <w:rPr>
          <w:rFonts w:asciiTheme="minorHAnsi" w:hAnsiTheme="minorHAnsi"/>
        </w:rPr>
      </w:pPr>
      <w:r w:rsidRPr="00991BAF">
        <w:rPr>
          <w:rFonts w:asciiTheme="minorHAnsi" w:hAnsiTheme="minorHAnsi"/>
          <w:noProof/>
          <w:lang w:eastAsia="en-GB"/>
        </w:rPr>
        <mc:AlternateContent>
          <mc:Choice Requires="wpg">
            <w:drawing>
              <wp:inline distT="0" distB="0" distL="0" distR="0" wp14:anchorId="130DA78E" wp14:editId="0DE1BC8B">
                <wp:extent cx="5698490" cy="467995"/>
                <wp:effectExtent l="12700" t="12700" r="16510" b="14605"/>
                <wp:docPr id="497"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98"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57261B76" w14:textId="77777777" w:rsidR="00CC49D6" w:rsidRPr="006F4C61" w:rsidRDefault="00CC49D6" w:rsidP="00E4326C">
                              <w:pPr>
                                <w:pStyle w:val="NormalWeb"/>
                                <w:spacing w:before="0" w:beforeAutospacing="0" w:after="0"/>
                                <w:jc w:val="center"/>
                                <w:rPr>
                                  <w:rFonts w:asciiTheme="majorHAnsi" w:hAnsiTheme="majorHAnsi" w:cs="Arial"/>
                                  <w:b/>
                                  <w:bCs/>
                                  <w:color w:val="FFFFFF" w:themeColor="light1"/>
                                  <w:kern w:val="24"/>
                                  <w:sz w:val="28"/>
                                  <w:szCs w:val="28"/>
                                </w:rPr>
                              </w:pPr>
                              <w:r w:rsidRPr="006F4C61">
                                <w:rPr>
                                  <w:rFonts w:asciiTheme="majorHAnsi" w:hAnsiTheme="majorHAnsi" w:cs="Arial"/>
                                  <w:b/>
                                  <w:bCs/>
                                  <w:color w:val="FFFFFF" w:themeColor="light1"/>
                                  <w:kern w:val="24"/>
                                  <w:sz w:val="28"/>
                                  <w:szCs w:val="28"/>
                                </w:rPr>
                                <w:t>B</w:t>
                              </w:r>
                            </w:p>
                          </w:txbxContent>
                        </wps:txbx>
                        <wps:bodyPr rot="0" vert="horz" wrap="square" lIns="91440" tIns="45720" rIns="91440" bIns="45720" anchor="ctr" anchorCtr="0" upright="1">
                          <a:noAutofit/>
                        </wps:bodyPr>
                      </wps:wsp>
                      <wps:wsp>
                        <wps:cNvPr id="499"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3360345F" w14:textId="77777777" w:rsidR="00CC49D6" w:rsidRPr="00303867" w:rsidRDefault="00CC49D6" w:rsidP="00E4326C">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 xml:space="preserve">Including the right financial information in budget-related documents </w:t>
                              </w:r>
                            </w:p>
                          </w:txbxContent>
                        </wps:txbx>
                        <wps:bodyPr rot="0" vert="horz" wrap="square" lIns="91440" tIns="45720" rIns="91440" bIns="45720" anchor="ctr" anchorCtr="0" upright="1">
                          <a:noAutofit/>
                        </wps:bodyPr>
                      </wps:wsp>
                    </wpg:wgp>
                  </a:graphicData>
                </a:graphic>
              </wp:inline>
            </w:drawing>
          </mc:Choice>
          <mc:Fallback>
            <w:pict>
              <v:group id="Group 1554" o:spid="_x0000_s1255"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zn1QIAAFoJAAAOAAAAZHJzL2Uyb0RvYy54bWzsVslu2zAQvRfoPxC8N7IEeZEQOQiyoUDa&#10;Bk37ATRFSUQpkiVpy+nXd0gqtrP0km4oUB0EDpfhzHvzRjo+2fYCbZixXMkKp0cTjJikquayrfDn&#10;T5dvFhhZR2RNhJKswnfM4pPl61fHgy5ZpjolamYQOJG2HHSFO+d0mSSWdqwn9khpJmGxUaYnDkzT&#10;JrUhA3jvRZJNJrNkUKbWRlFmLcyex0W8DP6bhlH3oWksc0hUGGJz4W3Ce+XfyfKYlK0huuN0DIO8&#10;IIqecAmX7lydE0fQ2vAnrnpOjbKqcUdU9YlqGk5ZyAGySSePsrkyaq1DLm05tHoHE0D7CKcXu6Xv&#10;NzcG8brCeTHHSJIeSAr3onQ6zT0+g25L2HZl9K2+MTFJGF4r+sXCcvJ43dtt3IxWwztVg0eydirg&#10;s21M711A5mgbaLjb0cC2DlGYnM6KRV4AWxTW8tm8KKaRJ9oBmU+O0e7i/uA8y6De4rFFIDchZbwy&#10;hDmG5XOCcrN7RO3PIXrbEc0CUdZDtUMUgomIfoRCJLIVDGUjpmHjPaA2oomkOutgGzs1Rg0dIzXE&#10;lfrcIfqDA96wwMXL4M1nAM3zIJFSG+uumOqRH1TYQNyBN7K5ts4Hst/iabRK8PqSCxEML1p2Jgza&#10;EJAboZRJl4bjYt1DIcT5dOKfyCjMe0rD/nu+gva9m3DbgxuEREOFs2kO5//C9T130KwE7yu8OEjC&#10;E3Uha0CHlI5wEceAlJAjc56sWHRuu9oGuaVpINZTuVL1HZBpVOxO0E1h0CnzDaMBOlOF7dc1MQwj&#10;8VZCQRRpnvtWFox8Os/AMIcrq8MVIim4qjB1BqNonLnYANfa8LaDuyJHUp2CShseaN7HNaYAavlj&#10;simekU1oAQ9UANX3m2QTFfJMY4LK+1F/2eviF0hn1f6Xzdjjnsgmi9+kf0k24dsDH/DQ0MafDf+H&#10;cGgHme1/iZbfAQAA//8DAFBLAwQUAAYACAAAACEAtx2qWt0AAAAEAQAADwAAAGRycy9kb3ducmV2&#10;LnhtbEyPQUvDQBCF70L/wzKCN7tJq02N2ZRS1FMR2gribZqdJqHZ2ZDdJum/d/Wil4HHe7z3TbYa&#10;TSN66lxtWUE8jUAQF1bXXCr4OLzeL0E4j6yxsUwKruRglU9uMky1HXhH/d6XIpSwS1FB5X2bSumK&#10;igy6qW2Jg3eynUEfZFdK3eEQyk0jZ1G0kAZrDgsVtrSpqDjvL0bB24DDeh6/9NvzaXP9Ojy+f25j&#10;Uurudlw/g/A0+r8w/OAHdMgD09FeWDvRKAiP+N8bvOVT8gDiqCCZJyDzTP6Hz78BAAD//wMAUEsB&#10;Ai0AFAAGAAgAAAAhALaDOJL+AAAA4QEAABMAAAAAAAAAAAAAAAAAAAAAAFtDb250ZW50X1R5cGVz&#10;XS54bWxQSwECLQAUAAYACAAAACEAOP0h/9YAAACUAQAACwAAAAAAAAAAAAAAAAAvAQAAX3JlbHMv&#10;LnJlbHNQSwECLQAUAAYACAAAACEA602c59UCAABaCQAADgAAAAAAAAAAAAAAAAAuAgAAZHJzL2Uy&#10;b0RvYy54bWxQSwECLQAUAAYACAAAACEAtx2qWt0AAAAEAQAADwAAAAAAAAAAAAAAAAAvBQAAZHJz&#10;L2Rvd25yZXYueG1sUEsFBgAAAAAEAAQA8wAAADkGAAAAAA==&#10;">
                <v:rect id="Rectangle 24" o:spid="_x0000_s1256"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OaMEA&#10;AADcAAAADwAAAGRycy9kb3ducmV2LnhtbERPzUrDQBC+C32HZQpexG60UmrabSkBUY+mfYAhO81G&#10;s7Nhd5tGn945CB4/vv/tfvK9GimmLrCBh0UBirgJtuPWwOn4cr8GlTKyxT4wGfimBPvd7GaLpQ1X&#10;/qCxzq2SEE4lGnA5D6XWqXHkMS3CQCzcOUSPWWBstY14lXDf68eiWGmPHUuDw4EqR81XffHS+5Pf&#10;69flofm8Wy+Li4vVyKky5nY+HTagMk35X/znfrMGnp5lrZyR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YjmjBAAAA3AAAAA8AAAAAAAAAAAAAAAAAmAIAAGRycy9kb3du&#10;cmV2LnhtbFBLBQYAAAAABAAEAPUAAACGAwAAAAA=&#10;" fillcolor="#4f81bd [3204]" strokecolor="#4f81bd [3204]" strokeweight="2pt">
                  <v:textbox>
                    <w:txbxContent>
                      <w:p w14:paraId="57261B76" w14:textId="77777777" w:rsidR="00CC49D6" w:rsidRPr="006F4C61" w:rsidRDefault="00CC49D6" w:rsidP="00E4326C">
                        <w:pPr>
                          <w:pStyle w:val="NormalWeb"/>
                          <w:spacing w:before="0" w:beforeAutospacing="0" w:after="0"/>
                          <w:jc w:val="center"/>
                          <w:rPr>
                            <w:rFonts w:asciiTheme="majorHAnsi" w:hAnsiTheme="majorHAnsi" w:cs="Arial"/>
                            <w:b/>
                            <w:bCs/>
                            <w:color w:val="FFFFFF" w:themeColor="light1"/>
                            <w:kern w:val="24"/>
                            <w:sz w:val="28"/>
                            <w:szCs w:val="28"/>
                          </w:rPr>
                        </w:pPr>
                        <w:r w:rsidRPr="006F4C61">
                          <w:rPr>
                            <w:rFonts w:asciiTheme="majorHAnsi" w:hAnsiTheme="majorHAnsi" w:cs="Arial"/>
                            <w:b/>
                            <w:bCs/>
                            <w:color w:val="FFFFFF" w:themeColor="light1"/>
                            <w:kern w:val="24"/>
                            <w:sz w:val="28"/>
                            <w:szCs w:val="28"/>
                          </w:rPr>
                          <w:t>B</w:t>
                        </w:r>
                      </w:p>
                    </w:txbxContent>
                  </v:textbox>
                </v:rect>
                <v:rect id="Rectangle 25" o:spid="_x0000_s1257"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upcUA&#10;AADcAAAADwAAAGRycy9kb3ducmV2LnhtbESPQWvCQBSE7wX/w/IEb3WjVtHUVUQJLfZUlZxfs69J&#10;aPZt2F2T9N93C4Ueh5n5htnuB9OIjpyvLSuYTRMQxIXVNZcKbtfscQ3CB2SNjWVS8E0e9rvRwxZT&#10;bXt+p+4SShEh7FNUUIXQplL6oiKDfmpb4uh9WmcwROlKqR32EW4aOU+SlTRYc1yosKVjRcXX5W4U&#10;nKktXW5viyzPT8vjdfHx4rs3pSbj4fAMItAQ/sN/7Vet4Gmzg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y6lxQAAANwAAAAPAAAAAAAAAAAAAAAAAJgCAABkcnMv&#10;ZG93bnJldi54bWxQSwUGAAAAAAQABAD1AAAAigMAAAAA&#10;" fillcolor="white [3212]" strokecolor="#4f81bd [3204]" strokeweight="2pt">
                  <v:textbox>
                    <w:txbxContent>
                      <w:p w14:paraId="3360345F" w14:textId="77777777" w:rsidR="00CC49D6" w:rsidRPr="00303867" w:rsidRDefault="00CC49D6" w:rsidP="00E4326C">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 xml:space="preserve">Including the right financial information in budget-related documents </w:t>
                        </w:r>
                      </w:p>
                    </w:txbxContent>
                  </v:textbox>
                </v:rect>
                <w10:anchorlock/>
              </v:group>
            </w:pict>
          </mc:Fallback>
        </mc:AlternateContent>
      </w:r>
    </w:p>
    <w:p w14:paraId="0846B473" w14:textId="77777777" w:rsidR="00E4326C" w:rsidRPr="00991BAF" w:rsidRDefault="00E4326C" w:rsidP="00E4326C">
      <w:pPr>
        <w:rPr>
          <w:rFonts w:cs="Times New Roman"/>
          <w:color w:val="000000"/>
          <w:sz w:val="24"/>
          <w:szCs w:val="24"/>
        </w:rPr>
      </w:pPr>
      <w:r w:rsidRPr="00991BAF">
        <w:br w:type="page"/>
      </w:r>
    </w:p>
    <w:p w14:paraId="1B854744" w14:textId="77777777" w:rsidR="00E4326C" w:rsidRPr="00991BAF" w:rsidRDefault="008134BD" w:rsidP="00E4326C">
      <w:pPr>
        <w:tabs>
          <w:tab w:val="left" w:pos="850"/>
          <w:tab w:val="left" w:pos="1191"/>
          <w:tab w:val="left" w:pos="1531"/>
        </w:tabs>
        <w:rPr>
          <w:b/>
          <w:color w:val="4F81BD" w:themeColor="accent1"/>
          <w:sz w:val="28"/>
          <w:szCs w:val="28"/>
        </w:rPr>
      </w:pPr>
      <w:r w:rsidRPr="00991BAF">
        <w:rPr>
          <w:b/>
          <w:noProof/>
          <w:color w:val="4F81BD" w:themeColor="accent1"/>
          <w:sz w:val="28"/>
          <w:szCs w:val="28"/>
          <w:lang w:eastAsia="en-GB"/>
        </w:rPr>
        <w:lastRenderedPageBreak/>
        <mc:AlternateContent>
          <mc:Choice Requires="wpg">
            <w:drawing>
              <wp:inline distT="0" distB="0" distL="0" distR="0" wp14:anchorId="280ADEB0" wp14:editId="440DD6A3">
                <wp:extent cx="5698490" cy="467995"/>
                <wp:effectExtent l="12700" t="12700" r="16510" b="14605"/>
                <wp:docPr id="494"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95"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222D9FDA" w14:textId="77777777" w:rsidR="00CC49D6" w:rsidRPr="006F4C61" w:rsidRDefault="00CC49D6" w:rsidP="00E4326C">
                              <w:pPr>
                                <w:pStyle w:val="NormalWeb"/>
                                <w:spacing w:before="0" w:beforeAutospacing="0" w:after="0"/>
                                <w:jc w:val="center"/>
                                <w:rPr>
                                  <w:rFonts w:asciiTheme="majorHAnsi" w:hAnsiTheme="majorHAnsi"/>
                                </w:rPr>
                              </w:pPr>
                              <w:r w:rsidRPr="006F4C61">
                                <w:rPr>
                                  <w:rFonts w:asciiTheme="majorHAnsi" w:hAnsiTheme="majorHAnsi" w:cs="Arial"/>
                                  <w:b/>
                                  <w:bCs/>
                                  <w:color w:val="FFFFFF" w:themeColor="light1"/>
                                  <w:kern w:val="24"/>
                                  <w:sz w:val="28"/>
                                  <w:szCs w:val="28"/>
                                </w:rPr>
                                <w:t>A</w:t>
                              </w:r>
                            </w:p>
                          </w:txbxContent>
                        </wps:txbx>
                        <wps:bodyPr rot="0" vert="horz" wrap="square" lIns="91440" tIns="45720" rIns="91440" bIns="45720" anchor="ctr" anchorCtr="0" upright="1">
                          <a:noAutofit/>
                        </wps:bodyPr>
                      </wps:wsp>
                      <wps:wsp>
                        <wps:cNvPr id="496"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5F00B02B" w14:textId="2B032C00" w:rsidR="00CC49D6" w:rsidRPr="00303867" w:rsidRDefault="00CC49D6" w:rsidP="00E4326C">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Providing useful budget</w:t>
                              </w:r>
                              <w:r>
                                <w:rPr>
                                  <w:rFonts w:ascii="Arial" w:hAnsi="Arial" w:cs="Arial"/>
                                  <w:b/>
                                  <w:bCs/>
                                  <w:color w:val="548DD4" w:themeColor="text2" w:themeTint="99"/>
                                  <w:kern w:val="24"/>
                                  <w:szCs w:val="28"/>
                                  <w:lang w:val="en-US"/>
                                </w:rPr>
                                <w:t>-related</w:t>
                              </w:r>
                              <w:r w:rsidRPr="00303867">
                                <w:rPr>
                                  <w:rFonts w:ascii="Arial" w:hAnsi="Arial" w:cs="Arial"/>
                                  <w:b/>
                                  <w:bCs/>
                                  <w:color w:val="548DD4" w:themeColor="text2" w:themeTint="99"/>
                                  <w:kern w:val="24"/>
                                  <w:szCs w:val="28"/>
                                  <w:lang w:val="en-US"/>
                                </w:rPr>
                                <w:t xml:space="preserve"> documents during the annual cycle </w:t>
                              </w:r>
                            </w:p>
                          </w:txbxContent>
                        </wps:txbx>
                        <wps:bodyPr rot="0" vert="horz" wrap="square" lIns="91440" tIns="45720" rIns="91440" bIns="45720" anchor="ctr" anchorCtr="0" upright="1">
                          <a:noAutofit/>
                        </wps:bodyPr>
                      </wps:wsp>
                    </wpg:wgp>
                  </a:graphicData>
                </a:graphic>
              </wp:inline>
            </w:drawing>
          </mc:Choice>
          <mc:Fallback>
            <w:pict>
              <v:group id="Group 1551" o:spid="_x0000_s1258"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PV0wIAAFoJAAAOAAAAZHJzL2Uyb0RvYy54bWzsVslu2zAQvRfoPxC8N7JU2bGFyEGQDQW6&#10;BE37ATRFSUQpUiVpy+nXdzj0lqWXdEOB6iBwuAxn3ps30snpulNkJayTRpc0PRpRIjQ3ldRNST9/&#10;uno1pcR5piumjBYlvROOns5fvjgZ+kJkpjWqEpaAE+2KoS9p631fJInjreiYOzK90LBYG9sxD6Zt&#10;ksqyAbx3KslGo0kyGFv11nDhHMxexEU6R/91Lbj/UNdOeKJKCrF5fFt8L8I7mZ+worGsbyXfhMGe&#10;EUXHpIZLd64umGdkaeUjV53k1jhT+yNuusTUteQCc4Bs0tGDbK6tWfaYS1MMTb+DCaB9gNOz3fL3&#10;qxtLZFXSfJZTolkHJOG9JB2P04DP0DcFbLu2/W1/Y2OSMHxr+BcHy8nD9WA3cTNZDO9MBR7Z0hvE&#10;Z13bLriAzMkaabjb0SDWnnCYHE9m03wGbHFYyyfHs9k48sRbIPPRMd5ebg8eZxnUWzw2RXITVsQr&#10;McxNWCEnKDe3R9T9HKK3LesFEuUCVDtEx1tEP0IhMt0oQbI8Yoobt4C6iCbR5ryFbeLMWjO0glUQ&#10;F3IA0R8cCIYDLp4Hbz4BaJ4GiRW9df5amI6EQUktxI28sdVb5wPb+y2BRmeUrK6kUmgE0YpzZcmK&#10;gdwY50L7FI+rZQeFEOfTUXgiozAfKMX9W75Q+8EN3nbvBqXJUNJsnMP5v3B9Jz00KyW7kk4PkghE&#10;XeoKW4lnUsUxIKU0yiOSFYvOrxdrlFuavt4WwsJUd0CmNbE7QTeFQWvsN0oG6EwldV+XzApK1BsN&#10;BTFL8zy0MjTy8XEGhj1cWRyuMM3BVUm5t5RE49zHBrjsrWxauCtypM0ZqLSWSHMosRjXJgVQyx+T&#10;zeQJ2WALuKcCqL7fJJuokCcaE1Tej/rLXhe/QDqL5r9sNj3ukWx2/fPfkQ1+e+ADjg1t87MR/hAO&#10;bZTZ/pdo/h0AAP//AwBQSwMEFAAGAAgAAAAhALcdqlrdAAAABAEAAA8AAABkcnMvZG93bnJldi54&#10;bWxMj0FLw0AQhe9C/8Mygje7SatNjdmUUtRTEdoK4m2anSah2dmQ3Sbpv3f1opeBx3u89022Gk0j&#10;eupcbVlBPI1AEBdW11wq+Di83i9BOI+ssbFMCq7kYJVPbjJMtR14R/3elyKUsEtRQeV9m0rpiooM&#10;uqltiYN3sp1BH2RXSt3hEMpNI2dRtJAGaw4LFba0qag47y9GwduAw3oev/Tb82lz/To8vn9uY1Lq&#10;7nZcP4PwNPq/MPzgB3TIA9PRXlg70SgIj/jfG7zlU/IA4qggmScg80z+h8+/AQAA//8DAFBLAQIt&#10;ABQABgAIAAAAIQC2gziS/gAAAOEBAAATAAAAAAAAAAAAAAAAAAAAAABbQ29udGVudF9UeXBlc10u&#10;eG1sUEsBAi0AFAAGAAgAAAAhADj9If/WAAAAlAEAAAsAAAAAAAAAAAAAAAAALwEAAF9yZWxzLy5y&#10;ZWxzUEsBAi0AFAAGAAgAAAAhAPPao9XTAgAAWgkAAA4AAAAAAAAAAAAAAAAALgIAAGRycy9lMm9E&#10;b2MueG1sUEsBAi0AFAAGAAgAAAAhALcdqlrdAAAABAEAAA8AAAAAAAAAAAAAAAAALQUAAGRycy9k&#10;b3ducmV2LnhtbFBLBQYAAAAABAAEAPMAAAA3BgAAAAA=&#10;">
                <v:rect id="Rectangle 24" o:spid="_x0000_s1259"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h9sQA&#10;AADcAAAADwAAAGRycy9kb3ducmV2LnhtbESPXWvCMBSG7wf7D+EMdiOa+rGh1ShSGG6XdvsBh+bY&#10;VJuTksTa7debwWCXL+/Hw7vZDbYVPfnQOFYwnWQgiCunG64VfH2+jZcgQkTW2DomBd8UYLd9fNhg&#10;rt2Nj9SXsRZphEOOCkyMXS5lqAxZDBPXESfv5LzFmKSvpfZ4S+O2lbMse5UWG04Egx0VhqpLebWJ&#10;+xM/ysN8X51Hy3l2Nb7oORRKPT8N+zWISEP8D/+137WCxeoF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IfbEAAAA3AAAAA8AAAAAAAAAAAAAAAAAmAIAAGRycy9k&#10;b3ducmV2LnhtbFBLBQYAAAAABAAEAPUAAACJAwAAAAA=&#10;" fillcolor="#4f81bd [3204]" strokecolor="#4f81bd [3204]" strokeweight="2pt">
                  <v:textbox>
                    <w:txbxContent>
                      <w:p w14:paraId="222D9FDA" w14:textId="77777777" w:rsidR="00CC49D6" w:rsidRPr="006F4C61" w:rsidRDefault="00CC49D6" w:rsidP="00E4326C">
                        <w:pPr>
                          <w:pStyle w:val="NormalWeb"/>
                          <w:spacing w:before="0" w:beforeAutospacing="0" w:after="0"/>
                          <w:jc w:val="center"/>
                          <w:rPr>
                            <w:rFonts w:asciiTheme="majorHAnsi" w:hAnsiTheme="majorHAnsi"/>
                          </w:rPr>
                        </w:pPr>
                        <w:r w:rsidRPr="006F4C61">
                          <w:rPr>
                            <w:rFonts w:asciiTheme="majorHAnsi" w:hAnsiTheme="majorHAnsi" w:cs="Arial"/>
                            <w:b/>
                            <w:bCs/>
                            <w:color w:val="FFFFFF" w:themeColor="light1"/>
                            <w:kern w:val="24"/>
                            <w:sz w:val="28"/>
                            <w:szCs w:val="28"/>
                          </w:rPr>
                          <w:t>A</w:t>
                        </w:r>
                      </w:p>
                    </w:txbxContent>
                  </v:textbox>
                </v:rect>
                <v:rect id="Rectangle 25" o:spid="_x0000_s1260"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618UA&#10;AADcAAAADwAAAGRycy9kb3ducmV2LnhtbESPQWvCQBSE7wX/w/IEb3WjVtE0q4giLfZUDTm/Zl+T&#10;0OzbsLvG9N93C4Ueh5n5hsl2g2lFT843lhXMpgkI4tLqhisF+fX0uAbhA7LG1jIp+CYPu+3oIcNU&#10;2zu/U38JlYgQ9ikqqEPoUil9WZNBP7UdcfQ+rTMYonSV1A7vEW5aOU+SlTTYcFyosaNDTeXX5WYU&#10;nKmrXGHzxakojsvDdfHx4vs3pSbjYf8MItAQ/sN/7Vet4Gmz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LrXxQAAANwAAAAPAAAAAAAAAAAAAAAAAJgCAABkcnMv&#10;ZG93bnJldi54bWxQSwUGAAAAAAQABAD1AAAAigMAAAAA&#10;" fillcolor="white [3212]" strokecolor="#4f81bd [3204]" strokeweight="2pt">
                  <v:textbox>
                    <w:txbxContent>
                      <w:p w14:paraId="5F00B02B" w14:textId="2B032C00" w:rsidR="00CC49D6" w:rsidRPr="00303867" w:rsidRDefault="00CC49D6" w:rsidP="00E4326C">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Providing useful budget</w:t>
                        </w:r>
                        <w:r>
                          <w:rPr>
                            <w:rFonts w:ascii="Arial" w:hAnsi="Arial" w:cs="Arial"/>
                            <w:b/>
                            <w:bCs/>
                            <w:color w:val="548DD4" w:themeColor="text2" w:themeTint="99"/>
                            <w:kern w:val="24"/>
                            <w:szCs w:val="28"/>
                            <w:lang w:val="en-US"/>
                          </w:rPr>
                          <w:t>-related</w:t>
                        </w:r>
                        <w:r w:rsidRPr="00303867">
                          <w:rPr>
                            <w:rFonts w:ascii="Arial" w:hAnsi="Arial" w:cs="Arial"/>
                            <w:b/>
                            <w:bCs/>
                            <w:color w:val="548DD4" w:themeColor="text2" w:themeTint="99"/>
                            <w:kern w:val="24"/>
                            <w:szCs w:val="28"/>
                            <w:lang w:val="en-US"/>
                          </w:rPr>
                          <w:t xml:space="preserve"> documents during the annual cycle </w:t>
                        </w:r>
                      </w:p>
                    </w:txbxContent>
                  </v:textbox>
                </v:rect>
                <w10:anchorlock/>
              </v:group>
            </w:pict>
          </mc:Fallback>
        </mc:AlternateContent>
      </w:r>
    </w:p>
    <w:p w14:paraId="630BCAFA" w14:textId="77777777" w:rsidR="00E4326C" w:rsidRPr="00991BAF" w:rsidRDefault="00E4326C" w:rsidP="00E4326C">
      <w:pPr>
        <w:jc w:val="both"/>
        <w:rPr>
          <w:b/>
          <w:color w:val="4F81BD" w:themeColor="accent1"/>
          <w:sz w:val="28"/>
          <w:szCs w:val="28"/>
        </w:rPr>
      </w:pPr>
    </w:p>
    <w:p w14:paraId="5676B967" w14:textId="4268C805" w:rsidR="00E4326C" w:rsidRPr="00991BAF" w:rsidRDefault="00E4326C" w:rsidP="00E4326C">
      <w:pPr>
        <w:jc w:val="both"/>
        <w:rPr>
          <w:b/>
          <w:color w:val="548DD4" w:themeColor="text2" w:themeTint="99"/>
          <w:sz w:val="26"/>
          <w:szCs w:val="26"/>
        </w:rPr>
      </w:pPr>
      <w:r w:rsidRPr="00991BAF">
        <w:rPr>
          <w:b/>
          <w:color w:val="548DD4" w:themeColor="text2" w:themeTint="99"/>
          <w:sz w:val="26"/>
          <w:szCs w:val="26"/>
        </w:rPr>
        <w:t xml:space="preserve">Official documents should provide a </w:t>
      </w:r>
      <w:r w:rsidR="00D7017F">
        <w:rPr>
          <w:b/>
          <w:color w:val="548DD4" w:themeColor="text2" w:themeTint="99"/>
          <w:sz w:val="26"/>
          <w:szCs w:val="26"/>
        </w:rPr>
        <w:t>useful</w:t>
      </w:r>
      <w:r w:rsidRPr="00991BAF">
        <w:rPr>
          <w:b/>
          <w:color w:val="548DD4" w:themeColor="text2" w:themeTint="99"/>
          <w:sz w:val="26"/>
          <w:szCs w:val="26"/>
        </w:rPr>
        <w:t xml:space="preserve"> overview of the fiscal activities of the public sector in a regular and timely manner, to inform better scrutiny and decision-making </w:t>
      </w:r>
      <w:r w:rsidR="00D7017F">
        <w:rPr>
          <w:b/>
          <w:color w:val="548DD4" w:themeColor="text2" w:themeTint="99"/>
          <w:sz w:val="26"/>
          <w:szCs w:val="26"/>
        </w:rPr>
        <w:t xml:space="preserve">throughout </w:t>
      </w:r>
      <w:r w:rsidRPr="00991BAF">
        <w:rPr>
          <w:b/>
          <w:color w:val="548DD4" w:themeColor="text2" w:themeTint="99"/>
          <w:sz w:val="26"/>
          <w:szCs w:val="26"/>
        </w:rPr>
        <w:t>th</w:t>
      </w:r>
      <w:r w:rsidR="00FE5D60">
        <w:rPr>
          <w:b/>
          <w:color w:val="548DD4" w:themeColor="text2" w:themeTint="99"/>
          <w:sz w:val="26"/>
          <w:szCs w:val="26"/>
        </w:rPr>
        <w:t xml:space="preserve">e budget cycle. The main budget-related </w:t>
      </w:r>
      <w:r w:rsidRPr="00991BAF">
        <w:rPr>
          <w:b/>
          <w:color w:val="548DD4" w:themeColor="text2" w:themeTint="99"/>
          <w:sz w:val="26"/>
          <w:szCs w:val="26"/>
        </w:rPr>
        <w:t>documents are described in this section. Such reports should also be open and accessible, including through the use of digital technologies, as outlined in Chapter 4</w:t>
      </w:r>
      <w:r w:rsidR="00D7017F">
        <w:rPr>
          <w:b/>
          <w:color w:val="548DD4" w:themeColor="text2" w:themeTint="99"/>
          <w:sz w:val="26"/>
          <w:szCs w:val="26"/>
        </w:rPr>
        <w:t xml:space="preserve">, </w:t>
      </w:r>
      <w:r w:rsidR="00D7017F" w:rsidRPr="00D7017F">
        <w:rPr>
          <w:rFonts w:ascii="Calibri" w:hAnsi="Calibri"/>
          <w:b/>
          <w:bCs/>
          <w:color w:val="548DD4"/>
          <w:sz w:val="26"/>
          <w:szCs w:val="26"/>
        </w:rPr>
        <w:t>and should include a level of detail (whether specific or aggregate-level) appropriate to the stage of the budget cycle</w:t>
      </w:r>
      <w:r w:rsidRPr="00991BAF">
        <w:rPr>
          <w:b/>
          <w:color w:val="548DD4" w:themeColor="text2" w:themeTint="99"/>
          <w:sz w:val="26"/>
          <w:szCs w:val="26"/>
        </w:rPr>
        <w:t xml:space="preserve">. While the most important elements of such documents are covered in more detail in section B, some of the key features and functions of these reports are outlined in this section. </w:t>
      </w:r>
    </w:p>
    <w:p w14:paraId="23B3836E" w14:textId="77777777" w:rsidR="00E4326C" w:rsidRPr="00991BAF" w:rsidRDefault="00E4326C" w:rsidP="00E4326C">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38C5D2BA" w14:textId="77777777" w:rsidR="00E4326C" w:rsidRPr="00991BAF" w:rsidRDefault="00E4326C" w:rsidP="00E4326C">
      <w:pPr>
        <w:jc w:val="both"/>
        <w:rPr>
          <w:b/>
          <w:color w:val="0070C0"/>
          <w:sz w:val="24"/>
          <w:szCs w:val="24"/>
          <w:shd w:val="clear" w:color="auto" w:fill="FFFFFF" w:themeFill="background1"/>
        </w:rPr>
      </w:pPr>
    </w:p>
    <w:p w14:paraId="1831F327" w14:textId="77777777" w:rsidR="00CB10C3" w:rsidRPr="00991BAF" w:rsidRDefault="00E4326C" w:rsidP="00E4326C">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t xml:space="preserve">A.1 </w:t>
      </w:r>
      <w:proofErr w:type="gramStart"/>
      <w:r w:rsidRPr="00991BAF">
        <w:rPr>
          <w:rFonts w:asciiTheme="majorHAnsi" w:hAnsiTheme="majorHAnsi"/>
          <w:b/>
          <w:color w:val="548DD4" w:themeColor="text2" w:themeTint="99"/>
          <w:sz w:val="24"/>
          <w:szCs w:val="24"/>
          <w:shd w:val="clear" w:color="auto" w:fill="FFFFFF" w:themeFill="background1"/>
        </w:rPr>
        <w:t>The</w:t>
      </w:r>
      <w:proofErr w:type="gramEnd"/>
      <w:r w:rsidRPr="00991BAF">
        <w:rPr>
          <w:rFonts w:asciiTheme="majorHAnsi" w:hAnsiTheme="majorHAnsi"/>
          <w:b/>
          <w:color w:val="548DD4" w:themeColor="text2" w:themeTint="99"/>
          <w:sz w:val="24"/>
          <w:szCs w:val="24"/>
          <w:shd w:val="clear" w:color="auto" w:fill="FFFFFF" w:themeFill="background1"/>
        </w:rPr>
        <w:t xml:space="preserve"> pre-budget statement</w:t>
      </w:r>
      <w:r w:rsidRPr="00991BAF">
        <w:rPr>
          <w:sz w:val="24"/>
          <w:szCs w:val="24"/>
        </w:rPr>
        <w:t xml:space="preserve"> </w:t>
      </w:r>
      <w:r w:rsidRPr="00991BAF">
        <w:rPr>
          <w:color w:val="000000" w:themeColor="text1"/>
          <w:sz w:val="24"/>
          <w:szCs w:val="24"/>
        </w:rPr>
        <w:t xml:space="preserve">sets out the budget strategy, by introducing the government’s high-level budget plans for the forthcoming fiscal year. By promoting awareness and debate on the budget aggregates, the implications of maintaining existing policies, and interactions with the broader economy, it </w:t>
      </w:r>
      <w:r w:rsidR="008E2410" w:rsidRPr="00991BAF">
        <w:rPr>
          <w:color w:val="000000" w:themeColor="text1"/>
          <w:sz w:val="24"/>
          <w:szCs w:val="24"/>
        </w:rPr>
        <w:t>sets</w:t>
      </w:r>
      <w:r w:rsidRPr="00991BAF">
        <w:rPr>
          <w:color w:val="000000" w:themeColor="text1"/>
          <w:sz w:val="24"/>
          <w:szCs w:val="24"/>
        </w:rPr>
        <w:t xml:space="preserve"> expectations for the budget</w:t>
      </w:r>
      <w:r w:rsidR="008E2410" w:rsidRPr="00991BAF">
        <w:rPr>
          <w:color w:val="000000" w:themeColor="text1"/>
          <w:sz w:val="24"/>
          <w:szCs w:val="24"/>
        </w:rPr>
        <w:t xml:space="preserve"> and paves the way for an informed scrutiny of the actual budget</w:t>
      </w:r>
      <w:r w:rsidRPr="00991BAF">
        <w:rPr>
          <w:color w:val="000000" w:themeColor="text1"/>
          <w:sz w:val="24"/>
          <w:szCs w:val="24"/>
        </w:rPr>
        <w:t xml:space="preserve">. </w:t>
      </w:r>
    </w:p>
    <w:p w14:paraId="4F49E0E1" w14:textId="77777777" w:rsidR="00CB10C3" w:rsidRPr="00991BAF" w:rsidRDefault="00CB10C3" w:rsidP="00E4326C">
      <w:pPr>
        <w:jc w:val="both"/>
        <w:rPr>
          <w:color w:val="000000" w:themeColor="text1"/>
          <w:sz w:val="24"/>
          <w:szCs w:val="24"/>
        </w:rPr>
      </w:pPr>
    </w:p>
    <w:p w14:paraId="6044FD0A" w14:textId="1EA7A574" w:rsidR="00E4326C" w:rsidRPr="00991BAF" w:rsidRDefault="00CB10C3" w:rsidP="004E13E0">
      <w:pPr>
        <w:spacing w:after="120"/>
        <w:jc w:val="both"/>
        <w:rPr>
          <w:sz w:val="24"/>
          <w:szCs w:val="24"/>
        </w:rPr>
      </w:pPr>
      <w:r w:rsidRPr="00991BAF">
        <w:rPr>
          <w:color w:val="0070C0"/>
          <w:sz w:val="36"/>
          <w:szCs w:val="24"/>
        </w:rPr>
        <w:sym w:font="ZapfDingbats" w:char="F050"/>
      </w:r>
      <w:r w:rsidR="001B7B01" w:rsidRPr="00991BAF">
        <w:rPr>
          <w:color w:val="0070C0"/>
          <w:sz w:val="36"/>
          <w:szCs w:val="24"/>
        </w:rPr>
        <w:t xml:space="preserve"> </w:t>
      </w:r>
      <w:r w:rsidR="001B7B01" w:rsidRPr="00991BAF">
        <w:rPr>
          <w:color w:val="0070C0"/>
          <w:sz w:val="24"/>
          <w:szCs w:val="24"/>
        </w:rPr>
        <w:t>Suggested starting points</w:t>
      </w:r>
      <w:r w:rsidR="001B7B01" w:rsidRPr="00991BAF">
        <w:rPr>
          <w:sz w:val="24"/>
          <w:szCs w:val="24"/>
        </w:rPr>
        <w:t xml:space="preserve"> are that</w:t>
      </w:r>
      <w:r w:rsidR="00AC38DA" w:rsidRPr="00991BAF">
        <w:rPr>
          <w:sz w:val="24"/>
          <w:szCs w:val="24"/>
        </w:rPr>
        <w:t xml:space="preserve"> </w:t>
      </w:r>
      <w:r w:rsidR="00DA31FD">
        <w:rPr>
          <w:sz w:val="24"/>
          <w:szCs w:val="24"/>
        </w:rPr>
        <w:t>the pre-budget report</w:t>
      </w:r>
      <w:r w:rsidR="00E4326C" w:rsidRPr="00991BAF">
        <w:rPr>
          <w:color w:val="000000" w:themeColor="text1"/>
          <w:sz w:val="24"/>
          <w:szCs w:val="24"/>
        </w:rPr>
        <w:t xml:space="preserve"> should:</w:t>
      </w:r>
    </w:p>
    <w:p w14:paraId="51AC58A6" w14:textId="61B0A763" w:rsidR="00B9278B" w:rsidRPr="00991BAF" w:rsidRDefault="00E4326C" w:rsidP="00087037">
      <w:pPr>
        <w:pStyle w:val="ListParagraph"/>
        <w:numPr>
          <w:ilvl w:val="0"/>
          <w:numId w:val="17"/>
        </w:numPr>
        <w:spacing w:before="120" w:after="120"/>
        <w:ind w:left="714" w:hanging="357"/>
        <w:contextualSpacing w:val="0"/>
        <w:jc w:val="both"/>
        <w:rPr>
          <w:sz w:val="24"/>
          <w:szCs w:val="24"/>
        </w:rPr>
      </w:pPr>
      <w:r w:rsidRPr="00991BAF">
        <w:rPr>
          <w:sz w:val="24"/>
          <w:szCs w:val="24"/>
        </w:rPr>
        <w:t xml:space="preserve">be published </w:t>
      </w:r>
      <w:r w:rsidR="00DA31FD">
        <w:rPr>
          <w:sz w:val="24"/>
          <w:szCs w:val="24"/>
        </w:rPr>
        <w:t xml:space="preserve">at least </w:t>
      </w:r>
      <w:r w:rsidRPr="00991BAF">
        <w:rPr>
          <w:sz w:val="24"/>
          <w:szCs w:val="24"/>
        </w:rPr>
        <w:t>one month before the executive’s</w:t>
      </w:r>
      <w:r w:rsidRPr="00991BAF">
        <w:rPr>
          <w:rFonts w:asciiTheme="majorHAnsi" w:hAnsiTheme="majorHAnsi"/>
          <w:sz w:val="24"/>
          <w:szCs w:val="24"/>
          <w:shd w:val="clear" w:color="auto" w:fill="FFFFFF" w:themeFill="background1"/>
        </w:rPr>
        <w:t xml:space="preserve"> </w:t>
      </w:r>
      <w:r w:rsidRPr="00991BAF">
        <w:rPr>
          <w:rFonts w:asciiTheme="majorHAnsi" w:hAnsiTheme="majorHAnsi"/>
          <w:b/>
          <w:color w:val="548DD4" w:themeColor="text2" w:themeTint="99"/>
          <w:sz w:val="24"/>
          <w:szCs w:val="24"/>
          <w:shd w:val="clear" w:color="auto" w:fill="FFFFFF" w:themeFill="background1"/>
        </w:rPr>
        <w:t>budget proposal</w:t>
      </w:r>
      <w:r w:rsidR="000836E8" w:rsidRPr="000836E8">
        <w:rPr>
          <w:rFonts w:asciiTheme="majorHAnsi" w:hAnsiTheme="majorHAnsi"/>
          <w:color w:val="548DD4" w:themeColor="text2" w:themeTint="99"/>
          <w:sz w:val="24"/>
          <w:szCs w:val="24"/>
          <w:shd w:val="clear" w:color="auto" w:fill="FFFFFF" w:themeFill="background1"/>
        </w:rPr>
        <w:t xml:space="preserve"> </w:t>
      </w:r>
      <w:r w:rsidR="000836E8" w:rsidRPr="00E959A1">
        <w:rPr>
          <w:sz w:val="24"/>
          <w:szCs w:val="24"/>
          <w:shd w:val="clear" w:color="auto" w:fill="FFFFFF" w:themeFill="background1"/>
        </w:rPr>
        <w:t>is tabled</w:t>
      </w:r>
    </w:p>
    <w:p w14:paraId="5BD1C759" w14:textId="77777777" w:rsidR="00B9278B" w:rsidRPr="00991BAF" w:rsidRDefault="00E4326C" w:rsidP="00087037">
      <w:pPr>
        <w:pStyle w:val="ListParagraph"/>
        <w:numPr>
          <w:ilvl w:val="0"/>
          <w:numId w:val="17"/>
        </w:numPr>
        <w:spacing w:before="120" w:after="120"/>
        <w:ind w:left="714" w:hanging="357"/>
        <w:contextualSpacing w:val="0"/>
        <w:jc w:val="both"/>
        <w:rPr>
          <w:sz w:val="24"/>
          <w:szCs w:val="24"/>
        </w:rPr>
      </w:pPr>
      <w:r w:rsidRPr="00991BAF">
        <w:rPr>
          <w:sz w:val="24"/>
          <w:szCs w:val="24"/>
        </w:rPr>
        <w:t xml:space="preserve">state the government’s </w:t>
      </w:r>
      <w:r w:rsidR="008E2410" w:rsidRPr="00991BAF">
        <w:rPr>
          <w:sz w:val="24"/>
          <w:szCs w:val="24"/>
        </w:rPr>
        <w:t xml:space="preserve">broad </w:t>
      </w:r>
      <w:r w:rsidRPr="00991BAF">
        <w:rPr>
          <w:sz w:val="24"/>
          <w:szCs w:val="24"/>
        </w:rPr>
        <w:t>fiscal policy intentions for the budget</w:t>
      </w:r>
      <w:r w:rsidR="008E2410" w:rsidRPr="00991BAF">
        <w:rPr>
          <w:sz w:val="24"/>
          <w:szCs w:val="24"/>
        </w:rPr>
        <w:t xml:space="preserve">, </w:t>
      </w:r>
      <w:r w:rsidR="00A60408" w:rsidRPr="00991BAF">
        <w:rPr>
          <w:sz w:val="24"/>
          <w:szCs w:val="24"/>
        </w:rPr>
        <w:t xml:space="preserve">as well as </w:t>
      </w:r>
      <w:r w:rsidR="008E2410" w:rsidRPr="00991BAF">
        <w:rPr>
          <w:sz w:val="24"/>
          <w:szCs w:val="24"/>
        </w:rPr>
        <w:t>…</w:t>
      </w:r>
    </w:p>
    <w:p w14:paraId="19D98284" w14:textId="49448911" w:rsidR="00E4326C" w:rsidRPr="00991BAF" w:rsidRDefault="00A60408" w:rsidP="00087037">
      <w:pPr>
        <w:pStyle w:val="ListParagraph"/>
        <w:numPr>
          <w:ilvl w:val="0"/>
          <w:numId w:val="17"/>
        </w:numPr>
        <w:spacing w:before="120" w:after="120"/>
        <w:jc w:val="both"/>
        <w:rPr>
          <w:sz w:val="24"/>
          <w:szCs w:val="24"/>
        </w:rPr>
      </w:pPr>
      <w:r w:rsidRPr="00991BAF">
        <w:rPr>
          <w:sz w:val="24"/>
          <w:szCs w:val="24"/>
        </w:rPr>
        <w:t xml:space="preserve">… </w:t>
      </w:r>
      <w:proofErr w:type="gramStart"/>
      <w:r w:rsidR="00E4326C" w:rsidRPr="00991BAF">
        <w:rPr>
          <w:sz w:val="24"/>
          <w:szCs w:val="24"/>
        </w:rPr>
        <w:t>macroeconomic</w:t>
      </w:r>
      <w:proofErr w:type="gramEnd"/>
      <w:r w:rsidR="00E4326C" w:rsidRPr="00991BAF">
        <w:rPr>
          <w:sz w:val="24"/>
          <w:szCs w:val="24"/>
        </w:rPr>
        <w:t xml:space="preserve"> assumptions and</w:t>
      </w:r>
      <w:r w:rsidR="00595F62">
        <w:rPr>
          <w:sz w:val="24"/>
          <w:szCs w:val="24"/>
        </w:rPr>
        <w:t xml:space="preserve"> forecast</w:t>
      </w:r>
      <w:r w:rsidR="00E4326C" w:rsidRPr="00991BAF">
        <w:rPr>
          <w:sz w:val="24"/>
          <w:szCs w:val="24"/>
        </w:rPr>
        <w:t xml:space="preserve"> level</w:t>
      </w:r>
      <w:r w:rsidR="00595F62">
        <w:rPr>
          <w:sz w:val="24"/>
          <w:szCs w:val="24"/>
        </w:rPr>
        <w:t>s</w:t>
      </w:r>
      <w:r w:rsidR="00E4326C" w:rsidRPr="00991BAF">
        <w:rPr>
          <w:sz w:val="24"/>
          <w:szCs w:val="24"/>
        </w:rPr>
        <w:t xml:space="preserve"> of revenue, expenditure</w:t>
      </w:r>
      <w:r w:rsidRPr="00991BAF">
        <w:rPr>
          <w:sz w:val="24"/>
          <w:szCs w:val="24"/>
        </w:rPr>
        <w:t xml:space="preserve"> and fiscal balance</w:t>
      </w:r>
      <w:r w:rsidR="00595F62">
        <w:rPr>
          <w:sz w:val="24"/>
          <w:szCs w:val="24"/>
        </w:rPr>
        <w:t xml:space="preserve"> and public debt. </w:t>
      </w:r>
      <w:r w:rsidRPr="00991BAF">
        <w:rPr>
          <w:sz w:val="24"/>
          <w:szCs w:val="24"/>
        </w:rPr>
        <w:t xml:space="preserve"> </w:t>
      </w:r>
    </w:p>
    <w:p w14:paraId="4870CBFB" w14:textId="77777777" w:rsidR="00E4326C" w:rsidRPr="00991BAF" w:rsidRDefault="00E4326C" w:rsidP="00E4326C">
      <w:pPr>
        <w:pStyle w:val="ListParagraph"/>
        <w:jc w:val="both"/>
        <w:rPr>
          <w:sz w:val="24"/>
          <w:szCs w:val="24"/>
        </w:rPr>
      </w:pPr>
    </w:p>
    <w:p w14:paraId="578BD978" w14:textId="29A6A6C7" w:rsidR="00AD3C25" w:rsidRPr="00C40BE7" w:rsidRDefault="003E3692" w:rsidP="00AD3C25">
      <w:pPr>
        <w:jc w:val="both"/>
        <w:rPr>
          <w:sz w:val="24"/>
          <w:szCs w:val="24"/>
        </w:rPr>
      </w:pPr>
      <w:r>
        <w:rPr>
          <w:noProof/>
          <w:lang w:eastAsia="en-GB"/>
        </w:rPr>
        <mc:AlternateContent>
          <mc:Choice Requires="wps">
            <w:drawing>
              <wp:anchor distT="0" distB="0" distL="114300" distR="114300" simplePos="0" relativeHeight="251770880" behindDoc="0" locked="0" layoutInCell="1" allowOverlap="1" wp14:anchorId="6CBDF34E" wp14:editId="1266A28F">
                <wp:simplePos x="0" y="0"/>
                <wp:positionH relativeFrom="column">
                  <wp:posOffset>198783</wp:posOffset>
                </wp:positionH>
                <wp:positionV relativeFrom="paragraph">
                  <wp:posOffset>180367</wp:posOffset>
                </wp:positionV>
                <wp:extent cx="2743200" cy="2753139"/>
                <wp:effectExtent l="0" t="0" r="19050" b="28575"/>
                <wp:wrapNone/>
                <wp:docPr id="492"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53139"/>
                        </a:xfrm>
                        <a:prstGeom prst="rect">
                          <a:avLst/>
                        </a:prstGeom>
                        <a:solidFill>
                          <a:srgbClr val="FFFFFF"/>
                        </a:solidFill>
                        <a:ln w="12700">
                          <a:solidFill>
                            <a:schemeClr val="bg1">
                              <a:lumMod val="100000"/>
                              <a:lumOff val="0"/>
                            </a:schemeClr>
                          </a:solidFill>
                          <a:miter lim="800000"/>
                          <a:headEnd/>
                          <a:tailEnd/>
                        </a:ln>
                      </wps:spPr>
                      <wps:txbx>
                        <w:txbxContent>
                          <w:p w14:paraId="18C6F5A7"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3CAD6DF" w14:textId="77777777" w:rsidR="00CC49D6" w:rsidRPr="0055120D"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7A1DC43" w14:textId="549E7B71" w:rsidR="00CC49D6" w:rsidRPr="00B634D8" w:rsidRDefault="00CC49D6" w:rsidP="001E275A">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France</w:t>
                            </w:r>
                            <w:r w:rsidRPr="00063C5C">
                              <w:rPr>
                                <w:rFonts w:cs="Times New Roman"/>
                                <w:b/>
                                <w:color w:val="215868" w:themeColor="accent5" w:themeShade="80"/>
                              </w:rPr>
                              <w:t xml:space="preserve">: </w:t>
                            </w:r>
                            <w:r>
                              <w:rPr>
                                <w:rFonts w:cs="Times New Roman"/>
                                <w:color w:val="215868" w:themeColor="accent5" w:themeShade="80"/>
                              </w:rPr>
                              <w:t xml:space="preserve">The </w:t>
                            </w:r>
                            <w:r w:rsidRPr="003E3692">
                              <w:rPr>
                                <w:rFonts w:cs="Times New Roman"/>
                                <w:color w:val="215868" w:themeColor="accent5" w:themeShade="80"/>
                              </w:rPr>
                              <w:t xml:space="preserve">Preparatory Budget Report </w:t>
                            </w:r>
                            <w:r w:rsidRPr="003E3692">
                              <w:rPr>
                                <w:rFonts w:cs="Times New Roman"/>
                                <w:i/>
                                <w:color w:val="215868" w:themeColor="accent5" w:themeShade="80"/>
                              </w:rPr>
                              <w:t xml:space="preserve">(Rapport </w:t>
                            </w:r>
                            <w:proofErr w:type="spellStart"/>
                            <w:r w:rsidRPr="003E3692">
                              <w:rPr>
                                <w:rFonts w:cs="Times New Roman"/>
                                <w:i/>
                                <w:color w:val="215868" w:themeColor="accent5" w:themeShade="80"/>
                              </w:rPr>
                              <w:t>préparatoire</w:t>
                            </w:r>
                            <w:proofErr w:type="spellEnd"/>
                            <w:r w:rsidRPr="003E3692">
                              <w:rPr>
                                <w:rFonts w:cs="Times New Roman"/>
                                <w:i/>
                                <w:color w:val="215868" w:themeColor="accent5" w:themeShade="80"/>
                              </w:rPr>
                              <w:t xml:space="preserve"> au </w:t>
                            </w:r>
                            <w:proofErr w:type="spellStart"/>
                            <w:r w:rsidRPr="003E3692">
                              <w:rPr>
                                <w:rFonts w:cs="Times New Roman"/>
                                <w:i/>
                                <w:color w:val="215868" w:themeColor="accent5" w:themeShade="80"/>
                              </w:rPr>
                              <w:t>débat</w:t>
                            </w:r>
                            <w:proofErr w:type="spellEnd"/>
                            <w:r w:rsidRPr="003E3692">
                              <w:rPr>
                                <w:rFonts w:cs="Times New Roman"/>
                                <w:i/>
                                <w:color w:val="215868" w:themeColor="accent5" w:themeShade="80"/>
                              </w:rPr>
                              <w:t xml:space="preserve"> </w:t>
                            </w:r>
                            <w:proofErr w:type="spellStart"/>
                            <w:r w:rsidRPr="003E3692">
                              <w:rPr>
                                <w:rFonts w:cs="Times New Roman"/>
                                <w:i/>
                                <w:color w:val="215868" w:themeColor="accent5" w:themeShade="80"/>
                              </w:rPr>
                              <w:t>d’orientation</w:t>
                            </w:r>
                            <w:proofErr w:type="spellEnd"/>
                            <w:r w:rsidRPr="003E3692">
                              <w:rPr>
                                <w:rFonts w:cs="Times New Roman"/>
                                <w:i/>
                                <w:color w:val="215868" w:themeColor="accent5" w:themeShade="80"/>
                              </w:rPr>
                              <w:t xml:space="preserve"> </w:t>
                            </w:r>
                            <w:proofErr w:type="spellStart"/>
                            <w:r w:rsidRPr="003E3692">
                              <w:rPr>
                                <w:rFonts w:cs="Times New Roman"/>
                                <w:i/>
                                <w:color w:val="215868" w:themeColor="accent5" w:themeShade="80"/>
                              </w:rPr>
                              <w:t>budgétaire</w:t>
                            </w:r>
                            <w:proofErr w:type="spellEnd"/>
                            <w:r w:rsidRPr="003E3692">
                              <w:rPr>
                                <w:rFonts w:cs="Times New Roman"/>
                                <w:i/>
                                <w:color w:val="215868" w:themeColor="accent5" w:themeShade="80"/>
                              </w:rPr>
                              <w:t>,</w:t>
                            </w:r>
                            <w:r w:rsidRPr="003E3692">
                              <w:rPr>
                                <w:rFonts w:cs="Times New Roman"/>
                                <w:color w:val="215868" w:themeColor="accent5" w:themeShade="80"/>
                              </w:rPr>
                              <w:t xml:space="preserve"> DOFP) is presented to the </w:t>
                            </w:r>
                            <w:r>
                              <w:rPr>
                                <w:rFonts w:cs="Times New Roman"/>
                                <w:color w:val="215868" w:themeColor="accent5" w:themeShade="80"/>
                              </w:rPr>
                              <w:t>p</w:t>
                            </w:r>
                            <w:r w:rsidRPr="003E3692">
                              <w:rPr>
                                <w:rFonts w:cs="Times New Roman"/>
                                <w:color w:val="215868" w:themeColor="accent5" w:themeShade="80"/>
                              </w:rPr>
                              <w:t>arliament before June 30th each year. It is a</w:t>
                            </w:r>
                            <w:r>
                              <w:rPr>
                                <w:rFonts w:cs="Times New Roman"/>
                                <w:color w:val="215868" w:themeColor="accent5" w:themeShade="80"/>
                              </w:rPr>
                              <w:t>n important milestone</w:t>
                            </w:r>
                            <w:r w:rsidRPr="003E3692">
                              <w:rPr>
                                <w:rFonts w:cs="Times New Roman"/>
                                <w:color w:val="215868" w:themeColor="accent5" w:themeShade="80"/>
                              </w:rPr>
                              <w:t xml:space="preserve"> </w:t>
                            </w:r>
                            <w:r>
                              <w:rPr>
                                <w:rFonts w:cs="Times New Roman"/>
                                <w:color w:val="215868" w:themeColor="accent5" w:themeShade="80"/>
                              </w:rPr>
                              <w:t xml:space="preserve">prior to </w:t>
                            </w:r>
                            <w:r w:rsidRPr="003E3692">
                              <w:rPr>
                                <w:rFonts w:cs="Times New Roman"/>
                                <w:color w:val="215868" w:themeColor="accent5" w:themeShade="80"/>
                              </w:rPr>
                              <w:t xml:space="preserve">the submission of the Budget Bill to the </w:t>
                            </w:r>
                            <w:r>
                              <w:rPr>
                                <w:rFonts w:cs="Times New Roman"/>
                                <w:color w:val="215868" w:themeColor="accent5" w:themeShade="80"/>
                              </w:rPr>
                              <w:t>p</w:t>
                            </w:r>
                            <w:r w:rsidRPr="003E3692">
                              <w:rPr>
                                <w:rFonts w:cs="Times New Roman"/>
                                <w:color w:val="215868" w:themeColor="accent5" w:themeShade="80"/>
                              </w:rPr>
                              <w:t>arl</w:t>
                            </w:r>
                            <w:r>
                              <w:rPr>
                                <w:rFonts w:cs="Times New Roman"/>
                                <w:color w:val="215868" w:themeColor="accent5" w:themeShade="80"/>
                              </w:rPr>
                              <w:t xml:space="preserve">iament later in the fiscal year. The DOFP </w:t>
                            </w:r>
                            <w:r w:rsidRPr="003E3692">
                              <w:rPr>
                                <w:rFonts w:cs="Times New Roman"/>
                                <w:color w:val="215868" w:themeColor="accent5" w:themeShade="80"/>
                              </w:rPr>
                              <w:t xml:space="preserve">announces to the </w:t>
                            </w:r>
                            <w:r>
                              <w:rPr>
                                <w:rFonts w:cs="Times New Roman"/>
                                <w:color w:val="215868" w:themeColor="accent5" w:themeShade="80"/>
                              </w:rPr>
                              <w:t>p</w:t>
                            </w:r>
                            <w:r w:rsidRPr="003E3692">
                              <w:rPr>
                                <w:rFonts w:cs="Times New Roman"/>
                                <w:color w:val="215868" w:themeColor="accent5" w:themeShade="80"/>
                              </w:rPr>
                              <w:t>arliament</w:t>
                            </w:r>
                            <w:r w:rsidRPr="001E275A">
                              <w:rPr>
                                <w:rFonts w:cs="Times New Roman"/>
                                <w:color w:val="215868" w:themeColor="accent5" w:themeShade="80"/>
                              </w:rPr>
                              <w:t xml:space="preserve"> the main changes to the government’s economic and fiscal policies, expected path of the State’s finances for the next fiscal year and sets provisional ceilings on public expenditure.</w:t>
                            </w:r>
                            <w:r>
                              <w:rPr>
                                <w:rFonts w:cs="Times New Roman"/>
                                <w:color w:val="215868" w:themeColor="accent5" w:themeShade="80"/>
                              </w:rPr>
                              <w:t xml:space="preserve">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8" o:spid="_x0000_s1261" type="#_x0000_t202" style="position:absolute;left:0;text-align:left;margin-left:15.65pt;margin-top:14.2pt;width:3in;height:21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28UgIAAJcEAAAOAAAAZHJzL2Uyb0RvYy54bWysVNtu2zAMfR+wfxD0vjp2kiY16hRdug4D&#10;ugvQ7gNkWbaFSaImKbG7ry8lp2m6vg3zgyBS0iF5DunLq1ErshfOSzAVzc9mlAjDoZGmq+jPh9sP&#10;a0p8YKZhCoyo6KPw9Grz/t3lYEtRQA+qEY4giPHlYCvah2DLLPO8F5r5M7DC4GELTrOApuuyxrEB&#10;0bXKitnsPBvANdYBF96j92Y6pJuE37aCh+9t60UgqqKYW0irS2sd12xzycrOMdtLfkiD/UMWmkmD&#10;QY9QNywwsnPyDZSW3IGHNpxx0Bm0reQi1YDV5LO/qrnvmRWpFiTH2yNN/v/B8m/7H47IpqKLi4IS&#10;wzSK9CDGQD7CSPLl+TpSNFhf4s17i3fDiCcodSrX2zvgvzwxsO2Z6cS1czD0gjWYYh5fZidPJxwf&#10;QerhKzQYie0CJKCxdTryh4wQREepHo/yxGw4OovVYo6aU8LxrFgt5/n8IsVg5fNz63z4LECTuKmo&#10;Q/0TPNvf+RDTYeXzlRjNg5LNrVQqGa6rt8qRPcNeuU3fAf3VNWXIgMUVK8zkLUbsW3FEqbuJJrXT&#10;WO+EnM/iF5FZiX5sz8mfXJhfav0IkbJ9FVrLgMOipK7o+gQl8v3JNAkxMKmmPUIpcxAgcj6xH8Z6&#10;THLn+TLmEOWpoXlETRxM04HTjJse3B9KBpyMivrfO+YEJeqLibrG2DhKyVgsVwUaLhkX+WKBRn16&#10;wgxHqIoGSqbtNkzjt7NOdj1GmigycI290Mqk0ktWhwKw+xMdh0mN43Vqp1sv/5PNEwAAAP//AwBQ&#10;SwMEFAAGAAgAAAAhAI5a0MPfAAAACQEAAA8AAABkcnMvZG93bnJldi54bWxMj81Ow0AMhO9IvMPK&#10;SFwQ3fxUbQnZVAgJhLhACw/gZk0SyHpDdtuGt8c9wc32jMbflOvJ9epAY+g8G0hnCSji2tuOGwPv&#10;bw/XK1AhIlvsPZOBHwqwrs7PSiysP/KGDtvYKAnhUKCBNsah0DrULTkMMz8Qi/bhR4dR1rHRdsSj&#10;hLteZ0my0A47lg8tDnTfUv213TsDr0+Pmfaf9c331fKlWep0eka7MebyYrq7BRVpin9mOOELOlTC&#10;tPN7tkH1BvI0F6eBbDUHJfp8kcthdxqyBHRV6v8Nql8AAAD//wMAUEsBAi0AFAAGAAgAAAAhALaD&#10;OJL+AAAA4QEAABMAAAAAAAAAAAAAAAAAAAAAAFtDb250ZW50X1R5cGVzXS54bWxQSwECLQAUAAYA&#10;CAAAACEAOP0h/9YAAACUAQAACwAAAAAAAAAAAAAAAAAvAQAAX3JlbHMvLnJlbHNQSwECLQAUAAYA&#10;CAAAACEA1+INvFICAACXBAAADgAAAAAAAAAAAAAAAAAuAgAAZHJzL2Uyb0RvYy54bWxQSwECLQAU&#10;AAYACAAAACEAjlrQw98AAAAJAQAADwAAAAAAAAAAAAAAAACsBAAAZHJzL2Rvd25yZXYueG1sUEsF&#10;BgAAAAAEAAQA8wAAALgFAAAAAA==&#10;" strokecolor="white [3212]" strokeweight="1pt">
                <v:textbox inset=".5mm">
                  <w:txbxContent>
                    <w:p w14:paraId="18C6F5A7"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3CAD6DF" w14:textId="77777777" w:rsidR="00CC49D6" w:rsidRPr="0055120D"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7A1DC43" w14:textId="549E7B71" w:rsidR="00CC49D6" w:rsidRPr="00B634D8" w:rsidRDefault="00CC49D6" w:rsidP="001E275A">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France</w:t>
                      </w:r>
                      <w:r w:rsidRPr="00063C5C">
                        <w:rPr>
                          <w:rFonts w:cs="Times New Roman"/>
                          <w:b/>
                          <w:color w:val="215868" w:themeColor="accent5" w:themeShade="80"/>
                        </w:rPr>
                        <w:t xml:space="preserve">: </w:t>
                      </w:r>
                      <w:r>
                        <w:rPr>
                          <w:rFonts w:cs="Times New Roman"/>
                          <w:color w:val="215868" w:themeColor="accent5" w:themeShade="80"/>
                        </w:rPr>
                        <w:t xml:space="preserve">The </w:t>
                      </w:r>
                      <w:r w:rsidRPr="003E3692">
                        <w:rPr>
                          <w:rFonts w:cs="Times New Roman"/>
                          <w:color w:val="215868" w:themeColor="accent5" w:themeShade="80"/>
                        </w:rPr>
                        <w:t xml:space="preserve">Preparatory Budget Report </w:t>
                      </w:r>
                      <w:r w:rsidRPr="003E3692">
                        <w:rPr>
                          <w:rFonts w:cs="Times New Roman"/>
                          <w:i/>
                          <w:color w:val="215868" w:themeColor="accent5" w:themeShade="80"/>
                        </w:rPr>
                        <w:t xml:space="preserve">(Rapport </w:t>
                      </w:r>
                      <w:proofErr w:type="spellStart"/>
                      <w:r w:rsidRPr="003E3692">
                        <w:rPr>
                          <w:rFonts w:cs="Times New Roman"/>
                          <w:i/>
                          <w:color w:val="215868" w:themeColor="accent5" w:themeShade="80"/>
                        </w:rPr>
                        <w:t>préparatoire</w:t>
                      </w:r>
                      <w:proofErr w:type="spellEnd"/>
                      <w:r w:rsidRPr="003E3692">
                        <w:rPr>
                          <w:rFonts w:cs="Times New Roman"/>
                          <w:i/>
                          <w:color w:val="215868" w:themeColor="accent5" w:themeShade="80"/>
                        </w:rPr>
                        <w:t xml:space="preserve"> au </w:t>
                      </w:r>
                      <w:proofErr w:type="spellStart"/>
                      <w:r w:rsidRPr="003E3692">
                        <w:rPr>
                          <w:rFonts w:cs="Times New Roman"/>
                          <w:i/>
                          <w:color w:val="215868" w:themeColor="accent5" w:themeShade="80"/>
                        </w:rPr>
                        <w:t>débat</w:t>
                      </w:r>
                      <w:proofErr w:type="spellEnd"/>
                      <w:r w:rsidRPr="003E3692">
                        <w:rPr>
                          <w:rFonts w:cs="Times New Roman"/>
                          <w:i/>
                          <w:color w:val="215868" w:themeColor="accent5" w:themeShade="80"/>
                        </w:rPr>
                        <w:t xml:space="preserve"> </w:t>
                      </w:r>
                      <w:proofErr w:type="spellStart"/>
                      <w:r w:rsidRPr="003E3692">
                        <w:rPr>
                          <w:rFonts w:cs="Times New Roman"/>
                          <w:i/>
                          <w:color w:val="215868" w:themeColor="accent5" w:themeShade="80"/>
                        </w:rPr>
                        <w:t>d’orientation</w:t>
                      </w:r>
                      <w:proofErr w:type="spellEnd"/>
                      <w:r w:rsidRPr="003E3692">
                        <w:rPr>
                          <w:rFonts w:cs="Times New Roman"/>
                          <w:i/>
                          <w:color w:val="215868" w:themeColor="accent5" w:themeShade="80"/>
                        </w:rPr>
                        <w:t xml:space="preserve"> </w:t>
                      </w:r>
                      <w:proofErr w:type="spellStart"/>
                      <w:r w:rsidRPr="003E3692">
                        <w:rPr>
                          <w:rFonts w:cs="Times New Roman"/>
                          <w:i/>
                          <w:color w:val="215868" w:themeColor="accent5" w:themeShade="80"/>
                        </w:rPr>
                        <w:t>budgétaire</w:t>
                      </w:r>
                      <w:proofErr w:type="spellEnd"/>
                      <w:r w:rsidRPr="003E3692">
                        <w:rPr>
                          <w:rFonts w:cs="Times New Roman"/>
                          <w:i/>
                          <w:color w:val="215868" w:themeColor="accent5" w:themeShade="80"/>
                        </w:rPr>
                        <w:t>,</w:t>
                      </w:r>
                      <w:r w:rsidRPr="003E3692">
                        <w:rPr>
                          <w:rFonts w:cs="Times New Roman"/>
                          <w:color w:val="215868" w:themeColor="accent5" w:themeShade="80"/>
                        </w:rPr>
                        <w:t xml:space="preserve"> DOFP) is presented to the </w:t>
                      </w:r>
                      <w:r>
                        <w:rPr>
                          <w:rFonts w:cs="Times New Roman"/>
                          <w:color w:val="215868" w:themeColor="accent5" w:themeShade="80"/>
                        </w:rPr>
                        <w:t>p</w:t>
                      </w:r>
                      <w:r w:rsidRPr="003E3692">
                        <w:rPr>
                          <w:rFonts w:cs="Times New Roman"/>
                          <w:color w:val="215868" w:themeColor="accent5" w:themeShade="80"/>
                        </w:rPr>
                        <w:t>arliament before June 30th each year. It is a</w:t>
                      </w:r>
                      <w:r>
                        <w:rPr>
                          <w:rFonts w:cs="Times New Roman"/>
                          <w:color w:val="215868" w:themeColor="accent5" w:themeShade="80"/>
                        </w:rPr>
                        <w:t>n important milestone</w:t>
                      </w:r>
                      <w:r w:rsidRPr="003E3692">
                        <w:rPr>
                          <w:rFonts w:cs="Times New Roman"/>
                          <w:color w:val="215868" w:themeColor="accent5" w:themeShade="80"/>
                        </w:rPr>
                        <w:t xml:space="preserve"> </w:t>
                      </w:r>
                      <w:r>
                        <w:rPr>
                          <w:rFonts w:cs="Times New Roman"/>
                          <w:color w:val="215868" w:themeColor="accent5" w:themeShade="80"/>
                        </w:rPr>
                        <w:t xml:space="preserve">prior to </w:t>
                      </w:r>
                      <w:r w:rsidRPr="003E3692">
                        <w:rPr>
                          <w:rFonts w:cs="Times New Roman"/>
                          <w:color w:val="215868" w:themeColor="accent5" w:themeShade="80"/>
                        </w:rPr>
                        <w:t xml:space="preserve">the submission of the Budget Bill to the </w:t>
                      </w:r>
                      <w:r>
                        <w:rPr>
                          <w:rFonts w:cs="Times New Roman"/>
                          <w:color w:val="215868" w:themeColor="accent5" w:themeShade="80"/>
                        </w:rPr>
                        <w:t>p</w:t>
                      </w:r>
                      <w:r w:rsidRPr="003E3692">
                        <w:rPr>
                          <w:rFonts w:cs="Times New Roman"/>
                          <w:color w:val="215868" w:themeColor="accent5" w:themeShade="80"/>
                        </w:rPr>
                        <w:t>arl</w:t>
                      </w:r>
                      <w:r>
                        <w:rPr>
                          <w:rFonts w:cs="Times New Roman"/>
                          <w:color w:val="215868" w:themeColor="accent5" w:themeShade="80"/>
                        </w:rPr>
                        <w:t xml:space="preserve">iament later in the fiscal year. The DOFP </w:t>
                      </w:r>
                      <w:r w:rsidRPr="003E3692">
                        <w:rPr>
                          <w:rFonts w:cs="Times New Roman"/>
                          <w:color w:val="215868" w:themeColor="accent5" w:themeShade="80"/>
                        </w:rPr>
                        <w:t xml:space="preserve">announces to the </w:t>
                      </w:r>
                      <w:r>
                        <w:rPr>
                          <w:rFonts w:cs="Times New Roman"/>
                          <w:color w:val="215868" w:themeColor="accent5" w:themeShade="80"/>
                        </w:rPr>
                        <w:t>p</w:t>
                      </w:r>
                      <w:r w:rsidRPr="003E3692">
                        <w:rPr>
                          <w:rFonts w:cs="Times New Roman"/>
                          <w:color w:val="215868" w:themeColor="accent5" w:themeShade="80"/>
                        </w:rPr>
                        <w:t>arliament</w:t>
                      </w:r>
                      <w:r w:rsidRPr="001E275A">
                        <w:rPr>
                          <w:rFonts w:cs="Times New Roman"/>
                          <w:color w:val="215868" w:themeColor="accent5" w:themeShade="80"/>
                        </w:rPr>
                        <w:t xml:space="preserve"> the main changes to the government’s economic and fiscal policies, expected path of the State’s finances for the next fiscal year and sets provisional ceilings on public expenditure.</w:t>
                      </w:r>
                      <w:r>
                        <w:rPr>
                          <w:rFonts w:cs="Times New Roman"/>
                          <w:color w:val="215868" w:themeColor="accent5" w:themeShade="80"/>
                        </w:rPr>
                        <w:t xml:space="preserve"> </w:t>
                      </w:r>
                    </w:p>
                  </w:txbxContent>
                </v:textbox>
              </v:shape>
            </w:pict>
          </mc:Fallback>
        </mc:AlternateContent>
      </w:r>
    </w:p>
    <w:p w14:paraId="2B22B659" w14:textId="1FF2334C" w:rsidR="00AD3C25" w:rsidRPr="00B93E7A" w:rsidRDefault="00AD3C25" w:rsidP="00AD3C25">
      <w:pPr>
        <w:jc w:val="both"/>
        <w:rPr>
          <w:sz w:val="24"/>
          <w:szCs w:val="24"/>
        </w:rPr>
      </w:pPr>
      <w:r>
        <w:rPr>
          <w:noProof/>
          <w:lang w:eastAsia="en-GB"/>
        </w:rPr>
        <mc:AlternateContent>
          <mc:Choice Requires="wps">
            <w:drawing>
              <wp:anchor distT="0" distB="0" distL="114300" distR="114300" simplePos="0" relativeHeight="251769856" behindDoc="0" locked="0" layoutInCell="1" allowOverlap="1" wp14:anchorId="0F94541F" wp14:editId="4C957DE4">
                <wp:simplePos x="0" y="0"/>
                <wp:positionH relativeFrom="column">
                  <wp:posOffset>2653748</wp:posOffset>
                </wp:positionH>
                <wp:positionV relativeFrom="paragraph">
                  <wp:posOffset>24130</wp:posOffset>
                </wp:positionV>
                <wp:extent cx="3125470" cy="2722908"/>
                <wp:effectExtent l="0" t="0" r="17780" b="2032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722908"/>
                        </a:xfrm>
                        <a:prstGeom prst="rect">
                          <a:avLst/>
                        </a:prstGeom>
                        <a:solidFill>
                          <a:srgbClr val="FFFFFF"/>
                        </a:solidFill>
                        <a:ln w="9525">
                          <a:solidFill>
                            <a:schemeClr val="bg1">
                              <a:lumMod val="100000"/>
                              <a:lumOff val="0"/>
                            </a:schemeClr>
                          </a:solidFill>
                          <a:miter lim="800000"/>
                          <a:headEnd/>
                          <a:tailEnd/>
                        </a:ln>
                      </wps:spPr>
                      <wps:txbx>
                        <w:txbxContent>
                          <w:p w14:paraId="651F3A0C"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A02C3CF" w14:textId="77777777" w:rsidR="00CC49D6" w:rsidRPr="0055120D" w:rsidRDefault="00CC49D6" w:rsidP="00AD3C25">
                            <w:pPr>
                              <w:shd w:val="clear" w:color="auto" w:fill="FDE9D9" w:themeFill="accent6" w:themeFillTint="33"/>
                              <w:spacing w:before="120" w:after="120"/>
                              <w:ind w:left="360"/>
                              <w:contextualSpacing/>
                              <w:jc w:val="both"/>
                              <w:rPr>
                                <w:rFonts w:cs="Times New Roman"/>
                                <w:b/>
                                <w:bCs/>
                                <w:color w:val="984806" w:themeColor="accent6" w:themeShade="80"/>
                                <w:lang w:eastAsia="en-GB"/>
                              </w:rPr>
                            </w:pPr>
                          </w:p>
                          <w:p w14:paraId="571EDA27"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2AF5E963"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55A3F10B" w14:textId="1BC14790"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BFA0ECB" wp14:editId="23165BAA">
                                  <wp:extent cx="1466850" cy="19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4</w:t>
                            </w:r>
                          </w:p>
                          <w:p w14:paraId="76836413"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29A3326D" w14:textId="74D24D4C"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vertAlign w:val="superscript"/>
                                <w:lang w:eastAsia="en-GB"/>
                              </w:rPr>
                            </w:pPr>
                            <w:r>
                              <w:rPr>
                                <w:rFonts w:ascii="Calibri" w:hAnsi="Calibri" w:cs="Times New Roman"/>
                                <w:noProof/>
                                <w:color w:val="984806" w:themeColor="accent6" w:themeShade="80"/>
                                <w:lang w:eastAsia="en-GB"/>
                              </w:rPr>
                              <w:drawing>
                                <wp:inline distT="0" distB="0" distL="0" distR="0" wp14:anchorId="42EC444F" wp14:editId="7D057385">
                                  <wp:extent cx="1616075" cy="2127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54-58</w:t>
                            </w:r>
                          </w:p>
                          <w:p w14:paraId="7EE337AA"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3DC98535" w14:textId="77777777" w:rsidR="00CC49D6" w:rsidRPr="00402902"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0D631BE6"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cs="Times New Roman"/>
                                <w:noProof/>
                                <w:color w:val="984806" w:themeColor="accent6" w:themeShade="80"/>
                                <w:lang w:eastAsia="en-GB"/>
                              </w:rPr>
                              <w:drawing>
                                <wp:inline distT="0" distB="0" distL="0" distR="0" wp14:anchorId="32B828ED" wp14:editId="5E06D7A0">
                                  <wp:extent cx="1505585" cy="200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200660"/>
                                          </a:xfrm>
                                          <a:prstGeom prst="rect">
                                            <a:avLst/>
                                          </a:prstGeom>
                                          <a:noFill/>
                                          <a:ln>
                                            <a:noFill/>
                                          </a:ln>
                                        </pic:spPr>
                                      </pic:pic>
                                    </a:graphicData>
                                  </a:graphic>
                                </wp:inline>
                              </w:drawing>
                            </w:r>
                            <w:r w:rsidRPr="00E4326C">
                              <w:rPr>
                                <w:rFonts w:cs="Times New Roman"/>
                                <w:color w:val="984806" w:themeColor="accent6" w:themeShade="80"/>
                              </w:rPr>
                              <w:t xml:space="preserve"> </w:t>
                            </w:r>
                            <w:r w:rsidRPr="00BD273F">
                              <w:rPr>
                                <w:rFonts w:ascii="Calibri" w:hAnsi="Calibri" w:cs="Times New Roman"/>
                                <w:color w:val="984806" w:themeColor="accent6" w:themeShade="80"/>
                                <w:position w:val="8"/>
                                <w:lang w:eastAsia="en-GB"/>
                              </w:rPr>
                              <w:t>1.2</w:t>
                            </w:r>
                          </w:p>
                          <w:p w14:paraId="35C96C09"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3264FC94" w14:textId="0A918566" w:rsidR="00CC49D6" w:rsidRDefault="00CC49D6" w:rsidP="00E12469">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r>
                              <w:rPr>
                                <w:rFonts w:ascii="Calibri" w:hAnsi="Calibri" w:cs="Times New Roman"/>
                                <w:color w:val="984806" w:themeColor="accent6" w:themeShade="80"/>
                                <w:lang w:eastAsia="en-GB"/>
                              </w:rPr>
                              <w:t xml:space="preserve"> </w:t>
                            </w:r>
                            <w:r>
                              <w:rPr>
                                <w:rFonts w:ascii="Calibri" w:hAnsi="Calibri" w:cs="Times New Roman"/>
                                <w:noProof/>
                                <w:color w:val="984806" w:themeColor="accent6" w:themeShade="80"/>
                                <w:lang w:eastAsia="en-GB"/>
                              </w:rPr>
                              <w:drawing>
                                <wp:inline distT="0" distB="0" distL="0" distR="0" wp14:anchorId="3B385683" wp14:editId="2C8F443A">
                                  <wp:extent cx="516255" cy="199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PI-5, 9, 14-17</w:t>
                            </w:r>
                          </w:p>
                          <w:p w14:paraId="673A8750"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3EF8BC6D" w14:textId="77777777" w:rsidR="00CC49D6" w:rsidRPr="00C40BE7"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24550A82" w14:textId="77777777" w:rsidR="00CC49D6" w:rsidRPr="00E4326C"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6D80D45F"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p>
                          <w:p w14:paraId="026034BB"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p>
                          <w:p w14:paraId="3FD392EB" w14:textId="77777777" w:rsidR="00CC49D6" w:rsidRPr="00C6180B"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262" type="#_x0000_t202" style="position:absolute;left:0;text-align:left;margin-left:208.95pt;margin-top:1.9pt;width:246.1pt;height:2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1NUAIAAJMEAAAOAAAAZHJzL2Uyb0RvYy54bWysVNtu2zAMfR+wfxD0vjh2kzYx6hRduwwD&#10;ugvQ7gNkWbaFSaImKbG7rx8lp2myvQ3zgyBedEgekr6+GbUie+G8BFPRfDanRBgOjTRdRb8/bd+t&#10;KPGBmYYpMKKiz8LTm83bN9eDLUUBPahGOIIgxpeDrWgfgi2zzPNeaOZnYIVBYwtOs4Ci67LGsQHR&#10;tcqK+fwyG8A11gEX3qP2fjLSTcJvW8HD17b1IhBVUcwtpNOls45ntrlmZeeY7SU/pMH+IQvNpMGg&#10;R6h7FhjZOfkXlJbcgYc2zDjoDNpWcpFqwGry+R/VPPbMilQLkuPtkSb//2D5l/03R2RT0cX6ghLD&#10;NDbpSYyBvIeRFJGfwfoS3R4tOoYR1djnVKu3D8B/eGLgrmemE7fOwdAL1mB+eXyZnTydcHwEqYfP&#10;0GAYtguQgMbW6Uge0kEQHfv0fOxNTIWj8iIvlosrNHG0FVdFsZ6vUgxWvjy3zoePAjSJl4o6bH6C&#10;Z/sHH2I6rHxxidE8KNlspVJJcF19pxzZMxyUbfoO6GduypChoutlsZwYOIOIMyuOIHU3saR2Gsud&#10;gPN5/CIwK1GPoznpkwrTS2MfIVKyZ5G1DLgoSuqKrk5QIt0fTJMQA5NquiOUMgf+I+UT+WGsx9Tq&#10;PL+MOcTu1NA8Y0scTJuBm4yXHtwvSgbcior6nzvmBCXqk4ltjbFxjZKwWF4VKLgkrPPFAoX61MIM&#10;R6iKBkqm612YVm9nnex6jDRRZOAWR6GVqUmvWR0KwMlPdBy2NK7WqZy8Xv8lm98AAAD//wMAUEsD&#10;BBQABgAIAAAAIQA21J9L2wAAAAkBAAAPAAAAZHJzL2Rvd25yZXYueG1sTI/LTsMwEEX3SPyDNUjs&#10;qJMWFRriVAip7JtWgqUbTx6qPQ62m4a/Z1jB8upc3Ue5nZ0VE4Y4eFKQLzIQSI03A3UKjofdwzOI&#10;mDQZbT2hgm+MsK1ub0pdGH+lPU516gSHUCy0gj6lsZAyNj06HRd+RGLW+uB0Yhk6aYK+crizcpll&#10;a+n0QNzQ6xHfemzO9cVxSTcN7x9t+DJzW6dDc9yd959Wqfu7+fUFRMI5/Znhdz5Ph4o3nfyFTBRW&#10;wWP+tGGrghU/YL7JsxzEicFquQZZlfL/g+oHAAD//wMAUEsBAi0AFAAGAAgAAAAhALaDOJL+AAAA&#10;4QEAABMAAAAAAAAAAAAAAAAAAAAAAFtDb250ZW50X1R5cGVzXS54bWxQSwECLQAUAAYACAAAACEA&#10;OP0h/9YAAACUAQAACwAAAAAAAAAAAAAAAAAvAQAAX3JlbHMvLnJlbHNQSwECLQAUAAYACAAAACEA&#10;IQA9TVACAACTBAAADgAAAAAAAAAAAAAAAAAuAgAAZHJzL2Uyb0RvYy54bWxQSwECLQAUAAYACAAA&#10;ACEANtSfS9sAAAAJAQAADwAAAAAAAAAAAAAAAACqBAAAZHJzL2Rvd25yZXYueG1sUEsFBgAAAAAE&#10;AAQA8wAAALIFAAAAAA==&#10;" strokecolor="white [3212]">
                <v:textbox inset=".5mm">
                  <w:txbxContent>
                    <w:p w14:paraId="651F3A0C"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A02C3CF" w14:textId="77777777" w:rsidR="00CC49D6" w:rsidRPr="0055120D" w:rsidRDefault="00CC49D6" w:rsidP="00AD3C25">
                      <w:pPr>
                        <w:shd w:val="clear" w:color="auto" w:fill="FDE9D9" w:themeFill="accent6" w:themeFillTint="33"/>
                        <w:spacing w:before="120" w:after="120"/>
                        <w:ind w:left="360"/>
                        <w:contextualSpacing/>
                        <w:jc w:val="both"/>
                        <w:rPr>
                          <w:rFonts w:cs="Times New Roman"/>
                          <w:b/>
                          <w:bCs/>
                          <w:color w:val="984806" w:themeColor="accent6" w:themeShade="80"/>
                          <w:lang w:eastAsia="en-GB"/>
                        </w:rPr>
                      </w:pPr>
                    </w:p>
                    <w:p w14:paraId="571EDA27"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2AF5E963"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55A3F10B" w14:textId="1BC14790"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BFA0ECB" wp14:editId="23165BAA">
                            <wp:extent cx="1466850" cy="19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4</w:t>
                      </w:r>
                    </w:p>
                    <w:p w14:paraId="76836413"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29A3326D" w14:textId="74D24D4C"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vertAlign w:val="superscript"/>
                          <w:lang w:eastAsia="en-GB"/>
                        </w:rPr>
                      </w:pPr>
                      <w:r>
                        <w:rPr>
                          <w:rFonts w:ascii="Calibri" w:hAnsi="Calibri" w:cs="Times New Roman"/>
                          <w:noProof/>
                          <w:color w:val="984806" w:themeColor="accent6" w:themeShade="80"/>
                          <w:lang w:eastAsia="en-GB"/>
                        </w:rPr>
                        <w:drawing>
                          <wp:inline distT="0" distB="0" distL="0" distR="0" wp14:anchorId="42EC444F" wp14:editId="7D057385">
                            <wp:extent cx="1616075" cy="2127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54-58</w:t>
                      </w:r>
                    </w:p>
                    <w:p w14:paraId="7EE337AA"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3DC98535" w14:textId="77777777" w:rsidR="00CC49D6" w:rsidRPr="00402902"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0D631BE6"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cs="Times New Roman"/>
                          <w:noProof/>
                          <w:color w:val="984806" w:themeColor="accent6" w:themeShade="80"/>
                          <w:lang w:eastAsia="en-GB"/>
                        </w:rPr>
                        <w:drawing>
                          <wp:inline distT="0" distB="0" distL="0" distR="0" wp14:anchorId="32B828ED" wp14:editId="5E06D7A0">
                            <wp:extent cx="1505585" cy="200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5585" cy="200660"/>
                                    </a:xfrm>
                                    <a:prstGeom prst="rect">
                                      <a:avLst/>
                                    </a:prstGeom>
                                    <a:noFill/>
                                    <a:ln>
                                      <a:noFill/>
                                    </a:ln>
                                  </pic:spPr>
                                </pic:pic>
                              </a:graphicData>
                            </a:graphic>
                          </wp:inline>
                        </w:drawing>
                      </w:r>
                      <w:r w:rsidRPr="00E4326C">
                        <w:rPr>
                          <w:rFonts w:cs="Times New Roman"/>
                          <w:color w:val="984806" w:themeColor="accent6" w:themeShade="80"/>
                        </w:rPr>
                        <w:t xml:space="preserve"> </w:t>
                      </w:r>
                      <w:r w:rsidRPr="00BD273F">
                        <w:rPr>
                          <w:rFonts w:ascii="Calibri" w:hAnsi="Calibri" w:cs="Times New Roman"/>
                          <w:color w:val="984806" w:themeColor="accent6" w:themeShade="80"/>
                          <w:position w:val="8"/>
                          <w:lang w:eastAsia="en-GB"/>
                        </w:rPr>
                        <w:t>1.2</w:t>
                      </w:r>
                    </w:p>
                    <w:p w14:paraId="35C96C09"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3264FC94" w14:textId="0A918566" w:rsidR="00CC49D6" w:rsidRDefault="00CC49D6" w:rsidP="00E12469">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r>
                        <w:rPr>
                          <w:rFonts w:ascii="Calibri" w:hAnsi="Calibri" w:cs="Times New Roman"/>
                          <w:color w:val="984806" w:themeColor="accent6" w:themeShade="80"/>
                          <w:lang w:eastAsia="en-GB"/>
                        </w:rPr>
                        <w:t xml:space="preserve"> </w:t>
                      </w:r>
                      <w:r>
                        <w:rPr>
                          <w:rFonts w:ascii="Calibri" w:hAnsi="Calibri" w:cs="Times New Roman"/>
                          <w:noProof/>
                          <w:color w:val="984806" w:themeColor="accent6" w:themeShade="80"/>
                          <w:lang w:eastAsia="en-GB"/>
                        </w:rPr>
                        <w:drawing>
                          <wp:inline distT="0" distB="0" distL="0" distR="0" wp14:anchorId="3B385683" wp14:editId="2C8F443A">
                            <wp:extent cx="516255" cy="199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PI-5, 9, 14-17</w:t>
                      </w:r>
                    </w:p>
                    <w:p w14:paraId="673A8750"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3EF8BC6D" w14:textId="77777777" w:rsidR="00CC49D6" w:rsidRPr="00C40BE7"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24550A82" w14:textId="77777777" w:rsidR="00CC49D6" w:rsidRPr="00E4326C"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4"/>
                          <w:szCs w:val="4"/>
                          <w:lang w:eastAsia="en-GB"/>
                        </w:rPr>
                      </w:pPr>
                    </w:p>
                    <w:p w14:paraId="6D80D45F"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p>
                    <w:p w14:paraId="026034BB"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p>
                    <w:p w14:paraId="3FD392EB" w14:textId="77777777" w:rsidR="00CC49D6" w:rsidRPr="00C6180B"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v:textbox>
              </v:shape>
            </w:pict>
          </mc:Fallback>
        </mc:AlternateContent>
      </w:r>
    </w:p>
    <w:p w14:paraId="6DBA416E" w14:textId="77777777" w:rsidR="00AD3C25" w:rsidRDefault="00AD3C25" w:rsidP="00AD3C25">
      <w:pPr>
        <w:rPr>
          <w:rFonts w:asciiTheme="majorHAnsi" w:hAnsiTheme="majorHAnsi"/>
          <w:b/>
          <w:color w:val="0070C0"/>
          <w:sz w:val="24"/>
          <w:szCs w:val="24"/>
          <w:shd w:val="clear" w:color="auto" w:fill="FFFFFF" w:themeFill="background1"/>
        </w:rPr>
      </w:pPr>
    </w:p>
    <w:p w14:paraId="1D6D15A5" w14:textId="77777777" w:rsidR="00AD3C25" w:rsidRDefault="00AD3C25" w:rsidP="00AD3C25">
      <w:pPr>
        <w:rPr>
          <w:rFonts w:asciiTheme="majorHAnsi" w:hAnsiTheme="majorHAnsi"/>
          <w:b/>
          <w:color w:val="0070C0"/>
          <w:sz w:val="24"/>
          <w:szCs w:val="24"/>
          <w:shd w:val="clear" w:color="auto" w:fill="FFFFFF" w:themeFill="background1"/>
        </w:rPr>
      </w:pPr>
    </w:p>
    <w:p w14:paraId="7CE41801" w14:textId="77777777" w:rsidR="00AD3C25" w:rsidRDefault="00AD3C25" w:rsidP="00AD3C25">
      <w:pPr>
        <w:rPr>
          <w:rFonts w:asciiTheme="majorHAnsi" w:hAnsiTheme="majorHAnsi"/>
          <w:b/>
          <w:color w:val="0070C0"/>
          <w:sz w:val="24"/>
          <w:szCs w:val="24"/>
          <w:shd w:val="clear" w:color="auto" w:fill="FFFFFF" w:themeFill="background1"/>
        </w:rPr>
      </w:pPr>
    </w:p>
    <w:p w14:paraId="5579DFFD" w14:textId="77777777" w:rsidR="00AD3C25" w:rsidRDefault="00AD3C25" w:rsidP="00AD3C25">
      <w:pPr>
        <w:rPr>
          <w:rFonts w:asciiTheme="majorHAnsi" w:hAnsiTheme="majorHAnsi"/>
          <w:b/>
          <w:color w:val="0070C0"/>
          <w:sz w:val="24"/>
          <w:szCs w:val="24"/>
          <w:shd w:val="clear" w:color="auto" w:fill="FFFFFF" w:themeFill="background1"/>
        </w:rPr>
      </w:pPr>
    </w:p>
    <w:p w14:paraId="3F92CFE4" w14:textId="77777777" w:rsidR="00AD3C25" w:rsidRDefault="00AD3C25" w:rsidP="00AD3C25">
      <w:pPr>
        <w:rPr>
          <w:rFonts w:asciiTheme="majorHAnsi" w:hAnsiTheme="majorHAnsi"/>
          <w:b/>
          <w:color w:val="0070C0"/>
          <w:sz w:val="24"/>
          <w:szCs w:val="24"/>
          <w:shd w:val="clear" w:color="auto" w:fill="FFFFFF" w:themeFill="background1"/>
        </w:rPr>
      </w:pPr>
    </w:p>
    <w:p w14:paraId="7E3E35A4" w14:textId="77777777" w:rsidR="00AD3C25" w:rsidRDefault="00AD3C25" w:rsidP="00AD3C25">
      <w:pPr>
        <w:rPr>
          <w:rFonts w:asciiTheme="majorHAnsi" w:hAnsiTheme="majorHAnsi"/>
          <w:b/>
          <w:color w:val="0070C0"/>
          <w:sz w:val="24"/>
          <w:szCs w:val="24"/>
          <w:shd w:val="clear" w:color="auto" w:fill="FFFFFF" w:themeFill="background1"/>
        </w:rPr>
      </w:pPr>
    </w:p>
    <w:p w14:paraId="339CD049" w14:textId="77777777" w:rsidR="00AD3C25" w:rsidRDefault="00AD3C25" w:rsidP="00AD3C25">
      <w:pPr>
        <w:rPr>
          <w:rFonts w:asciiTheme="majorHAnsi" w:hAnsiTheme="majorHAnsi"/>
          <w:b/>
          <w:color w:val="0070C0"/>
          <w:sz w:val="24"/>
          <w:szCs w:val="24"/>
          <w:shd w:val="clear" w:color="auto" w:fill="FFFFFF" w:themeFill="background1"/>
        </w:rPr>
      </w:pPr>
    </w:p>
    <w:p w14:paraId="21EF562A" w14:textId="77777777" w:rsidR="00AD3C25" w:rsidRDefault="00AD3C25" w:rsidP="00AD3C25">
      <w:pPr>
        <w:rPr>
          <w:rFonts w:asciiTheme="majorHAnsi" w:hAnsiTheme="majorHAnsi"/>
          <w:b/>
          <w:color w:val="0070C0"/>
          <w:sz w:val="24"/>
          <w:szCs w:val="24"/>
          <w:shd w:val="clear" w:color="auto" w:fill="FFFFFF" w:themeFill="background1"/>
        </w:rPr>
      </w:pPr>
    </w:p>
    <w:p w14:paraId="75C95455" w14:textId="77777777" w:rsidR="00AD3C25" w:rsidRDefault="00AD3C25" w:rsidP="00AD3C25">
      <w:pPr>
        <w:rPr>
          <w:rFonts w:asciiTheme="majorHAnsi" w:hAnsiTheme="majorHAnsi"/>
          <w:b/>
          <w:color w:val="0070C0"/>
          <w:sz w:val="24"/>
          <w:szCs w:val="24"/>
          <w:shd w:val="clear" w:color="auto" w:fill="FFFFFF" w:themeFill="background1"/>
        </w:rPr>
      </w:pPr>
    </w:p>
    <w:p w14:paraId="2B069217" w14:textId="77777777" w:rsidR="003E3692" w:rsidRDefault="003E3692" w:rsidP="00AD3C25">
      <w:pPr>
        <w:rPr>
          <w:rFonts w:asciiTheme="majorHAnsi" w:hAnsiTheme="majorHAnsi"/>
          <w:b/>
          <w:color w:val="0070C0"/>
          <w:sz w:val="24"/>
          <w:szCs w:val="24"/>
          <w:shd w:val="clear" w:color="auto" w:fill="FFFFFF" w:themeFill="background1"/>
        </w:rPr>
      </w:pPr>
    </w:p>
    <w:p w14:paraId="361F51A0" w14:textId="77777777" w:rsidR="003E3692" w:rsidRDefault="003E3692" w:rsidP="00AD3C25">
      <w:pPr>
        <w:rPr>
          <w:rFonts w:asciiTheme="majorHAnsi" w:hAnsiTheme="majorHAnsi"/>
          <w:b/>
          <w:color w:val="0070C0"/>
          <w:sz w:val="24"/>
          <w:szCs w:val="24"/>
          <w:shd w:val="clear" w:color="auto" w:fill="FFFFFF" w:themeFill="background1"/>
        </w:rPr>
      </w:pPr>
    </w:p>
    <w:p w14:paraId="1E0B5F22" w14:textId="77777777" w:rsidR="001E275A" w:rsidRDefault="001E275A" w:rsidP="00AD3C25">
      <w:pPr>
        <w:rPr>
          <w:rFonts w:asciiTheme="majorHAnsi" w:hAnsiTheme="majorHAnsi"/>
          <w:b/>
          <w:color w:val="0070C0"/>
          <w:sz w:val="24"/>
          <w:szCs w:val="24"/>
          <w:shd w:val="clear" w:color="auto" w:fill="FFFFFF" w:themeFill="background1"/>
        </w:rPr>
      </w:pPr>
    </w:p>
    <w:p w14:paraId="6E75FCB8" w14:textId="77777777" w:rsidR="001E275A" w:rsidRDefault="001E275A" w:rsidP="00AD3C25">
      <w:pPr>
        <w:rPr>
          <w:rFonts w:asciiTheme="majorHAnsi" w:hAnsiTheme="majorHAnsi"/>
          <w:b/>
          <w:color w:val="0070C0"/>
          <w:sz w:val="24"/>
          <w:szCs w:val="24"/>
          <w:shd w:val="clear" w:color="auto" w:fill="FFFFFF" w:themeFill="background1"/>
        </w:rPr>
      </w:pPr>
    </w:p>
    <w:p w14:paraId="3F6D057F" w14:textId="77777777" w:rsidR="001E275A" w:rsidRDefault="001E275A" w:rsidP="00AD3C25">
      <w:pPr>
        <w:rPr>
          <w:rFonts w:asciiTheme="majorHAnsi" w:hAnsiTheme="majorHAnsi"/>
          <w:b/>
          <w:color w:val="0070C0"/>
          <w:sz w:val="24"/>
          <w:szCs w:val="24"/>
          <w:shd w:val="clear" w:color="auto" w:fill="FFFFFF" w:themeFill="background1"/>
        </w:rPr>
      </w:pPr>
    </w:p>
    <w:p w14:paraId="3BE03683" w14:textId="77777777" w:rsidR="00AD3C25" w:rsidRDefault="00AD3C25" w:rsidP="00AD3C25">
      <w:pPr>
        <w:jc w:val="both"/>
        <w:rPr>
          <w:b/>
          <w:color w:val="0070C0"/>
          <w:sz w:val="24"/>
          <w:szCs w:val="24"/>
          <w:shd w:val="clear" w:color="auto" w:fill="FFFFFF" w:themeFill="background1"/>
        </w:rPr>
      </w:pPr>
      <w:r w:rsidRPr="00585BE3">
        <w:rPr>
          <w:b/>
          <w:color w:val="0070C0"/>
          <w:sz w:val="24"/>
          <w:szCs w:val="24"/>
          <w:shd w:val="clear" w:color="auto" w:fill="FFFFFF" w:themeFill="background1"/>
        </w:rPr>
        <w:t>_____________________________________________</w:t>
      </w:r>
      <w:r>
        <w:rPr>
          <w:b/>
          <w:color w:val="0070C0"/>
          <w:sz w:val="24"/>
          <w:szCs w:val="24"/>
          <w:shd w:val="clear" w:color="auto" w:fill="FFFFFF" w:themeFill="background1"/>
        </w:rPr>
        <w:t>______________________________</w:t>
      </w:r>
    </w:p>
    <w:p w14:paraId="1D08E327" w14:textId="77777777" w:rsidR="00AD3C25" w:rsidRDefault="00AD3C25">
      <w:pPr>
        <w:rPr>
          <w:b/>
          <w:color w:val="0070C0"/>
          <w:sz w:val="24"/>
          <w:szCs w:val="24"/>
          <w:shd w:val="clear" w:color="auto" w:fill="FFFFFF" w:themeFill="background1"/>
        </w:rPr>
      </w:pPr>
      <w:r>
        <w:rPr>
          <w:b/>
          <w:color w:val="0070C0"/>
          <w:sz w:val="24"/>
          <w:szCs w:val="24"/>
          <w:shd w:val="clear" w:color="auto" w:fill="FFFFFF" w:themeFill="background1"/>
        </w:rPr>
        <w:br w:type="page"/>
      </w:r>
    </w:p>
    <w:p w14:paraId="1E7C6269" w14:textId="4C284F78" w:rsidR="00B9278B" w:rsidRPr="00991BAF" w:rsidRDefault="00E4326C" w:rsidP="00AD3C25">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A.2</w:t>
      </w:r>
      <w:r w:rsidRPr="00991BAF">
        <w:rPr>
          <w:rFonts w:asciiTheme="majorHAnsi" w:hAnsiTheme="majorHAnsi"/>
          <w:b/>
          <w:color w:val="0070C0"/>
          <w:sz w:val="24"/>
          <w:szCs w:val="24"/>
          <w:shd w:val="clear" w:color="auto" w:fill="FFFFFF" w:themeFill="background1"/>
        </w:rPr>
        <w:t xml:space="preserve"> </w:t>
      </w:r>
      <w:r w:rsidRPr="00991BAF">
        <w:rPr>
          <w:rFonts w:asciiTheme="majorHAnsi" w:hAnsiTheme="majorHAnsi"/>
          <w:sz w:val="24"/>
          <w:szCs w:val="24"/>
          <w:shd w:val="clear" w:color="auto" w:fill="FFFFFF" w:themeFill="background1"/>
        </w:rPr>
        <w:t>The executive’s</w:t>
      </w:r>
      <w:r w:rsidRPr="00991BAF">
        <w:rPr>
          <w:rFonts w:asciiTheme="majorHAnsi" w:hAnsiTheme="majorHAnsi"/>
          <w:b/>
          <w:color w:val="0070C0"/>
          <w:sz w:val="24"/>
          <w:szCs w:val="24"/>
          <w:shd w:val="clear" w:color="auto" w:fill="FFFFFF" w:themeFill="background1"/>
        </w:rPr>
        <w:t xml:space="preserve"> </w:t>
      </w:r>
      <w:r w:rsidRPr="00991BAF">
        <w:rPr>
          <w:rFonts w:asciiTheme="majorHAnsi" w:hAnsiTheme="majorHAnsi"/>
          <w:b/>
          <w:color w:val="548DD4" w:themeColor="text2" w:themeTint="99"/>
          <w:sz w:val="24"/>
          <w:szCs w:val="24"/>
          <w:shd w:val="clear" w:color="auto" w:fill="FFFFFF" w:themeFill="background1"/>
        </w:rPr>
        <w:t>budget proposal (or draft budget)</w:t>
      </w:r>
      <w:r w:rsidRPr="00991BAF">
        <w:rPr>
          <w:b/>
          <w:color w:val="0070C0"/>
          <w:sz w:val="24"/>
          <w:szCs w:val="24"/>
          <w:shd w:val="clear" w:color="auto" w:fill="FFFFFF" w:themeFill="background1"/>
        </w:rPr>
        <w:t xml:space="preserve"> </w:t>
      </w:r>
      <w:r w:rsidRPr="00991BAF">
        <w:rPr>
          <w:sz w:val="24"/>
          <w:szCs w:val="24"/>
        </w:rPr>
        <w:t xml:space="preserve">is a comprehensive document (or set </w:t>
      </w:r>
      <w:r w:rsidRPr="00991BAF">
        <w:rPr>
          <w:color w:val="000000" w:themeColor="text1"/>
          <w:sz w:val="24"/>
          <w:szCs w:val="24"/>
        </w:rPr>
        <w:t xml:space="preserve">of documents) that specifies the government’s plans for the forthcoming year, and is submitted by the government to parliament for approval. </w:t>
      </w:r>
      <w:r w:rsidR="008E2410" w:rsidRPr="00991BAF">
        <w:rPr>
          <w:color w:val="000000" w:themeColor="text1"/>
          <w:sz w:val="24"/>
          <w:szCs w:val="24"/>
        </w:rPr>
        <w:t>The budget is a key instrument of public policy, and so it is appropriate that this document is clear and accessible, and that it receive</w:t>
      </w:r>
      <w:r w:rsidR="00A05ED8">
        <w:rPr>
          <w:color w:val="000000" w:themeColor="text1"/>
          <w:sz w:val="24"/>
          <w:szCs w:val="24"/>
        </w:rPr>
        <w:t>s</w:t>
      </w:r>
      <w:r w:rsidR="008E2410" w:rsidRPr="00991BAF">
        <w:rPr>
          <w:color w:val="000000" w:themeColor="text1"/>
          <w:sz w:val="24"/>
          <w:szCs w:val="24"/>
        </w:rPr>
        <w:t xml:space="preserve"> thorough, meaningful scrutiny by public and parliament. </w:t>
      </w:r>
    </w:p>
    <w:p w14:paraId="24D818E8" w14:textId="77777777" w:rsidR="00FB07B6" w:rsidRPr="00991BAF" w:rsidRDefault="00FB07B6" w:rsidP="00E4326C">
      <w:pPr>
        <w:jc w:val="both"/>
        <w:rPr>
          <w:color w:val="000000" w:themeColor="text1"/>
          <w:sz w:val="24"/>
          <w:szCs w:val="24"/>
        </w:rPr>
      </w:pPr>
    </w:p>
    <w:p w14:paraId="1140500E" w14:textId="77777777" w:rsidR="00E4326C" w:rsidRPr="00991BAF" w:rsidRDefault="001B7B01" w:rsidP="00E4326C">
      <w:pPr>
        <w:jc w:val="both"/>
        <w:rPr>
          <w:color w:val="000000" w:themeColor="text1"/>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sz w:val="24"/>
          <w:szCs w:val="24"/>
        </w:rPr>
        <w:t xml:space="preserve"> are that </w:t>
      </w:r>
      <w:r w:rsidR="00E4326C" w:rsidRPr="00991BAF">
        <w:rPr>
          <w:color w:val="000000" w:themeColor="text1"/>
          <w:sz w:val="24"/>
          <w:szCs w:val="24"/>
        </w:rPr>
        <w:t>th</w:t>
      </w:r>
      <w:r w:rsidR="00CB10C3" w:rsidRPr="00991BAF">
        <w:rPr>
          <w:color w:val="000000" w:themeColor="text1"/>
          <w:sz w:val="24"/>
          <w:szCs w:val="24"/>
        </w:rPr>
        <w:t xml:space="preserve">e budget proposal </w:t>
      </w:r>
      <w:r w:rsidR="001F755B" w:rsidRPr="00991BAF">
        <w:rPr>
          <w:color w:val="000000" w:themeColor="text1"/>
          <w:sz w:val="24"/>
          <w:szCs w:val="24"/>
        </w:rPr>
        <w:t>should:</w:t>
      </w:r>
    </w:p>
    <w:p w14:paraId="6B4BDF68" w14:textId="045A736F" w:rsidR="00E4326C" w:rsidRPr="00991BAF" w:rsidRDefault="00E4326C" w:rsidP="00087037">
      <w:pPr>
        <w:pStyle w:val="ListParagraph"/>
        <w:numPr>
          <w:ilvl w:val="0"/>
          <w:numId w:val="1"/>
        </w:numPr>
        <w:spacing w:before="120" w:after="120"/>
        <w:ind w:left="714" w:hanging="357"/>
        <w:contextualSpacing w:val="0"/>
        <w:jc w:val="both"/>
        <w:rPr>
          <w:sz w:val="24"/>
          <w:szCs w:val="24"/>
          <w:u w:val="single"/>
        </w:rPr>
      </w:pPr>
      <w:r w:rsidRPr="00991BAF">
        <w:rPr>
          <w:color w:val="000000" w:themeColor="text1"/>
          <w:sz w:val="24"/>
          <w:szCs w:val="24"/>
        </w:rPr>
        <w:t>be submitted in good time to allow for proper review by parliament</w:t>
      </w:r>
      <w:r w:rsidR="00DA31FD">
        <w:rPr>
          <w:color w:val="000000" w:themeColor="text1"/>
          <w:sz w:val="24"/>
          <w:szCs w:val="24"/>
        </w:rPr>
        <w:t xml:space="preserve"> (see </w:t>
      </w:r>
      <w:r w:rsidR="00DA31FD" w:rsidRPr="00DA31FD">
        <w:rPr>
          <w:rFonts w:asciiTheme="majorHAnsi" w:hAnsiTheme="majorHAnsi"/>
          <w:b/>
          <w:color w:val="548DD4" w:themeColor="text2" w:themeTint="99"/>
          <w:sz w:val="24"/>
          <w:szCs w:val="24"/>
          <w:shd w:val="clear" w:color="auto" w:fill="FFFFFF" w:themeFill="background1"/>
        </w:rPr>
        <w:t>C.3</w:t>
      </w:r>
      <w:r w:rsidR="00DA31FD">
        <w:rPr>
          <w:color w:val="000000" w:themeColor="text1"/>
          <w:sz w:val="24"/>
          <w:szCs w:val="24"/>
        </w:rPr>
        <w:t xml:space="preserve">) </w:t>
      </w:r>
    </w:p>
    <w:p w14:paraId="58C68D12" w14:textId="13BBB5CC" w:rsidR="0055120D" w:rsidRPr="00991BAF" w:rsidRDefault="0055120D" w:rsidP="00087037">
      <w:pPr>
        <w:pStyle w:val="ListParagraph"/>
        <w:numPr>
          <w:ilvl w:val="0"/>
          <w:numId w:val="1"/>
        </w:numPr>
        <w:spacing w:before="120" w:after="120"/>
        <w:ind w:left="714" w:hanging="357"/>
        <w:contextualSpacing w:val="0"/>
        <w:jc w:val="both"/>
        <w:rPr>
          <w:sz w:val="24"/>
          <w:szCs w:val="24"/>
        </w:rPr>
      </w:pPr>
      <w:r w:rsidRPr="00991BAF">
        <w:rPr>
          <w:sz w:val="24"/>
          <w:szCs w:val="24"/>
        </w:rPr>
        <w:t xml:space="preserve">show the government’s objectives for fiscal policy, and </w:t>
      </w:r>
      <w:r w:rsidR="00595F62">
        <w:rPr>
          <w:sz w:val="24"/>
          <w:szCs w:val="24"/>
        </w:rPr>
        <w:t>priorities</w:t>
      </w:r>
      <w:r w:rsidR="00595F62" w:rsidRPr="00991BAF">
        <w:rPr>
          <w:sz w:val="24"/>
          <w:szCs w:val="24"/>
        </w:rPr>
        <w:t xml:space="preserve"> </w:t>
      </w:r>
      <w:r w:rsidRPr="00991BAF">
        <w:rPr>
          <w:sz w:val="24"/>
          <w:szCs w:val="24"/>
        </w:rPr>
        <w:t xml:space="preserve">for expenditure and revenue policy, in the year ahead and over the medium term </w:t>
      </w:r>
    </w:p>
    <w:p w14:paraId="541EC1C8" w14:textId="233A101A" w:rsidR="00E4326C" w:rsidRPr="00991BAF" w:rsidRDefault="00840E2B" w:rsidP="00EA5D9F">
      <w:pPr>
        <w:pStyle w:val="ListParagraph"/>
        <w:numPr>
          <w:ilvl w:val="0"/>
          <w:numId w:val="1"/>
        </w:numPr>
        <w:spacing w:before="120" w:after="120"/>
        <w:ind w:left="714" w:hanging="357"/>
        <w:contextualSpacing w:val="0"/>
        <w:jc w:val="both"/>
        <w:rPr>
          <w:color w:val="000000" w:themeColor="text1"/>
          <w:sz w:val="24"/>
          <w:szCs w:val="24"/>
        </w:rPr>
      </w:pPr>
      <w:r w:rsidRPr="00991BAF">
        <w:rPr>
          <w:color w:val="000000" w:themeColor="text1"/>
          <w:sz w:val="24"/>
          <w:szCs w:val="24"/>
        </w:rPr>
        <w:t xml:space="preserve">use </w:t>
      </w:r>
      <w:r w:rsidR="00595F62">
        <w:rPr>
          <w:color w:val="000000" w:themeColor="text1"/>
          <w:sz w:val="24"/>
          <w:szCs w:val="24"/>
        </w:rPr>
        <w:t xml:space="preserve">internationally-recognised </w:t>
      </w:r>
      <w:r w:rsidRPr="00991BAF">
        <w:rPr>
          <w:color w:val="000000" w:themeColor="text1"/>
          <w:sz w:val="24"/>
          <w:szCs w:val="24"/>
        </w:rPr>
        <w:t>standard</w:t>
      </w:r>
      <w:r w:rsidR="00595F62">
        <w:rPr>
          <w:color w:val="000000" w:themeColor="text1"/>
          <w:sz w:val="24"/>
          <w:szCs w:val="24"/>
        </w:rPr>
        <w:t>s</w:t>
      </w:r>
      <w:r w:rsidRPr="00991BAF">
        <w:rPr>
          <w:color w:val="000000" w:themeColor="text1"/>
          <w:sz w:val="24"/>
          <w:szCs w:val="24"/>
        </w:rPr>
        <w:t xml:space="preserve"> of </w:t>
      </w:r>
      <w:r w:rsidR="00E4326C" w:rsidRPr="00991BAF">
        <w:rPr>
          <w:color w:val="000000" w:themeColor="text1"/>
          <w:sz w:val="24"/>
          <w:szCs w:val="24"/>
        </w:rPr>
        <w:t xml:space="preserve">revenues </w:t>
      </w:r>
      <w:r w:rsidRPr="00991BAF">
        <w:rPr>
          <w:color w:val="000000" w:themeColor="text1"/>
          <w:sz w:val="24"/>
          <w:szCs w:val="24"/>
        </w:rPr>
        <w:t xml:space="preserve">and </w:t>
      </w:r>
      <w:r w:rsidR="00E4326C" w:rsidRPr="00991BAF">
        <w:rPr>
          <w:color w:val="000000" w:themeColor="text1"/>
          <w:sz w:val="24"/>
          <w:szCs w:val="24"/>
        </w:rPr>
        <w:t xml:space="preserve">expenditures </w:t>
      </w:r>
    </w:p>
    <w:p w14:paraId="3AFCF21E" w14:textId="30C1A6D6" w:rsidR="00E4326C" w:rsidRPr="00991BAF" w:rsidRDefault="00E4326C" w:rsidP="000A4558">
      <w:pPr>
        <w:pStyle w:val="ListParagraph"/>
        <w:numPr>
          <w:ilvl w:val="0"/>
          <w:numId w:val="1"/>
        </w:numPr>
        <w:spacing w:before="120" w:after="120"/>
        <w:contextualSpacing w:val="0"/>
        <w:jc w:val="both"/>
        <w:rPr>
          <w:color w:val="000000" w:themeColor="text1"/>
          <w:sz w:val="24"/>
          <w:szCs w:val="24"/>
        </w:rPr>
      </w:pPr>
      <w:proofErr w:type="gramStart"/>
      <w:r w:rsidRPr="00991BAF">
        <w:rPr>
          <w:color w:val="000000" w:themeColor="text1"/>
          <w:sz w:val="24"/>
          <w:szCs w:val="24"/>
        </w:rPr>
        <w:t>describe</w:t>
      </w:r>
      <w:proofErr w:type="gramEnd"/>
      <w:r w:rsidRPr="00991BAF">
        <w:rPr>
          <w:color w:val="000000" w:themeColor="text1"/>
          <w:sz w:val="24"/>
          <w:szCs w:val="24"/>
        </w:rPr>
        <w:t xml:space="preserve"> the cost and assessed im</w:t>
      </w:r>
      <w:r w:rsidR="00CB10C3" w:rsidRPr="00991BAF">
        <w:rPr>
          <w:color w:val="000000" w:themeColor="text1"/>
          <w:sz w:val="24"/>
          <w:szCs w:val="24"/>
        </w:rPr>
        <w:t>pact of all new policy measures</w:t>
      </w:r>
      <w:r w:rsidR="00DA31FD">
        <w:rPr>
          <w:color w:val="000000" w:themeColor="text1"/>
          <w:sz w:val="24"/>
          <w:szCs w:val="24"/>
        </w:rPr>
        <w:t xml:space="preserve"> (see also </w:t>
      </w:r>
      <w:r w:rsidR="00DA31FD" w:rsidRPr="00DA31FD">
        <w:rPr>
          <w:rFonts w:asciiTheme="majorHAnsi" w:hAnsiTheme="majorHAnsi"/>
          <w:b/>
          <w:color w:val="548DD4" w:themeColor="text2" w:themeTint="99"/>
          <w:sz w:val="24"/>
          <w:szCs w:val="24"/>
          <w:shd w:val="clear" w:color="auto" w:fill="FFFFFF" w:themeFill="background1"/>
        </w:rPr>
        <w:t>J.</w:t>
      </w:r>
      <w:r w:rsidR="001D3018">
        <w:rPr>
          <w:rFonts w:asciiTheme="majorHAnsi" w:hAnsiTheme="majorHAnsi"/>
          <w:b/>
          <w:color w:val="548DD4" w:themeColor="text2" w:themeTint="99"/>
          <w:sz w:val="24"/>
          <w:szCs w:val="24"/>
          <w:shd w:val="clear" w:color="auto" w:fill="FFFFFF" w:themeFill="background1"/>
        </w:rPr>
        <w:t>2</w:t>
      </w:r>
      <w:r w:rsidR="00DA31FD">
        <w:rPr>
          <w:color w:val="000000" w:themeColor="text1"/>
          <w:sz w:val="24"/>
          <w:szCs w:val="24"/>
        </w:rPr>
        <w:t>)</w:t>
      </w:r>
      <w:r w:rsidR="00CB10C3" w:rsidRPr="00991BAF">
        <w:rPr>
          <w:color w:val="000000" w:themeColor="text1"/>
          <w:sz w:val="24"/>
          <w:szCs w:val="24"/>
        </w:rPr>
        <w:t>.</w:t>
      </w:r>
    </w:p>
    <w:p w14:paraId="77EE8485" w14:textId="77777777" w:rsidR="00AD3C25" w:rsidRPr="006E5E9D" w:rsidRDefault="00AD3C25" w:rsidP="00AD3C25">
      <w:pPr>
        <w:pStyle w:val="ListParagraph"/>
        <w:spacing w:before="120" w:after="120"/>
        <w:contextualSpacing w:val="0"/>
        <w:jc w:val="both"/>
        <w:rPr>
          <w:color w:val="000000" w:themeColor="text1"/>
          <w:sz w:val="24"/>
          <w:szCs w:val="24"/>
        </w:rPr>
      </w:pPr>
    </w:p>
    <w:p w14:paraId="145ECA3F" w14:textId="5BD9CDBB" w:rsidR="00AD3C25" w:rsidRPr="00B93E7A" w:rsidRDefault="0094651E" w:rsidP="00AD3C25">
      <w:pPr>
        <w:jc w:val="both"/>
        <w:rPr>
          <w:sz w:val="24"/>
          <w:szCs w:val="24"/>
        </w:rPr>
      </w:pPr>
      <w:r>
        <w:rPr>
          <w:noProof/>
          <w:lang w:eastAsia="en-GB"/>
        </w:rPr>
        <mc:AlternateContent>
          <mc:Choice Requires="wps">
            <w:drawing>
              <wp:anchor distT="0" distB="0" distL="114300" distR="114300" simplePos="0" relativeHeight="251772928" behindDoc="0" locked="0" layoutInCell="1" allowOverlap="1" wp14:anchorId="49334B4B" wp14:editId="4AC3BF5F">
                <wp:simplePos x="0" y="0"/>
                <wp:positionH relativeFrom="column">
                  <wp:posOffset>2872105</wp:posOffset>
                </wp:positionH>
                <wp:positionV relativeFrom="paragraph">
                  <wp:posOffset>22860</wp:posOffset>
                </wp:positionV>
                <wp:extent cx="2995295" cy="3676650"/>
                <wp:effectExtent l="0" t="0" r="14605" b="19050"/>
                <wp:wrapNone/>
                <wp:docPr id="491"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676650"/>
                        </a:xfrm>
                        <a:prstGeom prst="rect">
                          <a:avLst/>
                        </a:prstGeom>
                        <a:solidFill>
                          <a:srgbClr val="FFFFFF"/>
                        </a:solidFill>
                        <a:ln w="9525">
                          <a:solidFill>
                            <a:schemeClr val="bg1">
                              <a:lumMod val="100000"/>
                              <a:lumOff val="0"/>
                            </a:schemeClr>
                          </a:solidFill>
                          <a:miter lim="800000"/>
                          <a:headEnd/>
                          <a:tailEnd/>
                        </a:ln>
                      </wps:spPr>
                      <wps:txbx>
                        <w:txbxContent>
                          <w:p w14:paraId="49F7615D"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w:t>
                            </w:r>
                            <w:r>
                              <w:rPr>
                                <w:rFonts w:ascii="Calibri" w:hAnsi="Calibri" w:cs="Times New Roman"/>
                                <w:b/>
                                <w:bCs/>
                                <w:color w:val="984806" w:themeColor="accent6" w:themeShade="80"/>
                                <w:lang w:eastAsia="en-GB"/>
                              </w:rPr>
                              <w:t xml:space="preserve">Codes and </w:t>
                            </w:r>
                            <w:r w:rsidRPr="00063C5C">
                              <w:rPr>
                                <w:rFonts w:ascii="Calibri" w:hAnsi="Calibri" w:cs="Times New Roman"/>
                                <w:b/>
                                <w:bCs/>
                                <w:color w:val="984806" w:themeColor="accent6" w:themeShade="80"/>
                                <w:lang w:eastAsia="en-GB"/>
                              </w:rPr>
                              <w:t xml:space="preserve">Standards </w:t>
                            </w:r>
                          </w:p>
                          <w:p w14:paraId="325F1071"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p w14:paraId="040688DC" w14:textId="77777777" w:rsidR="00CC49D6" w:rsidRPr="00E4326C"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DB1994D" w14:textId="2FD244B6" w:rsidR="00CC49D6" w:rsidRDefault="00CC49D6" w:rsidP="00BD273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11FFA5EF" wp14:editId="1D8EBCCC">
                                  <wp:extent cx="814705" cy="226060"/>
                                  <wp:effectExtent l="0" t="0" r="4445" b="254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11712">
                              <w:rPr>
                                <w:rFonts w:ascii="Calibri" w:hAnsi="Calibri" w:cs="Times New Roman"/>
                                <w:color w:val="984806" w:themeColor="accent6" w:themeShade="80"/>
                                <w:position w:val="12"/>
                                <w:lang w:eastAsia="en-GB"/>
                              </w:rPr>
                              <w:t>1.3.1</w:t>
                            </w:r>
                            <w:r>
                              <w:rPr>
                                <w:rFonts w:ascii="Calibri" w:hAnsi="Calibri" w:cs="Times New Roman"/>
                                <w:color w:val="984806" w:themeColor="accent6" w:themeShade="80"/>
                                <w:position w:val="12"/>
                                <w:lang w:eastAsia="en-GB"/>
                              </w:rPr>
                              <w:t>, 2.1.3, 2.2.2, 2.3.1</w:t>
                            </w:r>
                          </w:p>
                          <w:p w14:paraId="0B42661F" w14:textId="77777777" w:rsidR="00CC49D6" w:rsidRPr="0094651E" w:rsidRDefault="00CC49D6" w:rsidP="00BD273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0FF5E25B" w14:textId="43A7B211"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noProof/>
                                <w:color w:val="984806" w:themeColor="accent6" w:themeShade="80"/>
                                <w:lang w:eastAsia="en-GB"/>
                              </w:rPr>
                              <w:drawing>
                                <wp:inline distT="0" distB="0" distL="0" distR="0" wp14:anchorId="4EF303A7" wp14:editId="5BDFFACD">
                                  <wp:extent cx="1466850" cy="19939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4</w:t>
                            </w:r>
                          </w:p>
                          <w:p w14:paraId="18AB762C"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04E125CB" w14:textId="74ACA89C"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20DC0F9C" wp14:editId="22C50465">
                                  <wp:extent cx="1616075" cy="212725"/>
                                  <wp:effectExtent l="0" t="0" r="317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1-52</w:t>
                            </w:r>
                          </w:p>
                          <w:p w14:paraId="3522674A"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310F57D" w14:textId="4CA6ACBA"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cs="Times New Roman"/>
                                <w:noProof/>
                                <w:color w:val="984806" w:themeColor="accent6" w:themeShade="80"/>
                                <w:lang w:eastAsia="en-GB"/>
                              </w:rPr>
                              <w:drawing>
                                <wp:inline distT="0" distB="0" distL="0" distR="0" wp14:anchorId="52887C2A" wp14:editId="591037EA">
                                  <wp:extent cx="1505585" cy="200660"/>
                                  <wp:effectExtent l="0" t="0" r="0" b="889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05585" cy="200660"/>
                                          </a:xfrm>
                                          <a:prstGeom prst="rect">
                                            <a:avLst/>
                                          </a:prstGeom>
                                          <a:noFill/>
                                          <a:ln>
                                            <a:noFill/>
                                          </a:ln>
                                        </pic:spPr>
                                      </pic:pic>
                                    </a:graphicData>
                                  </a:graphic>
                                </wp:inline>
                              </w:drawing>
                            </w:r>
                            <w:r w:rsidRPr="00E4326C">
                              <w:rPr>
                                <w:rFonts w:cs="Times New Roman"/>
                                <w:color w:val="984806" w:themeColor="accent6" w:themeShade="80"/>
                              </w:rPr>
                              <w:t xml:space="preserve"> </w:t>
                            </w:r>
                            <w:r w:rsidRPr="00BD273F">
                              <w:rPr>
                                <w:rFonts w:ascii="Calibri" w:hAnsi="Calibri" w:cs="Times New Roman"/>
                                <w:color w:val="984806" w:themeColor="accent6" w:themeShade="80"/>
                                <w:position w:val="8"/>
                                <w:lang w:eastAsia="en-GB"/>
                              </w:rPr>
                              <w:t>1.1</w:t>
                            </w:r>
                          </w:p>
                          <w:p w14:paraId="7546D3DF"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7CC9576" w14:textId="1367103E" w:rsidR="00CC49D6" w:rsidRPr="00E4326C"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r>
                              <w:rPr>
                                <w:rFonts w:ascii="Calibri" w:hAnsi="Calibri" w:cs="Times New Roman"/>
                                <w:color w:val="984806" w:themeColor="accent6" w:themeShade="80"/>
                                <w:lang w:eastAsia="en-GB"/>
                              </w:rPr>
                              <w:t xml:space="preserve"> </w:t>
                            </w:r>
                          </w:p>
                          <w:p w14:paraId="6E8E8690" w14:textId="69D95192"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362AA29" wp14:editId="2CBD00ED">
                                  <wp:extent cx="516255" cy="19939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PI-4, 5, 8, 9, 14-17</w:t>
                            </w:r>
                          </w:p>
                          <w:p w14:paraId="74B4B1AB"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6CCD3314" w14:textId="77777777" w:rsidR="00CC49D6" w:rsidRPr="00C40BE7"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4EEE4FC" w14:textId="77777777" w:rsidR="00CC49D6" w:rsidRPr="007E07F3" w:rsidRDefault="00CC49D6" w:rsidP="00AD3C25">
                            <w:pPr>
                              <w:shd w:val="clear" w:color="auto" w:fill="FDE9D9" w:themeFill="accent6" w:themeFillTint="33"/>
                              <w:spacing w:before="120" w:after="120"/>
                              <w:ind w:left="360"/>
                              <w:contextualSpacing/>
                              <w:jc w:val="both"/>
                              <w:rPr>
                                <w:rFonts w:ascii="Calibri" w:hAnsi="Calibri" w:cs="Times New Roman"/>
                                <w:color w:val="7030A0"/>
                                <w:lang w:eastAsia="en-GB"/>
                              </w:rPr>
                            </w:pPr>
                          </w:p>
                          <w:p w14:paraId="1BD3682C"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1850248C"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5596CA0D" w14:textId="77777777" w:rsidR="00CC49D6" w:rsidRPr="00C6180B"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9" o:spid="_x0000_s1263" type="#_x0000_t202" style="position:absolute;left:0;text-align:left;margin-left:226.15pt;margin-top:1.8pt;width:235.85pt;height:28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nkUgIAAJYEAAAOAAAAZHJzL2Uyb0RvYy54bWysVG1v2yAQ/j5p/wHxfXWcJWlj1am6dp0m&#10;dS9Sux+AMbbRgGNAYne/vgckWdp9m+YPiOPgubvnufPl1aQV2QnnJZialmczSoTh0ErT1/TH4927&#10;C0p8YKZlCoyo6ZPw9Grz9s3laCsxhwFUKxxBEOOr0dZ0CMFWReH5IDTzZ2CFQWcHTrOApuuL1rER&#10;0bUq5rPZqhjBtdYBF97j6W120k3C7zrBw7eu8yIQVVPMLaTVpbWJa7G5ZFXvmB0k36fB/iELzaTB&#10;oEeoWxYY2Tr5F5SW3IGHLpxx0AV0neQi1YDVlLNX1TwMzIpUC5Lj7ZEm//9g+dfdd0dkW9PFuqTE&#10;MI0iPYopkA8wkXK5WkeKRusrvPlg8W6Y0INSp3K9vQf+0xMDNwMzvbh2DsZBsBZTLOPL4uRpxvER&#10;pBm/QIuR2DZAApo6pyN/yAhBdJTq6ShPzIbj4Xy9Xs7XS0o4+t6vzlerZRKwYNXhuXU+fBKgSdzU&#10;1KH+CZ7t7n2I6bDqcCVG86BkeyeVSobrmxvlyI5hr9ylL1Xw6poyZKwpZrLMDLyAiG0rjiBNn1lS&#10;W43lZuByFr/cd3iO3ZnPD5Wkzo8QKdkXCWoZcFaU1DW9OEGJdH80berkwKTKe6xUmT3/kfJMfpia&#10;KaldlucHYRton1ASB3k4cJhxM4D7TcmIg1FT/2vLnKBEfTZR1hgbJykZi+X5HA2XjHW5WKDRnHqY&#10;4QhV00BJ3t6EPH1b62Q/YKRMkYFrbIVOJpFiz+Ss9gVg8yc69oMap+vUTrf+/E42zwAAAP//AwBQ&#10;SwMEFAAGAAgAAAAhAC4ML8LdAAAACQEAAA8AAABkcnMvZG93bnJldi54bWxMj81OwzAQhO9IvIO1&#10;SNyoQ9pGJcSpEFK5N61Ujm68+VHtdYjdNLw9ywmOoxnNfFNsZ2fFhGPoPSl4XiQgkGpvemoVHA+7&#10;pw2IEDUZbT2hgm8MsC3v7wqdG3+jPU5VbAWXUMi1gi7GIZcy1B06HRZ+QGKv8aPTkeXYSjPqG5c7&#10;K9MkyaTTPfFCpwd877C+VFfHI+3Uf5ya8cvMTRUP9XF32X9apR4f5rdXEBHn+BeGX3xGh5KZzv5K&#10;JgirYLVOlxxVsMxAsP+SrvjbWcF6k2Ygy0L+f1D+AAAA//8DAFBLAQItABQABgAIAAAAIQC2gziS&#10;/gAAAOEBAAATAAAAAAAAAAAAAAAAAAAAAABbQ29udGVudF9UeXBlc10ueG1sUEsBAi0AFAAGAAgA&#10;AAAhADj9If/WAAAAlAEAAAsAAAAAAAAAAAAAAAAALwEAAF9yZWxzLy5yZWxzUEsBAi0AFAAGAAgA&#10;AAAhACGkSeRSAgAAlgQAAA4AAAAAAAAAAAAAAAAALgIAAGRycy9lMm9Eb2MueG1sUEsBAi0AFAAG&#10;AAgAAAAhAC4ML8LdAAAACQEAAA8AAAAAAAAAAAAAAAAArAQAAGRycy9kb3ducmV2LnhtbFBLBQYA&#10;AAAABAAEAPMAAAC2BQAAAAA=&#10;" strokecolor="white [3212]">
                <v:textbox inset=".5mm">
                  <w:txbxContent>
                    <w:p w14:paraId="49F7615D"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w:t>
                      </w:r>
                      <w:r>
                        <w:rPr>
                          <w:rFonts w:ascii="Calibri" w:hAnsi="Calibri" w:cs="Times New Roman"/>
                          <w:b/>
                          <w:bCs/>
                          <w:color w:val="984806" w:themeColor="accent6" w:themeShade="80"/>
                          <w:lang w:eastAsia="en-GB"/>
                        </w:rPr>
                        <w:t xml:space="preserve">Codes and </w:t>
                      </w:r>
                      <w:r w:rsidRPr="00063C5C">
                        <w:rPr>
                          <w:rFonts w:ascii="Calibri" w:hAnsi="Calibri" w:cs="Times New Roman"/>
                          <w:b/>
                          <w:bCs/>
                          <w:color w:val="984806" w:themeColor="accent6" w:themeShade="80"/>
                          <w:lang w:eastAsia="en-GB"/>
                        </w:rPr>
                        <w:t xml:space="preserve">Standards </w:t>
                      </w:r>
                    </w:p>
                    <w:p w14:paraId="325F1071"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p w14:paraId="040688DC" w14:textId="77777777" w:rsidR="00CC49D6" w:rsidRPr="00E4326C"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DB1994D" w14:textId="2FD244B6" w:rsidR="00CC49D6" w:rsidRDefault="00CC49D6" w:rsidP="00BD273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11FFA5EF" wp14:editId="1D8EBCCC">
                            <wp:extent cx="814705" cy="226060"/>
                            <wp:effectExtent l="0" t="0" r="4445" b="254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11712">
                        <w:rPr>
                          <w:rFonts w:ascii="Calibri" w:hAnsi="Calibri" w:cs="Times New Roman"/>
                          <w:color w:val="984806" w:themeColor="accent6" w:themeShade="80"/>
                          <w:position w:val="12"/>
                          <w:lang w:eastAsia="en-GB"/>
                        </w:rPr>
                        <w:t>1.3.1</w:t>
                      </w:r>
                      <w:r>
                        <w:rPr>
                          <w:rFonts w:ascii="Calibri" w:hAnsi="Calibri" w:cs="Times New Roman"/>
                          <w:color w:val="984806" w:themeColor="accent6" w:themeShade="80"/>
                          <w:position w:val="12"/>
                          <w:lang w:eastAsia="en-GB"/>
                        </w:rPr>
                        <w:t>, 2.1.3, 2.2.2, 2.3.1</w:t>
                      </w:r>
                    </w:p>
                    <w:p w14:paraId="0B42661F" w14:textId="77777777" w:rsidR="00CC49D6" w:rsidRPr="0094651E" w:rsidRDefault="00CC49D6" w:rsidP="00BD273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0FF5E25B" w14:textId="43A7B211"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noProof/>
                          <w:color w:val="984806" w:themeColor="accent6" w:themeShade="80"/>
                          <w:lang w:eastAsia="en-GB"/>
                        </w:rPr>
                        <w:drawing>
                          <wp:inline distT="0" distB="0" distL="0" distR="0" wp14:anchorId="4EF303A7" wp14:editId="5BDFFACD">
                            <wp:extent cx="1466850" cy="19939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4</w:t>
                      </w:r>
                    </w:p>
                    <w:p w14:paraId="18AB762C"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04E125CB" w14:textId="74ACA89C"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20DC0F9C" wp14:editId="22C50465">
                            <wp:extent cx="1616075" cy="212725"/>
                            <wp:effectExtent l="0" t="0" r="317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1-52</w:t>
                      </w:r>
                    </w:p>
                    <w:p w14:paraId="3522674A"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310F57D" w14:textId="4CA6ACBA"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cs="Times New Roman"/>
                          <w:noProof/>
                          <w:color w:val="984806" w:themeColor="accent6" w:themeShade="80"/>
                          <w:lang w:eastAsia="en-GB"/>
                        </w:rPr>
                        <w:drawing>
                          <wp:inline distT="0" distB="0" distL="0" distR="0" wp14:anchorId="52887C2A" wp14:editId="591037EA">
                            <wp:extent cx="1505585" cy="200660"/>
                            <wp:effectExtent l="0" t="0" r="0" b="889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05585" cy="200660"/>
                                    </a:xfrm>
                                    <a:prstGeom prst="rect">
                                      <a:avLst/>
                                    </a:prstGeom>
                                    <a:noFill/>
                                    <a:ln>
                                      <a:noFill/>
                                    </a:ln>
                                  </pic:spPr>
                                </pic:pic>
                              </a:graphicData>
                            </a:graphic>
                          </wp:inline>
                        </w:drawing>
                      </w:r>
                      <w:r w:rsidRPr="00E4326C">
                        <w:rPr>
                          <w:rFonts w:cs="Times New Roman"/>
                          <w:color w:val="984806" w:themeColor="accent6" w:themeShade="80"/>
                        </w:rPr>
                        <w:t xml:space="preserve"> </w:t>
                      </w:r>
                      <w:r w:rsidRPr="00BD273F">
                        <w:rPr>
                          <w:rFonts w:ascii="Calibri" w:hAnsi="Calibri" w:cs="Times New Roman"/>
                          <w:color w:val="984806" w:themeColor="accent6" w:themeShade="80"/>
                          <w:position w:val="8"/>
                          <w:lang w:eastAsia="en-GB"/>
                        </w:rPr>
                        <w:t>1.1</w:t>
                      </w:r>
                    </w:p>
                    <w:p w14:paraId="7546D3DF"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7CC9576" w14:textId="1367103E" w:rsidR="00CC49D6" w:rsidRPr="00E4326C"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r>
                        <w:rPr>
                          <w:rFonts w:ascii="Calibri" w:hAnsi="Calibri" w:cs="Times New Roman"/>
                          <w:color w:val="984806" w:themeColor="accent6" w:themeShade="80"/>
                          <w:lang w:eastAsia="en-GB"/>
                        </w:rPr>
                        <w:t xml:space="preserve"> </w:t>
                      </w:r>
                    </w:p>
                    <w:p w14:paraId="6E8E8690" w14:textId="69D95192"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362AA29" wp14:editId="2CBD00ED">
                            <wp:extent cx="516255" cy="19939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PI-4, 5, 8, 9, 14-17</w:t>
                      </w:r>
                    </w:p>
                    <w:p w14:paraId="74B4B1AB"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6CCD3314" w14:textId="77777777" w:rsidR="00CC49D6" w:rsidRPr="00C40BE7"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4EEE4FC" w14:textId="77777777" w:rsidR="00CC49D6" w:rsidRPr="007E07F3" w:rsidRDefault="00CC49D6" w:rsidP="00AD3C25">
                      <w:pPr>
                        <w:shd w:val="clear" w:color="auto" w:fill="FDE9D9" w:themeFill="accent6" w:themeFillTint="33"/>
                        <w:spacing w:before="120" w:after="120"/>
                        <w:ind w:left="360"/>
                        <w:contextualSpacing/>
                        <w:jc w:val="both"/>
                        <w:rPr>
                          <w:rFonts w:ascii="Calibri" w:hAnsi="Calibri" w:cs="Times New Roman"/>
                          <w:color w:val="7030A0"/>
                          <w:lang w:eastAsia="en-GB"/>
                        </w:rPr>
                      </w:pPr>
                    </w:p>
                    <w:p w14:paraId="1BD3682C"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1850248C"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5596CA0D" w14:textId="77777777" w:rsidR="00CC49D6" w:rsidRPr="00C6180B"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773952" behindDoc="0" locked="0" layoutInCell="1" allowOverlap="1" wp14:anchorId="559CBC1C" wp14:editId="4DB65553">
                <wp:simplePos x="0" y="0"/>
                <wp:positionH relativeFrom="column">
                  <wp:posOffset>198755</wp:posOffset>
                </wp:positionH>
                <wp:positionV relativeFrom="paragraph">
                  <wp:posOffset>12700</wp:posOffset>
                </wp:positionV>
                <wp:extent cx="2952750" cy="3686810"/>
                <wp:effectExtent l="0" t="0" r="19050" b="27940"/>
                <wp:wrapNone/>
                <wp:docPr id="49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686810"/>
                        </a:xfrm>
                        <a:prstGeom prst="rect">
                          <a:avLst/>
                        </a:prstGeom>
                        <a:solidFill>
                          <a:srgbClr val="FFFFFF"/>
                        </a:solidFill>
                        <a:ln w="12700">
                          <a:solidFill>
                            <a:schemeClr val="bg1">
                              <a:lumMod val="100000"/>
                              <a:lumOff val="0"/>
                            </a:schemeClr>
                          </a:solidFill>
                          <a:miter lim="800000"/>
                          <a:headEnd/>
                          <a:tailEnd/>
                        </a:ln>
                      </wps:spPr>
                      <wps:txbx>
                        <w:txbxContent>
                          <w:p w14:paraId="637D6375"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C5D6CBF"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0721D526" w14:textId="1953F12B"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Iceland</w:t>
                            </w:r>
                            <w:r w:rsidRPr="00E119EC">
                              <w:rPr>
                                <w:rFonts w:cs="Times New Roman"/>
                                <w:b/>
                                <w:color w:val="215868" w:themeColor="accent5" w:themeShade="80"/>
                              </w:rPr>
                              <w:t xml:space="preserve">: </w:t>
                            </w:r>
                            <w:r>
                              <w:rPr>
                                <w:rFonts w:cs="Times New Roman"/>
                                <w:color w:val="215868" w:themeColor="accent5" w:themeShade="80"/>
                              </w:rPr>
                              <w:t xml:space="preserve">Regulations provide that the executive’s budget proposal </w:t>
                            </w:r>
                            <w:r w:rsidRPr="00B17567">
                              <w:rPr>
                                <w:rFonts w:cs="Times New Roman"/>
                                <w:color w:val="215868" w:themeColor="accent5" w:themeShade="80"/>
                              </w:rPr>
                              <w:t xml:space="preserve">must be submitted to the </w:t>
                            </w:r>
                            <w:r>
                              <w:rPr>
                                <w:rFonts w:cs="Times New Roman"/>
                                <w:color w:val="215868" w:themeColor="accent5" w:themeShade="80"/>
                              </w:rPr>
                              <w:t>l</w:t>
                            </w:r>
                            <w:r w:rsidRPr="00B17567">
                              <w:rPr>
                                <w:rFonts w:cs="Times New Roman"/>
                                <w:color w:val="215868" w:themeColor="accent5" w:themeShade="80"/>
                              </w:rPr>
                              <w:t xml:space="preserve">egislature </w:t>
                            </w:r>
                            <w:r>
                              <w:rPr>
                                <w:rFonts w:cs="Times New Roman"/>
                                <w:color w:val="215868" w:themeColor="accent5" w:themeShade="80"/>
                              </w:rPr>
                              <w:t>more than</w:t>
                            </w:r>
                            <w:r w:rsidRPr="00B17567">
                              <w:rPr>
                                <w:rFonts w:cs="Times New Roman"/>
                                <w:color w:val="215868" w:themeColor="accent5" w:themeShade="80"/>
                              </w:rPr>
                              <w:t xml:space="preserve"> three months before t</w:t>
                            </w:r>
                            <w:r>
                              <w:rPr>
                                <w:rFonts w:cs="Times New Roman"/>
                                <w:color w:val="215868" w:themeColor="accent5" w:themeShade="80"/>
                              </w:rPr>
                              <w:t xml:space="preserve">he beginning of the fiscal year, by the second Tuesday of September. </w:t>
                            </w:r>
                          </w:p>
                          <w:p w14:paraId="37FACCA6"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2B89DED6" w14:textId="5A3C08BE"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Tunisia</w:t>
                            </w:r>
                            <w:r w:rsidRPr="00E119EC">
                              <w:rPr>
                                <w:rFonts w:cs="Times New Roman"/>
                                <w:b/>
                                <w:color w:val="215868" w:themeColor="accent5" w:themeShade="80"/>
                              </w:rPr>
                              <w:t xml:space="preserve">: </w:t>
                            </w:r>
                            <w:r>
                              <w:rPr>
                                <w:rFonts w:cs="Times New Roman"/>
                                <w:color w:val="215868" w:themeColor="accent5" w:themeShade="80"/>
                              </w:rPr>
                              <w:t>The Finance Organic Law provides that the executive’s annual Finance Act (FA) shall include the annual financial forecasts, appropriate money for public policies, and includes a series of legal provisions such as new taxes, changes in entitlement programmes, or general provisions for exerting fiscal discipline over ministries and other public bodies. It also links the annual financial forecasts to the Economic and Social Development Plan and the budget.</w:t>
                            </w:r>
                          </w:p>
                          <w:p w14:paraId="63368C1C"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3EA9FC3E"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1A3EA9D9"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71069CB5"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25B6B268"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6CE713C6"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0" o:spid="_x0000_s1264" type="#_x0000_t202" style="position:absolute;left:0;text-align:left;margin-left:15.65pt;margin-top:1pt;width:232.5pt;height:29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rrUwIAAJcEAAAOAAAAZHJzL2Uyb0RvYy54bWysVMtu2zAQvBfoPxC815JcO7aFyEHqNEWB&#10;9AEk/QCKoiSiJJclaUvp13dJOY6T3orqIHC51HBmdleXV6NW5CCcl2AqWsxySoTh0EjTVfTHw+27&#10;NSU+MNMwBUZU9FF4erV9++ZysKWYQw+qEY4giPHlYCvah2DLLPO8F5r5GVhhMNmC0yxg6LqscWxA&#10;dK2yeZ5fZAO4xjrgwnvcvZmSdJvw21bw8K1tvQhEVRS5hfR26V3Hd7a9ZGXnmO0lP9Jg/8BCM2nw&#10;0hPUDQuM7J38C0pL7sBDG2YcdAZtK7lIGlBNkb9Sc98zK5IWNMfbk03+/8Hyr4fvjsimoosN+mOY&#10;xiI9iDGQDzCSYrlKFg3Wl3jy3uLZMGIGS53kensH/KcnBnY9M524dg6GXrAGKRbR3Ozs01gUX/oI&#10;Ug9foMGb2D5AAhpbp6N/6AhBdKTyeCpPZMNxc75ZzldLTHHMvb9YX6yLxC5j5dPn1vnwSYAmcVFR&#10;h/VP8Oxw50Okw8qnI/E2D0o2t1KpFLiu3ilHDgx75TY9ScGrY8qQAcXNV3k+WfACI/atOKHU3WST&#10;2mvUOyEXeXymxsN9bM9p/0lKav0Ikdi+YKhlwGFRUld0fYYS/f5omtTKgUk1rVGqMscCRM8n98NY&#10;j6ncRbGOHGJFamgesSYOpunAacZFD+43JQNORkX9rz1zghL12cS6xrtxlFKwWK7mGLgUbIrFAoP6&#10;PMMMR6iKBkqm5S5M47e3TnY93jRZZOAae6GVqUrPrI4CsPuTHcdJjeN1HqdTz/+T7R8AAAD//wMA&#10;UEsDBBQABgAIAAAAIQD2q32n3gAAAAgBAAAPAAAAZHJzL2Rvd25yZXYueG1sTI/BTsMwEETvSPyD&#10;tUhcEHWSQtqGOBVCAiEu0MIHbOMlCcTrELtt+HuWExxHM5p5U64n16sDjaHzbCCdJaCIa287bgy8&#10;vd5fLkGFiGyx90wGvinAujo9KbGw/sgbOmxjo6SEQ4EG2hiHQutQt+QwzPxALN67Hx1GkWOj7YhH&#10;KXe9zpIk1w47loUWB7prqf7c7p2Bl8eHTPuPevV1sXhuFjqdntBujDk/m25vQEWa4l8YfvEFHSph&#10;2vk926B6A/N0LkkDmTwS+2qVi94ZuF5mOeiq1P8PVD8AAAD//wMAUEsBAi0AFAAGAAgAAAAhALaD&#10;OJL+AAAA4QEAABMAAAAAAAAAAAAAAAAAAAAAAFtDb250ZW50X1R5cGVzXS54bWxQSwECLQAUAAYA&#10;CAAAACEAOP0h/9YAAACUAQAACwAAAAAAAAAAAAAAAAAvAQAAX3JlbHMvLnJlbHNQSwECLQAUAAYA&#10;CAAAACEAibEq61MCAACXBAAADgAAAAAAAAAAAAAAAAAuAgAAZHJzL2Uyb0RvYy54bWxQSwECLQAU&#10;AAYACAAAACEA9qt9p94AAAAIAQAADwAAAAAAAAAAAAAAAACtBAAAZHJzL2Rvd25yZXYueG1sUEsF&#10;BgAAAAAEAAQA8wAAALgFAAAAAA==&#10;" strokecolor="white [3212]" strokeweight="1pt">
                <v:textbox inset=".5mm">
                  <w:txbxContent>
                    <w:p w14:paraId="637D6375"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C5D6CBF"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0721D526" w14:textId="1953F12B"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Iceland</w:t>
                      </w:r>
                      <w:r w:rsidRPr="00E119EC">
                        <w:rPr>
                          <w:rFonts w:cs="Times New Roman"/>
                          <w:b/>
                          <w:color w:val="215868" w:themeColor="accent5" w:themeShade="80"/>
                        </w:rPr>
                        <w:t xml:space="preserve">: </w:t>
                      </w:r>
                      <w:r>
                        <w:rPr>
                          <w:rFonts w:cs="Times New Roman"/>
                          <w:color w:val="215868" w:themeColor="accent5" w:themeShade="80"/>
                        </w:rPr>
                        <w:t xml:space="preserve">Regulations provide that the executive’s budget proposal </w:t>
                      </w:r>
                      <w:r w:rsidRPr="00B17567">
                        <w:rPr>
                          <w:rFonts w:cs="Times New Roman"/>
                          <w:color w:val="215868" w:themeColor="accent5" w:themeShade="80"/>
                        </w:rPr>
                        <w:t xml:space="preserve">must be submitted to the </w:t>
                      </w:r>
                      <w:r>
                        <w:rPr>
                          <w:rFonts w:cs="Times New Roman"/>
                          <w:color w:val="215868" w:themeColor="accent5" w:themeShade="80"/>
                        </w:rPr>
                        <w:t>l</w:t>
                      </w:r>
                      <w:r w:rsidRPr="00B17567">
                        <w:rPr>
                          <w:rFonts w:cs="Times New Roman"/>
                          <w:color w:val="215868" w:themeColor="accent5" w:themeShade="80"/>
                        </w:rPr>
                        <w:t xml:space="preserve">egislature </w:t>
                      </w:r>
                      <w:r>
                        <w:rPr>
                          <w:rFonts w:cs="Times New Roman"/>
                          <w:color w:val="215868" w:themeColor="accent5" w:themeShade="80"/>
                        </w:rPr>
                        <w:t>more than</w:t>
                      </w:r>
                      <w:r w:rsidRPr="00B17567">
                        <w:rPr>
                          <w:rFonts w:cs="Times New Roman"/>
                          <w:color w:val="215868" w:themeColor="accent5" w:themeShade="80"/>
                        </w:rPr>
                        <w:t xml:space="preserve"> three months before t</w:t>
                      </w:r>
                      <w:r>
                        <w:rPr>
                          <w:rFonts w:cs="Times New Roman"/>
                          <w:color w:val="215868" w:themeColor="accent5" w:themeShade="80"/>
                        </w:rPr>
                        <w:t xml:space="preserve">he beginning of the fiscal year, by the second Tuesday of September. </w:t>
                      </w:r>
                    </w:p>
                    <w:p w14:paraId="37FACCA6"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2B89DED6" w14:textId="5A3C08BE"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Tunisia</w:t>
                      </w:r>
                      <w:r w:rsidRPr="00E119EC">
                        <w:rPr>
                          <w:rFonts w:cs="Times New Roman"/>
                          <w:b/>
                          <w:color w:val="215868" w:themeColor="accent5" w:themeShade="80"/>
                        </w:rPr>
                        <w:t xml:space="preserve">: </w:t>
                      </w:r>
                      <w:r>
                        <w:rPr>
                          <w:rFonts w:cs="Times New Roman"/>
                          <w:color w:val="215868" w:themeColor="accent5" w:themeShade="80"/>
                        </w:rPr>
                        <w:t>The Finance Organic Law provides that the executive’s annual Finance Act (FA) shall include the annual financial forecasts, appropriate money for public policies, and includes a series of legal provisions such as new taxes, changes in entitlement programmes, or general provisions for exerting fiscal discipline over ministries and other public bodies. It also links the annual financial forecasts to the Economic and Social Development Plan and the budget.</w:t>
                      </w:r>
                    </w:p>
                    <w:p w14:paraId="63368C1C"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3EA9FC3E"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1A3EA9D9"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71069CB5"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25B6B268"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6CE713C6"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138183F8" w14:textId="77777777" w:rsidR="00AD3C25" w:rsidRDefault="00AD3C25" w:rsidP="00AD3C25">
      <w:pPr>
        <w:rPr>
          <w:rFonts w:asciiTheme="majorHAnsi" w:hAnsiTheme="majorHAnsi"/>
          <w:b/>
          <w:color w:val="0070C0"/>
          <w:sz w:val="24"/>
          <w:szCs w:val="24"/>
          <w:shd w:val="clear" w:color="auto" w:fill="FFFFFF" w:themeFill="background1"/>
        </w:rPr>
      </w:pPr>
    </w:p>
    <w:p w14:paraId="6AB07398" w14:textId="77777777" w:rsidR="00AD3C25" w:rsidRDefault="00AD3C25" w:rsidP="00AD3C25">
      <w:pPr>
        <w:rPr>
          <w:rFonts w:asciiTheme="majorHAnsi" w:hAnsiTheme="majorHAnsi"/>
          <w:b/>
          <w:color w:val="0070C0"/>
          <w:sz w:val="24"/>
          <w:szCs w:val="24"/>
          <w:shd w:val="clear" w:color="auto" w:fill="FFFFFF" w:themeFill="background1"/>
        </w:rPr>
      </w:pPr>
    </w:p>
    <w:p w14:paraId="0E4F7865" w14:textId="77777777" w:rsidR="00AD3C25" w:rsidRDefault="00AD3C25" w:rsidP="00AD3C25">
      <w:pPr>
        <w:rPr>
          <w:rFonts w:asciiTheme="majorHAnsi" w:hAnsiTheme="majorHAnsi"/>
          <w:b/>
          <w:color w:val="0070C0"/>
          <w:sz w:val="24"/>
          <w:szCs w:val="24"/>
          <w:shd w:val="clear" w:color="auto" w:fill="FFFFFF" w:themeFill="background1"/>
        </w:rPr>
      </w:pPr>
    </w:p>
    <w:p w14:paraId="19CA7CEE" w14:textId="77777777" w:rsidR="00AD3C25" w:rsidRDefault="00AD3C25" w:rsidP="00AD3C25">
      <w:pPr>
        <w:rPr>
          <w:rFonts w:asciiTheme="majorHAnsi" w:hAnsiTheme="majorHAnsi"/>
          <w:b/>
          <w:color w:val="0070C0"/>
          <w:sz w:val="24"/>
          <w:szCs w:val="24"/>
          <w:shd w:val="clear" w:color="auto" w:fill="FFFFFF" w:themeFill="background1"/>
        </w:rPr>
      </w:pPr>
    </w:p>
    <w:p w14:paraId="08277FD2" w14:textId="77777777" w:rsidR="00AD3C25" w:rsidRDefault="00AD3C25" w:rsidP="00AD3C25">
      <w:pPr>
        <w:rPr>
          <w:rFonts w:asciiTheme="majorHAnsi" w:hAnsiTheme="majorHAnsi"/>
          <w:b/>
          <w:color w:val="0070C0"/>
          <w:sz w:val="24"/>
          <w:szCs w:val="24"/>
          <w:shd w:val="clear" w:color="auto" w:fill="FFFFFF" w:themeFill="background1"/>
        </w:rPr>
      </w:pPr>
    </w:p>
    <w:p w14:paraId="6E5F4818" w14:textId="77777777" w:rsidR="00AD3C25" w:rsidRDefault="00AD3C25" w:rsidP="00AD3C25">
      <w:pPr>
        <w:rPr>
          <w:rFonts w:asciiTheme="majorHAnsi" w:hAnsiTheme="majorHAnsi"/>
          <w:b/>
          <w:color w:val="0070C0"/>
          <w:sz w:val="24"/>
          <w:szCs w:val="24"/>
          <w:shd w:val="clear" w:color="auto" w:fill="FFFFFF" w:themeFill="background1"/>
        </w:rPr>
      </w:pPr>
    </w:p>
    <w:p w14:paraId="585DB262" w14:textId="77777777" w:rsidR="00AD3C25" w:rsidRDefault="00AD3C25" w:rsidP="00AD3C25">
      <w:pPr>
        <w:rPr>
          <w:rFonts w:asciiTheme="majorHAnsi" w:hAnsiTheme="majorHAnsi"/>
          <w:b/>
          <w:color w:val="0070C0"/>
          <w:sz w:val="24"/>
          <w:szCs w:val="24"/>
          <w:shd w:val="clear" w:color="auto" w:fill="FFFFFF" w:themeFill="background1"/>
        </w:rPr>
      </w:pPr>
    </w:p>
    <w:p w14:paraId="1D914893" w14:textId="77777777" w:rsidR="00AD3C25" w:rsidRDefault="00AD3C25" w:rsidP="00AD3C25">
      <w:pPr>
        <w:rPr>
          <w:rFonts w:asciiTheme="majorHAnsi" w:hAnsiTheme="majorHAnsi"/>
          <w:b/>
          <w:color w:val="0070C0"/>
          <w:sz w:val="24"/>
          <w:szCs w:val="24"/>
          <w:shd w:val="clear" w:color="auto" w:fill="FFFFFF" w:themeFill="background1"/>
        </w:rPr>
      </w:pPr>
    </w:p>
    <w:p w14:paraId="6999E340" w14:textId="77777777" w:rsidR="00AD3C25" w:rsidRDefault="00AD3C25" w:rsidP="00AD3C25">
      <w:pPr>
        <w:rPr>
          <w:rFonts w:asciiTheme="majorHAnsi" w:hAnsiTheme="majorHAnsi"/>
          <w:b/>
          <w:color w:val="0070C0"/>
          <w:sz w:val="24"/>
          <w:szCs w:val="24"/>
          <w:shd w:val="clear" w:color="auto" w:fill="FFFFFF" w:themeFill="background1"/>
        </w:rPr>
      </w:pPr>
    </w:p>
    <w:p w14:paraId="4FB002C3" w14:textId="77777777" w:rsidR="00AD3C25" w:rsidRDefault="00AD3C25" w:rsidP="00AD3C25">
      <w:pPr>
        <w:rPr>
          <w:rFonts w:asciiTheme="majorHAnsi" w:hAnsiTheme="majorHAnsi"/>
          <w:b/>
          <w:color w:val="0070C0"/>
          <w:sz w:val="24"/>
          <w:szCs w:val="24"/>
          <w:shd w:val="clear" w:color="auto" w:fill="FFFFFF" w:themeFill="background1"/>
        </w:rPr>
      </w:pPr>
    </w:p>
    <w:p w14:paraId="2E66DDFD" w14:textId="77777777" w:rsidR="00AD3C25" w:rsidRDefault="00AD3C25" w:rsidP="00AD3C25">
      <w:pPr>
        <w:rPr>
          <w:rFonts w:asciiTheme="majorHAnsi" w:hAnsiTheme="majorHAnsi"/>
          <w:b/>
          <w:color w:val="0070C0"/>
          <w:sz w:val="24"/>
          <w:szCs w:val="24"/>
          <w:shd w:val="clear" w:color="auto" w:fill="FFFFFF" w:themeFill="background1"/>
        </w:rPr>
      </w:pPr>
    </w:p>
    <w:p w14:paraId="3B5F0302" w14:textId="77777777" w:rsidR="00AD3C25" w:rsidRDefault="00AD3C25" w:rsidP="00AD3C25">
      <w:pPr>
        <w:rPr>
          <w:rFonts w:asciiTheme="majorHAnsi" w:hAnsiTheme="majorHAnsi"/>
          <w:b/>
          <w:color w:val="0070C0"/>
          <w:sz w:val="24"/>
          <w:szCs w:val="24"/>
          <w:shd w:val="clear" w:color="auto" w:fill="FFFFFF" w:themeFill="background1"/>
        </w:rPr>
      </w:pPr>
    </w:p>
    <w:p w14:paraId="4703443C" w14:textId="77777777" w:rsidR="00AD3C25" w:rsidRDefault="00AD3C25" w:rsidP="00AD3C25">
      <w:pPr>
        <w:rPr>
          <w:rFonts w:asciiTheme="majorHAnsi" w:hAnsiTheme="majorHAnsi"/>
          <w:b/>
          <w:color w:val="0070C0"/>
          <w:sz w:val="24"/>
          <w:szCs w:val="24"/>
          <w:shd w:val="clear" w:color="auto" w:fill="FFFFFF" w:themeFill="background1"/>
        </w:rPr>
      </w:pPr>
    </w:p>
    <w:p w14:paraId="635D89D6" w14:textId="77777777" w:rsidR="00AD3C25" w:rsidRDefault="00AD3C25" w:rsidP="00AD3C25">
      <w:pPr>
        <w:rPr>
          <w:rFonts w:asciiTheme="majorHAnsi" w:hAnsiTheme="majorHAnsi"/>
          <w:b/>
          <w:color w:val="0070C0"/>
          <w:sz w:val="24"/>
          <w:szCs w:val="24"/>
          <w:shd w:val="clear" w:color="auto" w:fill="FFFFFF" w:themeFill="background1"/>
        </w:rPr>
      </w:pPr>
    </w:p>
    <w:p w14:paraId="167DC0FE" w14:textId="77777777" w:rsidR="00AD3C25" w:rsidRDefault="00AD3C25" w:rsidP="00AD3C25">
      <w:pPr>
        <w:rPr>
          <w:rFonts w:asciiTheme="majorHAnsi" w:hAnsiTheme="majorHAnsi"/>
          <w:b/>
          <w:color w:val="0070C0"/>
          <w:sz w:val="24"/>
          <w:szCs w:val="24"/>
          <w:shd w:val="clear" w:color="auto" w:fill="FFFFFF" w:themeFill="background1"/>
        </w:rPr>
      </w:pPr>
    </w:p>
    <w:p w14:paraId="7161997A" w14:textId="77777777" w:rsidR="00AD3C25" w:rsidRDefault="00AD3C25" w:rsidP="00AD3C25">
      <w:pPr>
        <w:rPr>
          <w:rFonts w:asciiTheme="majorHAnsi" w:hAnsiTheme="majorHAnsi"/>
          <w:b/>
          <w:color w:val="0070C0"/>
          <w:sz w:val="24"/>
          <w:szCs w:val="24"/>
          <w:shd w:val="clear" w:color="auto" w:fill="FFFFFF" w:themeFill="background1"/>
        </w:rPr>
      </w:pPr>
    </w:p>
    <w:p w14:paraId="4849C8EB" w14:textId="77777777" w:rsidR="00AD3C25" w:rsidRDefault="00AD3C25" w:rsidP="00AD3C25">
      <w:pPr>
        <w:rPr>
          <w:rFonts w:asciiTheme="majorHAnsi" w:hAnsiTheme="majorHAnsi"/>
          <w:b/>
          <w:color w:val="0070C0"/>
          <w:sz w:val="24"/>
          <w:szCs w:val="24"/>
          <w:shd w:val="clear" w:color="auto" w:fill="FFFFFF" w:themeFill="background1"/>
        </w:rPr>
      </w:pPr>
    </w:p>
    <w:p w14:paraId="51ADB2EA" w14:textId="77777777" w:rsidR="00AD3C25" w:rsidRDefault="00AD3C25" w:rsidP="00AD3C25">
      <w:pPr>
        <w:rPr>
          <w:rFonts w:asciiTheme="majorHAnsi" w:hAnsiTheme="majorHAnsi"/>
          <w:b/>
          <w:color w:val="0070C0"/>
          <w:sz w:val="24"/>
          <w:szCs w:val="24"/>
          <w:shd w:val="clear" w:color="auto" w:fill="FFFFFF" w:themeFill="background1"/>
        </w:rPr>
      </w:pPr>
    </w:p>
    <w:p w14:paraId="0FB5A928" w14:textId="77777777" w:rsidR="00AD3C25" w:rsidRDefault="00AD3C25" w:rsidP="00AD3C25">
      <w:pPr>
        <w:rPr>
          <w:rFonts w:asciiTheme="majorHAnsi" w:hAnsiTheme="majorHAnsi"/>
          <w:b/>
          <w:color w:val="0070C0"/>
          <w:sz w:val="24"/>
          <w:szCs w:val="24"/>
          <w:shd w:val="clear" w:color="auto" w:fill="FFFFFF" w:themeFill="background1"/>
        </w:rPr>
      </w:pPr>
    </w:p>
    <w:p w14:paraId="47271775" w14:textId="77777777" w:rsidR="00AD3C25" w:rsidRDefault="00AD3C25" w:rsidP="00AD3C25">
      <w:pPr>
        <w:rPr>
          <w:rFonts w:asciiTheme="majorHAnsi" w:hAnsiTheme="majorHAnsi"/>
          <w:b/>
          <w:color w:val="0070C0"/>
          <w:sz w:val="24"/>
          <w:szCs w:val="24"/>
          <w:shd w:val="clear" w:color="auto" w:fill="FFFFFF" w:themeFill="background1"/>
        </w:rPr>
      </w:pPr>
    </w:p>
    <w:p w14:paraId="26B4174E" w14:textId="2A84F18C" w:rsidR="00E4326C" w:rsidRPr="00991BAF" w:rsidRDefault="00AD3C25" w:rsidP="00AD3C25">
      <w:pPr>
        <w:rPr>
          <w:rFonts w:asciiTheme="majorHAnsi" w:hAnsiTheme="majorHAnsi"/>
          <w:b/>
          <w:color w:val="0070C0"/>
          <w:sz w:val="24"/>
          <w:szCs w:val="24"/>
          <w:shd w:val="clear" w:color="auto" w:fill="FFFFFF" w:themeFill="background1"/>
        </w:rPr>
      </w:pPr>
      <w:r w:rsidRPr="00585BE3">
        <w:rPr>
          <w:b/>
          <w:color w:val="0070C0"/>
          <w:sz w:val="24"/>
          <w:szCs w:val="24"/>
          <w:shd w:val="clear" w:color="auto" w:fill="FFFFFF" w:themeFill="background1"/>
        </w:rPr>
        <w:t>_________________________________________________</w:t>
      </w:r>
      <w:r>
        <w:rPr>
          <w:b/>
          <w:color w:val="0070C0"/>
          <w:sz w:val="24"/>
          <w:szCs w:val="24"/>
          <w:shd w:val="clear" w:color="auto" w:fill="FFFFFF" w:themeFill="background1"/>
        </w:rPr>
        <w:t>__________________________</w:t>
      </w:r>
    </w:p>
    <w:p w14:paraId="65EEE10D" w14:textId="77777777" w:rsidR="00E4326C" w:rsidRPr="00991BAF" w:rsidRDefault="00E4326C" w:rsidP="00E4326C">
      <w:pPr>
        <w:rPr>
          <w:rFonts w:asciiTheme="majorHAnsi" w:hAnsiTheme="majorHAnsi"/>
          <w:b/>
          <w:color w:val="0070C0"/>
          <w:sz w:val="24"/>
          <w:szCs w:val="24"/>
          <w:shd w:val="clear" w:color="auto" w:fill="FFFFFF" w:themeFill="background1"/>
        </w:rPr>
      </w:pPr>
    </w:p>
    <w:p w14:paraId="183CA823" w14:textId="77777777" w:rsidR="00E4326C" w:rsidRPr="00991BAF" w:rsidRDefault="00E4326C" w:rsidP="00E4326C">
      <w:pPr>
        <w:rPr>
          <w:rFonts w:asciiTheme="majorHAnsi" w:hAnsiTheme="majorHAnsi"/>
          <w:b/>
          <w:color w:val="0070C0"/>
          <w:sz w:val="24"/>
          <w:szCs w:val="24"/>
          <w:shd w:val="clear" w:color="auto" w:fill="FFFFFF" w:themeFill="background1"/>
        </w:rPr>
      </w:pPr>
    </w:p>
    <w:p w14:paraId="6A0AF638" w14:textId="77777777" w:rsidR="00E4326C" w:rsidRPr="00991BAF" w:rsidRDefault="00E4326C" w:rsidP="00E4326C">
      <w:pPr>
        <w:rPr>
          <w:rFonts w:asciiTheme="majorHAnsi" w:hAnsiTheme="majorHAnsi"/>
          <w:b/>
          <w:color w:val="0070C0"/>
          <w:sz w:val="24"/>
          <w:szCs w:val="24"/>
          <w:shd w:val="clear" w:color="auto" w:fill="FFFFFF" w:themeFill="background1"/>
        </w:rPr>
      </w:pPr>
    </w:p>
    <w:p w14:paraId="4194A254" w14:textId="77777777" w:rsidR="00E4326C" w:rsidRPr="00991BAF" w:rsidRDefault="00E4326C" w:rsidP="00E4326C">
      <w:pPr>
        <w:rPr>
          <w:rFonts w:asciiTheme="majorHAnsi" w:hAnsiTheme="majorHAnsi"/>
          <w:b/>
          <w:color w:val="0070C0"/>
          <w:sz w:val="24"/>
          <w:szCs w:val="24"/>
          <w:shd w:val="clear" w:color="auto" w:fill="FFFFFF" w:themeFill="background1"/>
        </w:rPr>
      </w:pPr>
    </w:p>
    <w:p w14:paraId="7E243E23" w14:textId="77777777" w:rsidR="00E4326C" w:rsidRPr="00991BAF" w:rsidRDefault="00E4326C" w:rsidP="00E4326C">
      <w:pPr>
        <w:rPr>
          <w:rFonts w:asciiTheme="majorHAnsi" w:hAnsiTheme="majorHAnsi"/>
          <w:b/>
          <w:color w:val="0070C0"/>
          <w:sz w:val="24"/>
          <w:szCs w:val="24"/>
          <w:shd w:val="clear" w:color="auto" w:fill="FFFFFF" w:themeFill="background1"/>
        </w:rPr>
      </w:pPr>
    </w:p>
    <w:p w14:paraId="4F70CBCF" w14:textId="5291869D" w:rsidR="0094651E" w:rsidRDefault="0094651E">
      <w:pPr>
        <w:rPr>
          <w:rFonts w:asciiTheme="majorHAnsi" w:hAnsiTheme="majorHAnsi"/>
          <w:b/>
          <w:color w:val="0070C0"/>
          <w:sz w:val="24"/>
          <w:szCs w:val="24"/>
          <w:shd w:val="clear" w:color="auto" w:fill="FFFFFF" w:themeFill="background1"/>
        </w:rPr>
      </w:pPr>
      <w:r>
        <w:rPr>
          <w:rFonts w:asciiTheme="majorHAnsi" w:hAnsiTheme="majorHAnsi"/>
          <w:b/>
          <w:color w:val="0070C0"/>
          <w:sz w:val="24"/>
          <w:szCs w:val="24"/>
          <w:shd w:val="clear" w:color="auto" w:fill="FFFFFF" w:themeFill="background1"/>
        </w:rPr>
        <w:br w:type="page"/>
      </w:r>
    </w:p>
    <w:p w14:paraId="57F63F93" w14:textId="6218FEC2" w:rsidR="00B9278B" w:rsidRPr="00991BAF" w:rsidRDefault="00E4326C" w:rsidP="00FB07B6">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A.3 The approved budget</w:t>
      </w:r>
      <w:r w:rsidRPr="00991BAF">
        <w:rPr>
          <w:sz w:val="24"/>
          <w:szCs w:val="24"/>
        </w:rPr>
        <w:t xml:space="preserve"> is the</w:t>
      </w:r>
      <w:r w:rsidR="00DA31FD">
        <w:rPr>
          <w:sz w:val="24"/>
          <w:szCs w:val="24"/>
        </w:rPr>
        <w:t xml:space="preserve"> budget as formally adopted by p</w:t>
      </w:r>
      <w:r w:rsidRPr="00991BAF">
        <w:rPr>
          <w:sz w:val="24"/>
          <w:szCs w:val="24"/>
        </w:rPr>
        <w:t>arliament</w:t>
      </w:r>
      <w:r w:rsidR="004E13E0" w:rsidRPr="00991BAF">
        <w:rPr>
          <w:sz w:val="24"/>
          <w:szCs w:val="24"/>
        </w:rPr>
        <w:t xml:space="preserve">, and is the definitive point of reference for </w:t>
      </w:r>
      <w:r w:rsidR="00840E2B" w:rsidRPr="00991BAF">
        <w:rPr>
          <w:sz w:val="24"/>
          <w:szCs w:val="24"/>
        </w:rPr>
        <w:t xml:space="preserve">the raising of revenues and </w:t>
      </w:r>
      <w:r w:rsidR="004E13E0" w:rsidRPr="00991BAF">
        <w:rPr>
          <w:sz w:val="24"/>
          <w:szCs w:val="24"/>
        </w:rPr>
        <w:t xml:space="preserve">allocating, and accounting for, public funds. </w:t>
      </w:r>
      <w:r w:rsidR="008E2410" w:rsidRPr="00991BAF">
        <w:rPr>
          <w:sz w:val="24"/>
          <w:szCs w:val="24"/>
        </w:rPr>
        <w:t xml:space="preserve">Most countries recognise, in their laws and/or constitutions, the importance of the approved budget in creating a legal basis for </w:t>
      </w:r>
      <w:r w:rsidR="00595F62">
        <w:rPr>
          <w:sz w:val="24"/>
          <w:szCs w:val="24"/>
        </w:rPr>
        <w:t xml:space="preserve">levying of taxes and </w:t>
      </w:r>
      <w:r w:rsidR="008E2410" w:rsidRPr="00991BAF">
        <w:rPr>
          <w:sz w:val="24"/>
          <w:szCs w:val="24"/>
        </w:rPr>
        <w:t xml:space="preserve">the allocation of public funds. </w:t>
      </w:r>
    </w:p>
    <w:p w14:paraId="1CF1C944" w14:textId="77777777" w:rsidR="00E4326C" w:rsidRPr="00991BAF" w:rsidRDefault="001B7B01" w:rsidP="00FB07B6">
      <w:pPr>
        <w:spacing w:before="120" w:after="120"/>
        <w:rPr>
          <w:b/>
          <w:color w:val="000000" w:themeColor="text1"/>
          <w:sz w:val="24"/>
          <w:szCs w:val="24"/>
          <w:shd w:val="clear" w:color="auto" w:fill="FFFFFF" w:themeFill="background1"/>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sz w:val="24"/>
          <w:szCs w:val="24"/>
        </w:rPr>
        <w:t xml:space="preserve"> are that </w:t>
      </w:r>
      <w:r w:rsidR="00B9278B" w:rsidRPr="00991BAF">
        <w:rPr>
          <w:color w:val="000000" w:themeColor="text1"/>
          <w:sz w:val="24"/>
          <w:szCs w:val="24"/>
        </w:rPr>
        <w:t>the approved budget should</w:t>
      </w:r>
      <w:r w:rsidR="00E4326C" w:rsidRPr="00991BAF">
        <w:rPr>
          <w:color w:val="000000" w:themeColor="text1"/>
          <w:sz w:val="24"/>
          <w:szCs w:val="24"/>
        </w:rPr>
        <w:t>:</w:t>
      </w:r>
    </w:p>
    <w:p w14:paraId="02C2E789" w14:textId="77777777" w:rsidR="007647F2" w:rsidRPr="00991BAF" w:rsidRDefault="00E4326C" w:rsidP="00087037">
      <w:pPr>
        <w:pStyle w:val="ListParagraph"/>
        <w:numPr>
          <w:ilvl w:val="0"/>
          <w:numId w:val="2"/>
        </w:numPr>
        <w:spacing w:before="120" w:after="120"/>
        <w:ind w:left="714" w:hanging="357"/>
        <w:contextualSpacing w:val="0"/>
        <w:jc w:val="both"/>
        <w:rPr>
          <w:color w:val="000000" w:themeColor="text1"/>
          <w:sz w:val="24"/>
          <w:szCs w:val="24"/>
        </w:rPr>
      </w:pPr>
      <w:r w:rsidRPr="00991BAF">
        <w:rPr>
          <w:color w:val="000000" w:themeColor="text1"/>
          <w:sz w:val="24"/>
          <w:szCs w:val="24"/>
        </w:rPr>
        <w:t>be published as soon as it is approved by the legislature</w:t>
      </w:r>
    </w:p>
    <w:p w14:paraId="0A391E3B" w14:textId="77777777" w:rsidR="00B9278B" w:rsidRPr="00991BAF" w:rsidRDefault="00E4326C" w:rsidP="00087037">
      <w:pPr>
        <w:pStyle w:val="ListParagraph"/>
        <w:numPr>
          <w:ilvl w:val="0"/>
          <w:numId w:val="2"/>
        </w:numPr>
        <w:spacing w:before="120" w:after="120"/>
        <w:ind w:left="714" w:hanging="357"/>
        <w:contextualSpacing w:val="0"/>
        <w:jc w:val="both"/>
        <w:rPr>
          <w:color w:val="000000" w:themeColor="text1"/>
          <w:sz w:val="24"/>
          <w:szCs w:val="24"/>
        </w:rPr>
      </w:pPr>
      <w:r w:rsidRPr="00991BAF">
        <w:rPr>
          <w:color w:val="000000" w:themeColor="text1"/>
          <w:sz w:val="24"/>
          <w:szCs w:val="24"/>
        </w:rPr>
        <w:t>have legal effect before the start of the budget year</w:t>
      </w:r>
    </w:p>
    <w:p w14:paraId="4C497E66" w14:textId="2E360F2E" w:rsidR="00E4326C" w:rsidRPr="00991BAF" w:rsidRDefault="00E4326C" w:rsidP="00087037">
      <w:pPr>
        <w:pStyle w:val="ListParagraph"/>
        <w:numPr>
          <w:ilvl w:val="0"/>
          <w:numId w:val="2"/>
        </w:numPr>
        <w:spacing w:before="120" w:after="120"/>
        <w:ind w:left="714" w:hanging="357"/>
        <w:contextualSpacing w:val="0"/>
        <w:jc w:val="both"/>
        <w:rPr>
          <w:color w:val="000000" w:themeColor="text1"/>
          <w:sz w:val="24"/>
          <w:szCs w:val="24"/>
        </w:rPr>
      </w:pPr>
      <w:proofErr w:type="gramStart"/>
      <w:r w:rsidRPr="00991BAF">
        <w:rPr>
          <w:color w:val="000000" w:themeColor="text1"/>
          <w:sz w:val="24"/>
          <w:szCs w:val="24"/>
        </w:rPr>
        <w:t>include</w:t>
      </w:r>
      <w:proofErr w:type="gramEnd"/>
      <w:r w:rsidRPr="00991BAF">
        <w:rPr>
          <w:color w:val="000000" w:themeColor="text1"/>
          <w:sz w:val="24"/>
          <w:szCs w:val="24"/>
        </w:rPr>
        <w:t xml:space="preserve"> the same level of detail</w:t>
      </w:r>
      <w:r w:rsidRPr="00991BAF">
        <w:rPr>
          <w:sz w:val="24"/>
          <w:szCs w:val="24"/>
        </w:rPr>
        <w:t xml:space="preserve"> as the </w:t>
      </w:r>
      <w:r w:rsidRPr="00991BAF">
        <w:rPr>
          <w:rFonts w:asciiTheme="majorHAnsi" w:hAnsiTheme="majorHAnsi"/>
          <w:sz w:val="24"/>
          <w:szCs w:val="24"/>
          <w:shd w:val="clear" w:color="auto" w:fill="FFFFFF" w:themeFill="background1"/>
        </w:rPr>
        <w:t>executive’s</w:t>
      </w:r>
      <w:r w:rsidRPr="00991BAF">
        <w:rPr>
          <w:rFonts w:asciiTheme="majorHAnsi" w:hAnsiTheme="majorHAnsi"/>
          <w:b/>
          <w:color w:val="0070C0"/>
          <w:sz w:val="24"/>
          <w:szCs w:val="24"/>
          <w:shd w:val="clear" w:color="auto" w:fill="FFFFFF" w:themeFill="background1"/>
        </w:rPr>
        <w:t xml:space="preserve"> </w:t>
      </w:r>
      <w:r w:rsidRPr="00991BAF">
        <w:rPr>
          <w:rFonts w:asciiTheme="majorHAnsi" w:hAnsiTheme="majorHAnsi"/>
          <w:b/>
          <w:color w:val="548DD4" w:themeColor="text2" w:themeTint="99"/>
          <w:sz w:val="24"/>
          <w:szCs w:val="24"/>
          <w:shd w:val="clear" w:color="auto" w:fill="FFFFFF" w:themeFill="background1"/>
        </w:rPr>
        <w:t>budget proposal</w:t>
      </w:r>
      <w:r w:rsidRPr="00991BAF">
        <w:rPr>
          <w:rFonts w:asciiTheme="majorHAnsi" w:hAnsiTheme="majorHAnsi"/>
          <w:b/>
          <w:color w:val="0070C0"/>
          <w:sz w:val="24"/>
          <w:szCs w:val="24"/>
          <w:shd w:val="clear" w:color="auto" w:fill="FFFFFF" w:themeFill="background1"/>
        </w:rPr>
        <w:t xml:space="preserve"> </w:t>
      </w:r>
      <w:r w:rsidR="00D7017F">
        <w:rPr>
          <w:sz w:val="24"/>
          <w:szCs w:val="24"/>
        </w:rPr>
        <w:t xml:space="preserve">to help in identifying </w:t>
      </w:r>
      <w:r w:rsidRPr="00991BAF">
        <w:rPr>
          <w:sz w:val="24"/>
          <w:szCs w:val="24"/>
        </w:rPr>
        <w:t>all significant deviations from it</w:t>
      </w:r>
      <w:r w:rsidR="00A60408" w:rsidRPr="00991BAF">
        <w:rPr>
          <w:sz w:val="24"/>
          <w:szCs w:val="24"/>
        </w:rPr>
        <w:t>.</w:t>
      </w:r>
    </w:p>
    <w:p w14:paraId="3A82EC08" w14:textId="77777777" w:rsidR="00E4326C" w:rsidRPr="00991BAF" w:rsidRDefault="00E4326C" w:rsidP="00E4326C">
      <w:pPr>
        <w:pStyle w:val="ListParagraph"/>
        <w:jc w:val="both"/>
        <w:rPr>
          <w:sz w:val="24"/>
          <w:szCs w:val="24"/>
        </w:rPr>
      </w:pPr>
    </w:p>
    <w:p w14:paraId="3BA704D7" w14:textId="57FA22F0" w:rsidR="00AD3C25" w:rsidRPr="00B93E7A" w:rsidRDefault="00C05D01" w:rsidP="00AD3C25">
      <w:pPr>
        <w:jc w:val="both"/>
        <w:rPr>
          <w:sz w:val="24"/>
          <w:szCs w:val="24"/>
        </w:rPr>
      </w:pPr>
      <w:r>
        <w:rPr>
          <w:noProof/>
          <w:lang w:eastAsia="en-GB"/>
        </w:rPr>
        <mc:AlternateContent>
          <mc:Choice Requires="wps">
            <w:drawing>
              <wp:anchor distT="0" distB="0" distL="114300" distR="114300" simplePos="0" relativeHeight="251776000" behindDoc="0" locked="0" layoutInCell="1" allowOverlap="1" wp14:anchorId="073E892E" wp14:editId="165724BD">
                <wp:simplePos x="0" y="0"/>
                <wp:positionH relativeFrom="column">
                  <wp:posOffset>2891155</wp:posOffset>
                </wp:positionH>
                <wp:positionV relativeFrom="paragraph">
                  <wp:posOffset>26670</wp:posOffset>
                </wp:positionV>
                <wp:extent cx="2945765" cy="2594610"/>
                <wp:effectExtent l="0" t="0" r="26035" b="15240"/>
                <wp:wrapNone/>
                <wp:docPr id="489"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2594610"/>
                        </a:xfrm>
                        <a:prstGeom prst="rect">
                          <a:avLst/>
                        </a:prstGeom>
                        <a:solidFill>
                          <a:srgbClr val="FFFFFF"/>
                        </a:solidFill>
                        <a:ln w="9525">
                          <a:solidFill>
                            <a:schemeClr val="bg1">
                              <a:lumMod val="100000"/>
                              <a:lumOff val="0"/>
                            </a:schemeClr>
                          </a:solidFill>
                          <a:miter lim="800000"/>
                          <a:headEnd/>
                          <a:tailEnd/>
                        </a:ln>
                      </wps:spPr>
                      <wps:txbx>
                        <w:txbxContent>
                          <w:p w14:paraId="676FDB24"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936D243"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572D3A8A"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7D2BB70A" w14:textId="77777777" w:rsidR="00CC49D6" w:rsidRPr="00A24DAF"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111A04F4"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FF3B72D" w14:textId="749A8CA7"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4"/>
                                <w:lang w:eastAsia="en-GB"/>
                              </w:rPr>
                            </w:pPr>
                            <w:r>
                              <w:rPr>
                                <w:rFonts w:ascii="Calibri" w:hAnsi="Calibri" w:cs="Times New Roman"/>
                                <w:noProof/>
                                <w:color w:val="984806" w:themeColor="accent6" w:themeShade="80"/>
                                <w:lang w:eastAsia="en-GB"/>
                              </w:rPr>
                              <w:drawing>
                                <wp:inline distT="0" distB="0" distL="0" distR="0" wp14:anchorId="7DB9016C" wp14:editId="3F337F9C">
                                  <wp:extent cx="814705" cy="226060"/>
                                  <wp:effectExtent l="0" t="0" r="4445" b="254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11712">
                              <w:rPr>
                                <w:rFonts w:ascii="Calibri" w:hAnsi="Calibri" w:cs="Times New Roman"/>
                                <w:color w:val="984806" w:themeColor="accent6" w:themeShade="80"/>
                                <w:position w:val="14"/>
                                <w:lang w:eastAsia="en-GB"/>
                              </w:rPr>
                              <w:t>2.2.2</w:t>
                            </w:r>
                          </w:p>
                          <w:p w14:paraId="1EC45E40" w14:textId="77777777" w:rsidR="00CC49D6" w:rsidRPr="0094651E"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4"/>
                                <w:sz w:val="8"/>
                                <w:szCs w:val="8"/>
                                <w:lang w:eastAsia="en-GB"/>
                              </w:rPr>
                            </w:pPr>
                          </w:p>
                          <w:p w14:paraId="5EFC4EDA" w14:textId="23519700"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BC2D199" wp14:editId="1BEF8FDC">
                                  <wp:extent cx="1466850" cy="199390"/>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4</w:t>
                            </w:r>
                          </w:p>
                          <w:p w14:paraId="6E473FCA" w14:textId="77777777" w:rsidR="00CC49D6" w:rsidRPr="0094651E"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E6E8EEC" w14:textId="3B75B8E8"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78CC86BD" wp14:editId="595A0A3A">
                                  <wp:extent cx="1616075" cy="212725"/>
                                  <wp:effectExtent l="0" t="0" r="3175" b="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59-63</w:t>
                            </w:r>
                          </w:p>
                          <w:p w14:paraId="46254255" w14:textId="77777777" w:rsidR="00CC49D6" w:rsidRPr="0094651E"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7B469D26"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sidRPr="00611712">
                              <w:rPr>
                                <w:rFonts w:ascii="Calibri" w:hAnsi="Calibri" w:cs="Times New Roman"/>
                                <w:noProof/>
                                <w:color w:val="984806" w:themeColor="accent6" w:themeShade="80"/>
                                <w:vertAlign w:val="superscript"/>
                                <w:lang w:eastAsia="en-GB"/>
                              </w:rPr>
                              <w:drawing>
                                <wp:inline distT="0" distB="0" distL="0" distR="0" wp14:anchorId="5F57C566" wp14:editId="453CCDE5">
                                  <wp:extent cx="1505585" cy="200660"/>
                                  <wp:effectExtent l="0" t="0" r="0" b="889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05585" cy="2006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1.1</w:t>
                            </w:r>
                          </w:p>
                          <w:p w14:paraId="069686DF"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7D50B5AB" w14:textId="66654680" w:rsidR="00CC49D6" w:rsidRPr="00BD273F"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FFBE382" wp14:editId="7F088079">
                                  <wp:extent cx="516255" cy="199390"/>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PI-9</w:t>
                            </w:r>
                            <w:r>
                              <w:rPr>
                                <w:rFonts w:ascii="Calibri" w:hAnsi="Calibri" w:cs="Times New Roman"/>
                                <w:color w:val="984806" w:themeColor="accent6" w:themeShade="80"/>
                                <w:position w:val="8"/>
                                <w:lang w:eastAsia="en-GB"/>
                              </w:rPr>
                              <w:t>, 17, 18</w:t>
                            </w:r>
                          </w:p>
                          <w:p w14:paraId="62034180"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1" o:spid="_x0000_s1265" type="#_x0000_t202" style="position:absolute;left:0;text-align:left;margin-left:227.65pt;margin-top:2.1pt;width:231.95pt;height:20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9cUQIAAJYEAAAOAAAAZHJzL2Uyb0RvYy54bWysVG1v2yAQ/j5p/wHxfXUcJWkTxam6dJ0m&#10;dS9Sux+AMbbRgGNAYme/fgckWbp+m+YPiIPjubvnufP6dtSK7IXzEkxFy6sJJcJwaKTpKvr9+eHd&#10;DSU+MNMwBUZU9CA8vd28fbMe7EpMoQfVCEcQxPjVYCvah2BXReF5LzTzV2CFwcsWnGYBTdcVjWMD&#10;omtVTCeTRTGAa6wDLrzH0/t8STcJv20FD1/b1otAVEUxt5BWl9Y6rsVmzVadY7aX/JgG+4csNJMG&#10;g56h7llgZOfkKygtuQMPbbjioAtoW8lFqgGrKSd/VfPUMytSLUiOt2ea/P+D5V/23xyRTUVnN0tK&#10;DNMo0rMYA3kPIynn12WkaLB+hZ5PFn3DiDcodSrX20fgPzwxsO2Z6cSdczD0gjWYYnpZXDzNOD6C&#10;1MNnaDAS2wVIQGPrdOQPGSGIjlIdzvLEbDgeTpez+fViTgnHu+l8OVuUScCCrU7PrfPhowBN4qai&#10;DvVP8Gz/6AMWgq4nlxjNg5LNg1QqGa6rt8qRPcNeeUhfrB2fvHBThgwVXc6n88zAC4jYtuIMUneZ&#10;JbXTWG4GLifxy32H59id+fxUSer8CPE6spYBZ0VJXdGbC5RI9wfTpE4OTKq8x7SVQYzIf6Q8kx/G&#10;ekxql+XyJGwNzQElcZCHA4cZNz24X5QMOBgV9T93zAlK1CcTZY2xcZKSgYJM0XDJWJazGRr15Q0z&#10;HKEqGijJ223I07ezTnY9RsoUGbjDVmhlEinmnLM6FoDNn+g4Dmqcrks7ef35nWx+AwAA//8DAFBL&#10;AwQUAAYACAAAACEAECsmgtoAAAAJAQAADwAAAGRycy9kb3ducmV2LnhtbExPy07DMBC8I/UfrK3E&#10;jToJFLUhToWQyr1pJTi68eah2usQu2n4e5YT3GY0o3kUu9lZMeEYek8K0lUCAqn2pqdWwem4f9iA&#10;CFGT0dYTKvjGALtycVfo3PgbHXCqYis4hEKuFXQxDrmUoe7Q6bDyAxJrjR+djkzHVppR3zjcWZkl&#10;ybN0uidu6PSAbx3Wl+rquKSd+vePZvwyc1PFY33aXw6fVqn75fz6AiLiHP/M8Dufp0PJm87+SiYI&#10;q+BpvX5kK4MMBOvbdMvgzDzNNiDLQv5/UP4AAAD//wMAUEsBAi0AFAAGAAgAAAAhALaDOJL+AAAA&#10;4QEAABMAAAAAAAAAAAAAAAAAAAAAAFtDb250ZW50X1R5cGVzXS54bWxQSwECLQAUAAYACAAAACEA&#10;OP0h/9YAAACUAQAACwAAAAAAAAAAAAAAAAAvAQAAX3JlbHMvLnJlbHNQSwECLQAUAAYACAAAACEA&#10;rRD/XFECAACWBAAADgAAAAAAAAAAAAAAAAAuAgAAZHJzL2Uyb0RvYy54bWxQSwECLQAUAAYACAAA&#10;ACEAECsmgtoAAAAJAQAADwAAAAAAAAAAAAAAAACrBAAAZHJzL2Rvd25yZXYueG1sUEsFBgAAAAAE&#10;AAQA8wAAALIFAAAAAA==&#10;" strokecolor="white [3212]">
                <v:textbox inset=".5mm">
                  <w:txbxContent>
                    <w:p w14:paraId="676FDB24"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936D243"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572D3A8A"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7D2BB70A" w14:textId="77777777" w:rsidR="00CC49D6" w:rsidRPr="00A24DAF"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111A04F4"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FF3B72D" w14:textId="749A8CA7"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4"/>
                          <w:lang w:eastAsia="en-GB"/>
                        </w:rPr>
                      </w:pPr>
                      <w:r>
                        <w:rPr>
                          <w:rFonts w:ascii="Calibri" w:hAnsi="Calibri" w:cs="Times New Roman"/>
                          <w:noProof/>
                          <w:color w:val="984806" w:themeColor="accent6" w:themeShade="80"/>
                          <w:lang w:eastAsia="en-GB"/>
                        </w:rPr>
                        <w:drawing>
                          <wp:inline distT="0" distB="0" distL="0" distR="0" wp14:anchorId="7DB9016C" wp14:editId="3F337F9C">
                            <wp:extent cx="814705" cy="226060"/>
                            <wp:effectExtent l="0" t="0" r="4445" b="254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11712">
                        <w:rPr>
                          <w:rFonts w:ascii="Calibri" w:hAnsi="Calibri" w:cs="Times New Roman"/>
                          <w:color w:val="984806" w:themeColor="accent6" w:themeShade="80"/>
                          <w:position w:val="14"/>
                          <w:lang w:eastAsia="en-GB"/>
                        </w:rPr>
                        <w:t>2.2.2</w:t>
                      </w:r>
                    </w:p>
                    <w:p w14:paraId="1EC45E40" w14:textId="77777777" w:rsidR="00CC49D6" w:rsidRPr="0094651E"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4"/>
                          <w:sz w:val="8"/>
                          <w:szCs w:val="8"/>
                          <w:lang w:eastAsia="en-GB"/>
                        </w:rPr>
                      </w:pPr>
                    </w:p>
                    <w:p w14:paraId="5EFC4EDA" w14:textId="23519700"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BC2D199" wp14:editId="1BEF8FDC">
                            <wp:extent cx="1466850" cy="199390"/>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4</w:t>
                      </w:r>
                    </w:p>
                    <w:p w14:paraId="6E473FCA" w14:textId="77777777" w:rsidR="00CC49D6" w:rsidRPr="0094651E"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E6E8EEC" w14:textId="3B75B8E8" w:rsidR="00CC49D6"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78CC86BD" wp14:editId="595A0A3A">
                            <wp:extent cx="1616075" cy="212725"/>
                            <wp:effectExtent l="0" t="0" r="3175" b="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59-63</w:t>
                      </w:r>
                    </w:p>
                    <w:p w14:paraId="46254255" w14:textId="77777777" w:rsidR="00CC49D6" w:rsidRPr="0094651E" w:rsidRDefault="00CC49D6" w:rsidP="00611712">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7B469D26"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sidRPr="00611712">
                        <w:rPr>
                          <w:rFonts w:ascii="Calibri" w:hAnsi="Calibri" w:cs="Times New Roman"/>
                          <w:noProof/>
                          <w:color w:val="984806" w:themeColor="accent6" w:themeShade="80"/>
                          <w:vertAlign w:val="superscript"/>
                          <w:lang w:eastAsia="en-GB"/>
                        </w:rPr>
                        <w:drawing>
                          <wp:inline distT="0" distB="0" distL="0" distR="0" wp14:anchorId="5F57C566" wp14:editId="453CCDE5">
                            <wp:extent cx="1505585" cy="200660"/>
                            <wp:effectExtent l="0" t="0" r="0" b="889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05585" cy="2006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1.1</w:t>
                      </w:r>
                    </w:p>
                    <w:p w14:paraId="069686DF"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7D50B5AB" w14:textId="66654680" w:rsidR="00CC49D6" w:rsidRPr="00BD273F"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FFBE382" wp14:editId="7F088079">
                            <wp:extent cx="516255" cy="199390"/>
                            <wp:effectExtent l="0" t="0" r="0" b="0"/>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PI-9</w:t>
                      </w:r>
                      <w:r>
                        <w:rPr>
                          <w:rFonts w:ascii="Calibri" w:hAnsi="Calibri" w:cs="Times New Roman"/>
                          <w:color w:val="984806" w:themeColor="accent6" w:themeShade="80"/>
                          <w:position w:val="8"/>
                          <w:lang w:eastAsia="en-GB"/>
                        </w:rPr>
                        <w:t>, 17, 18</w:t>
                      </w:r>
                    </w:p>
                    <w:p w14:paraId="62034180"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v:textbox>
              </v:shape>
            </w:pict>
          </mc:Fallback>
        </mc:AlternateContent>
      </w:r>
      <w:r w:rsidR="0094651E">
        <w:rPr>
          <w:noProof/>
          <w:lang w:eastAsia="en-GB"/>
        </w:rPr>
        <mc:AlternateContent>
          <mc:Choice Requires="wps">
            <w:drawing>
              <wp:anchor distT="0" distB="0" distL="114300" distR="114300" simplePos="0" relativeHeight="251777024" behindDoc="0" locked="0" layoutInCell="1" allowOverlap="1" wp14:anchorId="6BEF8CE2" wp14:editId="321B39B7">
                <wp:simplePos x="0" y="0"/>
                <wp:positionH relativeFrom="column">
                  <wp:posOffset>189470</wp:posOffset>
                </wp:positionH>
                <wp:positionV relativeFrom="paragraph">
                  <wp:posOffset>26893</wp:posOffset>
                </wp:positionV>
                <wp:extent cx="2952750" cy="2594919"/>
                <wp:effectExtent l="0" t="0" r="19050" b="15240"/>
                <wp:wrapNone/>
                <wp:docPr id="488"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594919"/>
                        </a:xfrm>
                        <a:prstGeom prst="rect">
                          <a:avLst/>
                        </a:prstGeom>
                        <a:solidFill>
                          <a:srgbClr val="FFFFFF"/>
                        </a:solidFill>
                        <a:ln w="12700">
                          <a:solidFill>
                            <a:schemeClr val="bg1">
                              <a:lumMod val="100000"/>
                              <a:lumOff val="0"/>
                            </a:schemeClr>
                          </a:solidFill>
                          <a:miter lim="800000"/>
                          <a:headEnd/>
                          <a:tailEnd/>
                        </a:ln>
                      </wps:spPr>
                      <wps:txbx>
                        <w:txbxContent>
                          <w:p w14:paraId="2130DE61"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AD0052E"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49639CAA" w14:textId="4E461CAF" w:rsidR="00CC49D6" w:rsidRPr="001026C3"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United Kingdom</w:t>
                            </w:r>
                            <w:r w:rsidRPr="00063C5C">
                              <w:rPr>
                                <w:rFonts w:cs="Times New Roman"/>
                                <w:b/>
                                <w:color w:val="215868" w:themeColor="accent5" w:themeShade="80"/>
                              </w:rPr>
                              <w:t xml:space="preserve">: </w:t>
                            </w:r>
                            <w:r w:rsidRPr="001026C3">
                              <w:rPr>
                                <w:rFonts w:cs="Times New Roman"/>
                                <w:color w:val="215868" w:themeColor="accent5" w:themeShade="80"/>
                              </w:rPr>
                              <w:t xml:space="preserve">The </w:t>
                            </w:r>
                            <w:r>
                              <w:rPr>
                                <w:rFonts w:cs="Times New Roman"/>
                                <w:color w:val="215868" w:themeColor="accent5" w:themeShade="80"/>
                              </w:rPr>
                              <w:t xml:space="preserve">annual budget is presented to the House of Commons by the Chancellor of the Exchequer, and is debated for several days. Tax-raising “Ways and Means Resolutions” must be approved by the House, and all budget-related tax measures are subsequently included in a Finance Bill which is passed like any other legislation. Expenditure measures are authorised initially by “Supply Resolutions”, </w:t>
                            </w:r>
                            <w:r>
                              <w:rPr>
                                <w:color w:val="1F497D"/>
                              </w:rPr>
                              <w:t xml:space="preserve">which give only provisional authorisation for expenditure and are then followed by the Supply &amp; Appropriation Bill. </w:t>
                            </w:r>
                          </w:p>
                          <w:p w14:paraId="0D7DEF44"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2" o:spid="_x0000_s1266" type="#_x0000_t202" style="position:absolute;left:0;text-align:left;margin-left:14.9pt;margin-top:2.1pt;width:232.5pt;height:20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ZpUQIAAJcEAAAOAAAAZHJzL2Uyb0RvYy54bWysVNtu2zAMfR+wfxD0vvqCZGmMOkWXLsOA&#10;rhvQ7gNkWbaFSaImKbG7rx8lp2m6vQ3zgyCK0iF5Dumr60krchDOSzA1LS5ySoTh0ErT1/T74+7d&#10;JSU+MNMyBUbU9El4er15++ZqtJUoYQDVCkcQxPhqtDUdQrBVlnk+CM38BVhh0NmB0yyg6fqsdWxE&#10;dK2yMs/fZyO41jrgwns8vZ2ddJPwu07w8LXrvAhE1RRzC2l1aW3imm2uWNU7ZgfJj2mwf8hCM2kw&#10;6AnqlgVG9k7+BaUld+ChCxccdAZdJ7lINWA1Rf5HNQ8DsyLVguR4e6LJ/z9Yfn/45ohsa7q4RKkM&#10;0yjSo5gC+QATKZarMlI0Wl/hzQeLd8OEHpQ6levtHfAfnhjYDsz04sY5GAfBWkyxiC+zs6czjo8g&#10;zfgFWozE9gES0NQ5HflDRgiio1RPJ3liNhwPy/WyXC3RxdFXLteLdbFOMVj1/Nw6Hz4J0CRuaupQ&#10;/wTPDnc+xHRY9XwlRvOgZLuTSiXD9c1WOXJg2Cu79B3RX11ThoxYXLnK85mCVxixb8UJpelnmtRe&#10;Y70zcpHHLyKzCs+xPefzdIT5pdaPECnbV6G1DDgsSuqaXp6hRL4/mjYhBibVvEcoZY4CRM5n9sPU&#10;TEnuokwBozwNtE+oiYN5OnCacTOA+0XJiJNRU/9zz5ygRH02UdcYG0cpGQvsEDRcMtbFYoFGc+5h&#10;hiNUTQMl83Yb5vHbWyf7ASPNFBm4wV7oZFLpJatjAdj9iY7jpMbxOrfTrZf/yeY3AAAA//8DAFBL&#10;AwQUAAYACAAAACEAvWFYgd0AAAAIAQAADwAAAGRycy9kb3ducmV2LnhtbEyPwU7DMBBE70j8g7VI&#10;XBB1EkW0CXEqhARCXGgLH7CNlyQQr0PstuHvWU5wm9GsZt5W69kN6khT6D0bSBcJKOLG255bA2+v&#10;D9crUCEiWxw8k4FvCrCuz88qLK0/8ZaOu9gqKeFQooEuxrHUOjQdOQwLPxJL9u4nh1Hs1Go74UnK&#10;3aCzJLnRDnuWhQ5Huu+o+dwdnIHN02Om/UdTfF0tX9qlTudntFtjLi/mu1tQkeb4dwy/+IIOtTDt&#10;/YFtUIOBrBDyaCDPQEmcF7n4vYg0W4GuK/3/gfoHAAD//wMAUEsBAi0AFAAGAAgAAAAhALaDOJL+&#10;AAAA4QEAABMAAAAAAAAAAAAAAAAAAAAAAFtDb250ZW50X1R5cGVzXS54bWxQSwECLQAUAAYACAAA&#10;ACEAOP0h/9YAAACUAQAACwAAAAAAAAAAAAAAAAAvAQAAX3JlbHMvLnJlbHNQSwECLQAUAAYACAAA&#10;ACEATzCGaVECAACXBAAADgAAAAAAAAAAAAAAAAAuAgAAZHJzL2Uyb0RvYy54bWxQSwECLQAUAAYA&#10;CAAAACEAvWFYgd0AAAAIAQAADwAAAAAAAAAAAAAAAACrBAAAZHJzL2Rvd25yZXYueG1sUEsFBgAA&#10;AAAEAAQA8wAAALUFAAAAAA==&#10;" strokecolor="white [3212]" strokeweight="1pt">
                <v:textbox inset=".5mm">
                  <w:txbxContent>
                    <w:p w14:paraId="2130DE61"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AD0052E"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49639CAA" w14:textId="4E461CAF" w:rsidR="00CC49D6" w:rsidRPr="001026C3"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United Kingdom</w:t>
                      </w:r>
                      <w:r w:rsidRPr="00063C5C">
                        <w:rPr>
                          <w:rFonts w:cs="Times New Roman"/>
                          <w:b/>
                          <w:color w:val="215868" w:themeColor="accent5" w:themeShade="80"/>
                        </w:rPr>
                        <w:t xml:space="preserve">: </w:t>
                      </w:r>
                      <w:r w:rsidRPr="001026C3">
                        <w:rPr>
                          <w:rFonts w:cs="Times New Roman"/>
                          <w:color w:val="215868" w:themeColor="accent5" w:themeShade="80"/>
                        </w:rPr>
                        <w:t xml:space="preserve">The </w:t>
                      </w:r>
                      <w:r>
                        <w:rPr>
                          <w:rFonts w:cs="Times New Roman"/>
                          <w:color w:val="215868" w:themeColor="accent5" w:themeShade="80"/>
                        </w:rPr>
                        <w:t xml:space="preserve">annual budget is presented to the House of Commons by the Chancellor of the Exchequer, and is debated for several days. Tax-raising “Ways and Means Resolutions” must be approved by the House, and all budget-related tax measures are subsequently included in a Finance Bill which is passed like any other legislation. Expenditure measures are authorised initially by “Supply Resolutions”, </w:t>
                      </w:r>
                      <w:r>
                        <w:rPr>
                          <w:color w:val="1F497D"/>
                        </w:rPr>
                        <w:t xml:space="preserve">which give only provisional authorisation for expenditure and are then followed by the Supply &amp; Appropriation Bill. </w:t>
                      </w:r>
                    </w:p>
                    <w:p w14:paraId="0D7DEF44"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11717563" w14:textId="77777777" w:rsidR="00AD3C25" w:rsidRDefault="00AD3C25" w:rsidP="00AD3C25">
      <w:pPr>
        <w:rPr>
          <w:sz w:val="24"/>
          <w:szCs w:val="24"/>
        </w:rPr>
      </w:pPr>
    </w:p>
    <w:p w14:paraId="48B1232B" w14:textId="77777777" w:rsidR="00AD3C25" w:rsidRDefault="00AD3C25" w:rsidP="00AD3C25">
      <w:pPr>
        <w:rPr>
          <w:sz w:val="24"/>
          <w:szCs w:val="24"/>
        </w:rPr>
      </w:pPr>
    </w:p>
    <w:p w14:paraId="4E9EF80B" w14:textId="77777777" w:rsidR="00AD3C25" w:rsidRDefault="00AD3C25" w:rsidP="00AD3C25">
      <w:pPr>
        <w:rPr>
          <w:sz w:val="24"/>
          <w:szCs w:val="24"/>
        </w:rPr>
      </w:pPr>
    </w:p>
    <w:p w14:paraId="439EAC84" w14:textId="77777777" w:rsidR="00AD3C25" w:rsidRDefault="00AD3C25" w:rsidP="00AD3C25">
      <w:pPr>
        <w:rPr>
          <w:sz w:val="24"/>
          <w:szCs w:val="24"/>
        </w:rPr>
      </w:pPr>
    </w:p>
    <w:p w14:paraId="394D1AB9" w14:textId="77777777" w:rsidR="00AD3C25" w:rsidRDefault="00AD3C25" w:rsidP="00AD3C25">
      <w:pPr>
        <w:rPr>
          <w:sz w:val="24"/>
          <w:szCs w:val="24"/>
        </w:rPr>
      </w:pPr>
    </w:p>
    <w:p w14:paraId="5E06EBB8" w14:textId="77777777" w:rsidR="00AD3C25" w:rsidRDefault="00AD3C25" w:rsidP="00AD3C25">
      <w:pPr>
        <w:rPr>
          <w:sz w:val="24"/>
          <w:szCs w:val="24"/>
        </w:rPr>
      </w:pPr>
    </w:p>
    <w:p w14:paraId="4A8DDABE" w14:textId="77777777" w:rsidR="00AD3C25" w:rsidRDefault="00AD3C25" w:rsidP="00AD3C25">
      <w:pPr>
        <w:rPr>
          <w:sz w:val="24"/>
          <w:szCs w:val="24"/>
        </w:rPr>
      </w:pPr>
    </w:p>
    <w:p w14:paraId="3F0D9040" w14:textId="77777777" w:rsidR="00AD3C25" w:rsidRDefault="00AD3C25" w:rsidP="00AD3C25">
      <w:pPr>
        <w:rPr>
          <w:sz w:val="24"/>
          <w:szCs w:val="24"/>
        </w:rPr>
      </w:pPr>
    </w:p>
    <w:p w14:paraId="0663D04E" w14:textId="77777777" w:rsidR="00AD3C25" w:rsidRDefault="00AD3C25" w:rsidP="00AD3C25">
      <w:pPr>
        <w:rPr>
          <w:sz w:val="24"/>
          <w:szCs w:val="24"/>
        </w:rPr>
      </w:pPr>
    </w:p>
    <w:p w14:paraId="4905341D" w14:textId="77777777" w:rsidR="0094651E" w:rsidRDefault="0094651E" w:rsidP="00AD3C25">
      <w:pPr>
        <w:rPr>
          <w:sz w:val="24"/>
          <w:szCs w:val="24"/>
        </w:rPr>
      </w:pPr>
    </w:p>
    <w:p w14:paraId="3E3AE6C6" w14:textId="77777777" w:rsidR="00AD3C25" w:rsidRDefault="00AD3C25" w:rsidP="00AD3C25">
      <w:pPr>
        <w:rPr>
          <w:sz w:val="24"/>
          <w:szCs w:val="24"/>
        </w:rPr>
      </w:pPr>
    </w:p>
    <w:p w14:paraId="74B41ABC" w14:textId="77777777" w:rsidR="00AD3C25" w:rsidRDefault="00AD3C25" w:rsidP="00AD3C25">
      <w:pPr>
        <w:rPr>
          <w:sz w:val="24"/>
          <w:szCs w:val="24"/>
        </w:rPr>
      </w:pPr>
    </w:p>
    <w:p w14:paraId="1206666E" w14:textId="77777777" w:rsidR="00C05D01" w:rsidRDefault="00C05D01" w:rsidP="00AD3C25">
      <w:pPr>
        <w:jc w:val="both"/>
        <w:rPr>
          <w:b/>
          <w:color w:val="0070C0"/>
          <w:sz w:val="24"/>
          <w:szCs w:val="24"/>
          <w:shd w:val="clear" w:color="auto" w:fill="FFFFFF" w:themeFill="background1"/>
        </w:rPr>
      </w:pPr>
    </w:p>
    <w:p w14:paraId="3C729236" w14:textId="77777777" w:rsidR="00AD3C25" w:rsidRPr="00B93E7A" w:rsidRDefault="00AD3C25" w:rsidP="00AD3C25">
      <w:pPr>
        <w:jc w:val="both"/>
        <w:rPr>
          <w:sz w:val="24"/>
          <w:szCs w:val="24"/>
        </w:rPr>
      </w:pPr>
      <w:r w:rsidRPr="00585BE3">
        <w:rPr>
          <w:b/>
          <w:color w:val="0070C0"/>
          <w:sz w:val="24"/>
          <w:szCs w:val="24"/>
          <w:shd w:val="clear" w:color="auto" w:fill="FFFFFF" w:themeFill="background1"/>
        </w:rPr>
        <w:t>_________________________________________________</w:t>
      </w:r>
      <w:r>
        <w:rPr>
          <w:b/>
          <w:color w:val="0070C0"/>
          <w:sz w:val="24"/>
          <w:szCs w:val="24"/>
          <w:shd w:val="clear" w:color="auto" w:fill="FFFFFF" w:themeFill="background1"/>
        </w:rPr>
        <w:t>__________________________</w:t>
      </w:r>
    </w:p>
    <w:p w14:paraId="21B766D3" w14:textId="4E2DC37F" w:rsidR="00FB07B6" w:rsidRPr="00991BAF" w:rsidRDefault="00AD3C25" w:rsidP="00AD3C25">
      <w:pPr>
        <w:jc w:val="both"/>
        <w:rPr>
          <w:color w:val="000000" w:themeColor="text1"/>
          <w:sz w:val="24"/>
          <w:szCs w:val="24"/>
        </w:rPr>
      </w:pPr>
      <w:r>
        <w:rPr>
          <w:rFonts w:asciiTheme="majorHAnsi" w:hAnsiTheme="majorHAnsi"/>
          <w:b/>
          <w:color w:val="0070C0"/>
          <w:sz w:val="24"/>
          <w:szCs w:val="24"/>
          <w:shd w:val="clear" w:color="auto" w:fill="FFFFFF" w:themeFill="background1"/>
        </w:rPr>
        <w:br w:type="page"/>
      </w:r>
      <w:r w:rsidR="00E4326C" w:rsidRPr="00991BAF">
        <w:rPr>
          <w:rFonts w:asciiTheme="majorHAnsi" w:hAnsiTheme="majorHAnsi"/>
          <w:b/>
          <w:color w:val="548DD4" w:themeColor="text2" w:themeTint="99"/>
          <w:sz w:val="24"/>
          <w:szCs w:val="24"/>
          <w:shd w:val="clear" w:color="auto" w:fill="FFFFFF" w:themeFill="background1"/>
        </w:rPr>
        <w:lastRenderedPageBreak/>
        <w:t>A.4 The supplementary budget</w:t>
      </w:r>
      <w:r w:rsidR="00E4326C" w:rsidRPr="00991BAF">
        <w:rPr>
          <w:rFonts w:asciiTheme="majorHAnsi" w:hAnsiTheme="majorHAnsi"/>
          <w:b/>
          <w:color w:val="0070C0"/>
          <w:sz w:val="24"/>
          <w:szCs w:val="24"/>
          <w:shd w:val="clear" w:color="auto" w:fill="FFFFFF" w:themeFill="background1"/>
        </w:rPr>
        <w:t xml:space="preserve"> </w:t>
      </w:r>
      <w:r w:rsidR="00E4326C" w:rsidRPr="00991BAF">
        <w:rPr>
          <w:sz w:val="24"/>
          <w:szCs w:val="24"/>
        </w:rPr>
        <w:t xml:space="preserve">contains proposed amendments to the main annual budget. Such a mechanism should be used to authorise </w:t>
      </w:r>
      <w:r w:rsidR="00840E2B" w:rsidRPr="00991BAF">
        <w:rPr>
          <w:sz w:val="24"/>
          <w:szCs w:val="24"/>
        </w:rPr>
        <w:t>significant</w:t>
      </w:r>
      <w:r w:rsidR="00E4326C" w:rsidRPr="00991BAF">
        <w:rPr>
          <w:sz w:val="24"/>
          <w:szCs w:val="24"/>
        </w:rPr>
        <w:t xml:space="preserve"> additions or changed allocations which </w:t>
      </w:r>
      <w:r w:rsidR="001E681B">
        <w:rPr>
          <w:sz w:val="24"/>
          <w:szCs w:val="24"/>
        </w:rPr>
        <w:t>were</w:t>
      </w:r>
      <w:r w:rsidR="001E681B" w:rsidRPr="00991BAF">
        <w:rPr>
          <w:sz w:val="24"/>
          <w:szCs w:val="24"/>
        </w:rPr>
        <w:t xml:space="preserve"> </w:t>
      </w:r>
      <w:r w:rsidR="00E4326C" w:rsidRPr="00991BAF">
        <w:rPr>
          <w:sz w:val="24"/>
          <w:szCs w:val="24"/>
        </w:rPr>
        <w:t>not foreseen at the time of the original budget and appropriations.</w:t>
      </w:r>
      <w:r w:rsidR="00E4326C" w:rsidRPr="00991BAF">
        <w:rPr>
          <w:color w:val="000000" w:themeColor="text1"/>
          <w:sz w:val="24"/>
          <w:szCs w:val="24"/>
        </w:rPr>
        <w:t xml:space="preserve"> </w:t>
      </w:r>
    </w:p>
    <w:p w14:paraId="13F0665A" w14:textId="77777777" w:rsidR="0091649E" w:rsidRPr="00991BAF" w:rsidRDefault="0091649E" w:rsidP="00FB07B6">
      <w:pPr>
        <w:rPr>
          <w:color w:val="000000" w:themeColor="text1"/>
          <w:sz w:val="24"/>
          <w:szCs w:val="24"/>
        </w:rPr>
      </w:pPr>
    </w:p>
    <w:p w14:paraId="089338EE" w14:textId="77777777" w:rsidR="00E4326C" w:rsidRPr="00991BAF" w:rsidRDefault="00FB07B6" w:rsidP="0091649E">
      <w:pPr>
        <w:spacing w:before="120" w:after="120"/>
        <w:contextualSpacing/>
        <w:rPr>
          <w:b/>
          <w:color w:val="000000" w:themeColor="text1"/>
          <w:sz w:val="28"/>
          <w:szCs w:val="24"/>
          <w:shd w:val="clear" w:color="auto" w:fill="FFFFFF" w:themeFill="background1"/>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supplementary budget should:</w:t>
      </w:r>
    </w:p>
    <w:p w14:paraId="12FBB8B6" w14:textId="4E17870A" w:rsidR="00E4326C" w:rsidRPr="00991BAF" w:rsidRDefault="00771F50" w:rsidP="00087037">
      <w:pPr>
        <w:pStyle w:val="ListParagraph"/>
        <w:numPr>
          <w:ilvl w:val="0"/>
          <w:numId w:val="18"/>
        </w:numPr>
        <w:spacing w:before="120" w:after="120"/>
        <w:ind w:left="714" w:hanging="357"/>
        <w:contextualSpacing w:val="0"/>
        <w:jc w:val="both"/>
        <w:rPr>
          <w:sz w:val="24"/>
          <w:szCs w:val="24"/>
        </w:rPr>
      </w:pPr>
      <w:r>
        <w:rPr>
          <w:sz w:val="24"/>
          <w:szCs w:val="24"/>
        </w:rPr>
        <w:t>put</w:t>
      </w:r>
      <w:r w:rsidR="001D3018">
        <w:rPr>
          <w:sz w:val="24"/>
          <w:szCs w:val="24"/>
        </w:rPr>
        <w:t xml:space="preserve"> forward</w:t>
      </w:r>
      <w:r>
        <w:rPr>
          <w:sz w:val="24"/>
          <w:szCs w:val="24"/>
        </w:rPr>
        <w:t xml:space="preserve"> all proposed amendments at the same time</w:t>
      </w:r>
    </w:p>
    <w:p w14:paraId="5DE9E513" w14:textId="77777777" w:rsidR="00E4326C" w:rsidRPr="00991BAF" w:rsidRDefault="00E4326C" w:rsidP="00087037">
      <w:pPr>
        <w:pStyle w:val="ListParagraph"/>
        <w:numPr>
          <w:ilvl w:val="0"/>
          <w:numId w:val="18"/>
        </w:numPr>
        <w:spacing w:before="120" w:after="120"/>
        <w:ind w:left="714" w:hanging="357"/>
        <w:contextualSpacing w:val="0"/>
        <w:jc w:val="both"/>
        <w:rPr>
          <w:sz w:val="24"/>
          <w:szCs w:val="24"/>
        </w:rPr>
      </w:pPr>
      <w:r w:rsidRPr="00991BAF">
        <w:rPr>
          <w:sz w:val="24"/>
          <w:szCs w:val="24"/>
        </w:rPr>
        <w:t>include an explanation of the basis for the supplementary budget measures</w:t>
      </w:r>
    </w:p>
    <w:p w14:paraId="7105E443" w14:textId="77777777" w:rsidR="00E4326C" w:rsidRPr="00991BAF" w:rsidRDefault="00E4326C" w:rsidP="00087037">
      <w:pPr>
        <w:pStyle w:val="ListParagraph"/>
        <w:numPr>
          <w:ilvl w:val="0"/>
          <w:numId w:val="18"/>
        </w:numPr>
        <w:spacing w:before="120" w:after="120"/>
        <w:ind w:left="714" w:hanging="357"/>
        <w:contextualSpacing w:val="0"/>
        <w:jc w:val="both"/>
        <w:rPr>
          <w:sz w:val="24"/>
          <w:szCs w:val="24"/>
        </w:rPr>
      </w:pPr>
      <w:r w:rsidRPr="00991BAF">
        <w:rPr>
          <w:sz w:val="24"/>
          <w:szCs w:val="24"/>
        </w:rPr>
        <w:t xml:space="preserve">show the effect (if any) on fiscal policy objectives </w:t>
      </w:r>
    </w:p>
    <w:p w14:paraId="0A12E0CB" w14:textId="4CB1B408" w:rsidR="00E4326C" w:rsidRPr="00991BAF" w:rsidRDefault="00E4326C" w:rsidP="00087037">
      <w:pPr>
        <w:pStyle w:val="ListParagraph"/>
        <w:numPr>
          <w:ilvl w:val="0"/>
          <w:numId w:val="18"/>
        </w:numPr>
        <w:spacing w:before="120" w:after="120"/>
        <w:ind w:left="714" w:hanging="357"/>
        <w:contextualSpacing w:val="0"/>
        <w:jc w:val="both"/>
        <w:rPr>
          <w:sz w:val="24"/>
          <w:szCs w:val="24"/>
        </w:rPr>
      </w:pPr>
      <w:proofErr w:type="gramStart"/>
      <w:r w:rsidRPr="00991BAF">
        <w:rPr>
          <w:sz w:val="24"/>
          <w:szCs w:val="24"/>
        </w:rPr>
        <w:t>be</w:t>
      </w:r>
      <w:proofErr w:type="gramEnd"/>
      <w:r w:rsidRPr="00991BAF">
        <w:rPr>
          <w:sz w:val="24"/>
          <w:szCs w:val="24"/>
        </w:rPr>
        <w:t xml:space="preserve"> authorised by the parliament prior to the expenditures being </w:t>
      </w:r>
      <w:r w:rsidR="001E681B">
        <w:rPr>
          <w:sz w:val="24"/>
          <w:szCs w:val="24"/>
        </w:rPr>
        <w:t>in</w:t>
      </w:r>
      <w:r w:rsidR="001E681B" w:rsidRPr="00991BAF">
        <w:rPr>
          <w:sz w:val="24"/>
          <w:szCs w:val="24"/>
        </w:rPr>
        <w:t>curred</w:t>
      </w:r>
      <w:r w:rsidR="00840E2B" w:rsidRPr="00991BAF">
        <w:rPr>
          <w:sz w:val="24"/>
          <w:szCs w:val="24"/>
        </w:rPr>
        <w:t>.</w:t>
      </w:r>
    </w:p>
    <w:p w14:paraId="1146885E" w14:textId="77777777" w:rsidR="00E4326C" w:rsidRPr="00991BAF" w:rsidRDefault="00E4326C" w:rsidP="0091649E">
      <w:pPr>
        <w:pStyle w:val="ListParagraph"/>
        <w:spacing w:before="120" w:after="120"/>
        <w:jc w:val="both"/>
        <w:rPr>
          <w:sz w:val="28"/>
          <w:szCs w:val="24"/>
        </w:rPr>
      </w:pPr>
      <w:r w:rsidRPr="00991BAF">
        <w:rPr>
          <w:sz w:val="28"/>
          <w:szCs w:val="24"/>
        </w:rPr>
        <w:t xml:space="preserve"> </w:t>
      </w:r>
    </w:p>
    <w:p w14:paraId="6DF6F7E3" w14:textId="77777777" w:rsidR="00AD3C25" w:rsidRPr="00B93E7A" w:rsidRDefault="00AD3C25" w:rsidP="00AD3C25">
      <w:pPr>
        <w:jc w:val="both"/>
        <w:rPr>
          <w:sz w:val="24"/>
          <w:szCs w:val="24"/>
        </w:rPr>
      </w:pPr>
      <w:r>
        <w:rPr>
          <w:noProof/>
          <w:lang w:eastAsia="en-GB"/>
        </w:rPr>
        <mc:AlternateContent>
          <mc:Choice Requires="wps">
            <w:drawing>
              <wp:anchor distT="0" distB="0" distL="114300" distR="114300" simplePos="0" relativeHeight="251779072" behindDoc="0" locked="0" layoutInCell="1" allowOverlap="1" wp14:anchorId="3690A67E" wp14:editId="66500052">
                <wp:simplePos x="0" y="0"/>
                <wp:positionH relativeFrom="column">
                  <wp:posOffset>2896870</wp:posOffset>
                </wp:positionH>
                <wp:positionV relativeFrom="paragraph">
                  <wp:posOffset>28575</wp:posOffset>
                </wp:positionV>
                <wp:extent cx="2936875" cy="2691765"/>
                <wp:effectExtent l="1270" t="3175" r="8255" b="10160"/>
                <wp:wrapNone/>
                <wp:docPr id="487"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691765"/>
                        </a:xfrm>
                        <a:prstGeom prst="rect">
                          <a:avLst/>
                        </a:prstGeom>
                        <a:solidFill>
                          <a:srgbClr val="FFFFFF"/>
                        </a:solidFill>
                        <a:ln w="9525">
                          <a:solidFill>
                            <a:schemeClr val="bg1">
                              <a:lumMod val="100000"/>
                              <a:lumOff val="0"/>
                            </a:schemeClr>
                          </a:solidFill>
                          <a:miter lim="800000"/>
                          <a:headEnd/>
                          <a:tailEnd/>
                        </a:ln>
                      </wps:spPr>
                      <wps:txbx>
                        <w:txbxContent>
                          <w:p w14:paraId="36949FDB"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EC55332"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7315AB22"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21532EDD" w14:textId="77777777" w:rsidR="00CC49D6" w:rsidRPr="00A24DAF"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0F39A356" w14:textId="77777777" w:rsidR="00CC49D6" w:rsidRPr="00A24DAF"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13BE5EC" w14:textId="41412A34"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E3685EE" wp14:editId="323F23E4">
                                  <wp:extent cx="792000" cy="219760"/>
                                  <wp:effectExtent l="0" t="0" r="8255" b="889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2000" cy="2197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11712">
                              <w:rPr>
                                <w:rFonts w:ascii="Calibri" w:hAnsi="Calibri" w:cs="Times New Roman"/>
                                <w:color w:val="984806" w:themeColor="accent6" w:themeShade="80"/>
                                <w:position w:val="12"/>
                                <w:lang w:eastAsia="en-GB"/>
                              </w:rPr>
                              <w:t>2.4.2</w:t>
                            </w:r>
                          </w:p>
                          <w:p w14:paraId="79B24C18"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1F053BE"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BC98507" w14:textId="019EBC02"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37EB762" wp14:editId="41B7AC75">
                                  <wp:extent cx="1465276" cy="199176"/>
                                  <wp:effectExtent l="0" t="0" r="1905"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5, 7</w:t>
                            </w:r>
                          </w:p>
                          <w:p w14:paraId="62B1F0A7"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F6A1440" w14:textId="7406FF51"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730A2B79" wp14:editId="6832C847">
                                  <wp:extent cx="1616075" cy="212725"/>
                                  <wp:effectExtent l="0" t="0" r="3175"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 xml:space="preserve">Q </w:t>
                            </w:r>
                            <w:r>
                              <w:rPr>
                                <w:rFonts w:ascii="Calibri" w:hAnsi="Calibri" w:cs="Times New Roman"/>
                                <w:color w:val="984806" w:themeColor="accent6" w:themeShade="80"/>
                                <w:position w:val="8"/>
                                <w:lang w:eastAsia="en-GB"/>
                              </w:rPr>
                              <w:t>115-117</w:t>
                            </w:r>
                          </w:p>
                          <w:p w14:paraId="481E3F09"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D0131B0"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11DC061B" w14:textId="76C0EA48"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A0C7908" wp14:editId="722F22E3">
                                  <wp:extent cx="516255" cy="199390"/>
                                  <wp:effectExtent l="0" t="0" r="0"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PI-1, 2, 3, 15, 18</w:t>
                            </w:r>
                            <w:r>
                              <w:rPr>
                                <w:rFonts w:ascii="Calibri" w:hAnsi="Calibri" w:cs="Times New Roman"/>
                                <w:color w:val="984806" w:themeColor="accent6" w:themeShade="80"/>
                                <w:position w:val="8"/>
                                <w:lang w:eastAsia="en-GB"/>
                              </w:rPr>
                              <w:t>, 21</w:t>
                            </w:r>
                          </w:p>
                          <w:p w14:paraId="6B4A8CA0"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2601C578"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0E2F321"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1" o:spid="_x0000_s1267" type="#_x0000_t202" style="position:absolute;left:0;text-align:left;margin-left:228.1pt;margin-top:2.25pt;width:231.25pt;height:21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M9UAIAAJYEAAAOAAAAZHJzL2Uyb0RvYy54bWysVNtu1DAQfUfiHyy/02zC3tVsVVqKkMpF&#10;avkAx3ESC9tjbO8m5esZ29tlC2+IPFiei8/MnJnJ5dWkFTkI5yWYmpYXM0qE4dBK09f02+PdmzUl&#10;PjDTMgVG1PRJeHq1e/3qcrRbUcEAqhWOIIjx29HWdAjBbovC80Fo5i/ACoPGDpxmAUXXF61jI6Jr&#10;VVSz2bIYwbXWARfeo/Y2G+ku4Xed4OFL13kRiKop5hbS6dLZxLPYXbJt75gdJD+mwf4hC82kwaAn&#10;qFsWGNk7+ReUltyBhy5ccNAFdJ3kItWA1ZSzP6p5GJgVqRYkx9sTTf7/wfLPh6+OyLam8/WKEsM0&#10;NulRTIG8g4mUm1UZKRqt36Lng0XfMKEFW53K9fYe+HdPDNwMzPTi2jkYB8FaTDG9LM6eZhwfQZrx&#10;E7QYie0DJKCpczryh4wQRMdWPZ3aE7PhqKw2b5fr1YISjrZquSlXy0XMrmDb5+fW+fBBgCbxUlOH&#10;/U/w7HDvQ3Z9donRPCjZ3kmlkuD65kY5cmA4K3fpO6K/cFOGjDXdLKpFZuAFRBxbcQJp+syS2mss&#10;NwOXs/jluUM9TmfWJxVWkiY/QqS6XkTWMuCuKKlruj5DiXS/N22a5MCkyneEUgYxIv+R8kx+mJop&#10;dbusTo1toH3CljjIy4HLjJcB3E9KRlyMmvofe+YEJeqjiW2NsXGTkjBfrCoUXBI25XyOQnNuYYYj&#10;VE0DJfl6E/L27a2T/YCRMkUGrnEUOpmaFHPOWR0LwOFPdBwXNW7XuZy8fv9Odr8AAAD//wMAUEsD&#10;BBQABgAIAAAAIQDP5lAL3AAAAAkBAAAPAAAAZHJzL2Rvd25yZXYueG1sTI/NTsMwEITvSLyDtUjc&#10;qNOolBDiVAip3JtWKkc33vyo9jrEbhrenu0Jbjua0cy3xWZ2Vkw4ht6TguUiAYFUe9NTq+Cw3z5l&#10;IELUZLT1hAp+MMCmvL8rdG78lXY4VbEVXEIh1wq6GIdcylB36HRY+AGJvcaPTkeWYyvNqK9c7qxM&#10;k2Qtne6JFzo94EeH9bm6OB5pp/7z2IzfZm6quK8P2/Puyyr1+DC/v4GIOMe/MNzwGR1KZjr5C5kg&#10;rILV8zrl6O0Awf7rMnsBcWKdZiuQZSH/f1D+AgAA//8DAFBLAQItABQABgAIAAAAIQC2gziS/gAA&#10;AOEBAAATAAAAAAAAAAAAAAAAAAAAAABbQ29udGVudF9UeXBlc10ueG1sUEsBAi0AFAAGAAgAAAAh&#10;ADj9If/WAAAAlAEAAAsAAAAAAAAAAAAAAAAALwEAAF9yZWxzLy5yZWxzUEsBAi0AFAAGAAgAAAAh&#10;AO3UYz1QAgAAlgQAAA4AAAAAAAAAAAAAAAAALgIAAGRycy9lMm9Eb2MueG1sUEsBAi0AFAAGAAgA&#10;AAAhAM/mUAvcAAAACQEAAA8AAAAAAAAAAAAAAAAAqgQAAGRycy9kb3ducmV2LnhtbFBLBQYAAAAA&#10;BAAEAPMAAACzBQAAAAA=&#10;" strokecolor="white [3212]">
                <v:textbox inset=".5mm">
                  <w:txbxContent>
                    <w:p w14:paraId="36949FDB"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EC55332"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7315AB22"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21532EDD" w14:textId="77777777" w:rsidR="00CC49D6" w:rsidRPr="00A24DAF"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sz w:val="8"/>
                          <w:szCs w:val="8"/>
                          <w:lang w:eastAsia="en-GB"/>
                        </w:rPr>
                      </w:pPr>
                    </w:p>
                    <w:p w14:paraId="0F39A356" w14:textId="77777777" w:rsidR="00CC49D6" w:rsidRPr="00A24DAF"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13BE5EC" w14:textId="41412A34"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E3685EE" wp14:editId="323F23E4">
                            <wp:extent cx="792000" cy="219760"/>
                            <wp:effectExtent l="0" t="0" r="8255" b="889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2000" cy="2197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11712">
                        <w:rPr>
                          <w:rFonts w:ascii="Calibri" w:hAnsi="Calibri" w:cs="Times New Roman"/>
                          <w:color w:val="984806" w:themeColor="accent6" w:themeShade="80"/>
                          <w:position w:val="12"/>
                          <w:lang w:eastAsia="en-GB"/>
                        </w:rPr>
                        <w:t>2.4.2</w:t>
                      </w:r>
                    </w:p>
                    <w:p w14:paraId="79B24C18"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1F053BE"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BC98507" w14:textId="019EBC02"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37EB762" wp14:editId="41B7AC75">
                            <wp:extent cx="1465276" cy="199176"/>
                            <wp:effectExtent l="0" t="0" r="1905"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5, 7</w:t>
                      </w:r>
                    </w:p>
                    <w:p w14:paraId="62B1F0A7"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F6A1440" w14:textId="7406FF51"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730A2B79" wp14:editId="6832C847">
                            <wp:extent cx="1616075" cy="212725"/>
                            <wp:effectExtent l="0" t="0" r="3175"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D0F21">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 xml:space="preserve">Q </w:t>
                      </w:r>
                      <w:r>
                        <w:rPr>
                          <w:rFonts w:ascii="Calibri" w:hAnsi="Calibri" w:cs="Times New Roman"/>
                          <w:color w:val="984806" w:themeColor="accent6" w:themeShade="80"/>
                          <w:position w:val="8"/>
                          <w:lang w:eastAsia="en-GB"/>
                        </w:rPr>
                        <w:t>115-117</w:t>
                      </w:r>
                    </w:p>
                    <w:p w14:paraId="481E3F09"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D0131B0"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11DC061B" w14:textId="76C0EA48"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A0C7908" wp14:editId="722F22E3">
                            <wp:extent cx="516255" cy="199390"/>
                            <wp:effectExtent l="0" t="0" r="0"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PI-1, 2, 3, 15, 18</w:t>
                      </w:r>
                      <w:r>
                        <w:rPr>
                          <w:rFonts w:ascii="Calibri" w:hAnsi="Calibri" w:cs="Times New Roman"/>
                          <w:color w:val="984806" w:themeColor="accent6" w:themeShade="80"/>
                          <w:position w:val="8"/>
                          <w:lang w:eastAsia="en-GB"/>
                        </w:rPr>
                        <w:t>, 21</w:t>
                      </w:r>
                    </w:p>
                    <w:p w14:paraId="6B4A8CA0"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2601C578"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0E2F321"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14:anchorId="26292DBF" wp14:editId="14CCB7B4">
                <wp:simplePos x="0" y="0"/>
                <wp:positionH relativeFrom="column">
                  <wp:posOffset>190500</wp:posOffset>
                </wp:positionH>
                <wp:positionV relativeFrom="paragraph">
                  <wp:posOffset>28575</wp:posOffset>
                </wp:positionV>
                <wp:extent cx="2952750" cy="2676525"/>
                <wp:effectExtent l="0" t="3175" r="19050" b="6985"/>
                <wp:wrapNone/>
                <wp:docPr id="486"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76525"/>
                        </a:xfrm>
                        <a:prstGeom prst="rect">
                          <a:avLst/>
                        </a:prstGeom>
                        <a:solidFill>
                          <a:srgbClr val="FFFFFF"/>
                        </a:solidFill>
                        <a:ln w="12700">
                          <a:solidFill>
                            <a:schemeClr val="bg1">
                              <a:lumMod val="100000"/>
                              <a:lumOff val="0"/>
                            </a:schemeClr>
                          </a:solidFill>
                          <a:miter lim="800000"/>
                          <a:headEnd/>
                          <a:tailEnd/>
                        </a:ln>
                      </wps:spPr>
                      <wps:txbx>
                        <w:txbxContent>
                          <w:p w14:paraId="680DDB78"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6A97B6F"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5EF1404B" w14:textId="77777777" w:rsidR="00CC49D6" w:rsidRPr="001026C3"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Sweden</w:t>
                            </w:r>
                            <w:r w:rsidRPr="00063C5C">
                              <w:rPr>
                                <w:rFonts w:cs="Times New Roman"/>
                                <w:b/>
                                <w:color w:val="215868" w:themeColor="accent5" w:themeShade="80"/>
                              </w:rPr>
                              <w:t xml:space="preserve">: </w:t>
                            </w:r>
                            <w:r>
                              <w:rPr>
                                <w:rFonts w:cs="Times New Roman"/>
                                <w:color w:val="215868" w:themeColor="accent5" w:themeShade="80"/>
                              </w:rPr>
                              <w:t>The Government can revise the central government budget by proposing an increase to an agency’s budget for unanticipated needs in connection with the Spring Fiscal Policy Bill and the Budget Bill in September. Revised budget increases are usually offset by reducing budgets for other agencies by a corresponding amount or by borrowing from next year’s appropriation. In Sweden, supplementary budgets are relatively small and are typically used for technical adjustments rather than new policy.</w:t>
                            </w:r>
                          </w:p>
                          <w:p w14:paraId="683C5788"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72" o:spid="_x0000_s1268" type="#_x0000_t202" style="position:absolute;left:0;text-align:left;margin-left:15pt;margin-top:2.25pt;width:232.5pt;height:210.7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6dUAIAAJcEAAAOAAAAZHJzL2Uyb0RvYy54bWysVNuO0zAQfUfiHyy/01zUyzbadLV0KUJa&#10;FqRdPsBxnMTCN2y3yfL1jO22tPCGyIPl8dhnZs6Zye3dJAU6MOu4VjUuZjlGTFHdctXX+NvL7t0N&#10;Rs4T1RKhFavxK3P4bvP2ze1oKlbqQYuWWQQgylWjqfHgvamyzNGBSeJm2jAFzk5bSTyYts9aS0ZA&#10;lyIr83yZjdq2xmrKnIPTh+TEm4jfdYz6L13nmEeixpCbj6uNaxPWbHNLqt4SM3B6TIP8QxaScAVB&#10;z1APxBO0t/wvKMmp1U53fka1zHTXccpiDVBNkf9RzfNADIu1ADnOnGly/w+WPh2+WsTbGs9vlhgp&#10;IkGkFzZ59F5PqFivykDRaFwFN58N3PUTeEDqWK4zj5p+d0jp7UBUz+6t1ePASAspFuFldvE04bgA&#10;0oyfdQuRyN7rCDR1Vgb+gBEE6CDV61mekA2Fw3K9KFcLcFHwlcvVclEuYgxSnZ4b6/xHpiUKmxpb&#10;0D/Ck8Oj8yEdUp2uhGhOC97uuBDRsH2zFRYdCPTKLn5H9KtrQqERiitXeZ4ouMIIfcvOKE2faBJ7&#10;CfUm5CIPX0AmFZxDe6bzeAT5xdYPEDHbq9CSexgWwWWNby5QAt8fVBsRPeEi7QFKqKMAgfPEvp+a&#10;KcpdlGdlG92+giZWp+mAaYbNoO1PjEaYjBq7H3tiGUbikwq6htgwStGYL1YlGDYa62I+B6O59BBF&#10;AarGHqO03fo0fntjeT9ApFMn3UMv7HhUKTRNyupYAHR/pOM4qWG8Lu146/f/ZPMLAAD//wMAUEsD&#10;BBQABgAIAAAAIQBPHz7K3AAAAAgBAAAPAAAAZHJzL2Rvd25yZXYueG1sTI87T8QwEIR7JP6DtUh0&#10;nM29BCHOCfEuaAjoaJ14L4mI15HtS8K/Z6mg29GMZr/Jd7PrxYghdp40XC4UCKTa244aDR/vjxdX&#10;IGIyZE3vCTV8Y4RdcXqSm8z6id5wLFMjuIRiZjS0KQ2ZlLFu0Zm48AMSewcfnEksQyNtMBOXu14u&#10;ldpKZzriD60Z8K7F+qs8Og1E5X61v/8M1VMYX6aH5/pA3avW52fz7Q2IhHP6C8MvPqNDwUyVP5KN&#10;otewUjwlaVhvQLC9vt6wrvhYbhXIIpf/BxQ/AAAA//8DAFBLAQItABQABgAIAAAAIQC2gziS/gAA&#10;AOEBAAATAAAAAAAAAAAAAAAAAAAAAABbQ29udGVudF9UeXBlc10ueG1sUEsBAi0AFAAGAAgAAAAh&#10;ADj9If/WAAAAlAEAAAsAAAAAAAAAAAAAAAAALwEAAF9yZWxzLy5yZWxzUEsBAi0AFAAGAAgAAAAh&#10;APisbp1QAgAAlwQAAA4AAAAAAAAAAAAAAAAALgIAAGRycy9lMm9Eb2MueG1sUEsBAi0AFAAGAAgA&#10;AAAhAE8fPsrcAAAACAEAAA8AAAAAAAAAAAAAAAAAqgQAAGRycy9kb3ducmV2LnhtbFBLBQYAAAAA&#10;BAAEAPMAAACzBQAAAAA=&#10;" strokecolor="white [3212]" strokeweight="1pt">
                <v:textbox style="mso-fit-shape-to-text:t" inset=".5mm">
                  <w:txbxContent>
                    <w:p w14:paraId="680DDB78"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6A97B6F"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5EF1404B" w14:textId="77777777" w:rsidR="00CC49D6" w:rsidRPr="001026C3"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Sweden</w:t>
                      </w:r>
                      <w:r w:rsidRPr="00063C5C">
                        <w:rPr>
                          <w:rFonts w:cs="Times New Roman"/>
                          <w:b/>
                          <w:color w:val="215868" w:themeColor="accent5" w:themeShade="80"/>
                        </w:rPr>
                        <w:t xml:space="preserve">: </w:t>
                      </w:r>
                      <w:r>
                        <w:rPr>
                          <w:rFonts w:cs="Times New Roman"/>
                          <w:color w:val="215868" w:themeColor="accent5" w:themeShade="80"/>
                        </w:rPr>
                        <w:t>The Government can revise the central government budget by proposing an increase to an agency’s budget for unanticipated needs in connection with the Spring Fiscal Policy Bill and the Budget Bill in September. Revised budget increases are usually offset by reducing budgets for other agencies by a corresponding amount or by borrowing from next year’s appropriation. In Sweden, supplementary budgets are relatively small and are typically used for technical adjustments rather than new policy.</w:t>
                      </w:r>
                    </w:p>
                    <w:p w14:paraId="683C5788"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0830FC4B" w14:textId="77777777" w:rsidR="00DA1A44" w:rsidRPr="00991BAF" w:rsidRDefault="00DA1A44" w:rsidP="00DA1A44">
      <w:pPr>
        <w:rPr>
          <w:sz w:val="24"/>
          <w:szCs w:val="24"/>
        </w:rPr>
      </w:pPr>
    </w:p>
    <w:p w14:paraId="5A4B7873" w14:textId="77777777" w:rsidR="00DA1A44" w:rsidRPr="00991BAF" w:rsidRDefault="00DA1A44" w:rsidP="00DA1A44">
      <w:pPr>
        <w:rPr>
          <w:sz w:val="24"/>
          <w:szCs w:val="24"/>
        </w:rPr>
      </w:pPr>
    </w:p>
    <w:p w14:paraId="1C58BE41" w14:textId="77777777" w:rsidR="00DA1A44" w:rsidRPr="00991BAF" w:rsidRDefault="00DA1A44" w:rsidP="00DA1A44">
      <w:pPr>
        <w:rPr>
          <w:sz w:val="24"/>
          <w:szCs w:val="24"/>
        </w:rPr>
      </w:pPr>
    </w:p>
    <w:p w14:paraId="13877B5D" w14:textId="77777777" w:rsidR="00DA1A44" w:rsidRPr="00991BAF" w:rsidRDefault="00DA1A44" w:rsidP="00DA1A44">
      <w:pPr>
        <w:rPr>
          <w:sz w:val="24"/>
          <w:szCs w:val="24"/>
        </w:rPr>
      </w:pPr>
    </w:p>
    <w:p w14:paraId="4F9457A8" w14:textId="77777777" w:rsidR="00DA1A44" w:rsidRPr="00991BAF" w:rsidRDefault="00DA1A44" w:rsidP="00DA1A44">
      <w:pPr>
        <w:rPr>
          <w:sz w:val="24"/>
          <w:szCs w:val="24"/>
        </w:rPr>
      </w:pPr>
    </w:p>
    <w:p w14:paraId="08F39CB4" w14:textId="77777777" w:rsidR="00DA1A44" w:rsidRPr="00991BAF" w:rsidRDefault="00DA1A44" w:rsidP="00DA1A44">
      <w:pPr>
        <w:rPr>
          <w:sz w:val="24"/>
          <w:szCs w:val="24"/>
        </w:rPr>
      </w:pPr>
    </w:p>
    <w:p w14:paraId="04CF629C" w14:textId="77777777" w:rsidR="00DA1A44" w:rsidRPr="00991BAF" w:rsidRDefault="00DA1A44" w:rsidP="00DA1A44">
      <w:pPr>
        <w:rPr>
          <w:sz w:val="24"/>
          <w:szCs w:val="24"/>
        </w:rPr>
      </w:pPr>
    </w:p>
    <w:p w14:paraId="2306BD83" w14:textId="77777777" w:rsidR="00DA1A44" w:rsidRPr="00991BAF" w:rsidRDefault="00DA1A44" w:rsidP="00DA1A44">
      <w:pPr>
        <w:rPr>
          <w:sz w:val="24"/>
          <w:szCs w:val="24"/>
        </w:rPr>
      </w:pPr>
    </w:p>
    <w:p w14:paraId="54A0FEF7" w14:textId="77777777" w:rsidR="00DA1A44" w:rsidRPr="00991BAF" w:rsidRDefault="00DA1A44" w:rsidP="00DA1A44">
      <w:pPr>
        <w:rPr>
          <w:sz w:val="24"/>
          <w:szCs w:val="24"/>
        </w:rPr>
      </w:pPr>
    </w:p>
    <w:p w14:paraId="3F62224C" w14:textId="77777777" w:rsidR="00351CF8" w:rsidRPr="00991BAF" w:rsidRDefault="00351CF8" w:rsidP="00DA1A44">
      <w:pPr>
        <w:rPr>
          <w:sz w:val="24"/>
          <w:szCs w:val="24"/>
        </w:rPr>
      </w:pPr>
    </w:p>
    <w:p w14:paraId="32CA8BE9" w14:textId="77777777" w:rsidR="00351CF8" w:rsidRPr="00991BAF" w:rsidRDefault="00351CF8" w:rsidP="00DA1A44">
      <w:pPr>
        <w:rPr>
          <w:sz w:val="24"/>
          <w:szCs w:val="24"/>
        </w:rPr>
      </w:pPr>
    </w:p>
    <w:p w14:paraId="1F663C5E" w14:textId="77777777" w:rsidR="00351CF8" w:rsidRPr="00991BAF" w:rsidRDefault="00351CF8" w:rsidP="00DA1A44">
      <w:pPr>
        <w:rPr>
          <w:sz w:val="24"/>
          <w:szCs w:val="24"/>
        </w:rPr>
      </w:pPr>
    </w:p>
    <w:p w14:paraId="3026AA02" w14:textId="77777777" w:rsidR="00DA1A44" w:rsidRPr="00991BAF" w:rsidRDefault="00DA1A44" w:rsidP="00DA1A44">
      <w:pPr>
        <w:rPr>
          <w:sz w:val="24"/>
          <w:szCs w:val="24"/>
        </w:rPr>
      </w:pPr>
    </w:p>
    <w:p w14:paraId="5654C99F" w14:textId="77777777" w:rsidR="00DA1A44" w:rsidRPr="00991BAF" w:rsidRDefault="00DA1A44" w:rsidP="00DA1A44">
      <w:pPr>
        <w:rPr>
          <w:sz w:val="24"/>
          <w:szCs w:val="24"/>
        </w:rPr>
      </w:pPr>
    </w:p>
    <w:p w14:paraId="0DC7A9C3" w14:textId="77777777" w:rsidR="00402902" w:rsidRPr="00991BAF" w:rsidRDefault="00402902" w:rsidP="00402902">
      <w:pPr>
        <w:jc w:val="both"/>
        <w:rPr>
          <w:sz w:val="24"/>
          <w:szCs w:val="24"/>
        </w:rPr>
      </w:pPr>
      <w:r w:rsidRPr="00991BAF">
        <w:rPr>
          <w:b/>
          <w:color w:val="0070C0"/>
          <w:sz w:val="24"/>
          <w:szCs w:val="24"/>
          <w:shd w:val="clear" w:color="auto" w:fill="FFFFFF" w:themeFill="background1"/>
        </w:rPr>
        <w:t>___________________________________________________________________________</w:t>
      </w:r>
    </w:p>
    <w:p w14:paraId="3FC85EE1" w14:textId="77777777" w:rsidR="00DA1A44" w:rsidRPr="00991BAF" w:rsidRDefault="00DA1A44" w:rsidP="00DA1A44">
      <w:pPr>
        <w:pStyle w:val="ListParagraph"/>
        <w:jc w:val="both"/>
        <w:rPr>
          <w:rFonts w:asciiTheme="majorHAnsi" w:hAnsiTheme="majorHAnsi"/>
          <w:b/>
          <w:color w:val="0070C0"/>
          <w:sz w:val="24"/>
          <w:szCs w:val="24"/>
          <w:shd w:val="clear" w:color="auto" w:fill="FFFFFF" w:themeFill="background1"/>
        </w:rPr>
      </w:pPr>
    </w:p>
    <w:p w14:paraId="04ECAAB2" w14:textId="77777777" w:rsidR="00DA1A44" w:rsidRPr="00991BAF" w:rsidRDefault="00DA1A44" w:rsidP="00DA1A44">
      <w:pPr>
        <w:pStyle w:val="ListParagraph"/>
        <w:jc w:val="both"/>
        <w:rPr>
          <w:rFonts w:asciiTheme="majorHAnsi" w:hAnsiTheme="majorHAnsi"/>
          <w:b/>
          <w:color w:val="0070C0"/>
          <w:sz w:val="24"/>
          <w:szCs w:val="24"/>
          <w:shd w:val="clear" w:color="auto" w:fill="FFFFFF" w:themeFill="background1"/>
        </w:rPr>
      </w:pPr>
    </w:p>
    <w:p w14:paraId="065D10AF"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3B55CEE2" w14:textId="626C5502" w:rsidR="0091649E" w:rsidRPr="00991BAF" w:rsidRDefault="00E4326C" w:rsidP="0091649E">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 xml:space="preserve">A.5 </w:t>
      </w:r>
      <w:r w:rsidR="001E681B" w:rsidRPr="000A4558">
        <w:rPr>
          <w:rFonts w:ascii="Cambria" w:eastAsia="Cambria" w:hAnsi="Cambria" w:cs="Cambria"/>
          <w:b/>
          <w:color w:val="548DD4" w:themeColor="text2" w:themeTint="99"/>
          <w:sz w:val="24"/>
          <w:szCs w:val="24"/>
          <w:highlight w:val="white"/>
        </w:rPr>
        <w:t>Pre</w:t>
      </w:r>
      <w:r w:rsidR="007647F2" w:rsidRPr="000A4558">
        <w:rPr>
          <w:rFonts w:asciiTheme="majorHAnsi" w:hAnsiTheme="majorHAnsi"/>
          <w:b/>
          <w:color w:val="548DD4" w:themeColor="text2" w:themeTint="99"/>
          <w:sz w:val="24"/>
          <w:szCs w:val="24"/>
          <w:shd w:val="clear" w:color="auto" w:fill="FFFFFF" w:themeFill="background1"/>
        </w:rPr>
        <w:t>-</w:t>
      </w:r>
      <w:r w:rsidR="007647F2" w:rsidRPr="00991BAF">
        <w:rPr>
          <w:rFonts w:asciiTheme="majorHAnsi" w:hAnsiTheme="majorHAnsi"/>
          <w:b/>
          <w:color w:val="548DD4" w:themeColor="text2" w:themeTint="99"/>
          <w:sz w:val="24"/>
          <w:szCs w:val="24"/>
          <w:shd w:val="clear" w:color="auto" w:fill="FFFFFF" w:themeFill="background1"/>
        </w:rPr>
        <w:t xml:space="preserve">execution </w:t>
      </w:r>
      <w:r w:rsidR="0091649E" w:rsidRPr="00991BAF">
        <w:rPr>
          <w:rFonts w:asciiTheme="majorHAnsi" w:hAnsiTheme="majorHAnsi"/>
          <w:b/>
          <w:color w:val="548DD4" w:themeColor="text2" w:themeTint="99"/>
          <w:sz w:val="24"/>
          <w:szCs w:val="24"/>
          <w:shd w:val="clear" w:color="auto" w:fill="FFFFFF" w:themeFill="background1"/>
        </w:rPr>
        <w:t>budget profiles or cash-flow</w:t>
      </w:r>
      <w:r w:rsidRPr="00991BAF">
        <w:rPr>
          <w:rFonts w:asciiTheme="majorHAnsi" w:hAnsiTheme="majorHAnsi"/>
          <w:b/>
          <w:color w:val="548DD4" w:themeColor="text2" w:themeTint="99"/>
          <w:sz w:val="24"/>
          <w:szCs w:val="24"/>
          <w:shd w:val="clear" w:color="auto" w:fill="FFFFFF" w:themeFill="background1"/>
        </w:rPr>
        <w:t xml:space="preserve"> </w:t>
      </w:r>
      <w:r w:rsidR="0091649E" w:rsidRPr="00991BAF">
        <w:rPr>
          <w:rFonts w:asciiTheme="majorHAnsi" w:hAnsiTheme="majorHAnsi"/>
          <w:b/>
          <w:color w:val="548DD4" w:themeColor="text2" w:themeTint="99"/>
          <w:sz w:val="24"/>
          <w:szCs w:val="24"/>
          <w:shd w:val="clear" w:color="auto" w:fill="FFFFFF" w:themeFill="background1"/>
        </w:rPr>
        <w:t xml:space="preserve">forecasts </w:t>
      </w:r>
      <w:r w:rsidRPr="00991BAF">
        <w:rPr>
          <w:sz w:val="24"/>
          <w:szCs w:val="24"/>
        </w:rPr>
        <w:t>show how budget expenditures and revenues are projected to arise over the course of the</w:t>
      </w:r>
      <w:r w:rsidRPr="008C20DF">
        <w:rPr>
          <w:sz w:val="24"/>
          <w:szCs w:val="24"/>
        </w:rPr>
        <w:t xml:space="preserve"> year</w:t>
      </w:r>
      <w:r w:rsidR="000E2C86" w:rsidRPr="008C20DF">
        <w:rPr>
          <w:sz w:val="24"/>
          <w:szCs w:val="24"/>
        </w:rPr>
        <w:t xml:space="preserve"> in broad terms</w:t>
      </w:r>
      <w:r w:rsidR="0091649E" w:rsidRPr="008C20DF">
        <w:rPr>
          <w:sz w:val="24"/>
          <w:szCs w:val="24"/>
        </w:rPr>
        <w:t>, and provide a useful benchmark for in-year monitoring</w:t>
      </w:r>
      <w:r w:rsidRPr="008C20DF">
        <w:rPr>
          <w:sz w:val="24"/>
          <w:szCs w:val="24"/>
        </w:rPr>
        <w:t xml:space="preserve">. </w:t>
      </w:r>
      <w:r w:rsidR="00101544" w:rsidRPr="008C20DF">
        <w:rPr>
          <w:sz w:val="24"/>
          <w:szCs w:val="24"/>
        </w:rPr>
        <w:t xml:space="preserve">Preparing useful budget profiles or cash-flow forecasts requires careful attention to seasonal factors, expected once-off events and other factors that can lead to </w:t>
      </w:r>
      <w:r w:rsidR="000E2C86" w:rsidRPr="008C20DF">
        <w:rPr>
          <w:sz w:val="24"/>
          <w:szCs w:val="24"/>
        </w:rPr>
        <w:t xml:space="preserve">large </w:t>
      </w:r>
      <w:r w:rsidR="00101544" w:rsidRPr="008C20DF">
        <w:rPr>
          <w:sz w:val="24"/>
          <w:szCs w:val="24"/>
        </w:rPr>
        <w:t>fluctuations in</w:t>
      </w:r>
      <w:r w:rsidR="00101544" w:rsidRPr="00991BAF">
        <w:rPr>
          <w:sz w:val="24"/>
          <w:szCs w:val="24"/>
        </w:rPr>
        <w:t xml:space="preserve"> revenues and expenditures. </w:t>
      </w:r>
    </w:p>
    <w:p w14:paraId="65EE8E9D" w14:textId="1E2FB18B" w:rsidR="0091649E" w:rsidRPr="00991BAF" w:rsidRDefault="0091649E" w:rsidP="0091649E">
      <w:pPr>
        <w:spacing w:before="120" w:after="120"/>
        <w:rPr>
          <w:b/>
          <w:color w:val="000000" w:themeColor="text1"/>
          <w:sz w:val="28"/>
          <w:szCs w:val="24"/>
          <w:shd w:val="clear" w:color="auto" w:fill="FFFFFF" w:themeFill="background1"/>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these </w:t>
      </w:r>
      <w:r w:rsidR="001B7B01" w:rsidRPr="00991BAF">
        <w:rPr>
          <w:color w:val="000000" w:themeColor="text1"/>
          <w:sz w:val="24"/>
          <w:szCs w:val="24"/>
        </w:rPr>
        <w:t>budget profiles</w:t>
      </w:r>
      <w:r w:rsidRPr="00991BAF">
        <w:rPr>
          <w:color w:val="000000" w:themeColor="text1"/>
          <w:sz w:val="24"/>
          <w:szCs w:val="24"/>
        </w:rPr>
        <w:t xml:space="preserve"> </w:t>
      </w:r>
      <w:r w:rsidR="00BC688D">
        <w:rPr>
          <w:color w:val="000000" w:themeColor="text1"/>
          <w:sz w:val="24"/>
          <w:szCs w:val="24"/>
        </w:rPr>
        <w:t xml:space="preserve">or forecasts </w:t>
      </w:r>
      <w:r w:rsidRPr="00991BAF">
        <w:rPr>
          <w:color w:val="000000" w:themeColor="text1"/>
          <w:sz w:val="24"/>
          <w:szCs w:val="24"/>
        </w:rPr>
        <w:t>should:</w:t>
      </w:r>
    </w:p>
    <w:p w14:paraId="0BE20710" w14:textId="77777777" w:rsidR="00E4326C" w:rsidRPr="00991BAF" w:rsidRDefault="00E4326C" w:rsidP="00087037">
      <w:pPr>
        <w:pStyle w:val="ListParagraph"/>
        <w:numPr>
          <w:ilvl w:val="0"/>
          <w:numId w:val="2"/>
        </w:numPr>
        <w:spacing w:before="120" w:after="120"/>
        <w:contextualSpacing w:val="0"/>
        <w:jc w:val="both"/>
        <w:rPr>
          <w:sz w:val="24"/>
          <w:szCs w:val="24"/>
        </w:rPr>
      </w:pPr>
      <w:r w:rsidRPr="00991BAF">
        <w:rPr>
          <w:sz w:val="24"/>
          <w:szCs w:val="24"/>
        </w:rPr>
        <w:t xml:space="preserve">be published </w:t>
      </w:r>
      <w:r w:rsidR="009F6F53" w:rsidRPr="00991BAF">
        <w:rPr>
          <w:sz w:val="24"/>
          <w:szCs w:val="24"/>
        </w:rPr>
        <w:t xml:space="preserve">close to, or ideally before, </w:t>
      </w:r>
      <w:r w:rsidRPr="00991BAF">
        <w:rPr>
          <w:sz w:val="24"/>
          <w:szCs w:val="24"/>
        </w:rPr>
        <w:t>the start of the budget year</w:t>
      </w:r>
    </w:p>
    <w:p w14:paraId="7935A51C" w14:textId="77777777" w:rsidR="00E4326C" w:rsidRPr="00991BAF" w:rsidRDefault="0091649E" w:rsidP="00087037">
      <w:pPr>
        <w:pStyle w:val="ListParagraph"/>
        <w:numPr>
          <w:ilvl w:val="0"/>
          <w:numId w:val="2"/>
        </w:numPr>
        <w:spacing w:before="120" w:after="120"/>
        <w:contextualSpacing w:val="0"/>
        <w:jc w:val="both"/>
        <w:rPr>
          <w:sz w:val="24"/>
          <w:szCs w:val="24"/>
        </w:rPr>
      </w:pPr>
      <w:proofErr w:type="gramStart"/>
      <w:r w:rsidRPr="00991BAF">
        <w:rPr>
          <w:sz w:val="24"/>
          <w:szCs w:val="24"/>
        </w:rPr>
        <w:t>allow</w:t>
      </w:r>
      <w:proofErr w:type="gramEnd"/>
      <w:r w:rsidRPr="00991BAF">
        <w:rPr>
          <w:sz w:val="24"/>
          <w:szCs w:val="24"/>
        </w:rPr>
        <w:t xml:space="preserve"> for </w:t>
      </w:r>
      <w:r w:rsidR="00E4326C" w:rsidRPr="00991BAF">
        <w:rPr>
          <w:sz w:val="24"/>
          <w:szCs w:val="24"/>
        </w:rPr>
        <w:t>early identification of budgetary overruns / underspends and other risks.</w:t>
      </w:r>
    </w:p>
    <w:p w14:paraId="1A0C1B22" w14:textId="77777777" w:rsidR="00E4326C" w:rsidRPr="00991BAF" w:rsidRDefault="00E4326C" w:rsidP="00E4326C">
      <w:pPr>
        <w:ind w:left="360"/>
        <w:jc w:val="both"/>
        <w:rPr>
          <w:sz w:val="24"/>
          <w:szCs w:val="24"/>
        </w:rPr>
      </w:pPr>
    </w:p>
    <w:p w14:paraId="21D0E374" w14:textId="77777777" w:rsidR="00AD3C25" w:rsidRPr="00B93E7A" w:rsidRDefault="00AD3C25" w:rsidP="00AD3C25">
      <w:pPr>
        <w:jc w:val="both"/>
        <w:rPr>
          <w:sz w:val="24"/>
          <w:szCs w:val="24"/>
        </w:rPr>
      </w:pPr>
      <w:r>
        <w:rPr>
          <w:noProof/>
          <w:lang w:eastAsia="en-GB"/>
        </w:rPr>
        <mc:AlternateContent>
          <mc:Choice Requires="wps">
            <w:drawing>
              <wp:anchor distT="0" distB="0" distL="114300" distR="114300" simplePos="0" relativeHeight="251782144" behindDoc="0" locked="0" layoutInCell="1" allowOverlap="1" wp14:anchorId="65B28F3D" wp14:editId="0E2DF68C">
                <wp:simplePos x="0" y="0"/>
                <wp:positionH relativeFrom="column">
                  <wp:posOffset>2896870</wp:posOffset>
                </wp:positionH>
                <wp:positionV relativeFrom="paragraph">
                  <wp:posOffset>28575</wp:posOffset>
                </wp:positionV>
                <wp:extent cx="2910205" cy="1958340"/>
                <wp:effectExtent l="1270" t="3175" r="9525" b="6985"/>
                <wp:wrapNone/>
                <wp:docPr id="485"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958340"/>
                        </a:xfrm>
                        <a:prstGeom prst="rect">
                          <a:avLst/>
                        </a:prstGeom>
                        <a:solidFill>
                          <a:srgbClr val="FFFFFF"/>
                        </a:solidFill>
                        <a:ln w="9525">
                          <a:solidFill>
                            <a:schemeClr val="bg1">
                              <a:lumMod val="100000"/>
                              <a:lumOff val="0"/>
                            </a:schemeClr>
                          </a:solidFill>
                          <a:miter lim="800000"/>
                          <a:headEnd/>
                          <a:tailEnd/>
                        </a:ln>
                      </wps:spPr>
                      <wps:txbx>
                        <w:txbxContent>
                          <w:p w14:paraId="07E10A3A"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F51F6BC"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p>
                          <w:p w14:paraId="4904C20C" w14:textId="04F41E96"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4A09536" wp14:editId="0F890499">
                                  <wp:extent cx="1466850" cy="199390"/>
                                  <wp:effectExtent l="0" t="0" r="0" b="0"/>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7</w:t>
                            </w:r>
                          </w:p>
                          <w:p w14:paraId="18104480"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667375D1"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461421D" wp14:editId="52325090">
                                  <wp:extent cx="1511300" cy="203200"/>
                                  <wp:effectExtent l="0" t="0" r="0" b="635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1.3</w:t>
                            </w:r>
                          </w:p>
                          <w:p w14:paraId="6285A2DC"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C7485D2"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BFC8F3A" w14:textId="69F19685"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2C9735B" wp14:editId="49CA1E1A">
                                  <wp:extent cx="516255" cy="199390"/>
                                  <wp:effectExtent l="0" t="0" r="0" b="0"/>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PI-21</w:t>
                            </w:r>
                          </w:p>
                          <w:p w14:paraId="130F7539"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5310B451"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p w14:paraId="42E27280"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p w14:paraId="044F61A2" w14:textId="77777777" w:rsidR="00CC49D6" w:rsidRPr="00C6180B"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3" o:spid="_x0000_s1269" type="#_x0000_t202" style="position:absolute;left:0;text-align:left;margin-left:228.1pt;margin-top:2.25pt;width:229.15pt;height:15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oPUQIAAJYEAAAOAAAAZHJzL2Uyb0RvYy54bWysVNtu2zAMfR+wfxD0vvjSZE2MOEWXLsOA&#10;7gK0+wBZlm1huk1SYndfX0pKsrR7G+YHQRSlQ/Ic0uubSQp0YNZxrWpczHKMmKK65aqv8Y/H3bsl&#10;Rs4T1RKhFavxE3P4ZvP2zXo0FSv1oEXLLAIQ5arR1Hjw3lRZ5ujAJHEzbZgCZ6etJB5M22etJSOg&#10;S5GVef4+G7VtjdWUOQend8mJNxG/6xj137rOMY9EjSE3H1cb1yas2WZNqt4SM3B6TIP8QxaScAVB&#10;z1B3xBO0t/wvKMmp1U53fka1zHTXccpiDVBNkb+q5mEghsVagBxnzjS5/wdLvx6+W8TbGs+XC4wU&#10;kSDSI5s8+qAnVCyurwJFo3EV3HwwcNdP4AGpY7nO3Gv60yGltwNRPbu1Vo8DIy2kWISX2cXThOMC&#10;SDN+0S1EInuvI9DUWRn4A0YQoINUT2d5QjYUDstVkZc5ZEnBV6wWy6t5FDAj1em5sc5/YlqisKmx&#10;Bf0jPDncOx/SIdXpSojmtODtjgsRDds3W2HRgUCv7OIXK3h1TSg01ni1KBeJgRcQoW3ZGaTpE0ti&#10;L6HcBFzk4Ut9B+fQnen8VEns/AARk32RoOQeZkVwWePlBUqg+6NqYyd7wkXaQ6VCHfkPlCfy/dRM&#10;Ue2iPAvb6PYJJLE6DQcMM2wGbX9jNMJg1Nj92hPLMBKfVZA1xIZJisZ8cV2CYaOxKuYgCGouPURR&#10;gKqxxyhttz5N395Y3g8QKVGk9C20QsejSKFnUlbHAqD5Ix3HQQ3TdWnHW39+J5tnAAAA//8DAFBL&#10;AwQUAAYACAAAACEAJDdwj9sAAAAJAQAADwAAAGRycy9kb3ducmV2LnhtbEyPzU7DMBCE70i8g7VI&#10;3KiTABUNcSqEVO5NK8HRjTc/qr0OsZuGt2dzgtusZjTzbbGdnRUTjqH3pCBdJSCQam96ahUcD7uH&#10;FxAhajLaekIFPxhgW97eFDo3/kp7nKrYCi6hkGsFXYxDLmWoO3Q6rPyAxF7jR6cjn2MrzaivXO6s&#10;zJJkLZ3uiRc6PeB7h/W5ujgeaaf+47MZv83cVPFQH3fn/ZdV6v5ufnsFEXGOf2FY8BkdSmY6+QuZ&#10;IKyCp+d1xtFFgGB/ky7ipOAxzTYgy0L+/6D8BQAA//8DAFBLAQItABQABgAIAAAAIQC2gziS/gAA&#10;AOEBAAATAAAAAAAAAAAAAAAAAAAAAABbQ29udGVudF9UeXBlc10ueG1sUEsBAi0AFAAGAAgAAAAh&#10;ADj9If/WAAAAlAEAAAsAAAAAAAAAAAAAAAAALwEAAF9yZWxzLy5yZWxzUEsBAi0AFAAGAAgAAAAh&#10;ADy3Wg9RAgAAlgQAAA4AAAAAAAAAAAAAAAAALgIAAGRycy9lMm9Eb2MueG1sUEsBAi0AFAAGAAgA&#10;AAAhACQ3cI/bAAAACQEAAA8AAAAAAAAAAAAAAAAAqwQAAGRycy9kb3ducmV2LnhtbFBLBQYAAAAA&#10;BAAEAPMAAACzBQAAAAA=&#10;" strokecolor="white [3212]">
                <v:textbox inset=".5mm">
                  <w:txbxContent>
                    <w:p w14:paraId="07E10A3A"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F51F6BC"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p>
                    <w:p w14:paraId="4904C20C" w14:textId="04F41E96"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4A09536" wp14:editId="0F890499">
                            <wp:extent cx="1466850" cy="199390"/>
                            <wp:effectExtent l="0" t="0" r="0" b="0"/>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7</w:t>
                      </w:r>
                    </w:p>
                    <w:p w14:paraId="18104480" w14:textId="77777777" w:rsidR="00CC49D6" w:rsidRPr="0094651E"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sz w:val="8"/>
                          <w:szCs w:val="8"/>
                          <w:lang w:eastAsia="en-GB"/>
                        </w:rPr>
                      </w:pPr>
                    </w:p>
                    <w:p w14:paraId="667375D1" w14:textId="77777777" w:rsidR="00CC49D6" w:rsidRDefault="00CC49D6" w:rsidP="00AD3C25">
                      <w:pPr>
                        <w:shd w:val="clear" w:color="auto" w:fill="FDE9D9" w:themeFill="accent6" w:themeFillTint="33"/>
                        <w:spacing w:before="120" w:after="120"/>
                        <w:ind w:left="357"/>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461421D" wp14:editId="52325090">
                            <wp:extent cx="1511300" cy="203200"/>
                            <wp:effectExtent l="0" t="0" r="0" b="635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1.3</w:t>
                      </w:r>
                    </w:p>
                    <w:p w14:paraId="6285A2DC"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C7485D2"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BFC8F3A" w14:textId="69F19685"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2C9735B" wp14:editId="49CA1E1A">
                            <wp:extent cx="516255" cy="199390"/>
                            <wp:effectExtent l="0" t="0" r="0" b="0"/>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PI-21</w:t>
                      </w:r>
                    </w:p>
                    <w:p w14:paraId="130F7539"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5310B451"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p w14:paraId="42E27280"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p w14:paraId="044F61A2" w14:textId="77777777" w:rsidR="00CC49D6" w:rsidRPr="00C6180B"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1458151B" wp14:editId="122E61C9">
                <wp:simplePos x="0" y="0"/>
                <wp:positionH relativeFrom="column">
                  <wp:posOffset>200025</wp:posOffset>
                </wp:positionH>
                <wp:positionV relativeFrom="paragraph">
                  <wp:posOffset>38100</wp:posOffset>
                </wp:positionV>
                <wp:extent cx="2952750" cy="1948815"/>
                <wp:effectExtent l="0" t="0" r="9525" b="6985"/>
                <wp:wrapNone/>
                <wp:docPr id="4223"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948815"/>
                        </a:xfrm>
                        <a:prstGeom prst="rect">
                          <a:avLst/>
                        </a:prstGeom>
                        <a:solidFill>
                          <a:srgbClr val="FFFFFF"/>
                        </a:solidFill>
                        <a:ln w="12700">
                          <a:solidFill>
                            <a:schemeClr val="bg1">
                              <a:lumMod val="100000"/>
                              <a:lumOff val="0"/>
                            </a:schemeClr>
                          </a:solidFill>
                          <a:miter lim="800000"/>
                          <a:headEnd/>
                          <a:tailEnd/>
                        </a:ln>
                      </wps:spPr>
                      <wps:txbx>
                        <w:txbxContent>
                          <w:p w14:paraId="7098A5A2"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B1731FC"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3E56D3C" w14:textId="77777777" w:rsidR="00CC49D6" w:rsidRPr="001026C3"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Ireland</w:t>
                            </w:r>
                            <w:r w:rsidRPr="00063C5C">
                              <w:rPr>
                                <w:rFonts w:cs="Times New Roman"/>
                                <w:b/>
                                <w:color w:val="215868" w:themeColor="accent5" w:themeShade="80"/>
                              </w:rPr>
                              <w:t xml:space="preserve">: </w:t>
                            </w:r>
                            <w:r w:rsidRPr="00D36A84">
                              <w:rPr>
                                <w:rFonts w:cs="Times New Roman"/>
                                <w:color w:val="215868" w:themeColor="accent5" w:themeShade="80"/>
                              </w:rPr>
                              <w:t xml:space="preserve">The </w:t>
                            </w:r>
                            <w:r>
                              <w:rPr>
                                <w:rFonts w:cs="Times New Roman"/>
                                <w:color w:val="215868" w:themeColor="accent5" w:themeShade="80"/>
                              </w:rPr>
                              <w:t>Department of Finance publishes monthly profile</w:t>
                            </w:r>
                            <w:r w:rsidRPr="007647F2">
                              <w:rPr>
                                <w:rFonts w:cs="Times New Roman"/>
                                <w:color w:val="215868" w:themeColor="accent5" w:themeShade="80"/>
                              </w:rPr>
                              <w:t>s</w:t>
                            </w:r>
                            <w:r>
                              <w:rPr>
                                <w:rFonts w:cs="Times New Roman"/>
                                <w:color w:val="215868" w:themeColor="accent5" w:themeShade="80"/>
                              </w:rPr>
                              <w:t xml:space="preserve"> of expenditures and revenues at the start of each year and these profiles form an important point of references for monthly reporting to the public on budgeting execution.</w:t>
                            </w:r>
                          </w:p>
                          <w:p w14:paraId="039C64BA"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4" o:spid="_x0000_s1270" type="#_x0000_t202" style="position:absolute;left:0;text-align:left;margin-left:15.75pt;margin-top:3pt;width:232.5pt;height:15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xLUQIAAJgEAAAOAAAAZHJzL2Uyb0RvYy54bWysVNuO0zAQfUfiHyy/01xoaRs1XS1dipCW&#10;i7TLBziOk1j4hu02Wb5+x3a3tPCGyIPlufjMzJmZbG4mKdCRWce1qnExyzFiiuqWq77G3x/3b1YY&#10;OU9US4RWrMZPzOGb7etXm9FUrNSDFi2zCECUq0ZT48F7U2WZowOTxM20YQqMnbaSeBBtn7WWjIAu&#10;RVbm+bts1LY1VlPmHGjvkhFvI37XMeq/dp1jHokaQ24+njaeTTiz7YZUvSVm4PSUBvmHLCThCoKe&#10;oe6IJ+hg+V9QklOrne78jGqZ6a7jlMUaoJoi/6Oah4EYFmsBcpw50+T+Hyz9cvxmEW9rPC/Ltxgp&#10;IqFLj2zy6L2eULFYzgNHo3EVuD4YcPYTWKDXsV5n7jX94ZDSu4Gont1aq8eBkRZyLMLL7OJpwnEB&#10;pBk/6xYikYPXEWjqrAwEAiUI0KFXT+f+hGwoKMv1olwuwETBVqznq1WxiDFI9fLcWOc/Mi1RuNTY&#10;wgBEeHK8dz6kQ6oXlxDNacHbPRciCrZvdsKiI4Fh2cfvhH7lJhQaIXy5zPNEwRVGGFx2Rmn6RJM4&#10;SKg3IRd5+AIyqUAP85n0UQX5xdkPEDHbq9CSe9gWwWWNVxcoge8Pqo2InnCR7gAl1KkBgfPEvp+a&#10;Kfa7KM+dbXT7BD2xOq0HrDNcBm1/YTTCatTY/TwQyzASn1Toa4gNuxSF+WJZgmCjsC7mcxCaSwtR&#10;FKBq7DFK151P+3cwlvcDREoUKX0Ls9Dx2KUwNCmrUwEw/pGO06qG/bqUo9fvH8r2GQAA//8DAFBL&#10;AwQUAAYACAAAACEAGY/Hjt0AAAAIAQAADwAAAGRycy9kb3ducmV2LnhtbEyPwU7DMBBE70j8g7VI&#10;XBB1EqAlIU6FkECoF2jhA7bxkgTidYjdNvw92xMcZ2c0+6ZcTq5XexpD59lAOktAEdfedtwYeH97&#10;vLwFFSKyxd4zGfihAMvq9KTEwvoDr2m/iY2SEg4FGmhjHAqtQ92SwzDzA7F4H350GEWOjbYjHqTc&#10;9TpLkrl22LF8aHGgh5bqr83OGXh9fsq0/6zz74vFS7PQ6bRCuzbm/Gy6vwMVaYp/YTjiCzpUwrT1&#10;O7ZB9Qau0htJGpjLIrGv87no7fGe5aCrUv8fUP0CAAD//wMAUEsBAi0AFAAGAAgAAAAhALaDOJL+&#10;AAAA4QEAABMAAAAAAAAAAAAAAAAAAAAAAFtDb250ZW50X1R5cGVzXS54bWxQSwECLQAUAAYACAAA&#10;ACEAOP0h/9YAAACUAQAACwAAAAAAAAAAAAAAAAAvAQAAX3JlbHMvLnJlbHNQSwECLQAUAAYACAAA&#10;ACEA6wMsS1ECAACYBAAADgAAAAAAAAAAAAAAAAAuAgAAZHJzL2Uyb0RvYy54bWxQSwECLQAUAAYA&#10;CAAAACEAGY/Hjt0AAAAIAQAADwAAAAAAAAAAAAAAAACrBAAAZHJzL2Rvd25yZXYueG1sUEsFBgAA&#10;AAAEAAQA8wAAALUFAAAAAA==&#10;" strokecolor="white [3212]" strokeweight="1pt">
                <v:textbox inset=".5mm">
                  <w:txbxContent>
                    <w:p w14:paraId="7098A5A2"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B1731FC"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3E56D3C" w14:textId="77777777" w:rsidR="00CC49D6" w:rsidRPr="001026C3"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Ireland</w:t>
                      </w:r>
                      <w:r w:rsidRPr="00063C5C">
                        <w:rPr>
                          <w:rFonts w:cs="Times New Roman"/>
                          <w:b/>
                          <w:color w:val="215868" w:themeColor="accent5" w:themeShade="80"/>
                        </w:rPr>
                        <w:t xml:space="preserve">: </w:t>
                      </w:r>
                      <w:r w:rsidRPr="00D36A84">
                        <w:rPr>
                          <w:rFonts w:cs="Times New Roman"/>
                          <w:color w:val="215868" w:themeColor="accent5" w:themeShade="80"/>
                        </w:rPr>
                        <w:t xml:space="preserve">The </w:t>
                      </w:r>
                      <w:r>
                        <w:rPr>
                          <w:rFonts w:cs="Times New Roman"/>
                          <w:color w:val="215868" w:themeColor="accent5" w:themeShade="80"/>
                        </w:rPr>
                        <w:t>Department of Finance publishes monthly profile</w:t>
                      </w:r>
                      <w:r w:rsidRPr="007647F2">
                        <w:rPr>
                          <w:rFonts w:cs="Times New Roman"/>
                          <w:color w:val="215868" w:themeColor="accent5" w:themeShade="80"/>
                        </w:rPr>
                        <w:t>s</w:t>
                      </w:r>
                      <w:r>
                        <w:rPr>
                          <w:rFonts w:cs="Times New Roman"/>
                          <w:color w:val="215868" w:themeColor="accent5" w:themeShade="80"/>
                        </w:rPr>
                        <w:t xml:space="preserve"> of expenditures and revenues at the start of each year and these profiles form an important point of references for monthly reporting to the public on budgeting execution.</w:t>
                      </w:r>
                    </w:p>
                    <w:p w14:paraId="039C64BA"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21DB9326" w14:textId="77777777" w:rsidR="00E4326C" w:rsidRPr="00991BAF" w:rsidRDefault="00E4326C" w:rsidP="00E4326C">
      <w:pPr>
        <w:rPr>
          <w:sz w:val="24"/>
          <w:szCs w:val="24"/>
        </w:rPr>
      </w:pPr>
    </w:p>
    <w:p w14:paraId="7FA8E00F" w14:textId="77777777" w:rsidR="00E4326C" w:rsidRPr="00991BAF" w:rsidRDefault="00E4326C" w:rsidP="00E4326C">
      <w:pPr>
        <w:rPr>
          <w:sz w:val="24"/>
          <w:szCs w:val="24"/>
        </w:rPr>
      </w:pPr>
    </w:p>
    <w:p w14:paraId="0CA895B1" w14:textId="77777777" w:rsidR="00E4326C" w:rsidRPr="00991BAF" w:rsidRDefault="00E4326C" w:rsidP="00E4326C">
      <w:pPr>
        <w:rPr>
          <w:sz w:val="24"/>
          <w:szCs w:val="24"/>
        </w:rPr>
      </w:pPr>
    </w:p>
    <w:p w14:paraId="3A834CB1" w14:textId="77777777" w:rsidR="00E4326C" w:rsidRPr="00991BAF" w:rsidRDefault="00E4326C" w:rsidP="00E4326C">
      <w:pPr>
        <w:rPr>
          <w:sz w:val="24"/>
          <w:szCs w:val="24"/>
        </w:rPr>
      </w:pPr>
    </w:p>
    <w:p w14:paraId="5A21EE47" w14:textId="77777777" w:rsidR="00E4326C" w:rsidRPr="00991BAF" w:rsidRDefault="00E4326C" w:rsidP="00E4326C">
      <w:pPr>
        <w:rPr>
          <w:sz w:val="24"/>
          <w:szCs w:val="24"/>
        </w:rPr>
      </w:pPr>
    </w:p>
    <w:p w14:paraId="62BEFAAC" w14:textId="77777777" w:rsidR="00E4326C" w:rsidRPr="00991BAF" w:rsidRDefault="00E4326C" w:rsidP="00E4326C">
      <w:pPr>
        <w:rPr>
          <w:sz w:val="24"/>
          <w:szCs w:val="24"/>
        </w:rPr>
      </w:pPr>
    </w:p>
    <w:p w14:paraId="53A3935E" w14:textId="77777777" w:rsidR="00E4326C" w:rsidRPr="00991BAF" w:rsidRDefault="00E4326C" w:rsidP="00E4326C">
      <w:pPr>
        <w:rPr>
          <w:sz w:val="24"/>
          <w:szCs w:val="24"/>
        </w:rPr>
      </w:pPr>
    </w:p>
    <w:p w14:paraId="455952CB" w14:textId="77777777" w:rsidR="00E4326C" w:rsidRPr="00991BAF" w:rsidRDefault="00E4326C" w:rsidP="00E4326C">
      <w:pPr>
        <w:rPr>
          <w:sz w:val="24"/>
          <w:szCs w:val="24"/>
        </w:rPr>
      </w:pPr>
    </w:p>
    <w:p w14:paraId="0ECA00D4" w14:textId="77777777" w:rsidR="00E4326C" w:rsidRPr="00991BAF" w:rsidRDefault="00E4326C" w:rsidP="00E4326C">
      <w:pPr>
        <w:rPr>
          <w:sz w:val="24"/>
          <w:szCs w:val="24"/>
        </w:rPr>
      </w:pPr>
    </w:p>
    <w:p w14:paraId="768E78A3" w14:textId="77777777" w:rsidR="00E4326C" w:rsidRPr="00991BAF" w:rsidRDefault="00E4326C" w:rsidP="00E4326C">
      <w:pPr>
        <w:rPr>
          <w:sz w:val="24"/>
          <w:szCs w:val="24"/>
        </w:rPr>
      </w:pPr>
    </w:p>
    <w:p w14:paraId="52B70B30" w14:textId="77777777" w:rsidR="00402902" w:rsidRPr="00991BAF" w:rsidRDefault="00402902" w:rsidP="00402902">
      <w:pPr>
        <w:jc w:val="both"/>
        <w:rPr>
          <w:sz w:val="24"/>
          <w:szCs w:val="24"/>
        </w:rPr>
      </w:pPr>
      <w:r w:rsidRPr="00991BAF">
        <w:rPr>
          <w:b/>
          <w:color w:val="0070C0"/>
          <w:sz w:val="24"/>
          <w:szCs w:val="24"/>
          <w:shd w:val="clear" w:color="auto" w:fill="FFFFFF" w:themeFill="background1"/>
        </w:rPr>
        <w:t>___________________________________________________________________________</w:t>
      </w:r>
    </w:p>
    <w:p w14:paraId="53350196" w14:textId="77777777" w:rsidR="00E4326C" w:rsidRPr="00991BAF" w:rsidRDefault="00E4326C" w:rsidP="00E4326C">
      <w:pPr>
        <w:ind w:left="360"/>
        <w:jc w:val="both"/>
        <w:rPr>
          <w:sz w:val="24"/>
          <w:szCs w:val="24"/>
        </w:rPr>
      </w:pPr>
    </w:p>
    <w:p w14:paraId="338AA678" w14:textId="77777777" w:rsidR="00E4326C" w:rsidRPr="00991BAF" w:rsidRDefault="00E4326C" w:rsidP="00E4326C">
      <w:pPr>
        <w:ind w:left="360"/>
        <w:jc w:val="both"/>
        <w:rPr>
          <w:sz w:val="24"/>
          <w:szCs w:val="24"/>
        </w:rPr>
      </w:pPr>
    </w:p>
    <w:p w14:paraId="69210E4D" w14:textId="77777777" w:rsidR="00E4326C" w:rsidRPr="00991BAF" w:rsidRDefault="00E4326C" w:rsidP="00E4326C">
      <w:pPr>
        <w:ind w:left="360"/>
        <w:jc w:val="both"/>
        <w:rPr>
          <w:sz w:val="24"/>
          <w:szCs w:val="24"/>
        </w:rPr>
      </w:pPr>
    </w:p>
    <w:p w14:paraId="342E8F78" w14:textId="77777777" w:rsidR="00E4326C" w:rsidRPr="00991BAF" w:rsidRDefault="00E4326C" w:rsidP="00E4326C">
      <w:pPr>
        <w:jc w:val="both"/>
        <w:rPr>
          <w:b/>
          <w:sz w:val="24"/>
          <w:szCs w:val="24"/>
        </w:rPr>
      </w:pPr>
    </w:p>
    <w:p w14:paraId="7942ACDB"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0DEE4B97" w14:textId="77777777" w:rsidR="00E4326C" w:rsidRPr="00991BAF" w:rsidRDefault="00E4326C" w:rsidP="00E4326C">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 xml:space="preserve">A.6 </w:t>
      </w:r>
      <w:r w:rsidR="007647F2" w:rsidRPr="00991BAF">
        <w:rPr>
          <w:rFonts w:asciiTheme="majorHAnsi" w:hAnsiTheme="majorHAnsi"/>
          <w:b/>
          <w:color w:val="548DD4" w:themeColor="text2" w:themeTint="99"/>
          <w:sz w:val="24"/>
          <w:szCs w:val="24"/>
          <w:shd w:val="clear" w:color="auto" w:fill="FFFFFF" w:themeFill="background1"/>
        </w:rPr>
        <w:t>In-year</w:t>
      </w:r>
      <w:r w:rsidRPr="00991BAF">
        <w:rPr>
          <w:rFonts w:asciiTheme="majorHAnsi" w:hAnsiTheme="majorHAnsi"/>
          <w:b/>
          <w:color w:val="548DD4" w:themeColor="text2" w:themeTint="99"/>
          <w:sz w:val="24"/>
          <w:szCs w:val="24"/>
          <w:shd w:val="clear" w:color="auto" w:fill="FFFFFF" w:themeFill="background1"/>
        </w:rPr>
        <w:t xml:space="preserve"> budget execution reports</w:t>
      </w:r>
      <w:r w:rsidRPr="00991BAF">
        <w:rPr>
          <w:sz w:val="24"/>
          <w:szCs w:val="24"/>
        </w:rPr>
        <w:t xml:space="preserve"> </w:t>
      </w:r>
      <w:r w:rsidRPr="00991BAF">
        <w:rPr>
          <w:color w:val="000000" w:themeColor="text1"/>
          <w:sz w:val="24"/>
          <w:szCs w:val="24"/>
        </w:rPr>
        <w:t>provide a snapshot of the budget’s implementation during the budget year</w:t>
      </w:r>
      <w:r w:rsidR="0091649E" w:rsidRPr="00991BAF">
        <w:rPr>
          <w:color w:val="000000" w:themeColor="text1"/>
          <w:sz w:val="24"/>
          <w:szCs w:val="24"/>
        </w:rPr>
        <w:t xml:space="preserve">, and signal to the government (and to the public) the need to take corrective action where appropriate. </w:t>
      </w:r>
    </w:p>
    <w:p w14:paraId="09D6A76A" w14:textId="77777777" w:rsidR="00E4326C" w:rsidRPr="00991BAF" w:rsidRDefault="0091649E" w:rsidP="0091649E">
      <w:pPr>
        <w:spacing w:before="120" w:after="120"/>
        <w:rPr>
          <w:b/>
          <w:color w:val="000000" w:themeColor="text1"/>
          <w:sz w:val="28"/>
          <w:szCs w:val="24"/>
          <w:shd w:val="clear" w:color="auto" w:fill="FFFFFF" w:themeFill="background1"/>
        </w:rPr>
      </w:pPr>
      <w:r w:rsidRPr="00991BAF">
        <w:rPr>
          <w:color w:val="0070C0"/>
          <w:sz w:val="36"/>
          <w:szCs w:val="24"/>
        </w:rPr>
        <w:sym w:font="ZapfDingbats" w:char="F050"/>
      </w:r>
      <w:r w:rsidR="00BD2D6F"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budget execution reports should:</w:t>
      </w:r>
    </w:p>
    <w:p w14:paraId="0135D650" w14:textId="1C8B9B8C" w:rsidR="00E4326C" w:rsidRPr="008C20DF" w:rsidRDefault="00E4326C" w:rsidP="008C20DF">
      <w:pPr>
        <w:pStyle w:val="ListParagraph"/>
        <w:numPr>
          <w:ilvl w:val="0"/>
          <w:numId w:val="3"/>
        </w:numPr>
        <w:spacing w:before="120" w:after="120"/>
        <w:ind w:left="714" w:hanging="357"/>
        <w:contextualSpacing w:val="0"/>
        <w:jc w:val="both"/>
        <w:rPr>
          <w:color w:val="000000" w:themeColor="text1"/>
          <w:sz w:val="24"/>
          <w:szCs w:val="24"/>
        </w:rPr>
      </w:pPr>
      <w:r w:rsidRPr="00991BAF">
        <w:rPr>
          <w:color w:val="000000" w:themeColor="text1"/>
          <w:sz w:val="24"/>
          <w:szCs w:val="24"/>
        </w:rPr>
        <w:t xml:space="preserve">be </w:t>
      </w:r>
      <w:r w:rsidRPr="00991BAF">
        <w:rPr>
          <w:sz w:val="24"/>
          <w:szCs w:val="24"/>
        </w:rPr>
        <w:t xml:space="preserve">published quarterly or (ideally) monthly, </w:t>
      </w:r>
      <w:r w:rsidR="009F6F53" w:rsidRPr="00991BAF">
        <w:rPr>
          <w:sz w:val="24"/>
          <w:szCs w:val="24"/>
        </w:rPr>
        <w:t xml:space="preserve">shortly after </w:t>
      </w:r>
      <w:r w:rsidRPr="00991BAF">
        <w:rPr>
          <w:sz w:val="24"/>
          <w:szCs w:val="24"/>
        </w:rPr>
        <w:t>the end of each period</w:t>
      </w:r>
    </w:p>
    <w:p w14:paraId="096B7A9B" w14:textId="7DDB72BD" w:rsidR="00E4326C" w:rsidRPr="00991BAF" w:rsidRDefault="00E4326C" w:rsidP="00087037">
      <w:pPr>
        <w:pStyle w:val="ListParagraph"/>
        <w:numPr>
          <w:ilvl w:val="0"/>
          <w:numId w:val="3"/>
        </w:numPr>
        <w:spacing w:before="120" w:after="120"/>
        <w:ind w:left="714" w:hanging="357"/>
        <w:contextualSpacing w:val="0"/>
        <w:jc w:val="both"/>
        <w:rPr>
          <w:sz w:val="24"/>
          <w:szCs w:val="24"/>
        </w:rPr>
      </w:pPr>
      <w:proofErr w:type="gramStart"/>
      <w:r w:rsidRPr="00991BAF">
        <w:rPr>
          <w:sz w:val="24"/>
          <w:szCs w:val="24"/>
        </w:rPr>
        <w:t>include</w:t>
      </w:r>
      <w:proofErr w:type="gramEnd"/>
      <w:r w:rsidRPr="00991BAF">
        <w:rPr>
          <w:sz w:val="24"/>
          <w:szCs w:val="24"/>
        </w:rPr>
        <w:t xml:space="preserve"> a short commentary to assist in interpreting the report, especially explanations of any significant divergences from the corresponding </w:t>
      </w:r>
      <w:r w:rsidR="009F6F53" w:rsidRPr="00991BAF">
        <w:rPr>
          <w:rFonts w:asciiTheme="majorHAnsi" w:hAnsiTheme="majorHAnsi"/>
          <w:b/>
          <w:color w:val="548DD4" w:themeColor="text2" w:themeTint="99"/>
          <w:sz w:val="24"/>
          <w:szCs w:val="24"/>
          <w:shd w:val="clear" w:color="auto" w:fill="FFFFFF" w:themeFill="background1"/>
        </w:rPr>
        <w:t>budget profiles</w:t>
      </w:r>
      <w:r w:rsidR="00CC49D6">
        <w:rPr>
          <w:rFonts w:asciiTheme="majorHAnsi" w:hAnsiTheme="majorHAnsi"/>
          <w:sz w:val="24"/>
          <w:szCs w:val="24"/>
          <w:shd w:val="clear" w:color="auto" w:fill="FFFFFF" w:themeFill="background1"/>
        </w:rPr>
        <w:t xml:space="preserve"> </w:t>
      </w:r>
      <w:r w:rsidR="00CC49D6" w:rsidRPr="00CC49D6">
        <w:rPr>
          <w:sz w:val="24"/>
          <w:szCs w:val="24"/>
        </w:rPr>
        <w:t xml:space="preserve">where these are applied for in-year monitoring. </w:t>
      </w:r>
    </w:p>
    <w:p w14:paraId="7B4B40FB" w14:textId="77777777" w:rsidR="00560C20" w:rsidRPr="00991BAF" w:rsidRDefault="00560C20" w:rsidP="00560C20">
      <w:pPr>
        <w:pStyle w:val="ListParagraph"/>
        <w:spacing w:before="120" w:after="120"/>
        <w:ind w:left="714"/>
        <w:contextualSpacing w:val="0"/>
        <w:jc w:val="both"/>
        <w:rPr>
          <w:sz w:val="24"/>
          <w:szCs w:val="24"/>
        </w:rPr>
      </w:pPr>
    </w:p>
    <w:p w14:paraId="6D07CC02" w14:textId="77777777" w:rsidR="00AD3C25" w:rsidRPr="00B93E7A" w:rsidRDefault="00AD3C25" w:rsidP="00AD3C25">
      <w:pPr>
        <w:jc w:val="both"/>
        <w:rPr>
          <w:sz w:val="24"/>
          <w:szCs w:val="24"/>
        </w:rPr>
      </w:pPr>
      <w:r>
        <w:rPr>
          <w:noProof/>
          <w:lang w:eastAsia="en-GB"/>
        </w:rPr>
        <mc:AlternateContent>
          <mc:Choice Requires="wps">
            <w:drawing>
              <wp:anchor distT="0" distB="0" distL="114300" distR="114300" simplePos="0" relativeHeight="251785216" behindDoc="0" locked="0" layoutInCell="1" allowOverlap="1" wp14:anchorId="5F2A4F60" wp14:editId="7534103B">
                <wp:simplePos x="0" y="0"/>
                <wp:positionH relativeFrom="column">
                  <wp:posOffset>2921000</wp:posOffset>
                </wp:positionH>
                <wp:positionV relativeFrom="paragraph">
                  <wp:posOffset>28575</wp:posOffset>
                </wp:positionV>
                <wp:extent cx="2886075" cy="2685415"/>
                <wp:effectExtent l="0" t="3175" r="9525" b="16510"/>
                <wp:wrapNone/>
                <wp:docPr id="4222"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85415"/>
                        </a:xfrm>
                        <a:prstGeom prst="rect">
                          <a:avLst/>
                        </a:prstGeom>
                        <a:solidFill>
                          <a:srgbClr val="FFFFFF"/>
                        </a:solidFill>
                        <a:ln w="9525">
                          <a:solidFill>
                            <a:schemeClr val="bg1">
                              <a:lumMod val="100000"/>
                              <a:lumOff val="0"/>
                            </a:schemeClr>
                          </a:solidFill>
                          <a:miter lim="800000"/>
                          <a:headEnd/>
                          <a:tailEnd/>
                        </a:ln>
                      </wps:spPr>
                      <wps:txbx>
                        <w:txbxContent>
                          <w:p w14:paraId="3F37B549"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732752E"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5C64060"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1A07478" w14:textId="697CBF5B"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CFE07AB" wp14:editId="4CBA562C">
                                  <wp:extent cx="814705" cy="226060"/>
                                  <wp:effectExtent l="0" t="0" r="4445" b="254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1</w:t>
                            </w:r>
                            <w:r>
                              <w:rPr>
                                <w:rFonts w:ascii="Calibri" w:hAnsi="Calibri" w:cs="Times New Roman"/>
                                <w:color w:val="984806" w:themeColor="accent6" w:themeShade="80"/>
                                <w:position w:val="12"/>
                                <w:lang w:eastAsia="en-GB"/>
                              </w:rPr>
                              <w:t>.2.1, 1.3.1, 1.4.3</w:t>
                            </w:r>
                            <w:r w:rsidRPr="00625DB5">
                              <w:rPr>
                                <w:rFonts w:ascii="Calibri" w:hAnsi="Calibri" w:cs="Times New Roman"/>
                                <w:color w:val="984806" w:themeColor="accent6" w:themeShade="80"/>
                                <w:position w:val="12"/>
                                <w:lang w:eastAsia="en-GB"/>
                              </w:rPr>
                              <w:t>1</w:t>
                            </w:r>
                          </w:p>
                          <w:p w14:paraId="38499AF5"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18C7194" w14:textId="411F3D28"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25BB360" wp14:editId="22FD47D6">
                                  <wp:extent cx="1466850" cy="199390"/>
                                  <wp:effectExtent l="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7</w:t>
                            </w:r>
                          </w:p>
                          <w:p w14:paraId="7ACA7235"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F2205C5" w14:textId="6CB98A03"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7941EE28" wp14:editId="715A5EC7">
                                  <wp:extent cx="1616075" cy="212725"/>
                                  <wp:effectExtent l="0" t="0" r="3175"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A03EB">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68-75</w:t>
                            </w:r>
                          </w:p>
                          <w:p w14:paraId="63A11860" w14:textId="274410B6"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6311396"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34C9D6D" wp14:editId="6D403583">
                                  <wp:extent cx="1511300" cy="203200"/>
                                  <wp:effectExtent l="0" t="0" r="0" b="635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1.3</w:t>
                            </w:r>
                          </w:p>
                          <w:p w14:paraId="13C92CE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9F70EB7" w14:textId="7159EDC4"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5FC5520" w14:textId="3C14048F"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AAC252F" wp14:editId="5DBD23D2">
                                  <wp:extent cx="516255" cy="199390"/>
                                  <wp:effectExtent l="0" t="0" r="0" b="0"/>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PI-28</w:t>
                            </w:r>
                          </w:p>
                          <w:p w14:paraId="7786ECBD"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C5A93E0" w14:textId="77777777" w:rsidR="00CC49D6" w:rsidRPr="00C40BE7"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F3305BC"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5" o:spid="_x0000_s1271" type="#_x0000_t202" style="position:absolute;left:0;text-align:left;margin-left:230pt;margin-top:2.25pt;width:227.25pt;height:211.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sBUwIAAJcEAAAOAAAAZHJzL2Uyb0RvYy54bWysVNtu3CAQfa/Uf0C8N15bu8nGijdKN01V&#10;Kb1IST8AY2yjAkOBXTv9+g6w2W7St6p+QMwAZ86cmfHV9awV2QvnJZiGlmcLSoTh0EkzNPT74927&#10;NSU+MNMxBUY09El4er15++ZqsrWoYATVCUcQxPh6sg0dQ7B1UXg+Cs38GVhh8LAHp1lA0w1F59iE&#10;6FoV1WJxXkzgOuuAC+/Re5sP6Sbh973g4WvfexGIaihyC2l1aW3jWmyuWD04ZkfJDzTYP7DQTBoM&#10;eoS6ZYGRnZN/QWnJHXjowxkHXUDfSy5SDphNuXiVzcPIrEi5oDjeHmXy/w+Wf9l/c0R2DV1WVUWJ&#10;YRqr9CjmQN7DTMrVxSpqNFlf49UHi5fDjCdY65Svt/fAf3hiYDsyM4gb52AaBeuQYxlfFidPM46P&#10;IO30GTqMxHYBEtDcOx0FREkIomOtno71iWw4Oqv1+nyBhAjHs+p8vVqWiV3B6ufn1vnwUYAmcdNQ&#10;hw2Q4Nn+3odIh9XPV2I0D0p2d1KpZLih3SpH9gyb5S59KYNX15QhU0MvV9UqK/ACIvatOIK0Q1ZJ&#10;7TSmm4HLRfxy46Ef2zP7kwvppdaPEInsC4JaBhwWJXVD1ycoUe4PpkutHJhUeY9Qyhz0j5Jn8cPc&#10;zqncJdI/FLaF7glL4iBPB04zbkZwvyiZcDIa6n/umBOUqE8mljXGxlFKxnJ1UaHhknFZLpdotKcn&#10;zHCEamigJG+3IY/fzjo5jBgpS2TgBluhl6lIsWcyq0MC2P1JjsOkxvE6tdOtP/+TzW8AAAD//wMA&#10;UEsDBBQABgAIAAAAIQD86oom2gAAAAkBAAAPAAAAZHJzL2Rvd25yZXYueG1sTE/LTsMwELwj8Q/W&#10;InGjTqtSaBqnQkjl3rQSHN1481DtdbDdNPw92xPcZjSjeRTbyVkxYoi9JwXzWQYCqfamp1bB8bB7&#10;egURkyajrSdU8IMRtuX9XaFz46+0x7FKreAQirlW0KU05FLGukOn48wPSKw1PjidmIZWmqCvHO6s&#10;XGTZSjrdEzd0esD3DutzdXFc0o79x2cTvs3UVOlQH3fn/ZdV6vFhetuASDilPzPc5vN0KHnTyV/I&#10;RGEVLFcZf0kMnkGwvp7fwIn54mUJsizk/wflLwAAAP//AwBQSwECLQAUAAYACAAAACEAtoM4kv4A&#10;AADhAQAAEwAAAAAAAAAAAAAAAAAAAAAAW0NvbnRlbnRfVHlwZXNdLnhtbFBLAQItABQABgAIAAAA&#10;IQA4/SH/1gAAAJQBAAALAAAAAAAAAAAAAAAAAC8BAABfcmVscy8ucmVsc1BLAQItABQABgAIAAAA&#10;IQCTDOsBUwIAAJcEAAAOAAAAAAAAAAAAAAAAAC4CAABkcnMvZTJvRG9jLnhtbFBLAQItABQABgAI&#10;AAAAIQD86oom2gAAAAkBAAAPAAAAAAAAAAAAAAAAAK0EAABkcnMvZG93bnJldi54bWxQSwUGAAAA&#10;AAQABADzAAAAtAUAAAAA&#10;" strokecolor="white [3212]">
                <v:textbox inset=".5mm">
                  <w:txbxContent>
                    <w:p w14:paraId="3F37B549"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732752E"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5C64060"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1A07478" w14:textId="697CBF5B"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CFE07AB" wp14:editId="4CBA562C">
                            <wp:extent cx="814705" cy="226060"/>
                            <wp:effectExtent l="0" t="0" r="4445" b="254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1</w:t>
                      </w:r>
                      <w:r>
                        <w:rPr>
                          <w:rFonts w:ascii="Calibri" w:hAnsi="Calibri" w:cs="Times New Roman"/>
                          <w:color w:val="984806" w:themeColor="accent6" w:themeShade="80"/>
                          <w:position w:val="12"/>
                          <w:lang w:eastAsia="en-GB"/>
                        </w:rPr>
                        <w:t>.2.1, 1.3.1, 1.4.3</w:t>
                      </w:r>
                      <w:r w:rsidRPr="00625DB5">
                        <w:rPr>
                          <w:rFonts w:ascii="Calibri" w:hAnsi="Calibri" w:cs="Times New Roman"/>
                          <w:color w:val="984806" w:themeColor="accent6" w:themeShade="80"/>
                          <w:position w:val="12"/>
                          <w:lang w:eastAsia="en-GB"/>
                        </w:rPr>
                        <w:t>1</w:t>
                      </w:r>
                    </w:p>
                    <w:p w14:paraId="38499AF5"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18C7194" w14:textId="411F3D28"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25BB360" wp14:editId="22FD47D6">
                            <wp:extent cx="1466850" cy="199390"/>
                            <wp:effectExtent l="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position w:val="8"/>
                          <w:lang w:eastAsia="en-GB"/>
                        </w:rPr>
                        <w:t>7</w:t>
                      </w:r>
                    </w:p>
                    <w:p w14:paraId="7ACA7235"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F2205C5" w14:textId="6CB98A03"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7941EE28" wp14:editId="715A5EC7">
                            <wp:extent cx="1616075" cy="212725"/>
                            <wp:effectExtent l="0" t="0" r="3175"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A03EB">
                        <w:rPr>
                          <w:rFonts w:ascii="Calibri" w:hAnsi="Calibri" w:cs="Times New Roman"/>
                          <w:color w:val="984806" w:themeColor="accent6" w:themeShade="80"/>
                          <w:position w:val="8"/>
                          <w:lang w:eastAsia="en-GB"/>
                        </w:rPr>
                        <w:t xml:space="preserve"> </w:t>
                      </w:r>
                      <w:r w:rsidRPr="00BD273F">
                        <w:rPr>
                          <w:rFonts w:ascii="Calibri" w:hAnsi="Calibri" w:cs="Times New Roman"/>
                          <w:color w:val="984806" w:themeColor="accent6" w:themeShade="80"/>
                          <w:position w:val="8"/>
                          <w:lang w:eastAsia="en-GB"/>
                        </w:rPr>
                        <w:t>Q 68-75</w:t>
                      </w:r>
                    </w:p>
                    <w:p w14:paraId="63A11860" w14:textId="274410B6"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6311396"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34C9D6D" wp14:editId="6D403583">
                            <wp:extent cx="1511300" cy="203200"/>
                            <wp:effectExtent l="0" t="0" r="0" b="635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1.3</w:t>
                      </w:r>
                    </w:p>
                    <w:p w14:paraId="13C92CE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9F70EB7" w14:textId="7159EDC4"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5FC5520" w14:textId="3C14048F"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AAC252F" wp14:editId="5DBD23D2">
                            <wp:extent cx="516255" cy="199390"/>
                            <wp:effectExtent l="0" t="0" r="0" b="0"/>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BD273F">
                        <w:rPr>
                          <w:rFonts w:ascii="Calibri" w:hAnsi="Calibri" w:cs="Times New Roman"/>
                          <w:color w:val="984806" w:themeColor="accent6" w:themeShade="80"/>
                          <w:position w:val="8"/>
                          <w:lang w:eastAsia="en-GB"/>
                        </w:rPr>
                        <w:t>PI-28</w:t>
                      </w:r>
                    </w:p>
                    <w:p w14:paraId="7786ECBD"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C5A93E0" w14:textId="77777777" w:rsidR="00CC49D6" w:rsidRPr="00C40BE7"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F3305BC"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14:anchorId="695F9906" wp14:editId="137E631C">
                <wp:simplePos x="0" y="0"/>
                <wp:positionH relativeFrom="column">
                  <wp:posOffset>190500</wp:posOffset>
                </wp:positionH>
                <wp:positionV relativeFrom="paragraph">
                  <wp:posOffset>28575</wp:posOffset>
                </wp:positionV>
                <wp:extent cx="2952750" cy="2676525"/>
                <wp:effectExtent l="0" t="3175" r="19050" b="6985"/>
                <wp:wrapNone/>
                <wp:docPr id="4221"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76525"/>
                        </a:xfrm>
                        <a:prstGeom prst="rect">
                          <a:avLst/>
                        </a:prstGeom>
                        <a:solidFill>
                          <a:srgbClr val="FFFFFF"/>
                        </a:solidFill>
                        <a:ln w="12700">
                          <a:solidFill>
                            <a:schemeClr val="bg1">
                              <a:lumMod val="100000"/>
                              <a:lumOff val="0"/>
                            </a:schemeClr>
                          </a:solidFill>
                          <a:miter lim="800000"/>
                          <a:headEnd/>
                          <a:tailEnd/>
                        </a:ln>
                      </wps:spPr>
                      <wps:txbx>
                        <w:txbxContent>
                          <w:p w14:paraId="22A24993"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6ED60C6"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1BA653A3" w14:textId="77777777" w:rsidR="00CC49D6" w:rsidRPr="00063C5C" w:rsidRDefault="00CC49D6" w:rsidP="00AD3C25">
                            <w:pPr>
                              <w:shd w:val="clear" w:color="auto" w:fill="DAEEF3" w:themeFill="accent5" w:themeFillTint="33"/>
                              <w:spacing w:before="120" w:after="120"/>
                              <w:contextualSpacing/>
                              <w:jc w:val="both"/>
                              <w:rPr>
                                <w:rFonts w:cs="Times New Roman"/>
                                <w:b/>
                                <w:bCs/>
                                <w:color w:val="215868" w:themeColor="accent5" w:themeShade="80"/>
                              </w:rPr>
                            </w:pPr>
                            <w:r>
                              <w:rPr>
                                <w:rFonts w:cs="Times New Roman"/>
                                <w:b/>
                                <w:bCs/>
                                <w:color w:val="215868" w:themeColor="accent5" w:themeShade="80"/>
                              </w:rPr>
                              <w:t>United States</w:t>
                            </w:r>
                            <w:r w:rsidRPr="00063C5C">
                              <w:rPr>
                                <w:rFonts w:cs="Times New Roman"/>
                                <w:b/>
                                <w:bCs/>
                                <w:color w:val="215868" w:themeColor="accent5" w:themeShade="80"/>
                              </w:rPr>
                              <w:t xml:space="preserve">: </w:t>
                            </w:r>
                            <w:r>
                              <w:rPr>
                                <w:rFonts w:cs="Times New Roman"/>
                                <w:bCs/>
                                <w:color w:val="215868" w:themeColor="accent5" w:themeShade="80"/>
                              </w:rPr>
                              <w:t>Monthly budget execution</w:t>
                            </w:r>
                            <w:r w:rsidRPr="005C4D52">
                              <w:rPr>
                                <w:rFonts w:cs="Times New Roman"/>
                                <w:bCs/>
                                <w:color w:val="215868" w:themeColor="accent5" w:themeShade="80"/>
                              </w:rPr>
                              <w:t xml:space="preserve"> repo</w:t>
                            </w:r>
                            <w:r>
                              <w:rPr>
                                <w:rFonts w:cs="Times New Roman"/>
                                <w:bCs/>
                                <w:color w:val="215868" w:themeColor="accent5" w:themeShade="80"/>
                              </w:rPr>
                              <w:t xml:space="preserve">rts show monthly obligations </w:t>
                            </w:r>
                            <w:r w:rsidRPr="005C4D52">
                              <w:rPr>
                                <w:rFonts w:cs="Times New Roman"/>
                                <w:bCs/>
                                <w:color w:val="215868" w:themeColor="accent5" w:themeShade="80"/>
                              </w:rPr>
                              <w:t xml:space="preserve">reported by agencies.  </w:t>
                            </w:r>
                            <w:r>
                              <w:rPr>
                                <w:rFonts w:cs="Times New Roman"/>
                                <w:bCs/>
                                <w:color w:val="215868" w:themeColor="accent5" w:themeShade="80"/>
                              </w:rPr>
                              <w:t>T</w:t>
                            </w:r>
                            <w:r w:rsidRPr="005C4D52">
                              <w:rPr>
                                <w:rFonts w:cs="Times New Roman"/>
                                <w:bCs/>
                                <w:color w:val="215868" w:themeColor="accent5" w:themeShade="80"/>
                              </w:rPr>
                              <w:t xml:space="preserve">wo versions </w:t>
                            </w:r>
                            <w:r>
                              <w:rPr>
                                <w:rFonts w:cs="Times New Roman"/>
                                <w:bCs/>
                                <w:color w:val="215868" w:themeColor="accent5" w:themeShade="80"/>
                              </w:rPr>
                              <w:t xml:space="preserve">are prepared and available, </w:t>
                            </w:r>
                            <w:r w:rsidRPr="005C4D52">
                              <w:rPr>
                                <w:rFonts w:cs="Times New Roman"/>
                                <w:bCs/>
                                <w:color w:val="215868" w:themeColor="accent5" w:themeShade="80"/>
                              </w:rPr>
                              <w:t xml:space="preserve">one </w:t>
                            </w:r>
                            <w:r>
                              <w:rPr>
                                <w:rFonts w:cs="Times New Roman"/>
                                <w:bCs/>
                                <w:color w:val="215868" w:themeColor="accent5" w:themeShade="80"/>
                              </w:rPr>
                              <w:t>showing a breakdown</w:t>
                            </w:r>
                            <w:r w:rsidRPr="005C4D52">
                              <w:rPr>
                                <w:rFonts w:cs="Times New Roman"/>
                                <w:bCs/>
                                <w:color w:val="215868" w:themeColor="accent5" w:themeShade="80"/>
                              </w:rPr>
                              <w:t xml:space="preserve"> by agen</w:t>
                            </w:r>
                            <w:r>
                              <w:rPr>
                                <w:rFonts w:cs="Times New Roman"/>
                                <w:bCs/>
                                <w:color w:val="215868" w:themeColor="accent5" w:themeShade="80"/>
                              </w:rPr>
                              <w:t xml:space="preserve">cy and bureau, the other one sorting information </w:t>
                            </w:r>
                            <w:r w:rsidRPr="005C4D52">
                              <w:rPr>
                                <w:rFonts w:cs="Times New Roman"/>
                                <w:bCs/>
                                <w:color w:val="215868" w:themeColor="accent5" w:themeShade="80"/>
                              </w:rPr>
                              <w:t>by appropriations sub-committee, agency, and bureau.</w:t>
                            </w:r>
                            <w:r>
                              <w:rPr>
                                <w:rFonts w:cs="Times New Roman"/>
                                <w:bCs/>
                                <w:color w:val="215868" w:themeColor="accent5" w:themeShade="80"/>
                              </w:rPr>
                              <w:t xml:space="preserve"> Additional to the information referring to the previous month, t</w:t>
                            </w:r>
                            <w:r w:rsidRPr="005C4D52">
                              <w:rPr>
                                <w:rFonts w:cs="Times New Roman"/>
                                <w:bCs/>
                                <w:color w:val="215868" w:themeColor="accent5" w:themeShade="80"/>
                              </w:rPr>
                              <w:t xml:space="preserve">he reports show cumulative obligations for </w:t>
                            </w:r>
                            <w:r>
                              <w:rPr>
                                <w:rFonts w:cs="Times New Roman"/>
                                <w:bCs/>
                                <w:color w:val="215868" w:themeColor="accent5" w:themeShade="80"/>
                              </w:rPr>
                              <w:t xml:space="preserve">previous quarters of the fiscal year and </w:t>
                            </w:r>
                            <w:r w:rsidRPr="005C4D52">
                              <w:rPr>
                                <w:rFonts w:cs="Times New Roman"/>
                                <w:bCs/>
                                <w:color w:val="215868" w:themeColor="accent5" w:themeShade="80"/>
                              </w:rPr>
                              <w:t>historical obligations reported in the previous fiscal year</w:t>
                            </w:r>
                            <w:r>
                              <w:rPr>
                                <w:rFonts w:cs="Times New Roman"/>
                                <w:bCs/>
                                <w:color w:val="215868" w:themeColor="accent5" w:themeShade="80"/>
                              </w:rPr>
                              <w:t xml:space="preserve"> when available</w:t>
                            </w:r>
                            <w:r w:rsidRPr="005C4D52">
                              <w:rPr>
                                <w:rFonts w:cs="Times New Roman"/>
                                <w:bCs/>
                                <w:color w:val="215868" w:themeColor="accent5" w:themeShade="80"/>
                              </w:rPr>
                              <w:t>.</w:t>
                            </w:r>
                          </w:p>
                          <w:p w14:paraId="56E36789"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76" o:spid="_x0000_s1272" type="#_x0000_t202" style="position:absolute;left:0;text-align:left;margin-left:15pt;margin-top:2.25pt;width:232.5pt;height:210.7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SFUQIAAJgEAAAOAAAAZHJzL2Uyb0RvYy54bWysVNuO0zAQfUfiHyy/01zUy27UdLV0KUJa&#10;FqRdPsBxnMTCN2y3yfL1jO22tPCGyIPlufjMzJmZrO8mKdCBWce1qnExyzFiiuqWq77G3152724w&#10;cp6olgitWI1fmcN3m7dv1qOpWKkHLVpmEYAoV42mxoP3psoyRwcmiZtpwxQYO20l8SDaPmstGQFd&#10;iqzM82U2atsaqylzDrQPyYg3Eb/rGPVfus4xj0SNITcfTxvPJpzZZk2q3hIzcHpMg/xDFpJwBUHP&#10;UA/EE7S3/C8oyanVTnd+RrXMdNdxymINUE2R/1HN80AMi7UAOc6caXL/D5Y+Hb5axNsaz8uywEgR&#10;CV16YZNH7/WEisVqGTgajavA9dmAs5/AAr2O9TrzqOl3h5TeDkT17N5aPQ6MtJBjEV5mF08Tjgsg&#10;zfhZtxCJ7L2OQFNnZSAQKEGADr16PfcnZENBWd4uytUCTBRs5XK1XJSLGINUp+fGOv+RaYnCpcYW&#10;BiDCk8Oj8yEdUp1cQjSnBW93XIgo2L7ZCosOBIZlF78j+pWbUGiE4spVnicKrjDC4LIzStMnmsRe&#10;Qr0JucjDF5BJBXqYz6SPKsgvzn6AiNlehZbcw7YILmt8c4ES+P6g2ojoCRfpDlBCHRsQOE/s+6mZ&#10;Yr+L8tzZRrev0BOr03rAOsNl0PYnRiOsRo3djz2xDCPxSYW+htiwS1GYL1YlCDYKt8V8DkJzaSGK&#10;AlSNPUbpuvVp//bG8n6ASKdJuodZ2PHYpTA0KatjATD+kY7jqob9upSj1+8fyuYXAAAA//8DAFBL&#10;AwQUAAYACAAAACEATx8+ytwAAAAIAQAADwAAAGRycy9kb3ducmV2LnhtbEyPO0/EMBCEeyT+g7VI&#10;dJzNvQQhzgnxLmgI6GideC+JiNeR7UvCv2epoNvRjGa/yXez68WIIXaeNFwuFAik2tuOGg0f748X&#10;VyBiMmRN7wk1fGOEXXF6kpvM+onecCxTI7iEYmY0tCkNmZSxbtGZuPADEnsHH5xJLEMjbTATl7te&#10;LpXaSmc64g+tGfCuxfqrPDoNROV+tb//DNVTGF+mh+f6QN2r1udn8+0NiIRz+gvDLz6jQ8FMlT+S&#10;jaLXsFI8JWlYb0Cwvb7esK74WG4VyCKX/wcUPwAAAP//AwBQSwECLQAUAAYACAAAACEAtoM4kv4A&#10;AADhAQAAEwAAAAAAAAAAAAAAAAAAAAAAW0NvbnRlbnRfVHlwZXNdLnhtbFBLAQItABQABgAIAAAA&#10;IQA4/SH/1gAAAJQBAAALAAAAAAAAAAAAAAAAAC8BAABfcmVscy8ucmVsc1BLAQItABQABgAIAAAA&#10;IQCOakSFUQIAAJgEAAAOAAAAAAAAAAAAAAAAAC4CAABkcnMvZTJvRG9jLnhtbFBLAQItABQABgAI&#10;AAAAIQBPHz7K3AAAAAgBAAAPAAAAAAAAAAAAAAAAAKsEAABkcnMvZG93bnJldi54bWxQSwUGAAAA&#10;AAQABADzAAAAtAUAAAAA&#10;" strokecolor="white [3212]" strokeweight="1pt">
                <v:textbox style="mso-fit-shape-to-text:t" inset=".5mm">
                  <w:txbxContent>
                    <w:p w14:paraId="22A24993"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6ED60C6"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1BA653A3" w14:textId="77777777" w:rsidR="00CC49D6" w:rsidRPr="00063C5C" w:rsidRDefault="00CC49D6" w:rsidP="00AD3C25">
                      <w:pPr>
                        <w:shd w:val="clear" w:color="auto" w:fill="DAEEF3" w:themeFill="accent5" w:themeFillTint="33"/>
                        <w:spacing w:before="120" w:after="120"/>
                        <w:contextualSpacing/>
                        <w:jc w:val="both"/>
                        <w:rPr>
                          <w:rFonts w:cs="Times New Roman"/>
                          <w:b/>
                          <w:bCs/>
                          <w:color w:val="215868" w:themeColor="accent5" w:themeShade="80"/>
                        </w:rPr>
                      </w:pPr>
                      <w:r>
                        <w:rPr>
                          <w:rFonts w:cs="Times New Roman"/>
                          <w:b/>
                          <w:bCs/>
                          <w:color w:val="215868" w:themeColor="accent5" w:themeShade="80"/>
                        </w:rPr>
                        <w:t>United States</w:t>
                      </w:r>
                      <w:r w:rsidRPr="00063C5C">
                        <w:rPr>
                          <w:rFonts w:cs="Times New Roman"/>
                          <w:b/>
                          <w:bCs/>
                          <w:color w:val="215868" w:themeColor="accent5" w:themeShade="80"/>
                        </w:rPr>
                        <w:t xml:space="preserve">: </w:t>
                      </w:r>
                      <w:r>
                        <w:rPr>
                          <w:rFonts w:cs="Times New Roman"/>
                          <w:bCs/>
                          <w:color w:val="215868" w:themeColor="accent5" w:themeShade="80"/>
                        </w:rPr>
                        <w:t>Monthly budget execution</w:t>
                      </w:r>
                      <w:r w:rsidRPr="005C4D52">
                        <w:rPr>
                          <w:rFonts w:cs="Times New Roman"/>
                          <w:bCs/>
                          <w:color w:val="215868" w:themeColor="accent5" w:themeShade="80"/>
                        </w:rPr>
                        <w:t xml:space="preserve"> repo</w:t>
                      </w:r>
                      <w:r>
                        <w:rPr>
                          <w:rFonts w:cs="Times New Roman"/>
                          <w:bCs/>
                          <w:color w:val="215868" w:themeColor="accent5" w:themeShade="80"/>
                        </w:rPr>
                        <w:t xml:space="preserve">rts show monthly obligations </w:t>
                      </w:r>
                      <w:r w:rsidRPr="005C4D52">
                        <w:rPr>
                          <w:rFonts w:cs="Times New Roman"/>
                          <w:bCs/>
                          <w:color w:val="215868" w:themeColor="accent5" w:themeShade="80"/>
                        </w:rPr>
                        <w:t xml:space="preserve">reported by agencies.  </w:t>
                      </w:r>
                      <w:r>
                        <w:rPr>
                          <w:rFonts w:cs="Times New Roman"/>
                          <w:bCs/>
                          <w:color w:val="215868" w:themeColor="accent5" w:themeShade="80"/>
                        </w:rPr>
                        <w:t>T</w:t>
                      </w:r>
                      <w:r w:rsidRPr="005C4D52">
                        <w:rPr>
                          <w:rFonts w:cs="Times New Roman"/>
                          <w:bCs/>
                          <w:color w:val="215868" w:themeColor="accent5" w:themeShade="80"/>
                        </w:rPr>
                        <w:t xml:space="preserve">wo versions </w:t>
                      </w:r>
                      <w:r>
                        <w:rPr>
                          <w:rFonts w:cs="Times New Roman"/>
                          <w:bCs/>
                          <w:color w:val="215868" w:themeColor="accent5" w:themeShade="80"/>
                        </w:rPr>
                        <w:t xml:space="preserve">are prepared and available, </w:t>
                      </w:r>
                      <w:r w:rsidRPr="005C4D52">
                        <w:rPr>
                          <w:rFonts w:cs="Times New Roman"/>
                          <w:bCs/>
                          <w:color w:val="215868" w:themeColor="accent5" w:themeShade="80"/>
                        </w:rPr>
                        <w:t xml:space="preserve">one </w:t>
                      </w:r>
                      <w:r>
                        <w:rPr>
                          <w:rFonts w:cs="Times New Roman"/>
                          <w:bCs/>
                          <w:color w:val="215868" w:themeColor="accent5" w:themeShade="80"/>
                        </w:rPr>
                        <w:t>showing a breakdown</w:t>
                      </w:r>
                      <w:r w:rsidRPr="005C4D52">
                        <w:rPr>
                          <w:rFonts w:cs="Times New Roman"/>
                          <w:bCs/>
                          <w:color w:val="215868" w:themeColor="accent5" w:themeShade="80"/>
                        </w:rPr>
                        <w:t xml:space="preserve"> by agen</w:t>
                      </w:r>
                      <w:r>
                        <w:rPr>
                          <w:rFonts w:cs="Times New Roman"/>
                          <w:bCs/>
                          <w:color w:val="215868" w:themeColor="accent5" w:themeShade="80"/>
                        </w:rPr>
                        <w:t xml:space="preserve">cy and bureau, the other one sorting information </w:t>
                      </w:r>
                      <w:r w:rsidRPr="005C4D52">
                        <w:rPr>
                          <w:rFonts w:cs="Times New Roman"/>
                          <w:bCs/>
                          <w:color w:val="215868" w:themeColor="accent5" w:themeShade="80"/>
                        </w:rPr>
                        <w:t>by appropriations sub-committee, agency, and bureau.</w:t>
                      </w:r>
                      <w:r>
                        <w:rPr>
                          <w:rFonts w:cs="Times New Roman"/>
                          <w:bCs/>
                          <w:color w:val="215868" w:themeColor="accent5" w:themeShade="80"/>
                        </w:rPr>
                        <w:t xml:space="preserve"> Additional to the information referring to the previous month, t</w:t>
                      </w:r>
                      <w:r w:rsidRPr="005C4D52">
                        <w:rPr>
                          <w:rFonts w:cs="Times New Roman"/>
                          <w:bCs/>
                          <w:color w:val="215868" w:themeColor="accent5" w:themeShade="80"/>
                        </w:rPr>
                        <w:t xml:space="preserve">he reports show cumulative obligations for </w:t>
                      </w:r>
                      <w:r>
                        <w:rPr>
                          <w:rFonts w:cs="Times New Roman"/>
                          <w:bCs/>
                          <w:color w:val="215868" w:themeColor="accent5" w:themeShade="80"/>
                        </w:rPr>
                        <w:t xml:space="preserve">previous quarters of the fiscal year and </w:t>
                      </w:r>
                      <w:r w:rsidRPr="005C4D52">
                        <w:rPr>
                          <w:rFonts w:cs="Times New Roman"/>
                          <w:bCs/>
                          <w:color w:val="215868" w:themeColor="accent5" w:themeShade="80"/>
                        </w:rPr>
                        <w:t>historical obligations reported in the previous fiscal year</w:t>
                      </w:r>
                      <w:r>
                        <w:rPr>
                          <w:rFonts w:cs="Times New Roman"/>
                          <w:bCs/>
                          <w:color w:val="215868" w:themeColor="accent5" w:themeShade="80"/>
                        </w:rPr>
                        <w:t xml:space="preserve"> when available</w:t>
                      </w:r>
                      <w:r w:rsidRPr="005C4D52">
                        <w:rPr>
                          <w:rFonts w:cs="Times New Roman"/>
                          <w:bCs/>
                          <w:color w:val="215868" w:themeColor="accent5" w:themeShade="80"/>
                        </w:rPr>
                        <w:t>.</w:t>
                      </w:r>
                    </w:p>
                    <w:p w14:paraId="56E36789"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1C17E121" w14:textId="77777777" w:rsidR="00E4326C" w:rsidRPr="00991BAF" w:rsidRDefault="00E4326C" w:rsidP="00E4326C">
      <w:pPr>
        <w:jc w:val="both"/>
        <w:rPr>
          <w:sz w:val="24"/>
          <w:szCs w:val="24"/>
        </w:rPr>
      </w:pPr>
    </w:p>
    <w:p w14:paraId="5B2473EC" w14:textId="77777777" w:rsidR="00E4326C" w:rsidRPr="00991BAF" w:rsidRDefault="00E4326C" w:rsidP="00E4326C">
      <w:pPr>
        <w:rPr>
          <w:sz w:val="24"/>
          <w:szCs w:val="24"/>
        </w:rPr>
      </w:pPr>
    </w:p>
    <w:p w14:paraId="208002C6" w14:textId="77777777" w:rsidR="00E4326C" w:rsidRPr="00991BAF" w:rsidRDefault="00E4326C" w:rsidP="00E4326C">
      <w:pPr>
        <w:rPr>
          <w:sz w:val="24"/>
          <w:szCs w:val="24"/>
        </w:rPr>
      </w:pPr>
    </w:p>
    <w:p w14:paraId="69F717D4" w14:textId="77777777" w:rsidR="00E4326C" w:rsidRPr="00991BAF" w:rsidRDefault="00E4326C" w:rsidP="00E4326C">
      <w:pPr>
        <w:rPr>
          <w:sz w:val="24"/>
          <w:szCs w:val="24"/>
        </w:rPr>
      </w:pPr>
    </w:p>
    <w:p w14:paraId="475A1F2B" w14:textId="77777777" w:rsidR="00E4326C" w:rsidRPr="00991BAF" w:rsidRDefault="00E4326C" w:rsidP="00E4326C">
      <w:pPr>
        <w:rPr>
          <w:sz w:val="24"/>
          <w:szCs w:val="24"/>
        </w:rPr>
      </w:pPr>
    </w:p>
    <w:p w14:paraId="676A97D3" w14:textId="77777777" w:rsidR="00E4326C" w:rsidRPr="00991BAF" w:rsidRDefault="00E4326C" w:rsidP="00E4326C">
      <w:pPr>
        <w:rPr>
          <w:sz w:val="24"/>
          <w:szCs w:val="24"/>
        </w:rPr>
      </w:pPr>
    </w:p>
    <w:p w14:paraId="7F4F665F" w14:textId="77777777" w:rsidR="00E4326C" w:rsidRPr="00991BAF" w:rsidRDefault="00E4326C" w:rsidP="00E4326C">
      <w:pPr>
        <w:rPr>
          <w:sz w:val="24"/>
          <w:szCs w:val="24"/>
        </w:rPr>
      </w:pPr>
    </w:p>
    <w:p w14:paraId="241739DB" w14:textId="77777777" w:rsidR="00E4326C" w:rsidRPr="00991BAF" w:rsidRDefault="00E4326C" w:rsidP="00E4326C">
      <w:pPr>
        <w:rPr>
          <w:sz w:val="24"/>
          <w:szCs w:val="24"/>
        </w:rPr>
      </w:pPr>
    </w:p>
    <w:p w14:paraId="2A135D67" w14:textId="77777777" w:rsidR="00E4326C" w:rsidRPr="00991BAF" w:rsidRDefault="00E4326C" w:rsidP="00E4326C">
      <w:pPr>
        <w:rPr>
          <w:sz w:val="24"/>
          <w:szCs w:val="24"/>
        </w:rPr>
      </w:pPr>
    </w:p>
    <w:p w14:paraId="43F2FFE6" w14:textId="77777777" w:rsidR="00E4326C" w:rsidRPr="00991BAF" w:rsidRDefault="00E4326C" w:rsidP="00E4326C">
      <w:pPr>
        <w:rPr>
          <w:sz w:val="24"/>
          <w:szCs w:val="24"/>
        </w:rPr>
      </w:pPr>
    </w:p>
    <w:p w14:paraId="5C4FFF55" w14:textId="77777777" w:rsidR="00E4326C" w:rsidRPr="00991BAF" w:rsidRDefault="00E4326C" w:rsidP="00E4326C">
      <w:pPr>
        <w:rPr>
          <w:sz w:val="24"/>
          <w:szCs w:val="24"/>
        </w:rPr>
      </w:pPr>
    </w:p>
    <w:p w14:paraId="0403457C" w14:textId="77777777" w:rsidR="00E4326C" w:rsidRPr="00991BAF" w:rsidRDefault="00E4326C" w:rsidP="00E4326C">
      <w:pPr>
        <w:rPr>
          <w:sz w:val="24"/>
          <w:szCs w:val="24"/>
        </w:rPr>
      </w:pPr>
    </w:p>
    <w:p w14:paraId="0C8D6537" w14:textId="77777777" w:rsidR="00E4326C" w:rsidRPr="00991BAF" w:rsidRDefault="00E4326C" w:rsidP="00E4326C">
      <w:pPr>
        <w:ind w:left="360"/>
        <w:jc w:val="both"/>
        <w:rPr>
          <w:sz w:val="24"/>
          <w:szCs w:val="24"/>
        </w:rPr>
      </w:pPr>
    </w:p>
    <w:p w14:paraId="2770A72E" w14:textId="77777777" w:rsidR="00E4326C" w:rsidRPr="00991BAF" w:rsidRDefault="00E4326C" w:rsidP="00E4326C">
      <w:pPr>
        <w:ind w:left="360"/>
        <w:jc w:val="both"/>
        <w:rPr>
          <w:sz w:val="24"/>
          <w:szCs w:val="24"/>
        </w:rPr>
      </w:pPr>
    </w:p>
    <w:p w14:paraId="27CA4C08"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16D38ADA" w14:textId="77777777" w:rsidR="00E4326C" w:rsidRPr="00991BAF" w:rsidRDefault="00E4326C" w:rsidP="00E4326C">
      <w:pPr>
        <w:jc w:val="both"/>
        <w:rPr>
          <w:b/>
          <w:color w:val="0070C0"/>
          <w:sz w:val="24"/>
          <w:szCs w:val="24"/>
          <w:shd w:val="clear" w:color="auto" w:fill="FFFFFF" w:themeFill="background1"/>
        </w:rPr>
      </w:pPr>
    </w:p>
    <w:p w14:paraId="4C828CA9"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475B0377" w14:textId="77777777" w:rsidR="00681882" w:rsidRPr="00991BAF" w:rsidRDefault="00681882" w:rsidP="00681882">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 xml:space="preserve">A.7 </w:t>
      </w:r>
      <w:r w:rsidR="008E2410" w:rsidRPr="00991BAF">
        <w:rPr>
          <w:rFonts w:asciiTheme="majorHAnsi" w:hAnsiTheme="majorHAnsi"/>
          <w:b/>
          <w:color w:val="548DD4" w:themeColor="text2" w:themeTint="99"/>
          <w:sz w:val="24"/>
          <w:szCs w:val="24"/>
          <w:shd w:val="clear" w:color="auto" w:fill="FFFFFF" w:themeFill="background1"/>
        </w:rPr>
        <w:tab/>
      </w:r>
      <w:r w:rsidRPr="00991BAF">
        <w:rPr>
          <w:rFonts w:asciiTheme="majorHAnsi" w:hAnsiTheme="majorHAnsi"/>
          <w:b/>
          <w:color w:val="548DD4" w:themeColor="text2" w:themeTint="99"/>
          <w:sz w:val="24"/>
          <w:szCs w:val="24"/>
          <w:shd w:val="clear" w:color="auto" w:fill="FFFFFF" w:themeFill="background1"/>
        </w:rPr>
        <w:t>The mid-year implementation report</w:t>
      </w:r>
      <w:r w:rsidRPr="00991BAF">
        <w:rPr>
          <w:sz w:val="24"/>
          <w:szCs w:val="24"/>
        </w:rPr>
        <w:t xml:space="preserve"> </w:t>
      </w:r>
      <w:r w:rsidRPr="00991BAF">
        <w:rPr>
          <w:color w:val="000000" w:themeColor="text1"/>
          <w:sz w:val="24"/>
          <w:szCs w:val="24"/>
        </w:rPr>
        <w:t xml:space="preserve">is an analysis of the budget’s effects provided about halfway through the budget year and provides a comprehensive update on the implementation of the budget. </w:t>
      </w:r>
      <w:r w:rsidR="009F6F53" w:rsidRPr="00991BAF">
        <w:rPr>
          <w:color w:val="000000" w:themeColor="text1"/>
          <w:sz w:val="24"/>
          <w:szCs w:val="24"/>
        </w:rPr>
        <w:t>In addition to its use for budget oversight, the mid-year report can also yield useful insights which can inform the pre-budget deliberations for the following year.</w:t>
      </w:r>
    </w:p>
    <w:p w14:paraId="09A0BE6E" w14:textId="77777777" w:rsidR="00681882" w:rsidRPr="00991BAF" w:rsidRDefault="00681882" w:rsidP="00681882">
      <w:pPr>
        <w:jc w:val="both"/>
        <w:rPr>
          <w:color w:val="000000" w:themeColor="text1"/>
          <w:sz w:val="24"/>
          <w:szCs w:val="24"/>
        </w:rPr>
      </w:pPr>
    </w:p>
    <w:p w14:paraId="76B63F66" w14:textId="77777777" w:rsidR="00681882" w:rsidRPr="00991BAF" w:rsidRDefault="00681882" w:rsidP="00681882">
      <w:pPr>
        <w:jc w:val="both"/>
        <w:rPr>
          <w:color w:val="000000" w:themeColor="text1"/>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mid-yea</w:t>
      </w:r>
      <w:r w:rsidR="006F1738" w:rsidRPr="00991BAF">
        <w:rPr>
          <w:color w:val="000000" w:themeColor="text1"/>
          <w:sz w:val="24"/>
          <w:szCs w:val="24"/>
        </w:rPr>
        <w:t>r implementation report should:</w:t>
      </w:r>
    </w:p>
    <w:p w14:paraId="48AB2A29" w14:textId="77777777" w:rsidR="00681882" w:rsidRPr="00991BAF" w:rsidRDefault="00681882" w:rsidP="00087037">
      <w:pPr>
        <w:pStyle w:val="ListParagraph"/>
        <w:numPr>
          <w:ilvl w:val="0"/>
          <w:numId w:val="4"/>
        </w:numPr>
        <w:spacing w:before="120" w:after="120"/>
        <w:ind w:left="714" w:hanging="357"/>
        <w:contextualSpacing w:val="0"/>
        <w:jc w:val="both"/>
        <w:rPr>
          <w:color w:val="000000" w:themeColor="text1"/>
          <w:sz w:val="24"/>
          <w:szCs w:val="24"/>
        </w:rPr>
      </w:pPr>
      <w:r w:rsidRPr="00991BAF">
        <w:rPr>
          <w:color w:val="000000" w:themeColor="text1"/>
          <w:sz w:val="24"/>
          <w:szCs w:val="24"/>
        </w:rPr>
        <w:t xml:space="preserve">be published </w:t>
      </w:r>
      <w:r w:rsidRPr="00991BAF">
        <w:rPr>
          <w:sz w:val="24"/>
          <w:szCs w:val="24"/>
        </w:rPr>
        <w:t>within six weeks of</w:t>
      </w:r>
      <w:r w:rsidRPr="00991BAF">
        <w:rPr>
          <w:color w:val="7030A0"/>
          <w:sz w:val="24"/>
          <w:szCs w:val="24"/>
        </w:rPr>
        <w:t xml:space="preserve"> </w:t>
      </w:r>
      <w:r w:rsidRPr="00991BAF">
        <w:rPr>
          <w:color w:val="000000" w:themeColor="text1"/>
          <w:sz w:val="24"/>
          <w:szCs w:val="24"/>
        </w:rPr>
        <w:t xml:space="preserve">mid-year </w:t>
      </w:r>
    </w:p>
    <w:p w14:paraId="697D3558" w14:textId="77777777" w:rsidR="00681882" w:rsidRPr="00991BAF" w:rsidRDefault="00681882" w:rsidP="00087037">
      <w:pPr>
        <w:pStyle w:val="ListParagraph"/>
        <w:numPr>
          <w:ilvl w:val="0"/>
          <w:numId w:val="4"/>
        </w:numPr>
        <w:spacing w:before="120" w:after="120"/>
        <w:ind w:left="714" w:hanging="357"/>
        <w:contextualSpacing w:val="0"/>
        <w:jc w:val="both"/>
        <w:rPr>
          <w:color w:val="000000" w:themeColor="text1"/>
          <w:sz w:val="24"/>
          <w:szCs w:val="24"/>
        </w:rPr>
      </w:pPr>
      <w:r w:rsidRPr="00991BAF">
        <w:rPr>
          <w:color w:val="000000" w:themeColor="text1"/>
          <w:sz w:val="24"/>
          <w:szCs w:val="24"/>
        </w:rPr>
        <w:t xml:space="preserve">include an updated forecast of the budget outcomes for the budget year </w:t>
      </w:r>
    </w:p>
    <w:p w14:paraId="037451A1" w14:textId="1CFBFA96" w:rsidR="00E4326C" w:rsidRPr="00991BAF" w:rsidRDefault="00681882" w:rsidP="00087037">
      <w:pPr>
        <w:pStyle w:val="ListParagraph"/>
        <w:numPr>
          <w:ilvl w:val="0"/>
          <w:numId w:val="4"/>
        </w:numPr>
        <w:spacing w:before="120" w:after="120"/>
        <w:contextualSpacing w:val="0"/>
        <w:jc w:val="both"/>
        <w:rPr>
          <w:color w:val="000000" w:themeColor="text1"/>
          <w:sz w:val="24"/>
          <w:szCs w:val="24"/>
        </w:rPr>
      </w:pPr>
      <w:proofErr w:type="gramStart"/>
      <w:r w:rsidRPr="00991BAF">
        <w:rPr>
          <w:color w:val="000000" w:themeColor="text1"/>
          <w:sz w:val="24"/>
          <w:szCs w:val="24"/>
        </w:rPr>
        <w:t>report</w:t>
      </w:r>
      <w:proofErr w:type="gramEnd"/>
      <w:r w:rsidRPr="00991BAF">
        <w:rPr>
          <w:color w:val="000000" w:themeColor="text1"/>
          <w:sz w:val="24"/>
          <w:szCs w:val="24"/>
        </w:rPr>
        <w:t xml:space="preserve"> on the expected budget impact of any revisions to economic assumptions, and of any government policy decisions </w:t>
      </w:r>
      <w:r w:rsidR="006762B6" w:rsidRPr="00991BAF">
        <w:rPr>
          <w:color w:val="000000" w:themeColor="text1"/>
          <w:sz w:val="24"/>
          <w:szCs w:val="24"/>
        </w:rPr>
        <w:t xml:space="preserve">that may have been taken earlier that </w:t>
      </w:r>
      <w:r w:rsidR="001E681B">
        <w:rPr>
          <w:sz w:val="24"/>
          <w:szCs w:val="24"/>
        </w:rPr>
        <w:t>year</w:t>
      </w:r>
      <w:r w:rsidRPr="00991BAF">
        <w:rPr>
          <w:color w:val="000000" w:themeColor="text1"/>
          <w:sz w:val="24"/>
          <w:szCs w:val="24"/>
        </w:rPr>
        <w:t>.</w:t>
      </w:r>
    </w:p>
    <w:p w14:paraId="206C4D1B" w14:textId="77777777" w:rsidR="00E4326C" w:rsidRPr="00991BAF" w:rsidRDefault="00E4326C" w:rsidP="00E4326C">
      <w:pPr>
        <w:jc w:val="both"/>
        <w:rPr>
          <w:sz w:val="24"/>
          <w:szCs w:val="24"/>
        </w:rPr>
      </w:pPr>
    </w:p>
    <w:p w14:paraId="5B704545" w14:textId="77777777" w:rsidR="00AD3C25" w:rsidRPr="00B93E7A" w:rsidRDefault="00AD3C25" w:rsidP="00AD3C25">
      <w:pPr>
        <w:jc w:val="both"/>
        <w:rPr>
          <w:sz w:val="24"/>
          <w:szCs w:val="24"/>
        </w:rPr>
      </w:pPr>
      <w:r>
        <w:rPr>
          <w:noProof/>
          <w:lang w:eastAsia="en-GB"/>
        </w:rPr>
        <mc:AlternateContent>
          <mc:Choice Requires="wps">
            <w:drawing>
              <wp:anchor distT="0" distB="0" distL="114300" distR="114300" simplePos="0" relativeHeight="251788288" behindDoc="0" locked="0" layoutInCell="1" allowOverlap="1" wp14:anchorId="7D1E4580" wp14:editId="0D5D2CC0">
                <wp:simplePos x="0" y="0"/>
                <wp:positionH relativeFrom="column">
                  <wp:posOffset>2933065</wp:posOffset>
                </wp:positionH>
                <wp:positionV relativeFrom="paragraph">
                  <wp:posOffset>28575</wp:posOffset>
                </wp:positionV>
                <wp:extent cx="2909570" cy="3026410"/>
                <wp:effectExtent l="0" t="3175" r="12065" b="18415"/>
                <wp:wrapNone/>
                <wp:docPr id="4220"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26410"/>
                        </a:xfrm>
                        <a:prstGeom prst="rect">
                          <a:avLst/>
                        </a:prstGeom>
                        <a:solidFill>
                          <a:srgbClr val="FFFFFF"/>
                        </a:solidFill>
                        <a:ln w="9525">
                          <a:solidFill>
                            <a:schemeClr val="bg1">
                              <a:lumMod val="100000"/>
                              <a:lumOff val="0"/>
                            </a:schemeClr>
                          </a:solidFill>
                          <a:miter lim="800000"/>
                          <a:headEnd/>
                          <a:tailEnd/>
                        </a:ln>
                      </wps:spPr>
                      <wps:txbx>
                        <w:txbxContent>
                          <w:p w14:paraId="10C4ACA6"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42029B4"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382DFCA3" w14:textId="517A84EC"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52CE2A2" wp14:editId="15FF3479">
                                  <wp:extent cx="1466850" cy="199390"/>
                                  <wp:effectExtent l="0" t="0" r="0"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7</w:t>
                            </w:r>
                          </w:p>
                          <w:p w14:paraId="0E34FCCF"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F73371E" w14:textId="77777777" w:rsidR="00CC49D6" w:rsidRPr="00491036" w:rsidRDefault="00CC49D6" w:rsidP="001A03E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CC084B6" wp14:editId="27DF922C">
                                  <wp:extent cx="1616075" cy="212725"/>
                                  <wp:effectExtent l="0" t="0" r="3175" b="0"/>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Q 76-83</w:t>
                            </w:r>
                          </w:p>
                          <w:p w14:paraId="33553C8B" w14:textId="7D076323"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40ECD095"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80AB713"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207DA217" wp14:editId="0EC0029B">
                                  <wp:extent cx="1511300" cy="203200"/>
                                  <wp:effectExtent l="0" t="0" r="0" b="635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1.4</w:t>
                            </w:r>
                          </w:p>
                          <w:p w14:paraId="21D3452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59EE734" w14:textId="7D93AF70"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0A4558">
                              <w:rPr>
                                <w:rFonts w:ascii="Calibri" w:hAnsi="Calibri" w:cs="Times New Roman"/>
                                <w:noProof/>
                                <w:color w:val="984806" w:themeColor="accent6" w:themeShade="80"/>
                                <w:lang w:eastAsia="en-GB"/>
                              </w:rPr>
                              <w:drawing>
                                <wp:inline distT="0" distB="0" distL="0" distR="0" wp14:anchorId="17A832E4" wp14:editId="2AB50529">
                                  <wp:extent cx="516255" cy="199390"/>
                                  <wp:effectExtent l="0" t="0" r="0"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PI-9, 27</w:t>
                            </w:r>
                          </w:p>
                          <w:p w14:paraId="0C186F97"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7" o:spid="_x0000_s1273" type="#_x0000_t202" style="position:absolute;left:0;text-align:left;margin-left:230.95pt;margin-top:2.25pt;width:229.1pt;height:238.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JbUQIAAJcEAAAOAAAAZHJzL2Uyb0RvYy54bWysVNtu2zAMfR+wfxD0vviypGmMOEWXLsOA&#10;7gK0+wBZlm1huk1SYndfX0pKsrR7G+YHQRSlQ/Lw0OubSQp0YNZxrWpczHKMmKK65aqv8Y/H3btr&#10;jJwnqiVCK1bjJ+bwzebtm/VoKlbqQYuWWQQgylWjqfHgvamyzNGBSeJm2jAFzk5bSTyYts9aS0ZA&#10;lyIr8/wqG7VtjdWUOQend8mJNxG/6xj137rOMY9EjSE3H1cb1yas2WZNqt4SM3B6TIP8QxaScAVB&#10;z1B3xBO0t/wvKMmp1U53fka1zHTXccpiDVBNkb+q5mEghsVagBxnzjS5/wdLvx6+W8TbGs/LEghS&#10;REKXHtnk0Qc9oWKxXAaORuMquPpg4LKfwAO9jvU6c6/pT4eU3g5E9ezWWj0OjLSQYxFeZhdPE44L&#10;IM34RbcQiey9jkBTZ2UgEChBgA6pPJ37E7KhcFiu8tViCS4Kvvd5eTUvYgczUp2eG+v8J6YlCpsa&#10;WxBAhCeHe+dDOqQ6XQnRnBa83XEhomH7ZissOhAQyy5+sYJX14RCY41Xi3KRGHgBEXTLziBNn1gS&#10;ewnlJuAiD18SHpyDPNP5qZIo/QARk32RoOQehkVwWePrC5RA90fVRil7wkXaQ6VCHfkPlCfy/dRM&#10;sd1FeW5so9snaInVaTpgmmEzaPsboxEmo8bu155YhpH4rEJbQ2wYpWjMF8sgGxuNVTGfg9Fceoii&#10;AFVjj1Habn0av72xvB8gUqJI6VuQQsdjk4JmUlbHAkD9kY7jpIbxurTjrT//k80zAAAA//8DAFBL&#10;AwQUAAYACAAAACEAWpSDS9wAAAAJAQAADwAAAGRycy9kb3ducmV2LnhtbEyPzU7DMBCE70i8g7VI&#10;3KjjCqo2xKkQUrk3rVSObrz5Ue11iN00vD3LCW47mtHMt8V29k5MOMY+kAa1yEAg1cH21Go4HnZP&#10;axAxGbLGBUIN3xhhW97fFSa34UZ7nKrUCi6hmBsNXUpDLmWsO/QmLsKAxF4TRm8Sy7GVdjQ3LvdO&#10;LrNsJb3piRc6M+B7h/Wlunoeaaf+49SMX3ZuqnSoj7vL/tNp/fgwv72CSDinvzD84jM6lMx0Dley&#10;UTgNzyu14SgfLyDY3ywzBeLMeq0UyLKQ/z8ofwAAAP//AwBQSwECLQAUAAYACAAAACEAtoM4kv4A&#10;AADhAQAAEwAAAAAAAAAAAAAAAAAAAAAAW0NvbnRlbnRfVHlwZXNdLnhtbFBLAQItABQABgAIAAAA&#10;IQA4/SH/1gAAAJQBAAALAAAAAAAAAAAAAAAAAC8BAABfcmVscy8ucmVsc1BLAQItABQABgAIAAAA&#10;IQCCIjJbUQIAAJcEAAAOAAAAAAAAAAAAAAAAAC4CAABkcnMvZTJvRG9jLnhtbFBLAQItABQABgAI&#10;AAAAIQBalINL3AAAAAkBAAAPAAAAAAAAAAAAAAAAAKsEAABkcnMvZG93bnJldi54bWxQSwUGAAAA&#10;AAQABADzAAAAtAUAAAAA&#10;" strokecolor="white [3212]">
                <v:textbox inset=".5mm">
                  <w:txbxContent>
                    <w:p w14:paraId="10C4ACA6"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42029B4"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382DFCA3" w14:textId="517A84EC"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52CE2A2" wp14:editId="15FF3479">
                            <wp:extent cx="1466850" cy="199390"/>
                            <wp:effectExtent l="0" t="0" r="0"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BD273F">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7</w:t>
                      </w:r>
                    </w:p>
                    <w:p w14:paraId="0E34FCCF"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F73371E" w14:textId="77777777" w:rsidR="00CC49D6" w:rsidRPr="00491036" w:rsidRDefault="00CC49D6" w:rsidP="001A03E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CC084B6" wp14:editId="27DF922C">
                            <wp:extent cx="1616075" cy="212725"/>
                            <wp:effectExtent l="0" t="0" r="3175" b="0"/>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Q 76-83</w:t>
                      </w:r>
                    </w:p>
                    <w:p w14:paraId="33553C8B" w14:textId="7D076323"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40ECD095"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80AB713"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207DA217" wp14:editId="0EC0029B">
                            <wp:extent cx="1511300" cy="203200"/>
                            <wp:effectExtent l="0" t="0" r="0" b="6350"/>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1.4</w:t>
                      </w:r>
                    </w:p>
                    <w:p w14:paraId="21D3452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59EE734" w14:textId="7D93AF70"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0A4558">
                        <w:rPr>
                          <w:rFonts w:ascii="Calibri" w:hAnsi="Calibri" w:cs="Times New Roman"/>
                          <w:noProof/>
                          <w:color w:val="984806" w:themeColor="accent6" w:themeShade="80"/>
                          <w:lang w:eastAsia="en-GB"/>
                        </w:rPr>
                        <w:drawing>
                          <wp:inline distT="0" distB="0" distL="0" distR="0" wp14:anchorId="17A832E4" wp14:editId="2AB50529">
                            <wp:extent cx="516255" cy="199390"/>
                            <wp:effectExtent l="0" t="0" r="0"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PI-9, 27</w:t>
                      </w:r>
                    </w:p>
                    <w:p w14:paraId="0C186F97"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789312" behindDoc="0" locked="0" layoutInCell="1" allowOverlap="1" wp14:anchorId="4A8A6EC8" wp14:editId="3BC8CEDD">
                <wp:simplePos x="0" y="0"/>
                <wp:positionH relativeFrom="column">
                  <wp:posOffset>190500</wp:posOffset>
                </wp:positionH>
                <wp:positionV relativeFrom="paragraph">
                  <wp:posOffset>28575</wp:posOffset>
                </wp:positionV>
                <wp:extent cx="2952750" cy="3017520"/>
                <wp:effectExtent l="0" t="3175" r="19050" b="6985"/>
                <wp:wrapNone/>
                <wp:docPr id="4219"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17520"/>
                        </a:xfrm>
                        <a:prstGeom prst="rect">
                          <a:avLst/>
                        </a:prstGeom>
                        <a:solidFill>
                          <a:srgbClr val="FFFFFF"/>
                        </a:solidFill>
                        <a:ln w="12700">
                          <a:solidFill>
                            <a:schemeClr val="bg1">
                              <a:lumMod val="100000"/>
                              <a:lumOff val="0"/>
                            </a:schemeClr>
                          </a:solidFill>
                          <a:miter lim="800000"/>
                          <a:headEnd/>
                          <a:tailEnd/>
                        </a:ln>
                      </wps:spPr>
                      <wps:txbx>
                        <w:txbxContent>
                          <w:p w14:paraId="7389E4BB"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C18D9C4"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066E309" w14:textId="77777777" w:rsidR="00CC49D6" w:rsidRPr="00063C5C" w:rsidRDefault="00CC49D6" w:rsidP="00AD3C25">
                            <w:pPr>
                              <w:shd w:val="clear" w:color="auto" w:fill="DAEEF3" w:themeFill="accent5" w:themeFillTint="33"/>
                              <w:spacing w:before="120" w:after="120"/>
                              <w:contextualSpacing/>
                              <w:jc w:val="both"/>
                              <w:rPr>
                                <w:rFonts w:cs="Times New Roman"/>
                                <w:b/>
                                <w:bCs/>
                                <w:color w:val="215868" w:themeColor="accent5" w:themeShade="80"/>
                              </w:rPr>
                            </w:pPr>
                            <w:r w:rsidRPr="00063C5C">
                              <w:rPr>
                                <w:rFonts w:cs="Times New Roman"/>
                                <w:b/>
                                <w:bCs/>
                                <w:color w:val="215868" w:themeColor="accent5" w:themeShade="80"/>
                              </w:rPr>
                              <w:t xml:space="preserve">Sri Lanka: </w:t>
                            </w:r>
                            <w:r w:rsidRPr="00063C5C">
                              <w:rPr>
                                <w:rFonts w:cs="Times New Roman"/>
                                <w:bCs/>
                                <w:color w:val="215868" w:themeColor="accent5" w:themeShade="80"/>
                              </w:rPr>
                              <w:t>The mid-year implementation report (M</w:t>
                            </w:r>
                            <w:r>
                              <w:rPr>
                                <w:rFonts w:cs="Times New Roman"/>
                                <w:bCs/>
                                <w:color w:val="215868" w:themeColor="accent5" w:themeShade="80"/>
                              </w:rPr>
                              <w:t>id-Year Fiscal Position Report)</w:t>
                            </w:r>
                            <w:r w:rsidRPr="00063C5C">
                              <w:rPr>
                                <w:rFonts w:cs="Times New Roman"/>
                                <w:bCs/>
                                <w:color w:val="215868" w:themeColor="accent5" w:themeShade="80"/>
                              </w:rPr>
                              <w:t xml:space="preserve"> is required by its Fiscal Management Act to present an evaluation against the government’s fiscal strategy. The report is required to be placed in parliament within two weeks from its date of release. It reviews the performance of government revenue, expenditures, cash-flow operations and borrowings for the first four months of the relevant year. The report also provides updated information relating to macroeconomic performance, government debt, balance of payments and credit.</w:t>
                            </w:r>
                          </w:p>
                          <w:p w14:paraId="762097E6"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78" o:spid="_x0000_s1274" type="#_x0000_t202" style="position:absolute;left:0;text-align:left;margin-left:15pt;margin-top:2.25pt;width:232.5pt;height:237.6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qcUQIAAJgEAAAOAAAAZHJzL2Uyb0RvYy54bWysVNuO0zAQfUfiHyy/01xoaRs1XS1dipCW&#10;i7TLBziOk1j4hu02Wb6esd2W7vKGyIPl8dhn5syZyeZmkgIdmXVcqxoXsxwjpqhuuepr/P1x/2aF&#10;kfNEtURoxWr8xBy+2b5+tRlNxUo9aNEyiwBEuWo0NR68N1WWOTowSdxMG6bA2WkriQfT9llryQjo&#10;UmRlnr/LRm1bYzVlzsHpXXLibcTvOkb9165zzCNRY8jNx9XGtQlrtt2QqrfEDJye0iD/kIUkXEHQ&#10;C9Qd8QQdLP8LSnJqtdOdn1EtM911nLLIAdgU+Qs2DwMxLHKB4jhzKZP7f7D0y/GbRbyt8bws1hgp&#10;IkGlRzZ59F5PqFgsV6FGo3EVXH0wcNlP4AGtI19n7jX94ZDSu4Gont1aq8eBkRZyLMLL7OppwnEB&#10;pBk/6xYikYPXEWjqrAwFhJIgQAetni76hGwoHJbrRblcgIuC721eLBdlVDAj1fm5sc5/ZFqisKmx&#10;hQaI8OR473xIh1TnKyGa04K3ey5ENGzf7IRFRwLNso9fZPDimlBoBHLlMs9TCZ5hhMZlF5SmT2US&#10;Bwl8E3KRhy91HpxDf6bzM5XY+wEiZvssQ8k9TIvgssarK5RQ7w+qjb3sCRdpD1SFOgkQap6q76dm&#10;inoX5UXZRrdPoInVaTxgnGEzaPsLoxFGo8bu54FYhpH4pIKuITbMUjTmiyWIgGw01sV8DkZz7SGK&#10;AlSNPUZpu/Np/g7G8n6ASOdOuoVe2POoUmialNWJALR/LMdpVMN8Xdvx1p8fyvY3AAAA//8DAFBL&#10;AwQUAAYACAAAACEAAGO8cd4AAAAIAQAADwAAAGRycy9kb3ducmV2LnhtbEyPzU7DMBCE70i8g7VI&#10;3KgDbSkNcSrEXzlwaYrK1Ym3SUS8jmw3CW/PcoLbjmY0+022mWwnBvShdaTgepaAQKqcaalW8LF/&#10;uboDEaImoztHqOAbA2zy87NMp8aNtMOhiLXgEgqpVtDE2KdShqpBq8PM9UjsHZ23OrL0tTRej1xu&#10;O3mTJLfS6pb4Q6N7fGyw+ipOVgFRcZgfnj59+eqHt/F5Wx2pfVfq8mJ6uAcRcYp/YfjFZ3TImal0&#10;JzJBdArmCU+JChZLEGwv1kvWJR+r9Qpknsn/A/IfAAAA//8DAFBLAQItABQABgAIAAAAIQC2gziS&#10;/gAAAOEBAAATAAAAAAAAAAAAAAAAAAAAAABbQ29udGVudF9UeXBlc10ueG1sUEsBAi0AFAAGAAgA&#10;AAAhADj9If/WAAAAlAEAAAsAAAAAAAAAAAAAAAAALwEAAF9yZWxzLy5yZWxzUEsBAi0AFAAGAAgA&#10;AAAhAK2OSpxRAgAAmAQAAA4AAAAAAAAAAAAAAAAALgIAAGRycy9lMm9Eb2MueG1sUEsBAi0AFAAG&#10;AAgAAAAhAABjvHHeAAAACAEAAA8AAAAAAAAAAAAAAAAAqwQAAGRycy9kb3ducmV2LnhtbFBLBQYA&#10;AAAABAAEAPMAAAC2BQAAAAA=&#10;" strokecolor="white [3212]" strokeweight="1pt">
                <v:textbox style="mso-fit-shape-to-text:t" inset=".5mm">
                  <w:txbxContent>
                    <w:p w14:paraId="7389E4BB"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C18D9C4"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066E309" w14:textId="77777777" w:rsidR="00CC49D6" w:rsidRPr="00063C5C" w:rsidRDefault="00CC49D6" w:rsidP="00AD3C25">
                      <w:pPr>
                        <w:shd w:val="clear" w:color="auto" w:fill="DAEEF3" w:themeFill="accent5" w:themeFillTint="33"/>
                        <w:spacing w:before="120" w:after="120"/>
                        <w:contextualSpacing/>
                        <w:jc w:val="both"/>
                        <w:rPr>
                          <w:rFonts w:cs="Times New Roman"/>
                          <w:b/>
                          <w:bCs/>
                          <w:color w:val="215868" w:themeColor="accent5" w:themeShade="80"/>
                        </w:rPr>
                      </w:pPr>
                      <w:r w:rsidRPr="00063C5C">
                        <w:rPr>
                          <w:rFonts w:cs="Times New Roman"/>
                          <w:b/>
                          <w:bCs/>
                          <w:color w:val="215868" w:themeColor="accent5" w:themeShade="80"/>
                        </w:rPr>
                        <w:t xml:space="preserve">Sri Lanka: </w:t>
                      </w:r>
                      <w:r w:rsidRPr="00063C5C">
                        <w:rPr>
                          <w:rFonts w:cs="Times New Roman"/>
                          <w:bCs/>
                          <w:color w:val="215868" w:themeColor="accent5" w:themeShade="80"/>
                        </w:rPr>
                        <w:t>The mid-year implementation report (M</w:t>
                      </w:r>
                      <w:r>
                        <w:rPr>
                          <w:rFonts w:cs="Times New Roman"/>
                          <w:bCs/>
                          <w:color w:val="215868" w:themeColor="accent5" w:themeShade="80"/>
                        </w:rPr>
                        <w:t>id-Year Fiscal Position Report)</w:t>
                      </w:r>
                      <w:r w:rsidRPr="00063C5C">
                        <w:rPr>
                          <w:rFonts w:cs="Times New Roman"/>
                          <w:bCs/>
                          <w:color w:val="215868" w:themeColor="accent5" w:themeShade="80"/>
                        </w:rPr>
                        <w:t xml:space="preserve"> is required by its Fiscal Management Act to present an evaluation against the government’s fiscal strategy. The report is required to be placed in parliament within two weeks from its date of release. It reviews the performance of government revenue, expenditures, cash-flow operations and borrowings for the first four months of the relevant year. The report also provides updated information relating to macroeconomic performance, government debt, balance of payments and credit.</w:t>
                      </w:r>
                    </w:p>
                    <w:p w14:paraId="762097E6"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4AA1EC18" w14:textId="77777777" w:rsidR="00E4326C" w:rsidRPr="00991BAF" w:rsidRDefault="00E4326C" w:rsidP="00E4326C">
      <w:pPr>
        <w:jc w:val="both"/>
        <w:rPr>
          <w:sz w:val="24"/>
          <w:szCs w:val="24"/>
        </w:rPr>
      </w:pPr>
    </w:p>
    <w:p w14:paraId="40EB3959" w14:textId="77777777" w:rsidR="00E4326C" w:rsidRPr="00991BAF" w:rsidRDefault="00E4326C" w:rsidP="00E4326C">
      <w:pPr>
        <w:jc w:val="both"/>
        <w:rPr>
          <w:sz w:val="24"/>
          <w:szCs w:val="24"/>
        </w:rPr>
      </w:pPr>
    </w:p>
    <w:p w14:paraId="1B03E300" w14:textId="77777777" w:rsidR="00E4326C" w:rsidRPr="00991BAF" w:rsidRDefault="00E4326C" w:rsidP="00E4326C">
      <w:pPr>
        <w:jc w:val="both"/>
        <w:rPr>
          <w:sz w:val="24"/>
          <w:szCs w:val="24"/>
        </w:rPr>
      </w:pPr>
    </w:p>
    <w:p w14:paraId="7F283E67" w14:textId="77777777" w:rsidR="00E4326C" w:rsidRPr="00991BAF" w:rsidRDefault="00E4326C" w:rsidP="00E4326C">
      <w:pPr>
        <w:jc w:val="both"/>
        <w:rPr>
          <w:sz w:val="24"/>
          <w:szCs w:val="24"/>
        </w:rPr>
      </w:pPr>
    </w:p>
    <w:p w14:paraId="45EEF997" w14:textId="77777777" w:rsidR="00E4326C" w:rsidRPr="00991BAF" w:rsidRDefault="00E4326C" w:rsidP="00E4326C">
      <w:pPr>
        <w:jc w:val="both"/>
        <w:rPr>
          <w:sz w:val="24"/>
          <w:szCs w:val="24"/>
        </w:rPr>
      </w:pPr>
    </w:p>
    <w:p w14:paraId="7BE9FF93" w14:textId="77777777" w:rsidR="00E4326C" w:rsidRPr="00991BAF" w:rsidRDefault="00E4326C" w:rsidP="00E4326C">
      <w:pPr>
        <w:jc w:val="both"/>
        <w:rPr>
          <w:sz w:val="24"/>
          <w:szCs w:val="24"/>
        </w:rPr>
      </w:pPr>
    </w:p>
    <w:p w14:paraId="5AFEB5EB" w14:textId="77777777" w:rsidR="00E4326C" w:rsidRPr="00991BAF" w:rsidRDefault="00E4326C" w:rsidP="00E4326C">
      <w:pPr>
        <w:jc w:val="both"/>
        <w:rPr>
          <w:sz w:val="24"/>
          <w:szCs w:val="24"/>
        </w:rPr>
      </w:pPr>
    </w:p>
    <w:p w14:paraId="7895DA99" w14:textId="77777777" w:rsidR="00E4326C" w:rsidRPr="00991BAF" w:rsidRDefault="00E4326C" w:rsidP="00E4326C">
      <w:pPr>
        <w:jc w:val="both"/>
        <w:rPr>
          <w:sz w:val="24"/>
          <w:szCs w:val="24"/>
        </w:rPr>
      </w:pPr>
    </w:p>
    <w:p w14:paraId="27F024CE" w14:textId="77777777" w:rsidR="00E4326C" w:rsidRPr="00991BAF" w:rsidRDefault="00E4326C" w:rsidP="00E4326C">
      <w:pPr>
        <w:jc w:val="both"/>
        <w:rPr>
          <w:sz w:val="24"/>
          <w:szCs w:val="24"/>
        </w:rPr>
      </w:pPr>
    </w:p>
    <w:p w14:paraId="42C0CB2D" w14:textId="77777777" w:rsidR="00E4326C" w:rsidRPr="00991BAF" w:rsidRDefault="00E4326C" w:rsidP="00E4326C">
      <w:pPr>
        <w:jc w:val="both"/>
        <w:rPr>
          <w:sz w:val="24"/>
          <w:szCs w:val="24"/>
        </w:rPr>
      </w:pPr>
    </w:p>
    <w:p w14:paraId="793F5D1A" w14:textId="77777777" w:rsidR="00E4326C" w:rsidRPr="00991BAF" w:rsidRDefault="00E4326C" w:rsidP="00E4326C">
      <w:pPr>
        <w:jc w:val="both"/>
        <w:rPr>
          <w:sz w:val="24"/>
          <w:szCs w:val="24"/>
        </w:rPr>
      </w:pPr>
    </w:p>
    <w:p w14:paraId="0EE3B3E5" w14:textId="77777777" w:rsidR="00E4326C" w:rsidRPr="00991BAF" w:rsidRDefault="00E4326C" w:rsidP="00E4326C">
      <w:pPr>
        <w:jc w:val="both"/>
        <w:rPr>
          <w:sz w:val="24"/>
          <w:szCs w:val="24"/>
        </w:rPr>
      </w:pPr>
    </w:p>
    <w:p w14:paraId="50791EFF" w14:textId="77777777" w:rsidR="00E4326C" w:rsidRPr="00991BAF" w:rsidRDefault="00E4326C" w:rsidP="00E4326C">
      <w:pPr>
        <w:jc w:val="both"/>
        <w:rPr>
          <w:sz w:val="24"/>
          <w:szCs w:val="24"/>
        </w:rPr>
      </w:pPr>
    </w:p>
    <w:p w14:paraId="51A70F6D" w14:textId="77777777" w:rsidR="00E4326C" w:rsidRPr="00991BAF" w:rsidRDefault="00E4326C" w:rsidP="00E4326C">
      <w:pPr>
        <w:jc w:val="both"/>
        <w:rPr>
          <w:sz w:val="24"/>
          <w:szCs w:val="24"/>
        </w:rPr>
      </w:pPr>
    </w:p>
    <w:p w14:paraId="1107ACEE" w14:textId="77777777" w:rsidR="00E4326C" w:rsidRPr="00991BAF" w:rsidRDefault="00E4326C" w:rsidP="00E4326C">
      <w:pPr>
        <w:jc w:val="both"/>
        <w:rPr>
          <w:sz w:val="24"/>
          <w:szCs w:val="24"/>
        </w:rPr>
      </w:pPr>
    </w:p>
    <w:p w14:paraId="6E81E240" w14:textId="77777777" w:rsidR="00E4326C" w:rsidRPr="00991BAF" w:rsidRDefault="00E4326C" w:rsidP="00E4326C">
      <w:pPr>
        <w:jc w:val="both"/>
        <w:rPr>
          <w:sz w:val="24"/>
          <w:szCs w:val="24"/>
        </w:rPr>
      </w:pPr>
    </w:p>
    <w:p w14:paraId="07D1AF82" w14:textId="77777777" w:rsidR="00E4326C" w:rsidRPr="00991BAF" w:rsidRDefault="00E4326C" w:rsidP="00E4326C">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1246C441" w14:textId="77777777" w:rsidR="00E4326C" w:rsidRPr="00991BAF" w:rsidRDefault="00E4326C" w:rsidP="00E4326C">
      <w:pPr>
        <w:jc w:val="both"/>
        <w:rPr>
          <w:sz w:val="24"/>
          <w:szCs w:val="24"/>
        </w:rPr>
      </w:pPr>
    </w:p>
    <w:p w14:paraId="3FE3A3AA"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1B0A977D" w14:textId="4921C30D" w:rsidR="006762B6" w:rsidRPr="00991BAF" w:rsidRDefault="00E4326C" w:rsidP="00E4326C">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A.8</w:t>
      </w:r>
      <w:r w:rsidR="00E11CF2" w:rsidRPr="00991BAF">
        <w:rPr>
          <w:rFonts w:asciiTheme="majorHAnsi" w:hAnsiTheme="majorHAnsi"/>
          <w:b/>
          <w:color w:val="548DD4" w:themeColor="text2" w:themeTint="99"/>
          <w:sz w:val="24"/>
          <w:szCs w:val="24"/>
          <w:shd w:val="clear" w:color="auto" w:fill="FFFFFF" w:themeFill="background1"/>
        </w:rPr>
        <w:tab/>
      </w:r>
      <w:r w:rsidRPr="00991BAF">
        <w:rPr>
          <w:rFonts w:asciiTheme="majorHAnsi" w:hAnsiTheme="majorHAnsi"/>
          <w:b/>
          <w:color w:val="548DD4" w:themeColor="text2" w:themeTint="99"/>
          <w:sz w:val="24"/>
          <w:szCs w:val="24"/>
          <w:shd w:val="clear" w:color="auto" w:fill="FFFFFF" w:themeFill="background1"/>
        </w:rPr>
        <w:t xml:space="preserve"> </w:t>
      </w:r>
      <w:r w:rsidR="001D3018">
        <w:rPr>
          <w:rFonts w:asciiTheme="majorHAnsi" w:hAnsiTheme="majorHAnsi"/>
          <w:b/>
          <w:color w:val="548DD4" w:themeColor="text2" w:themeTint="99"/>
          <w:sz w:val="24"/>
          <w:szCs w:val="24"/>
          <w:shd w:val="clear" w:color="auto" w:fill="FFFFFF" w:themeFill="background1"/>
        </w:rPr>
        <w:t>Y</w:t>
      </w:r>
      <w:r w:rsidRPr="00991BAF">
        <w:rPr>
          <w:rFonts w:asciiTheme="majorHAnsi" w:hAnsiTheme="majorHAnsi"/>
          <w:b/>
          <w:color w:val="548DD4" w:themeColor="text2" w:themeTint="99"/>
          <w:sz w:val="24"/>
          <w:szCs w:val="24"/>
          <w:shd w:val="clear" w:color="auto" w:fill="FFFFFF" w:themeFill="background1"/>
        </w:rPr>
        <w:t>ear-end report</w:t>
      </w:r>
      <w:r w:rsidR="00C56D80">
        <w:rPr>
          <w:rFonts w:asciiTheme="majorHAnsi" w:hAnsiTheme="majorHAnsi"/>
          <w:b/>
          <w:color w:val="548DD4" w:themeColor="text2" w:themeTint="99"/>
          <w:sz w:val="24"/>
          <w:szCs w:val="24"/>
          <w:shd w:val="clear" w:color="auto" w:fill="FFFFFF" w:themeFill="background1"/>
        </w:rPr>
        <w:t>ing</w:t>
      </w:r>
      <w:r w:rsidRPr="00991BAF">
        <w:rPr>
          <w:sz w:val="24"/>
          <w:szCs w:val="24"/>
        </w:rPr>
        <w:t xml:space="preserve"> is </w:t>
      </w:r>
      <w:r w:rsidR="00C56D80">
        <w:rPr>
          <w:sz w:val="24"/>
          <w:szCs w:val="24"/>
        </w:rPr>
        <w:t xml:space="preserve">essential for </w:t>
      </w:r>
      <w:r w:rsidRPr="00991BAF">
        <w:rPr>
          <w:sz w:val="24"/>
          <w:szCs w:val="24"/>
        </w:rPr>
        <w:t>accountability</w:t>
      </w:r>
      <w:r w:rsidR="00C56D80">
        <w:rPr>
          <w:sz w:val="24"/>
          <w:szCs w:val="24"/>
        </w:rPr>
        <w:t xml:space="preserve">, both for reporting on actual budget execution during the year </w:t>
      </w:r>
      <w:r w:rsidR="001D3018">
        <w:rPr>
          <w:sz w:val="24"/>
          <w:szCs w:val="24"/>
        </w:rPr>
        <w:t xml:space="preserve">(budget execution reports) </w:t>
      </w:r>
      <w:r w:rsidR="00C56D80">
        <w:rPr>
          <w:sz w:val="24"/>
          <w:szCs w:val="24"/>
        </w:rPr>
        <w:t xml:space="preserve">and for </w:t>
      </w:r>
      <w:r w:rsidR="00E35B35">
        <w:rPr>
          <w:sz w:val="24"/>
          <w:szCs w:val="24"/>
        </w:rPr>
        <w:t xml:space="preserve">illustrating </w:t>
      </w:r>
      <w:r w:rsidRPr="00991BAF">
        <w:rPr>
          <w:color w:val="000000" w:themeColor="text1"/>
          <w:sz w:val="24"/>
          <w:szCs w:val="24"/>
        </w:rPr>
        <w:t>the situation of the government’s accounts at the end of the fiscal year</w:t>
      </w:r>
      <w:r w:rsidR="001D3018">
        <w:rPr>
          <w:color w:val="000000" w:themeColor="text1"/>
          <w:sz w:val="24"/>
          <w:szCs w:val="24"/>
        </w:rPr>
        <w:t xml:space="preserve"> (financial statements)</w:t>
      </w:r>
      <w:r w:rsidRPr="00991BAF">
        <w:rPr>
          <w:color w:val="000000" w:themeColor="text1"/>
          <w:sz w:val="24"/>
          <w:szCs w:val="24"/>
        </w:rPr>
        <w:t xml:space="preserve">. </w:t>
      </w:r>
      <w:r w:rsidR="00E35B35">
        <w:rPr>
          <w:color w:val="000000" w:themeColor="text1"/>
          <w:sz w:val="24"/>
          <w:szCs w:val="24"/>
        </w:rPr>
        <w:t>These reports</w:t>
      </w:r>
      <w:r w:rsidR="00D112BA">
        <w:rPr>
          <w:color w:val="000000" w:themeColor="text1"/>
          <w:sz w:val="24"/>
          <w:szCs w:val="24"/>
        </w:rPr>
        <w:t xml:space="preserve"> </w:t>
      </w:r>
      <w:r w:rsidR="00E11CF2" w:rsidRPr="00991BAF">
        <w:rPr>
          <w:color w:val="000000" w:themeColor="text1"/>
          <w:sz w:val="24"/>
          <w:szCs w:val="24"/>
        </w:rPr>
        <w:t>are normally submitted for audit by the Supreme Audit Institution</w:t>
      </w:r>
      <w:r w:rsidR="00DB1366">
        <w:rPr>
          <w:color w:val="000000" w:themeColor="text1"/>
          <w:sz w:val="24"/>
          <w:szCs w:val="24"/>
        </w:rPr>
        <w:t xml:space="preserve"> </w:t>
      </w:r>
      <w:r w:rsidR="00DB1366">
        <w:rPr>
          <w:color w:val="000000" w:themeColor="text1"/>
          <w:sz w:val="24"/>
          <w:szCs w:val="24"/>
        </w:rPr>
        <w:br/>
        <w:t xml:space="preserve">(see </w:t>
      </w:r>
      <w:r w:rsidR="00DB1366" w:rsidRPr="00DB1366">
        <w:rPr>
          <w:rFonts w:asciiTheme="majorHAnsi" w:hAnsiTheme="majorHAnsi"/>
          <w:b/>
          <w:color w:val="548DD4" w:themeColor="text2" w:themeTint="99"/>
          <w:sz w:val="24"/>
          <w:szCs w:val="24"/>
          <w:shd w:val="clear" w:color="auto" w:fill="FFFFFF" w:themeFill="background1"/>
        </w:rPr>
        <w:t>F.2</w:t>
      </w:r>
      <w:r w:rsidR="00DB1366">
        <w:rPr>
          <w:color w:val="000000" w:themeColor="text1"/>
          <w:sz w:val="24"/>
          <w:szCs w:val="24"/>
        </w:rPr>
        <w:t>)</w:t>
      </w:r>
      <w:r w:rsidR="00E11CF2" w:rsidRPr="00991BAF">
        <w:rPr>
          <w:color w:val="000000" w:themeColor="text1"/>
          <w:sz w:val="24"/>
          <w:szCs w:val="24"/>
        </w:rPr>
        <w:t>.</w:t>
      </w:r>
    </w:p>
    <w:p w14:paraId="00624B04" w14:textId="77777777" w:rsidR="006762B6" w:rsidRPr="00991BAF" w:rsidRDefault="006762B6" w:rsidP="006762B6">
      <w:pPr>
        <w:jc w:val="both"/>
        <w:rPr>
          <w:color w:val="000000" w:themeColor="text1"/>
          <w:sz w:val="24"/>
          <w:szCs w:val="24"/>
        </w:rPr>
      </w:pPr>
    </w:p>
    <w:p w14:paraId="55E47932" w14:textId="54D781DB" w:rsidR="006762B6" w:rsidRPr="00991BAF" w:rsidRDefault="006762B6" w:rsidP="00E4326C">
      <w:pPr>
        <w:jc w:val="both"/>
        <w:rPr>
          <w:color w:val="000000" w:themeColor="text1"/>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year</w:t>
      </w:r>
      <w:r w:rsidR="00B53326" w:rsidRPr="00991BAF">
        <w:rPr>
          <w:color w:val="000000" w:themeColor="text1"/>
          <w:sz w:val="24"/>
          <w:szCs w:val="24"/>
        </w:rPr>
        <w:t>-end</w:t>
      </w:r>
      <w:r w:rsidR="005F0E62" w:rsidRPr="00991BAF">
        <w:rPr>
          <w:color w:val="000000" w:themeColor="text1"/>
          <w:sz w:val="24"/>
          <w:szCs w:val="24"/>
        </w:rPr>
        <w:t xml:space="preserve"> report</w:t>
      </w:r>
      <w:r w:rsidR="00E35B35">
        <w:rPr>
          <w:color w:val="000000" w:themeColor="text1"/>
          <w:sz w:val="24"/>
          <w:szCs w:val="24"/>
        </w:rPr>
        <w:t>ing</w:t>
      </w:r>
      <w:r w:rsidR="005F0E62" w:rsidRPr="00991BAF">
        <w:rPr>
          <w:color w:val="000000" w:themeColor="text1"/>
          <w:sz w:val="24"/>
          <w:szCs w:val="24"/>
        </w:rPr>
        <w:t xml:space="preserve"> should:</w:t>
      </w:r>
    </w:p>
    <w:p w14:paraId="390A5B77" w14:textId="77777777" w:rsidR="00E4326C" w:rsidRPr="00991BAF" w:rsidRDefault="00E4326C" w:rsidP="000A4558">
      <w:pPr>
        <w:pStyle w:val="ListParagraph"/>
        <w:numPr>
          <w:ilvl w:val="0"/>
          <w:numId w:val="5"/>
        </w:numPr>
        <w:spacing w:before="120" w:after="120"/>
        <w:ind w:left="714" w:hanging="357"/>
        <w:contextualSpacing w:val="0"/>
        <w:jc w:val="both"/>
        <w:rPr>
          <w:sz w:val="24"/>
          <w:szCs w:val="24"/>
        </w:rPr>
      </w:pPr>
      <w:r w:rsidRPr="00991BAF">
        <w:rPr>
          <w:sz w:val="24"/>
          <w:szCs w:val="24"/>
        </w:rPr>
        <w:t>be released within six months of the end of the fiscal year</w:t>
      </w:r>
    </w:p>
    <w:p w14:paraId="5D63C676" w14:textId="77777777" w:rsidR="00E4326C" w:rsidRPr="00991BAF" w:rsidRDefault="00E4326C" w:rsidP="000A4558">
      <w:pPr>
        <w:pStyle w:val="ListParagraph"/>
        <w:numPr>
          <w:ilvl w:val="0"/>
          <w:numId w:val="5"/>
        </w:numPr>
        <w:spacing w:before="120" w:after="120"/>
        <w:ind w:left="714" w:hanging="357"/>
        <w:contextualSpacing w:val="0"/>
        <w:jc w:val="both"/>
        <w:rPr>
          <w:b/>
          <w:color w:val="0070C0"/>
          <w:sz w:val="24"/>
          <w:szCs w:val="24"/>
          <w:shd w:val="clear" w:color="auto" w:fill="FFFFFF" w:themeFill="background1"/>
        </w:rPr>
      </w:pPr>
      <w:r w:rsidRPr="00991BAF">
        <w:rPr>
          <w:color w:val="000000" w:themeColor="text1"/>
          <w:sz w:val="24"/>
          <w:szCs w:val="24"/>
        </w:rPr>
        <w:t>b</w:t>
      </w:r>
      <w:r w:rsidRPr="00991BAF">
        <w:rPr>
          <w:sz w:val="24"/>
          <w:szCs w:val="24"/>
        </w:rPr>
        <w:t xml:space="preserve">e presented in a way that corresponds with the format of the </w:t>
      </w:r>
      <w:r w:rsidRPr="00991BAF">
        <w:rPr>
          <w:rFonts w:asciiTheme="majorHAnsi" w:hAnsiTheme="majorHAnsi"/>
          <w:b/>
          <w:color w:val="548DD4" w:themeColor="text2" w:themeTint="99"/>
          <w:sz w:val="24"/>
          <w:szCs w:val="24"/>
          <w:shd w:val="clear" w:color="auto" w:fill="FFFFFF" w:themeFill="background1"/>
        </w:rPr>
        <w:t>approved budget</w:t>
      </w:r>
    </w:p>
    <w:p w14:paraId="57C17BBA" w14:textId="72BBF534" w:rsidR="00E4326C" w:rsidRDefault="00D112BA" w:rsidP="000A4558">
      <w:pPr>
        <w:pStyle w:val="ListParagraph"/>
        <w:numPr>
          <w:ilvl w:val="0"/>
          <w:numId w:val="5"/>
        </w:numPr>
        <w:spacing w:before="120" w:after="120"/>
        <w:ind w:left="714" w:hanging="357"/>
        <w:contextualSpacing w:val="0"/>
        <w:jc w:val="both"/>
        <w:rPr>
          <w:color w:val="000000" w:themeColor="text1"/>
          <w:sz w:val="24"/>
          <w:szCs w:val="24"/>
        </w:rPr>
      </w:pPr>
      <w:proofErr w:type="gramStart"/>
      <w:r>
        <w:rPr>
          <w:color w:val="000000" w:themeColor="text1"/>
          <w:sz w:val="24"/>
          <w:szCs w:val="24"/>
        </w:rPr>
        <w:t>ideally</w:t>
      </w:r>
      <w:proofErr w:type="gramEnd"/>
      <w:r>
        <w:rPr>
          <w:color w:val="000000" w:themeColor="text1"/>
          <w:sz w:val="24"/>
          <w:szCs w:val="24"/>
        </w:rPr>
        <w:t>, present financial statements on an accrual basis</w:t>
      </w:r>
      <w:r w:rsidR="001D3018">
        <w:rPr>
          <w:color w:val="000000" w:themeColor="text1"/>
          <w:sz w:val="24"/>
          <w:szCs w:val="24"/>
        </w:rPr>
        <w:t>.</w:t>
      </w:r>
    </w:p>
    <w:p w14:paraId="34B466C3" w14:textId="77777777" w:rsidR="00E4326C" w:rsidRPr="00991BAF" w:rsidRDefault="00E4326C" w:rsidP="00E4326C">
      <w:pPr>
        <w:pStyle w:val="ListParagraph"/>
        <w:jc w:val="both"/>
        <w:rPr>
          <w:color w:val="000000" w:themeColor="text1"/>
          <w:sz w:val="24"/>
          <w:szCs w:val="24"/>
        </w:rPr>
      </w:pPr>
    </w:p>
    <w:p w14:paraId="49B99668" w14:textId="4A1660E2" w:rsidR="00AD3C25" w:rsidRDefault="0094651E" w:rsidP="00AD3C25">
      <w:pPr>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792384" behindDoc="0" locked="0" layoutInCell="1" allowOverlap="1" wp14:anchorId="0D9E293A" wp14:editId="03949EFA">
                <wp:simplePos x="0" y="0"/>
                <wp:positionH relativeFrom="column">
                  <wp:posOffset>188595</wp:posOffset>
                </wp:positionH>
                <wp:positionV relativeFrom="paragraph">
                  <wp:posOffset>34925</wp:posOffset>
                </wp:positionV>
                <wp:extent cx="2952750" cy="2464435"/>
                <wp:effectExtent l="0" t="0" r="19050" b="12065"/>
                <wp:wrapNone/>
                <wp:docPr id="4217"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64435"/>
                        </a:xfrm>
                        <a:prstGeom prst="rect">
                          <a:avLst/>
                        </a:prstGeom>
                        <a:solidFill>
                          <a:srgbClr val="FFFFFF"/>
                        </a:solidFill>
                        <a:ln w="12700">
                          <a:solidFill>
                            <a:schemeClr val="bg1">
                              <a:lumMod val="100000"/>
                              <a:lumOff val="0"/>
                            </a:schemeClr>
                          </a:solidFill>
                          <a:miter lim="800000"/>
                          <a:headEnd/>
                          <a:tailEnd/>
                        </a:ln>
                      </wps:spPr>
                      <wps:txbx>
                        <w:txbxContent>
                          <w:p w14:paraId="5D812500"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E755B53"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73D4F54" w14:textId="77777777" w:rsidR="00CC49D6" w:rsidRPr="00063C5C" w:rsidRDefault="00CC49D6" w:rsidP="00AD3C25">
                            <w:pPr>
                              <w:shd w:val="clear" w:color="auto" w:fill="DAEEF3" w:themeFill="accent5" w:themeFillTint="33"/>
                              <w:spacing w:before="120" w:after="120"/>
                              <w:contextualSpacing/>
                              <w:jc w:val="both"/>
                              <w:rPr>
                                <w:rFonts w:cs="Times New Roman"/>
                                <w:bCs/>
                                <w:color w:val="215868" w:themeColor="accent5" w:themeShade="80"/>
                              </w:rPr>
                            </w:pPr>
                            <w:r w:rsidRPr="00063C5C">
                              <w:rPr>
                                <w:rFonts w:cs="Times New Roman"/>
                                <w:b/>
                                <w:bCs/>
                                <w:color w:val="215868" w:themeColor="accent5" w:themeShade="80"/>
                              </w:rPr>
                              <w:t xml:space="preserve">United Kingdom: </w:t>
                            </w:r>
                            <w:r w:rsidRPr="00063C5C">
                              <w:rPr>
                                <w:rFonts w:cs="Times New Roman"/>
                                <w:bCs/>
                                <w:color w:val="215868" w:themeColor="accent5" w:themeShade="80"/>
                              </w:rPr>
                              <w:t>In the year-end report, the government undertakes a more detailed evaluation of an individual ministry’s spending program (Spending Review) including assessing what the government spent over the last few years in terms of trends, productivity and value.</w:t>
                            </w:r>
                          </w:p>
                          <w:p w14:paraId="46190AA1"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0" o:spid="_x0000_s1275" type="#_x0000_t202" style="position:absolute;left:0;text-align:left;margin-left:14.85pt;margin-top:2.75pt;width:232.5pt;height:19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y4VAIAAJgEAAAOAAAAZHJzL2Uyb0RvYy54bWysVNtu3CAQfa/Uf0C8N77Um02seKM0aapK&#10;6UVK+gEYYxsVGArs2unXZ8CbzaZ9q+oHxDBwZuacGV9czlqRnXBegmlocZJTIgyHTpqhoT8ebt+d&#10;UeIDMx1TYERDH4Wnl5u3by4mW4sSRlCdcARBjK8n29AxBFtnmeej0MyfgBUGnT04zQKabsg6xyZE&#10;1yor8/w0m8B11gEX3uPpzeKkm4Tf94KHb33vRSCqoZhbSKtLaxvXbHPB6sExO0q+T4P9QxaaSYNB&#10;D1A3LDCydfIvKC25Aw99OOGgM+h7yUWqAasp8j+quR+ZFakWJMfbA03+/8Hyr7vvjsiuoVVZrCkx&#10;TKNKD2IO5APMpFidJY4m62u8em/xcpjRg1qner29A/7TEwPXIzODuHIOplGwDnMsIrvZ0dOoiq99&#10;BGmnL9BhJLYNkIDm3ulIIFJCEB21ejzoE7PheFier8r1Cl0cfWV1WlXvVykGq5+fW+fDJwGaxE1D&#10;HTZAgme7Ox9iOqx+vhKjeVCyu5VKJcMN7bVyZMewWW7Tt0d/dU0ZMmFx5TrPFwpeYcTGFQeUdlho&#10;UluN9S7IRR6/pfPwHPtzOU9HmF/q/QiRsn0VWsuA06KkbujZEUrk+6PpUi8HJtWyRyhl9gJEzhf2&#10;w9zOSe+iPI85REVa6B5REwfLeOA442YE95uSCUejof7XljlBifpsoq4xNs5SMqrVukTDJeO8qCo0&#10;2mMPMxyhGhooWbbXYZm/rXVyGDHSQpGBK+yFXiaVXrLaF4Dtn+jYj2qcr2M73Xr5oWyeAAAA//8D&#10;AFBLAwQUAAYACAAAACEAopid3N8AAAAIAQAADwAAAGRycy9kb3ducmV2LnhtbEyPzU7DMBCE70i8&#10;g7VIXBB1mv6EhGwqhARCvUALD7CNl6QQ2yF22/D2LCc4jmY08025Gm2njjyEvXcI00kCil3tzd41&#10;CG+vD9c3oEIkZ6jzjhG+OcCqOj8rqTD+5DZ83MZGSYkLBSG0MfaF1qFu2VKY+J6deO9+sBRFDo02&#10;A52k3HY6TZKltrR3stBSz/ct15/bg0V4eXpMtf+o86+r7LnJ9HRck9kgXl6Md7egIo/xLwy/+IIO&#10;lTDt/MGZoDqENM8kibBYgBJ7ns9F7xBm+WwJuir1/wPVDwAAAP//AwBQSwECLQAUAAYACAAAACEA&#10;toM4kv4AAADhAQAAEwAAAAAAAAAAAAAAAAAAAAAAW0NvbnRlbnRfVHlwZXNdLnhtbFBLAQItABQA&#10;BgAIAAAAIQA4/SH/1gAAAJQBAAALAAAAAAAAAAAAAAAAAC8BAABfcmVscy8ucmVsc1BLAQItABQA&#10;BgAIAAAAIQAMYUy4VAIAAJgEAAAOAAAAAAAAAAAAAAAAAC4CAABkcnMvZTJvRG9jLnhtbFBLAQIt&#10;ABQABgAIAAAAIQCimJ3c3wAAAAgBAAAPAAAAAAAAAAAAAAAAAK4EAABkcnMvZG93bnJldi54bWxQ&#10;SwUGAAAAAAQABADzAAAAugUAAAAA&#10;" strokecolor="white [3212]" strokeweight="1pt">
                <v:textbox inset=".5mm">
                  <w:txbxContent>
                    <w:p w14:paraId="5D812500"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E755B53"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373D4F54" w14:textId="77777777" w:rsidR="00CC49D6" w:rsidRPr="00063C5C" w:rsidRDefault="00CC49D6" w:rsidP="00AD3C25">
                      <w:pPr>
                        <w:shd w:val="clear" w:color="auto" w:fill="DAEEF3" w:themeFill="accent5" w:themeFillTint="33"/>
                        <w:spacing w:before="120" w:after="120"/>
                        <w:contextualSpacing/>
                        <w:jc w:val="both"/>
                        <w:rPr>
                          <w:rFonts w:cs="Times New Roman"/>
                          <w:bCs/>
                          <w:color w:val="215868" w:themeColor="accent5" w:themeShade="80"/>
                        </w:rPr>
                      </w:pPr>
                      <w:r w:rsidRPr="00063C5C">
                        <w:rPr>
                          <w:rFonts w:cs="Times New Roman"/>
                          <w:b/>
                          <w:bCs/>
                          <w:color w:val="215868" w:themeColor="accent5" w:themeShade="80"/>
                        </w:rPr>
                        <w:t xml:space="preserve">United Kingdom: </w:t>
                      </w:r>
                      <w:r w:rsidRPr="00063C5C">
                        <w:rPr>
                          <w:rFonts w:cs="Times New Roman"/>
                          <w:bCs/>
                          <w:color w:val="215868" w:themeColor="accent5" w:themeShade="80"/>
                        </w:rPr>
                        <w:t>In the year-end report, the government undertakes a more detailed evaluation of an individual ministry’s spending program (Spending Review) including assessing what the government spent over the last few years in terms of trends, productivity and value.</w:t>
                      </w:r>
                    </w:p>
                    <w:p w14:paraId="46190AA1"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r>
        <w:rPr>
          <w:noProof/>
          <w:lang w:eastAsia="en-GB"/>
        </w:rPr>
        <mc:AlternateContent>
          <mc:Choice Requires="wps">
            <w:drawing>
              <wp:anchor distT="0" distB="0" distL="114300" distR="114300" simplePos="0" relativeHeight="251791360" behindDoc="0" locked="0" layoutInCell="1" allowOverlap="1" wp14:anchorId="6FCBFE67" wp14:editId="578F9DEF">
                <wp:simplePos x="0" y="0"/>
                <wp:positionH relativeFrom="column">
                  <wp:posOffset>2901950</wp:posOffset>
                </wp:positionH>
                <wp:positionV relativeFrom="paragraph">
                  <wp:posOffset>24765</wp:posOffset>
                </wp:positionV>
                <wp:extent cx="2895600" cy="2534285"/>
                <wp:effectExtent l="0" t="0" r="19050" b="18415"/>
                <wp:wrapNone/>
                <wp:docPr id="4218"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534285"/>
                        </a:xfrm>
                        <a:prstGeom prst="rect">
                          <a:avLst/>
                        </a:prstGeom>
                        <a:solidFill>
                          <a:srgbClr val="FFFFFF"/>
                        </a:solidFill>
                        <a:ln w="9525">
                          <a:solidFill>
                            <a:schemeClr val="bg1">
                              <a:lumMod val="100000"/>
                              <a:lumOff val="0"/>
                            </a:schemeClr>
                          </a:solidFill>
                          <a:miter lim="800000"/>
                          <a:headEnd/>
                          <a:tailEnd/>
                        </a:ln>
                      </wps:spPr>
                      <wps:txbx>
                        <w:txbxContent>
                          <w:p w14:paraId="56F28EE8"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261479A"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5904B94F"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688A7DF" w14:textId="08FBFC20"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20B20E2F" wp14:editId="7EEE13AA">
                                  <wp:extent cx="814705" cy="226060"/>
                                  <wp:effectExtent l="0" t="0" r="4445" b="2540"/>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Pr>
                                <w:rFonts w:ascii="Calibri" w:hAnsi="Calibri" w:cs="Times New Roman"/>
                                <w:color w:val="984806" w:themeColor="accent6" w:themeShade="80"/>
                                <w:position w:val="12"/>
                                <w:lang w:eastAsia="en-GB"/>
                              </w:rPr>
                              <w:t>1.1.2, 1.1.3, 1.2.2, 1.4.2, 1.4.3</w:t>
                            </w:r>
                          </w:p>
                          <w:p w14:paraId="5887770E" w14:textId="77777777" w:rsidR="00CC49D6" w:rsidRPr="0094651E"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sz w:val="8"/>
                                <w:szCs w:val="8"/>
                                <w:lang w:eastAsia="en-GB"/>
                              </w:rPr>
                            </w:pPr>
                          </w:p>
                          <w:p w14:paraId="7436016D" w14:textId="4275A426"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2C84553A" wp14:editId="6BC6555B">
                                  <wp:extent cx="1466850" cy="199390"/>
                                  <wp:effectExtent l="0" t="0" r="0" b="0"/>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491036">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7</w:t>
                            </w:r>
                          </w:p>
                          <w:p w14:paraId="76394DA4" w14:textId="77777777" w:rsidR="00CC49D6" w:rsidRPr="0094651E"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61FD147D" w14:textId="4507F187" w:rsidR="00CC49D6" w:rsidRDefault="00CC49D6" w:rsidP="001A03E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14C4807A" wp14:editId="56813870">
                                  <wp:extent cx="1616075" cy="212725"/>
                                  <wp:effectExtent l="0" t="0" r="3175"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A03EB">
                              <w:rPr>
                                <w:rFonts w:ascii="Calibri" w:hAnsi="Calibri" w:cs="Times New Roman"/>
                                <w:color w:val="984806" w:themeColor="accent6" w:themeShade="80"/>
                                <w:position w:val="8"/>
                                <w:lang w:eastAsia="en-GB"/>
                              </w:rPr>
                              <w:t xml:space="preserve"> </w:t>
                            </w:r>
                            <w:r w:rsidRPr="00491036">
                              <w:rPr>
                                <w:rFonts w:ascii="Calibri" w:hAnsi="Calibri" w:cs="Times New Roman"/>
                                <w:color w:val="984806" w:themeColor="accent6" w:themeShade="80"/>
                                <w:position w:val="8"/>
                                <w:lang w:eastAsia="en-GB"/>
                              </w:rPr>
                              <w:t>Q 84-96</w:t>
                            </w:r>
                          </w:p>
                          <w:p w14:paraId="56FDBB23" w14:textId="77777777" w:rsidR="00CC49D6" w:rsidRPr="0094651E" w:rsidRDefault="00CC49D6" w:rsidP="001A03E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46310F3"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C1F44F7" wp14:editId="16A59CA9">
                                  <wp:extent cx="1511300" cy="203200"/>
                                  <wp:effectExtent l="0" t="0" r="0" b="6350"/>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1.5</w:t>
                            </w:r>
                          </w:p>
                          <w:p w14:paraId="764BA88F"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F47175B" w14:textId="3AAD8848"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28E96E5" wp14:editId="008DE0E2">
                                  <wp:extent cx="516255" cy="199390"/>
                                  <wp:effectExtent l="0" t="0" r="0"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PI-</w:t>
                            </w:r>
                            <w:r>
                              <w:rPr>
                                <w:rFonts w:ascii="Calibri" w:hAnsi="Calibri" w:cs="Times New Roman"/>
                                <w:color w:val="984806" w:themeColor="accent6" w:themeShade="80"/>
                                <w:position w:val="8"/>
                                <w:lang w:eastAsia="en-GB"/>
                              </w:rPr>
                              <w:t>6</w:t>
                            </w:r>
                            <w:r w:rsidRPr="00491036">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 xml:space="preserve">10, </w:t>
                            </w:r>
                            <w:r w:rsidRPr="00491036">
                              <w:rPr>
                                <w:rFonts w:ascii="Calibri" w:hAnsi="Calibri" w:cs="Times New Roman"/>
                                <w:color w:val="984806" w:themeColor="accent6" w:themeShade="80"/>
                                <w:position w:val="8"/>
                                <w:lang w:eastAsia="en-GB"/>
                              </w:rPr>
                              <w:t>29</w:t>
                            </w:r>
                          </w:p>
                          <w:p w14:paraId="6D343AC4"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2E52082D" w14:textId="37F7E8A2" w:rsidR="00CC49D6" w:rsidRPr="0049103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C914D49" wp14:editId="300B3547">
                                  <wp:extent cx="653415" cy="213995"/>
                                  <wp:effectExtent l="0" t="0" r="0" b="0"/>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p>
                          <w:p w14:paraId="53B94F52" w14:textId="77777777" w:rsidR="00CC49D6" w:rsidRPr="0049103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0724DCA0" w14:textId="77777777" w:rsidR="00CC49D6" w:rsidRPr="00780D1D"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9" o:spid="_x0000_s1276" type="#_x0000_t202" style="position:absolute;left:0;text-align:left;margin-left:228.5pt;margin-top:1.95pt;width:228pt;height:199.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7UgIAAJcEAAAOAAAAZHJzL2Uyb0RvYy54bWysVNtu2zAMfR+wfxD0vjp24zYx6hRduw4D&#10;ugvQ7gNkWbaFSaImKbG7rx8lp2myvQ3zgyBedEgekr66nrQiO+G8BFPT/GxBiTAcWmn6mn5/un+3&#10;osQHZlqmwIiaPgtPrzdv31yNthIFDKBa4QiCGF+NtqZDCLbKMs8HoZk/AysMGjtwmgUUXZ+1jo2I&#10;rlVWLBYX2QiutQ648B61d7ORbhJ+1wkevnadF4GommJuIZ0unU08s80Vq3rH7CD5Pg32D1loJg0G&#10;PUDdscDI1sm/oLTkDjx04YyDzqDrJBepBqwmX/xRzePArEi1IDneHmjy/w+Wf9l9c0S2NV0WOfbK&#10;MI1dehJTIO9hInl5uY4cjdZX6Ppo0TlMaMFep3q9fQD+wxMDtwMzvbhxDsZBsBZzzOPL7OjpjOMj&#10;SDN+hhYjsW2ABDR1TkcCkRKC6Nir50N/YjYclcVqXV4s0MTRVpTny2JVphisenlunQ8fBWgSLzV1&#10;OAAJnu0efIjpsOrFJUbzoGR7L5VKguubW+XIjuGw3Kdvj37ipgwZa7oui3Jm4AQizq04gDT9zJLa&#10;aix3Bs4X8YvArEI9juesTypML41+hEjJnkTWMuCyKKlrujpCiXR/MG1CDEyq+Y5Qyuz5j5TP5Iep&#10;mVK78/MUMHangfYZW+Jg3g7cZrwM4H5RMuJm1NT/3DInKFGfTGxrjI2rlIRleVmg4JKwzpdLFJpj&#10;CzMcoWoaKJmvt2Fev611sh8w0kyRgRschU6mJr1mtS8Apz/Rsd/UuF7HcvJ6/Z9sfgMAAP//AwBQ&#10;SwMEFAAGAAgAAAAhANByOGjbAAAACQEAAA8AAABkcnMvZG93bnJldi54bWxMj8tOwzAQRfdI/IM1&#10;SOyoU8qjTeNUCKnsm1aCpRtPHqo9Drabhr9nWNHdXJ3RfRSbyVkxYoi9JwXzWQYCqfamp1bBYb99&#10;WIKISZPR1hMq+MEIm/L2ptC58Rfa4VilVrAJxVwr6FIacilj3aHTceYHJGaND04nlqGVJugLmzsr&#10;H7PsRTrdEyd0esD3DutTdXYc0o79x2cTvs3UVGlfH7an3ZdV6v5ueluDSDil/2f4q8/VoeROR38m&#10;E4VV8PT8yluSgsUKBPPVfMH6yCDjQ5aFvF5Q/gIAAP//AwBQSwECLQAUAAYACAAAACEAtoM4kv4A&#10;AADhAQAAEwAAAAAAAAAAAAAAAAAAAAAAW0NvbnRlbnRfVHlwZXNdLnhtbFBLAQItABQABgAIAAAA&#10;IQA4/SH/1gAAAJQBAAALAAAAAAAAAAAAAAAAAC8BAABfcmVscy8ucmVsc1BLAQItABQABgAIAAAA&#10;IQB3NK+7UgIAAJcEAAAOAAAAAAAAAAAAAAAAAC4CAABkcnMvZTJvRG9jLnhtbFBLAQItABQABgAI&#10;AAAAIQDQcjho2wAAAAkBAAAPAAAAAAAAAAAAAAAAAKwEAABkcnMvZG93bnJldi54bWxQSwUGAAAA&#10;AAQABADzAAAAtAUAAAAA&#10;" strokecolor="white [3212]">
                <v:textbox inset=".5mm">
                  <w:txbxContent>
                    <w:p w14:paraId="56F28EE8"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261479A"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5904B94F" w14:textId="77777777" w:rsidR="00CC49D6" w:rsidRPr="007647F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688A7DF" w14:textId="08FBFC20"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20B20E2F" wp14:editId="7EEE13AA">
                            <wp:extent cx="814705" cy="226060"/>
                            <wp:effectExtent l="0" t="0" r="4445" b="2540"/>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Pr>
                          <w:rFonts w:ascii="Calibri" w:hAnsi="Calibri" w:cs="Times New Roman"/>
                          <w:color w:val="984806" w:themeColor="accent6" w:themeShade="80"/>
                          <w:position w:val="12"/>
                          <w:lang w:eastAsia="en-GB"/>
                        </w:rPr>
                        <w:t>1.1.2, 1.1.3, 1.2.2, 1.4.2, 1.4.3</w:t>
                      </w:r>
                    </w:p>
                    <w:p w14:paraId="5887770E" w14:textId="77777777" w:rsidR="00CC49D6" w:rsidRPr="0094651E"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sz w:val="8"/>
                          <w:szCs w:val="8"/>
                          <w:lang w:eastAsia="en-GB"/>
                        </w:rPr>
                      </w:pPr>
                    </w:p>
                    <w:p w14:paraId="7436016D" w14:textId="4275A426"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2C84553A" wp14:editId="6BC6555B">
                            <wp:extent cx="1466850" cy="199390"/>
                            <wp:effectExtent l="0" t="0" r="0" b="0"/>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491036">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7</w:t>
                      </w:r>
                    </w:p>
                    <w:p w14:paraId="76394DA4" w14:textId="77777777" w:rsidR="00CC49D6" w:rsidRPr="0094651E"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61FD147D" w14:textId="4507F187" w:rsidR="00CC49D6" w:rsidRDefault="00CC49D6" w:rsidP="001A03E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14C4807A" wp14:editId="56813870">
                            <wp:extent cx="1616075" cy="212725"/>
                            <wp:effectExtent l="0" t="0" r="3175"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A03EB">
                        <w:rPr>
                          <w:rFonts w:ascii="Calibri" w:hAnsi="Calibri" w:cs="Times New Roman"/>
                          <w:color w:val="984806" w:themeColor="accent6" w:themeShade="80"/>
                          <w:position w:val="8"/>
                          <w:lang w:eastAsia="en-GB"/>
                        </w:rPr>
                        <w:t xml:space="preserve"> </w:t>
                      </w:r>
                      <w:r w:rsidRPr="00491036">
                        <w:rPr>
                          <w:rFonts w:ascii="Calibri" w:hAnsi="Calibri" w:cs="Times New Roman"/>
                          <w:color w:val="984806" w:themeColor="accent6" w:themeShade="80"/>
                          <w:position w:val="8"/>
                          <w:lang w:eastAsia="en-GB"/>
                        </w:rPr>
                        <w:t>Q 84-96</w:t>
                      </w:r>
                    </w:p>
                    <w:p w14:paraId="56FDBB23" w14:textId="77777777" w:rsidR="00CC49D6" w:rsidRPr="0094651E" w:rsidRDefault="00CC49D6" w:rsidP="001A03E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46310F3"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C1F44F7" wp14:editId="16A59CA9">
                            <wp:extent cx="1511300" cy="203200"/>
                            <wp:effectExtent l="0" t="0" r="0" b="6350"/>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1.5</w:t>
                      </w:r>
                    </w:p>
                    <w:p w14:paraId="764BA88F"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F47175B" w14:textId="3AAD8848"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28E96E5" wp14:editId="008DE0E2">
                            <wp:extent cx="516255" cy="199390"/>
                            <wp:effectExtent l="0" t="0" r="0"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91036">
                        <w:rPr>
                          <w:rFonts w:ascii="Calibri" w:hAnsi="Calibri" w:cs="Times New Roman"/>
                          <w:color w:val="984806" w:themeColor="accent6" w:themeShade="80"/>
                          <w:position w:val="8"/>
                          <w:lang w:eastAsia="en-GB"/>
                        </w:rPr>
                        <w:t>PI-</w:t>
                      </w:r>
                      <w:r>
                        <w:rPr>
                          <w:rFonts w:ascii="Calibri" w:hAnsi="Calibri" w:cs="Times New Roman"/>
                          <w:color w:val="984806" w:themeColor="accent6" w:themeShade="80"/>
                          <w:position w:val="8"/>
                          <w:lang w:eastAsia="en-GB"/>
                        </w:rPr>
                        <w:t>6</w:t>
                      </w:r>
                      <w:r w:rsidRPr="00491036">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 xml:space="preserve">10, </w:t>
                      </w:r>
                      <w:r w:rsidRPr="00491036">
                        <w:rPr>
                          <w:rFonts w:ascii="Calibri" w:hAnsi="Calibri" w:cs="Times New Roman"/>
                          <w:color w:val="984806" w:themeColor="accent6" w:themeShade="80"/>
                          <w:position w:val="8"/>
                          <w:lang w:eastAsia="en-GB"/>
                        </w:rPr>
                        <w:t>29</w:t>
                      </w:r>
                    </w:p>
                    <w:p w14:paraId="6D343AC4"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2E52082D" w14:textId="37F7E8A2" w:rsidR="00CC49D6" w:rsidRPr="0049103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C914D49" wp14:editId="300B3547">
                            <wp:extent cx="653415" cy="213995"/>
                            <wp:effectExtent l="0" t="0" r="0" b="0"/>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p>
                    <w:p w14:paraId="53B94F52" w14:textId="77777777" w:rsidR="00CC49D6" w:rsidRPr="0049103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0724DCA0" w14:textId="77777777" w:rsidR="00CC49D6" w:rsidRPr="00780D1D" w:rsidRDefault="00CC49D6" w:rsidP="00AD3C25">
                      <w:pPr>
                        <w:shd w:val="clear" w:color="auto" w:fill="FDE9D9" w:themeFill="accent6" w:themeFillTint="33"/>
                        <w:spacing w:before="120" w:after="120"/>
                        <w:ind w:left="360"/>
                        <w:contextualSpacing/>
                        <w:jc w:val="both"/>
                        <w:rPr>
                          <w:rFonts w:ascii="Calibri" w:hAnsi="Calibri" w:cs="Times New Roman"/>
                          <w:lang w:eastAsia="en-GB"/>
                        </w:rPr>
                      </w:pPr>
                    </w:p>
                  </w:txbxContent>
                </v:textbox>
              </v:shape>
            </w:pict>
          </mc:Fallback>
        </mc:AlternateContent>
      </w:r>
    </w:p>
    <w:p w14:paraId="61D9F2B8" w14:textId="77777777" w:rsidR="00E4326C" w:rsidRPr="00991BAF" w:rsidRDefault="00E4326C" w:rsidP="00E4326C">
      <w:pPr>
        <w:ind w:left="360"/>
        <w:jc w:val="both"/>
        <w:rPr>
          <w:b/>
          <w:color w:val="0070C0"/>
          <w:sz w:val="24"/>
          <w:szCs w:val="24"/>
          <w:shd w:val="clear" w:color="auto" w:fill="FFFFFF" w:themeFill="background1"/>
        </w:rPr>
      </w:pPr>
    </w:p>
    <w:p w14:paraId="01416932" w14:textId="77777777" w:rsidR="00E4326C" w:rsidRPr="00991BAF" w:rsidRDefault="00E4326C" w:rsidP="00E4326C">
      <w:pPr>
        <w:ind w:left="360"/>
        <w:jc w:val="both"/>
        <w:rPr>
          <w:b/>
          <w:color w:val="0070C0"/>
          <w:sz w:val="24"/>
          <w:szCs w:val="24"/>
          <w:shd w:val="clear" w:color="auto" w:fill="FFFFFF" w:themeFill="background1"/>
        </w:rPr>
      </w:pPr>
    </w:p>
    <w:p w14:paraId="456D494D" w14:textId="77777777" w:rsidR="00E4326C" w:rsidRPr="00991BAF" w:rsidRDefault="00E4326C" w:rsidP="00E4326C">
      <w:pPr>
        <w:ind w:left="360"/>
        <w:jc w:val="both"/>
        <w:rPr>
          <w:b/>
          <w:color w:val="0070C0"/>
          <w:sz w:val="24"/>
          <w:szCs w:val="24"/>
          <w:shd w:val="clear" w:color="auto" w:fill="FFFFFF" w:themeFill="background1"/>
        </w:rPr>
      </w:pPr>
    </w:p>
    <w:p w14:paraId="0CA1FA46" w14:textId="77777777" w:rsidR="00E4326C" w:rsidRPr="00991BAF" w:rsidRDefault="00E4326C" w:rsidP="00E4326C">
      <w:pPr>
        <w:ind w:left="360"/>
        <w:jc w:val="both"/>
        <w:rPr>
          <w:b/>
          <w:color w:val="0070C0"/>
          <w:sz w:val="24"/>
          <w:szCs w:val="24"/>
          <w:shd w:val="clear" w:color="auto" w:fill="FFFFFF" w:themeFill="background1"/>
        </w:rPr>
      </w:pPr>
    </w:p>
    <w:p w14:paraId="3D0B1291" w14:textId="77777777" w:rsidR="00E4326C" w:rsidRPr="00991BAF" w:rsidRDefault="00E4326C" w:rsidP="00E4326C">
      <w:pPr>
        <w:ind w:left="360"/>
        <w:jc w:val="both"/>
        <w:rPr>
          <w:b/>
          <w:color w:val="0070C0"/>
          <w:sz w:val="24"/>
          <w:szCs w:val="24"/>
          <w:shd w:val="clear" w:color="auto" w:fill="FFFFFF" w:themeFill="background1"/>
        </w:rPr>
      </w:pPr>
    </w:p>
    <w:p w14:paraId="6CD414EC" w14:textId="77777777" w:rsidR="00E4326C" w:rsidRPr="00991BAF" w:rsidRDefault="00E4326C" w:rsidP="00E4326C">
      <w:pPr>
        <w:ind w:left="360"/>
        <w:jc w:val="both"/>
        <w:rPr>
          <w:b/>
          <w:color w:val="0070C0"/>
          <w:sz w:val="24"/>
          <w:szCs w:val="24"/>
          <w:shd w:val="clear" w:color="auto" w:fill="FFFFFF" w:themeFill="background1"/>
        </w:rPr>
      </w:pPr>
    </w:p>
    <w:p w14:paraId="1F33902E" w14:textId="77777777" w:rsidR="00E4326C" w:rsidRPr="00991BAF" w:rsidRDefault="00E4326C" w:rsidP="00E4326C">
      <w:pPr>
        <w:ind w:left="360"/>
        <w:jc w:val="both"/>
        <w:rPr>
          <w:b/>
          <w:color w:val="0070C0"/>
          <w:sz w:val="24"/>
          <w:szCs w:val="24"/>
          <w:shd w:val="clear" w:color="auto" w:fill="FFFFFF" w:themeFill="background1"/>
        </w:rPr>
      </w:pPr>
    </w:p>
    <w:p w14:paraId="182F04AA" w14:textId="77777777" w:rsidR="00E4326C" w:rsidRPr="00991BAF" w:rsidRDefault="00E4326C" w:rsidP="00E4326C">
      <w:pPr>
        <w:ind w:left="360"/>
        <w:jc w:val="both"/>
        <w:rPr>
          <w:b/>
          <w:color w:val="0070C0"/>
          <w:sz w:val="24"/>
          <w:szCs w:val="24"/>
          <w:shd w:val="clear" w:color="auto" w:fill="FFFFFF" w:themeFill="background1"/>
        </w:rPr>
      </w:pPr>
    </w:p>
    <w:p w14:paraId="5ED299F7" w14:textId="77777777" w:rsidR="00E4326C" w:rsidRDefault="00E4326C" w:rsidP="00E4326C">
      <w:pPr>
        <w:jc w:val="both"/>
        <w:rPr>
          <w:b/>
          <w:color w:val="0070C0"/>
          <w:sz w:val="24"/>
          <w:szCs w:val="24"/>
          <w:shd w:val="clear" w:color="auto" w:fill="FFFFFF" w:themeFill="background1"/>
        </w:rPr>
      </w:pPr>
    </w:p>
    <w:p w14:paraId="129AECF6" w14:textId="77777777" w:rsidR="001A03EB" w:rsidRDefault="001A03EB" w:rsidP="00E4326C">
      <w:pPr>
        <w:jc w:val="both"/>
        <w:rPr>
          <w:b/>
          <w:color w:val="0070C0"/>
          <w:sz w:val="24"/>
          <w:szCs w:val="24"/>
          <w:shd w:val="clear" w:color="auto" w:fill="FFFFFF" w:themeFill="background1"/>
        </w:rPr>
      </w:pPr>
    </w:p>
    <w:p w14:paraId="24DDDF93" w14:textId="77777777" w:rsidR="00AD3C25" w:rsidRDefault="00AD3C25" w:rsidP="00E4326C">
      <w:pPr>
        <w:jc w:val="both"/>
        <w:rPr>
          <w:b/>
          <w:color w:val="0070C0"/>
          <w:sz w:val="24"/>
          <w:szCs w:val="24"/>
          <w:shd w:val="clear" w:color="auto" w:fill="FFFFFF" w:themeFill="background1"/>
        </w:rPr>
      </w:pPr>
    </w:p>
    <w:p w14:paraId="6ED6E297" w14:textId="77777777" w:rsidR="00AD3C25" w:rsidRDefault="00AD3C25" w:rsidP="00E4326C">
      <w:pPr>
        <w:jc w:val="both"/>
        <w:rPr>
          <w:b/>
          <w:color w:val="0070C0"/>
          <w:sz w:val="24"/>
          <w:szCs w:val="24"/>
          <w:shd w:val="clear" w:color="auto" w:fill="FFFFFF" w:themeFill="background1"/>
        </w:rPr>
      </w:pPr>
    </w:p>
    <w:p w14:paraId="77A383A1" w14:textId="77777777" w:rsidR="0094651E" w:rsidRPr="00991BAF" w:rsidRDefault="0094651E" w:rsidP="00E4326C">
      <w:pPr>
        <w:jc w:val="both"/>
        <w:rPr>
          <w:b/>
          <w:color w:val="0070C0"/>
          <w:sz w:val="24"/>
          <w:szCs w:val="24"/>
          <w:shd w:val="clear" w:color="auto" w:fill="FFFFFF" w:themeFill="background1"/>
        </w:rPr>
      </w:pPr>
    </w:p>
    <w:p w14:paraId="50697903" w14:textId="77777777" w:rsidR="00402902" w:rsidRPr="00991BAF" w:rsidRDefault="00402902" w:rsidP="00402902">
      <w:pPr>
        <w:jc w:val="both"/>
        <w:rPr>
          <w:sz w:val="24"/>
          <w:szCs w:val="24"/>
        </w:rPr>
      </w:pPr>
      <w:r w:rsidRPr="00991BAF">
        <w:rPr>
          <w:b/>
          <w:color w:val="0070C0"/>
          <w:sz w:val="24"/>
          <w:szCs w:val="24"/>
          <w:shd w:val="clear" w:color="auto" w:fill="FFFFFF" w:themeFill="background1"/>
        </w:rPr>
        <w:t>___________________________________________________________________________</w:t>
      </w:r>
    </w:p>
    <w:p w14:paraId="79545196" w14:textId="77777777" w:rsidR="00E4326C" w:rsidRPr="00991BAF" w:rsidRDefault="00E4326C" w:rsidP="00E4326C">
      <w:pPr>
        <w:jc w:val="both"/>
        <w:rPr>
          <w:sz w:val="24"/>
          <w:szCs w:val="24"/>
        </w:rPr>
      </w:pPr>
    </w:p>
    <w:p w14:paraId="32CADE1B"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57D3E201" w14:textId="3CDA9D09" w:rsidR="00E12B21" w:rsidRPr="00991BAF" w:rsidRDefault="00E4326C" w:rsidP="00E4326C">
      <w:pPr>
        <w:jc w:val="both"/>
        <w:rPr>
          <w:color w:val="000000" w:themeColor="text1"/>
          <w:sz w:val="24"/>
          <w:szCs w:val="24"/>
        </w:rPr>
      </w:pPr>
      <w:r w:rsidRPr="00991BAF">
        <w:rPr>
          <w:rFonts w:asciiTheme="majorHAnsi" w:hAnsiTheme="majorHAnsi"/>
          <w:b/>
          <w:color w:val="548DD4" w:themeColor="text2" w:themeTint="99"/>
          <w:sz w:val="24"/>
          <w:szCs w:val="24"/>
          <w:shd w:val="clear" w:color="auto" w:fill="FFFFFF" w:themeFill="background1"/>
        </w:rPr>
        <w:lastRenderedPageBreak/>
        <w:t>A.</w:t>
      </w:r>
      <w:r w:rsidR="00DB1366">
        <w:rPr>
          <w:rFonts w:asciiTheme="majorHAnsi" w:hAnsiTheme="majorHAnsi"/>
          <w:b/>
          <w:color w:val="548DD4" w:themeColor="text2" w:themeTint="99"/>
          <w:sz w:val="24"/>
          <w:szCs w:val="24"/>
          <w:shd w:val="clear" w:color="auto" w:fill="FFFFFF" w:themeFill="background1"/>
        </w:rPr>
        <w:t>9</w:t>
      </w:r>
      <w:r w:rsidRPr="00991BAF">
        <w:rPr>
          <w:rFonts w:asciiTheme="majorHAnsi" w:hAnsiTheme="majorHAnsi"/>
          <w:b/>
          <w:color w:val="548DD4" w:themeColor="text2" w:themeTint="99"/>
          <w:sz w:val="24"/>
          <w:szCs w:val="24"/>
          <w:shd w:val="clear" w:color="auto" w:fill="FFFFFF" w:themeFill="background1"/>
        </w:rPr>
        <w:t xml:space="preserve"> </w:t>
      </w:r>
      <w:r w:rsidR="00DB1366">
        <w:rPr>
          <w:rFonts w:asciiTheme="majorHAnsi" w:hAnsiTheme="majorHAnsi"/>
          <w:b/>
          <w:color w:val="548DD4" w:themeColor="text2" w:themeTint="99"/>
          <w:sz w:val="24"/>
          <w:szCs w:val="24"/>
          <w:shd w:val="clear" w:color="auto" w:fill="FFFFFF" w:themeFill="background1"/>
        </w:rPr>
        <w:tab/>
      </w:r>
      <w:r w:rsidRPr="00991BAF">
        <w:rPr>
          <w:rFonts w:asciiTheme="majorHAnsi" w:hAnsiTheme="majorHAnsi"/>
          <w:b/>
          <w:color w:val="548DD4" w:themeColor="text2" w:themeTint="99"/>
          <w:sz w:val="24"/>
          <w:szCs w:val="24"/>
          <w:shd w:val="clear" w:color="auto" w:fill="FFFFFF" w:themeFill="background1"/>
        </w:rPr>
        <w:t>The long-term report</w:t>
      </w:r>
      <w:r w:rsidRPr="00991BAF">
        <w:rPr>
          <w:b/>
          <w:color w:val="0070C0"/>
          <w:sz w:val="24"/>
          <w:szCs w:val="24"/>
          <w:shd w:val="clear" w:color="auto" w:fill="FFFFFF" w:themeFill="background1"/>
        </w:rPr>
        <w:t xml:space="preserve"> </w:t>
      </w:r>
      <w:r w:rsidRPr="00991BAF">
        <w:rPr>
          <w:color w:val="000000" w:themeColor="text1"/>
          <w:sz w:val="24"/>
          <w:szCs w:val="24"/>
        </w:rPr>
        <w:t>assesses the long-term sustainability of public finances and government policies</w:t>
      </w:r>
      <w:r w:rsidR="00101544" w:rsidRPr="00991BAF">
        <w:rPr>
          <w:color w:val="000000" w:themeColor="text1"/>
          <w:sz w:val="24"/>
          <w:szCs w:val="24"/>
        </w:rPr>
        <w:t xml:space="preserve">. The report shows the projections of the evolution of the public finances over the long term, </w:t>
      </w:r>
      <w:r w:rsidR="00E12B21" w:rsidRPr="00991BAF">
        <w:rPr>
          <w:color w:val="000000" w:themeColor="text1"/>
          <w:sz w:val="24"/>
          <w:szCs w:val="24"/>
        </w:rPr>
        <w:t>particularly in light of projected demographic changes and (for some countries) the continued availability of natural resource endowments such as oil</w:t>
      </w:r>
      <w:r w:rsidR="00560C20" w:rsidRPr="00991BAF">
        <w:rPr>
          <w:color w:val="000000" w:themeColor="text1"/>
          <w:sz w:val="24"/>
          <w:szCs w:val="24"/>
        </w:rPr>
        <w:t>, natural gas or mineral ores</w:t>
      </w:r>
      <w:r w:rsidRPr="00991BAF">
        <w:rPr>
          <w:color w:val="000000" w:themeColor="text1"/>
          <w:sz w:val="24"/>
          <w:szCs w:val="24"/>
        </w:rPr>
        <w:t xml:space="preserve">. </w:t>
      </w:r>
      <w:r w:rsidR="00101544" w:rsidRPr="00991BAF">
        <w:rPr>
          <w:color w:val="000000" w:themeColor="text1"/>
          <w:sz w:val="24"/>
          <w:szCs w:val="24"/>
        </w:rPr>
        <w:t xml:space="preserve">In addition to long-term sustainability, this report can also contribute to national debate on the issue of inter-generational equity – </w:t>
      </w:r>
      <w:r w:rsidR="00AD3C25">
        <w:rPr>
          <w:color w:val="000000" w:themeColor="text1"/>
          <w:sz w:val="24"/>
          <w:szCs w:val="24"/>
        </w:rPr>
        <w:t>i.e. how the burden of taxation</w:t>
      </w:r>
      <w:r w:rsidR="00101544" w:rsidRPr="00991BAF">
        <w:rPr>
          <w:color w:val="000000" w:themeColor="text1"/>
          <w:sz w:val="24"/>
          <w:szCs w:val="24"/>
        </w:rPr>
        <w:t xml:space="preserve"> and the enjoyment of benefits, are over a long time period across multiple generations.</w:t>
      </w:r>
    </w:p>
    <w:p w14:paraId="76922716" w14:textId="77777777" w:rsidR="00E12B21" w:rsidRPr="00991BAF" w:rsidRDefault="00E12B21" w:rsidP="00E4326C">
      <w:pPr>
        <w:jc w:val="both"/>
        <w:rPr>
          <w:color w:val="000000" w:themeColor="text1"/>
          <w:sz w:val="24"/>
          <w:szCs w:val="24"/>
        </w:rPr>
      </w:pPr>
    </w:p>
    <w:p w14:paraId="5FF27851" w14:textId="77777777" w:rsidR="00E12B21" w:rsidRPr="00991BAF" w:rsidRDefault="00E12B21" w:rsidP="00D33B71">
      <w:pPr>
        <w:jc w:val="both"/>
        <w:rPr>
          <w:color w:val="000000" w:themeColor="text1"/>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w:t>
      </w:r>
      <w:r w:rsidR="00B53326" w:rsidRPr="00991BAF">
        <w:rPr>
          <w:color w:val="000000" w:themeColor="text1"/>
          <w:sz w:val="24"/>
          <w:szCs w:val="24"/>
        </w:rPr>
        <w:t xml:space="preserve">long-term </w:t>
      </w:r>
      <w:r w:rsidR="005F77A1" w:rsidRPr="00991BAF">
        <w:rPr>
          <w:color w:val="000000" w:themeColor="text1"/>
          <w:sz w:val="24"/>
          <w:szCs w:val="24"/>
        </w:rPr>
        <w:t>report should:</w:t>
      </w:r>
    </w:p>
    <w:p w14:paraId="73FEA90B" w14:textId="77777777" w:rsidR="00E4326C" w:rsidRPr="00991BAF" w:rsidRDefault="00E4326C" w:rsidP="00FA10E0">
      <w:pPr>
        <w:pStyle w:val="ListParagraph"/>
        <w:numPr>
          <w:ilvl w:val="0"/>
          <w:numId w:val="5"/>
        </w:numPr>
        <w:spacing w:before="120" w:after="120"/>
        <w:ind w:left="714" w:hanging="357"/>
        <w:contextualSpacing w:val="0"/>
        <w:jc w:val="both"/>
        <w:rPr>
          <w:color w:val="000000" w:themeColor="text1"/>
          <w:sz w:val="24"/>
          <w:szCs w:val="24"/>
        </w:rPr>
      </w:pPr>
      <w:r w:rsidRPr="00991BAF">
        <w:rPr>
          <w:color w:val="000000" w:themeColor="text1"/>
          <w:sz w:val="24"/>
          <w:szCs w:val="24"/>
        </w:rPr>
        <w:t>be produced at least every three to five years</w:t>
      </w:r>
    </w:p>
    <w:p w14:paraId="0BA8013D" w14:textId="77777777" w:rsidR="00E4326C" w:rsidRPr="00991BAF" w:rsidRDefault="00E4326C" w:rsidP="00FA10E0">
      <w:pPr>
        <w:pStyle w:val="ListParagraph"/>
        <w:numPr>
          <w:ilvl w:val="0"/>
          <w:numId w:val="5"/>
        </w:numPr>
        <w:spacing w:before="120" w:after="120"/>
        <w:ind w:left="714" w:hanging="357"/>
        <w:contextualSpacing w:val="0"/>
        <w:jc w:val="both"/>
        <w:rPr>
          <w:color w:val="000000" w:themeColor="text1"/>
          <w:sz w:val="24"/>
          <w:szCs w:val="24"/>
        </w:rPr>
      </w:pPr>
      <w:r w:rsidRPr="00991BAF">
        <w:rPr>
          <w:color w:val="000000" w:themeColor="text1"/>
          <w:sz w:val="24"/>
          <w:szCs w:val="24"/>
        </w:rPr>
        <w:t>us</w:t>
      </w:r>
      <w:r w:rsidR="00E12B21" w:rsidRPr="00991BAF">
        <w:rPr>
          <w:color w:val="000000" w:themeColor="text1"/>
          <w:sz w:val="24"/>
          <w:szCs w:val="24"/>
        </w:rPr>
        <w:t>e</w:t>
      </w:r>
      <w:r w:rsidRPr="00991BAF">
        <w:rPr>
          <w:color w:val="000000" w:themeColor="text1"/>
          <w:sz w:val="24"/>
          <w:szCs w:val="24"/>
        </w:rPr>
        <w:t xml:space="preserve"> internationally-comparable indicators of long-term sustainability</w:t>
      </w:r>
    </w:p>
    <w:p w14:paraId="4744268D" w14:textId="77777777" w:rsidR="00E4326C" w:rsidRPr="00991BAF" w:rsidRDefault="00E12B21" w:rsidP="00FA10E0">
      <w:pPr>
        <w:pStyle w:val="ListParagraph"/>
        <w:numPr>
          <w:ilvl w:val="0"/>
          <w:numId w:val="5"/>
        </w:numPr>
        <w:spacing w:before="120" w:after="120"/>
        <w:ind w:left="714" w:hanging="357"/>
        <w:contextualSpacing w:val="0"/>
        <w:jc w:val="both"/>
        <w:rPr>
          <w:sz w:val="24"/>
          <w:szCs w:val="24"/>
        </w:rPr>
      </w:pPr>
      <w:proofErr w:type="gramStart"/>
      <w:r w:rsidRPr="00991BAF">
        <w:rPr>
          <w:sz w:val="24"/>
          <w:szCs w:val="24"/>
        </w:rPr>
        <w:t>ideally</w:t>
      </w:r>
      <w:proofErr w:type="gramEnd"/>
      <w:r w:rsidRPr="00991BAF">
        <w:rPr>
          <w:sz w:val="24"/>
          <w:szCs w:val="24"/>
        </w:rPr>
        <w:t xml:space="preserve">, </w:t>
      </w:r>
      <w:r w:rsidR="00E11CF2" w:rsidRPr="00991BAF">
        <w:rPr>
          <w:sz w:val="24"/>
          <w:szCs w:val="24"/>
        </w:rPr>
        <w:t xml:space="preserve">suggest </w:t>
      </w:r>
      <w:r w:rsidR="00E4326C" w:rsidRPr="00991BAF">
        <w:rPr>
          <w:sz w:val="24"/>
          <w:szCs w:val="24"/>
        </w:rPr>
        <w:t xml:space="preserve">near-term (2-5 years) as well as longer-term </w:t>
      </w:r>
      <w:r w:rsidR="00E11CF2" w:rsidRPr="00991BAF">
        <w:rPr>
          <w:sz w:val="24"/>
          <w:szCs w:val="24"/>
        </w:rPr>
        <w:t>policy messages.</w:t>
      </w:r>
    </w:p>
    <w:p w14:paraId="1C87BB34" w14:textId="77777777" w:rsidR="00E12B21" w:rsidRPr="00991BAF" w:rsidRDefault="00E12B21" w:rsidP="00E4326C">
      <w:pPr>
        <w:pStyle w:val="ListParagraph"/>
        <w:ind w:left="360"/>
        <w:jc w:val="both"/>
        <w:rPr>
          <w:b/>
          <w:color w:val="0070C0"/>
          <w:sz w:val="24"/>
          <w:szCs w:val="24"/>
          <w:shd w:val="clear" w:color="auto" w:fill="FFFFFF" w:themeFill="background1"/>
        </w:rPr>
      </w:pPr>
    </w:p>
    <w:p w14:paraId="6D8DEA51" w14:textId="77777777" w:rsidR="00AD3C25" w:rsidRPr="004B55AF" w:rsidRDefault="00AD3C25" w:rsidP="00AD3C25">
      <w:pPr>
        <w:pStyle w:val="ListParagraph"/>
        <w:ind w:left="360"/>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797504" behindDoc="0" locked="0" layoutInCell="1" allowOverlap="1" wp14:anchorId="78630C27" wp14:editId="0AD62623">
                <wp:simplePos x="0" y="0"/>
                <wp:positionH relativeFrom="column">
                  <wp:posOffset>2921000</wp:posOffset>
                </wp:positionH>
                <wp:positionV relativeFrom="paragraph">
                  <wp:posOffset>28575</wp:posOffset>
                </wp:positionV>
                <wp:extent cx="2850515" cy="2003425"/>
                <wp:effectExtent l="0" t="3175" r="6985" b="12700"/>
                <wp:wrapNone/>
                <wp:docPr id="4211"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2003425"/>
                        </a:xfrm>
                        <a:prstGeom prst="rect">
                          <a:avLst/>
                        </a:prstGeom>
                        <a:solidFill>
                          <a:srgbClr val="FFFFFF"/>
                        </a:solidFill>
                        <a:ln w="9525">
                          <a:solidFill>
                            <a:schemeClr val="bg1">
                              <a:lumMod val="100000"/>
                              <a:lumOff val="0"/>
                            </a:schemeClr>
                          </a:solidFill>
                          <a:miter lim="800000"/>
                          <a:headEnd/>
                          <a:tailEnd/>
                        </a:ln>
                      </wps:spPr>
                      <wps:txbx>
                        <w:txbxContent>
                          <w:p w14:paraId="675E231A"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17599CD"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379A22E4" w14:textId="551E8A0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lang w:eastAsia="en-GB"/>
                              </w:rPr>
                              <w:drawing>
                                <wp:inline distT="0" distB="0" distL="0" distR="0" wp14:anchorId="2EFCD423" wp14:editId="47745646">
                                  <wp:extent cx="814705" cy="226060"/>
                                  <wp:effectExtent l="0" t="0" r="4445" b="2540"/>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noProof/>
                                <w:lang w:eastAsia="ja-JP"/>
                              </w:rPr>
                              <w:t xml:space="preserve"> </w:t>
                            </w:r>
                            <w:r>
                              <w:rPr>
                                <w:rFonts w:ascii="Calibri" w:hAnsi="Calibri" w:cs="Times New Roman"/>
                                <w:lang w:eastAsia="en-GB"/>
                              </w:rPr>
                              <w:t xml:space="preserve"> </w:t>
                            </w:r>
                            <w:r w:rsidRPr="00625DB5">
                              <w:rPr>
                                <w:rFonts w:ascii="Calibri" w:hAnsi="Calibri" w:cs="Times New Roman"/>
                                <w:color w:val="984806" w:themeColor="accent6" w:themeShade="80"/>
                                <w:position w:val="12"/>
                                <w:lang w:eastAsia="en-GB"/>
                              </w:rPr>
                              <w:t>3.1.3.</w:t>
                            </w:r>
                          </w:p>
                          <w:p w14:paraId="43CFD80D"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36900FE" w14:textId="1578FB7E"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E0E74B6" wp14:editId="3BA05B7C">
                                  <wp:extent cx="1466850" cy="199390"/>
                                  <wp:effectExtent l="0" t="0" r="0" b="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C3661F">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9</w:t>
                            </w:r>
                          </w:p>
                          <w:p w14:paraId="2F39615E"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47591323"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49007AA" wp14:editId="1482E6B1">
                                  <wp:extent cx="1511300" cy="203200"/>
                                  <wp:effectExtent l="0" t="0" r="0" b="635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1.7</w:t>
                            </w:r>
                          </w:p>
                          <w:p w14:paraId="7ECBB01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4BFAE96" w14:textId="1AA47A91" w:rsidR="00CC49D6" w:rsidRPr="00780D1D" w:rsidRDefault="00CC49D6" w:rsidP="005B5681">
                            <w:pPr>
                              <w:shd w:val="clear" w:color="auto" w:fill="FDE9D9" w:themeFill="accent6" w:themeFillTint="33"/>
                              <w:spacing w:before="120" w:after="120"/>
                              <w:ind w:left="360"/>
                              <w:contextualSpacing/>
                              <w:jc w:val="both"/>
                              <w:rPr>
                                <w:rFonts w:ascii="Calibri" w:hAnsi="Calibri" w:cs="Times New Roman"/>
                                <w:lang w:eastAsia="en-GB"/>
                              </w:rPr>
                            </w:pPr>
                            <w:r>
                              <w:rPr>
                                <w:rFonts w:ascii="Calibri" w:hAnsi="Calibri" w:cs="Times New Roman"/>
                                <w:noProof/>
                                <w:color w:val="984806" w:themeColor="accent6" w:themeShade="80"/>
                                <w:lang w:eastAsia="en-GB"/>
                              </w:rPr>
                              <w:drawing>
                                <wp:inline distT="0" distB="0" distL="0" distR="0" wp14:anchorId="16858A7E" wp14:editId="1C1EBA2D">
                                  <wp:extent cx="653415" cy="213995"/>
                                  <wp:effectExtent l="0" t="0" r="0" b="0"/>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r>
                              <w:rPr>
                                <w:rFonts w:ascii="Calibri" w:hAnsi="Calibri" w:cs="Times New Roman"/>
                                <w:color w:val="984806" w:themeColor="accent6" w:themeShade="80"/>
                                <w:sz w:val="4"/>
                                <w:szCs w:val="4"/>
                                <w:lang w:eastAsia="en-GB"/>
                              </w:rPr>
                              <w:t xml:space="preserve">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3" o:spid="_x0000_s1277" type="#_x0000_t202" style="position:absolute;left:0;text-align:left;margin-left:230pt;margin-top:2.25pt;width:224.45pt;height:15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y3UQIAAJcEAAAOAAAAZHJzL2Uyb0RvYy54bWysVNtu2zAMfR+wfxD0vjhO4y016hRdugwD&#10;ugvQ7gNkWbaFSaImKbGzry8lp2m6vg3zgyBS0iF5Dumr61ErshfOSzAVzWdzSoTh0EjTVfTnw/bd&#10;ihIfmGmYAiMqehCeXq/fvrkabCkW0INqhCMIYnw52Ir2IdgyyzzvhWZ+BlYYPGzBaRbQdF3WODYg&#10;ulbZYj5/nw3gGuuAC+/Rezsd0nXCb1vBw/e29SIQVVHMLaTVpbWOa7a+YmXnmO0lP6bB/iELzaTB&#10;oCeoWxYY2Tn5CkpL7sBDG2YcdAZtK7lINWA1+fyvau57ZkWqBcnx9kST/3+w/Nv+hyOyqehykeeU&#10;GKZRpQcxBvIRRpIXq4vI0WB9iVfvLV4OI56g1qleb++A//LEwKZnphM3zsHQC9Zgjnl8mZ09nXB8&#10;BKmHr9BgJLYLkIDG1ulIIFJCEB21Opz0idlwdC5WxbzIC0o4nqH6F8tFkWKw8um5dT58FqBJ3FTU&#10;YQMkeLa/8yGmw8qnKzGaByWbrVQqGa6rN8qRPcNm2abviP7imjJkqOhlgbFfQ8S+FSeQuptYUjuN&#10;5U7A+Tx+EZiV6Mf2nPzJheml1o8QKdkXkbUMOCxK6oquzlAi3Z9MkxADk2raI5QyR/4j5RP5YazH&#10;JHd+keSJ6tTQHFASB9N04DTjpgf3h5IBJ6Oi/veOOUGJ+mKirDE2jlIylsWHBRouGZf5colGfX7C&#10;DEeoigZKpu0mTOO3s052PUaaKDJwg63QyiTSc1bHArD7Ex3HSY3jdW6nW8//k/UjAAAA//8DAFBL&#10;AwQUAAYACAAAACEAKifVhdwAAAAJAQAADwAAAGRycy9kb3ducmV2LnhtbEyPS0/DMBCE70j8B2uR&#10;uFGbV9WGOBVCKvemleDoxpuHaq+D7abh37Oc4LarGc03U25m78SEMQ2BNNwvFAikJtiBOg2H/fZu&#10;BSJlQ9a4QKjhGxNsquur0hQ2XGiHU507wSGUCqOhz3kspExNj96kRRiRWGtD9CbzGztpo7lwuHfy&#10;Qaml9GYgJvRmxLcem1N99gzppuH9o41fdm7rvG8O29Pu02l9ezO/voDIOOc/M/zW5+pQcadjOJNN&#10;wml4Wirekvl4BsH6Wq3WII4aHpkLsirl/wXVDwAAAP//AwBQSwECLQAUAAYACAAAACEAtoM4kv4A&#10;AADhAQAAEwAAAAAAAAAAAAAAAAAAAAAAW0NvbnRlbnRfVHlwZXNdLnhtbFBLAQItABQABgAIAAAA&#10;IQA4/SH/1gAAAJQBAAALAAAAAAAAAAAAAAAAAC8BAABfcmVscy8ucmVsc1BLAQItABQABgAIAAAA&#10;IQBhjAy3UQIAAJcEAAAOAAAAAAAAAAAAAAAAAC4CAABkcnMvZTJvRG9jLnhtbFBLAQItABQABgAI&#10;AAAAIQAqJ9WF3AAAAAkBAAAPAAAAAAAAAAAAAAAAAKsEAABkcnMvZG93bnJldi54bWxQSwUGAAAA&#10;AAQABADzAAAAtAUAAAAA&#10;" strokecolor="white [3212]">
                <v:textbox inset=".5mm">
                  <w:txbxContent>
                    <w:p w14:paraId="675E231A"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17599CD"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379A22E4" w14:textId="551E8A0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lang w:eastAsia="en-GB"/>
                        </w:rPr>
                        <w:drawing>
                          <wp:inline distT="0" distB="0" distL="0" distR="0" wp14:anchorId="2EFCD423" wp14:editId="47745646">
                            <wp:extent cx="814705" cy="226060"/>
                            <wp:effectExtent l="0" t="0" r="4445" b="2540"/>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noProof/>
                          <w:lang w:eastAsia="ja-JP"/>
                        </w:rPr>
                        <w:t xml:space="preserve"> </w:t>
                      </w:r>
                      <w:r>
                        <w:rPr>
                          <w:rFonts w:ascii="Calibri" w:hAnsi="Calibri" w:cs="Times New Roman"/>
                          <w:lang w:eastAsia="en-GB"/>
                        </w:rPr>
                        <w:t xml:space="preserve"> </w:t>
                      </w:r>
                      <w:r w:rsidRPr="00625DB5">
                        <w:rPr>
                          <w:rFonts w:ascii="Calibri" w:hAnsi="Calibri" w:cs="Times New Roman"/>
                          <w:color w:val="984806" w:themeColor="accent6" w:themeShade="80"/>
                          <w:position w:val="12"/>
                          <w:lang w:eastAsia="en-GB"/>
                        </w:rPr>
                        <w:t>3.1.3.</w:t>
                      </w:r>
                    </w:p>
                    <w:p w14:paraId="43CFD80D"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36900FE" w14:textId="1578FB7E"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E0E74B6" wp14:editId="3BA05B7C">
                            <wp:extent cx="1466850" cy="199390"/>
                            <wp:effectExtent l="0" t="0" r="0" b="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C3661F">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9</w:t>
                      </w:r>
                    </w:p>
                    <w:p w14:paraId="2F39615E"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47591323"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49007AA" wp14:editId="1482E6B1">
                            <wp:extent cx="1511300" cy="203200"/>
                            <wp:effectExtent l="0" t="0" r="0" b="635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1.7</w:t>
                      </w:r>
                    </w:p>
                    <w:p w14:paraId="7ECBB01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4BFAE96" w14:textId="1AA47A91" w:rsidR="00CC49D6" w:rsidRPr="00780D1D" w:rsidRDefault="00CC49D6" w:rsidP="005B5681">
                      <w:pPr>
                        <w:shd w:val="clear" w:color="auto" w:fill="FDE9D9" w:themeFill="accent6" w:themeFillTint="33"/>
                        <w:spacing w:before="120" w:after="120"/>
                        <w:ind w:left="360"/>
                        <w:contextualSpacing/>
                        <w:jc w:val="both"/>
                        <w:rPr>
                          <w:rFonts w:ascii="Calibri" w:hAnsi="Calibri" w:cs="Times New Roman"/>
                          <w:lang w:eastAsia="en-GB"/>
                        </w:rPr>
                      </w:pPr>
                      <w:r>
                        <w:rPr>
                          <w:rFonts w:ascii="Calibri" w:hAnsi="Calibri" w:cs="Times New Roman"/>
                          <w:noProof/>
                          <w:color w:val="984806" w:themeColor="accent6" w:themeShade="80"/>
                          <w:lang w:eastAsia="en-GB"/>
                        </w:rPr>
                        <w:drawing>
                          <wp:inline distT="0" distB="0" distL="0" distR="0" wp14:anchorId="16858A7E" wp14:editId="1C1EBA2D">
                            <wp:extent cx="653415" cy="213995"/>
                            <wp:effectExtent l="0" t="0" r="0" b="0"/>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r>
                        <w:rPr>
                          <w:rFonts w:ascii="Calibri" w:hAnsi="Calibri" w:cs="Times New Roman"/>
                          <w:color w:val="984806" w:themeColor="accent6" w:themeShade="80"/>
                          <w:sz w:val="4"/>
                          <w:szCs w:val="4"/>
                          <w:lang w:eastAsia="en-GB"/>
                        </w:rPr>
                        <w:t xml:space="preserve">  </w:t>
                      </w:r>
                    </w:p>
                  </w:txbxContent>
                </v:textbox>
              </v:shape>
            </w:pict>
          </mc:Fallback>
        </mc:AlternateContent>
      </w:r>
      <w:r>
        <w:rPr>
          <w:noProof/>
          <w:lang w:eastAsia="en-GB"/>
        </w:rPr>
        <mc:AlternateContent>
          <mc:Choice Requires="wps">
            <w:drawing>
              <wp:anchor distT="0" distB="0" distL="114300" distR="114300" simplePos="0" relativeHeight="251798528" behindDoc="0" locked="0" layoutInCell="1" allowOverlap="1" wp14:anchorId="5481CAD4" wp14:editId="124F171D">
                <wp:simplePos x="0" y="0"/>
                <wp:positionH relativeFrom="column">
                  <wp:posOffset>190500</wp:posOffset>
                </wp:positionH>
                <wp:positionV relativeFrom="paragraph">
                  <wp:posOffset>28575</wp:posOffset>
                </wp:positionV>
                <wp:extent cx="2952750" cy="1994535"/>
                <wp:effectExtent l="0" t="3175" r="19050" b="6985"/>
                <wp:wrapNone/>
                <wp:docPr id="4208"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994535"/>
                        </a:xfrm>
                        <a:prstGeom prst="rect">
                          <a:avLst/>
                        </a:prstGeom>
                        <a:solidFill>
                          <a:srgbClr val="FFFFFF"/>
                        </a:solidFill>
                        <a:ln w="12700">
                          <a:solidFill>
                            <a:schemeClr val="bg1">
                              <a:lumMod val="100000"/>
                              <a:lumOff val="0"/>
                            </a:schemeClr>
                          </a:solidFill>
                          <a:miter lim="800000"/>
                          <a:headEnd/>
                          <a:tailEnd/>
                        </a:ln>
                      </wps:spPr>
                      <wps:txbx>
                        <w:txbxContent>
                          <w:p w14:paraId="02EFF291"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A395454"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14650871" w14:textId="77777777" w:rsidR="00CC49D6" w:rsidRPr="00063C5C" w:rsidRDefault="00CC49D6" w:rsidP="00AD3C25">
                            <w:pPr>
                              <w:shd w:val="clear" w:color="auto" w:fill="DAEEF3" w:themeFill="accent5" w:themeFillTint="33"/>
                              <w:spacing w:before="120" w:after="120"/>
                              <w:contextualSpacing/>
                              <w:jc w:val="both"/>
                              <w:rPr>
                                <w:rFonts w:cs="Times New Roman"/>
                                <w:bCs/>
                                <w:color w:val="215868" w:themeColor="accent5" w:themeShade="80"/>
                              </w:rPr>
                            </w:pPr>
                            <w:r w:rsidRPr="00063C5C">
                              <w:rPr>
                                <w:rFonts w:cs="Times New Roman"/>
                                <w:b/>
                                <w:bCs/>
                                <w:color w:val="215868" w:themeColor="accent5" w:themeShade="80"/>
                              </w:rPr>
                              <w:t xml:space="preserve">Australia: </w:t>
                            </w:r>
                            <w:r w:rsidRPr="00063C5C">
                              <w:rPr>
                                <w:rFonts w:cs="Times New Roman"/>
                                <w:bCs/>
                                <w:color w:val="215868" w:themeColor="accent5" w:themeShade="80"/>
                              </w:rPr>
                              <w:t>Budget estimates include estimates for the current year, the Budget year plus 3 forward years. There is a legislative requirement on government to also publish, at intervals of no longer than 5 years, an intergenerational report that outlines long term (40 years) fiscal projections.</w:t>
                            </w:r>
                          </w:p>
                          <w:p w14:paraId="03018D14"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84" o:spid="_x0000_s1278" type="#_x0000_t202" style="position:absolute;left:0;text-align:left;margin-left:15pt;margin-top:2.25pt;width:232.5pt;height:157.0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xhUgIAAJgEAAAOAAAAZHJzL2Uyb0RvYy54bWysVNtu2zAMfR+wfxD0vvhSZ02MOEWXLsOA&#10;7gK0+wBZlm1huk1SYmdfX0pO0mR7G+YHQRSlQ/Ic0qu7UQq0Z9ZxrSqczVKMmKK64aqr8I/n7bsF&#10;Rs4T1RChFavwgTl8t377ZjWYkuW616JhFgGIcuVgKtx7b8okcbRnkriZNkyBs9VWEg+m7ZLGkgHQ&#10;pUjyNH2fDNo2xmrKnIPTh8mJ1xG/bRn139rWMY9EhSE3H1cb1zqsyXpFys4S03N6TIP8QxaScAVB&#10;z1APxBO0s/wvKMmp1U63fka1THTbcspiDVBNlv5RzVNPDIu1ADnOnGly/w+Wft1/t4g3FS7yFLRS&#10;RIJKz2z06IMeUTZfFIGjwbgSrj4ZuOxH8IDWsV5nHjX96ZDSm56ojt1bq4eekQZyzMLL5OLphOMC&#10;SD180Q1EIjuvI9DYWhkIBEoQoINWh7M+IRsKh/lynt/OwUXBly2XxfxmHmOQ8vTcWOc/MS1R2FTY&#10;QgNEeLJ/dD6kQ8rTlRDNacGbLRciGrarN8KiPYFm2cbviH51TSg0QPj8Nk0nCq4wQuOyM0rdTTSJ&#10;nYR6J+QsDV9AJiWcQ39O5/EI8ou9HyBitlehJfcwLYLLCi8uUALfH1UTET3hYtoDlFBHAQLnE/t+&#10;rMeod3aThxyCPLVuDqCJ1dN4wDjDptf2N0YDjEaF3a8dsQwj8VkFXUNsmKVoFPPbHAwbjWVWFGDU&#10;lx6iKEBV2GM0bTd+mr+dsbzrIdKpk+6hF7Y8qvSa1bEAaP9Ix3FUw3xd2vHW6w9l/QIAAP//AwBQ&#10;SwMEFAAGAAgAAAAhAJjj3VDdAAAACAEAAA8AAABkcnMvZG93bnJldi54bWxMj0tPwzAQhO9I/Adr&#10;kbhRp/ShNsSpEM8euBCqcnXibRIRryPbTcK/ZznBcXZGs99ku8l2YkAfWkcK5rMEBFLlTEu1gsPH&#10;880GRIiajO4coYJvDLDLLy8ynRo30jsORawFl1BItYImxj6VMlQNWh1mrkdi7+S81ZGlr6XxeuRy&#10;28nbJFlLq1viD43u8aHB6qs4WwVExXFxfPz05Ysf9uPTa3Wi9k2p66vp/g5ExCn+heEXn9EhZ6bS&#10;nckE0SlYJDwlKliuQLC93K5Yl3yfb9Yg80z+H5D/AAAA//8DAFBLAQItABQABgAIAAAAIQC2gziS&#10;/gAAAOEBAAATAAAAAAAAAAAAAAAAAAAAAABbQ29udGVudF9UeXBlc10ueG1sUEsBAi0AFAAGAAgA&#10;AAAhADj9If/WAAAAlAEAAAsAAAAAAAAAAAAAAAAALwEAAF9yZWxzLy5yZWxzUEsBAi0AFAAGAAgA&#10;AAAhAPvGrGFSAgAAmAQAAA4AAAAAAAAAAAAAAAAALgIAAGRycy9lMm9Eb2MueG1sUEsBAi0AFAAG&#10;AAgAAAAhAJjj3VDdAAAACAEAAA8AAAAAAAAAAAAAAAAArAQAAGRycy9kb3ducmV2LnhtbFBLBQYA&#10;AAAABAAEAPMAAAC2BQAAAAA=&#10;" strokecolor="white [3212]" strokeweight="1pt">
                <v:textbox style="mso-fit-shape-to-text:t" inset=".5mm">
                  <w:txbxContent>
                    <w:p w14:paraId="02EFF291"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A395454"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14650871" w14:textId="77777777" w:rsidR="00CC49D6" w:rsidRPr="00063C5C" w:rsidRDefault="00CC49D6" w:rsidP="00AD3C25">
                      <w:pPr>
                        <w:shd w:val="clear" w:color="auto" w:fill="DAEEF3" w:themeFill="accent5" w:themeFillTint="33"/>
                        <w:spacing w:before="120" w:after="120"/>
                        <w:contextualSpacing/>
                        <w:jc w:val="both"/>
                        <w:rPr>
                          <w:rFonts w:cs="Times New Roman"/>
                          <w:bCs/>
                          <w:color w:val="215868" w:themeColor="accent5" w:themeShade="80"/>
                        </w:rPr>
                      </w:pPr>
                      <w:r w:rsidRPr="00063C5C">
                        <w:rPr>
                          <w:rFonts w:cs="Times New Roman"/>
                          <w:b/>
                          <w:bCs/>
                          <w:color w:val="215868" w:themeColor="accent5" w:themeShade="80"/>
                        </w:rPr>
                        <w:t xml:space="preserve">Australia: </w:t>
                      </w:r>
                      <w:r w:rsidRPr="00063C5C">
                        <w:rPr>
                          <w:rFonts w:cs="Times New Roman"/>
                          <w:bCs/>
                          <w:color w:val="215868" w:themeColor="accent5" w:themeShade="80"/>
                        </w:rPr>
                        <w:t>Budget estimates include estimates for the current year, the Budget year plus 3 forward years. There is a legislative requirement on government to also publish, at intervals of no longer than 5 years, an intergenerational report that outlines long term (40 years) fiscal projections.</w:t>
                      </w:r>
                    </w:p>
                    <w:p w14:paraId="03018D14" w14:textId="77777777" w:rsidR="00CC49D6" w:rsidRPr="00B634D8" w:rsidRDefault="00CC49D6" w:rsidP="00AD3C2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1DEFB4AB" w14:textId="77777777" w:rsidR="00E4326C" w:rsidRPr="00991BAF" w:rsidRDefault="00E4326C" w:rsidP="00E4326C">
      <w:pPr>
        <w:ind w:left="360"/>
        <w:jc w:val="both"/>
        <w:rPr>
          <w:b/>
          <w:color w:val="0070C0"/>
          <w:sz w:val="24"/>
          <w:szCs w:val="24"/>
          <w:shd w:val="clear" w:color="auto" w:fill="FFFFFF" w:themeFill="background1"/>
        </w:rPr>
      </w:pPr>
    </w:p>
    <w:p w14:paraId="0FF2B367" w14:textId="77777777" w:rsidR="00E4326C" w:rsidRPr="00991BAF" w:rsidRDefault="00E4326C" w:rsidP="00E4326C">
      <w:pPr>
        <w:ind w:left="360"/>
        <w:jc w:val="both"/>
        <w:rPr>
          <w:b/>
          <w:color w:val="0070C0"/>
          <w:sz w:val="24"/>
          <w:szCs w:val="24"/>
          <w:shd w:val="clear" w:color="auto" w:fill="FFFFFF" w:themeFill="background1"/>
        </w:rPr>
      </w:pPr>
    </w:p>
    <w:p w14:paraId="6CD9417E" w14:textId="77777777" w:rsidR="00E4326C" w:rsidRPr="00991BAF" w:rsidRDefault="00E4326C" w:rsidP="00E4326C">
      <w:pPr>
        <w:ind w:left="360"/>
        <w:jc w:val="both"/>
        <w:rPr>
          <w:b/>
          <w:color w:val="0070C0"/>
          <w:sz w:val="24"/>
          <w:szCs w:val="24"/>
          <w:shd w:val="clear" w:color="auto" w:fill="FFFFFF" w:themeFill="background1"/>
        </w:rPr>
      </w:pPr>
    </w:p>
    <w:p w14:paraId="65B27F20" w14:textId="77777777" w:rsidR="00E4326C" w:rsidRPr="00991BAF" w:rsidRDefault="00E4326C" w:rsidP="00E4326C">
      <w:pPr>
        <w:ind w:left="360"/>
        <w:jc w:val="both"/>
        <w:rPr>
          <w:b/>
          <w:color w:val="0070C0"/>
          <w:sz w:val="24"/>
          <w:szCs w:val="24"/>
          <w:shd w:val="clear" w:color="auto" w:fill="FFFFFF" w:themeFill="background1"/>
        </w:rPr>
      </w:pPr>
    </w:p>
    <w:p w14:paraId="0BC3CE50" w14:textId="77777777" w:rsidR="00E4326C" w:rsidRPr="00991BAF" w:rsidRDefault="00E4326C" w:rsidP="00E4326C">
      <w:pPr>
        <w:ind w:left="360"/>
        <w:jc w:val="both"/>
        <w:rPr>
          <w:b/>
          <w:color w:val="0070C0"/>
          <w:sz w:val="24"/>
          <w:szCs w:val="24"/>
          <w:shd w:val="clear" w:color="auto" w:fill="FFFFFF" w:themeFill="background1"/>
        </w:rPr>
      </w:pPr>
    </w:p>
    <w:p w14:paraId="71CE84D0" w14:textId="77777777" w:rsidR="00E4326C" w:rsidRPr="00991BAF" w:rsidRDefault="00E4326C" w:rsidP="00E4326C">
      <w:pPr>
        <w:ind w:left="360"/>
        <w:jc w:val="both"/>
        <w:rPr>
          <w:b/>
          <w:color w:val="0070C0"/>
          <w:sz w:val="24"/>
          <w:szCs w:val="24"/>
          <w:shd w:val="clear" w:color="auto" w:fill="FFFFFF" w:themeFill="background1"/>
        </w:rPr>
      </w:pPr>
    </w:p>
    <w:p w14:paraId="1ACA10C8" w14:textId="77777777" w:rsidR="00E4326C" w:rsidRPr="00991BAF" w:rsidRDefault="00E4326C" w:rsidP="00E4326C">
      <w:pPr>
        <w:ind w:left="360"/>
        <w:jc w:val="both"/>
        <w:rPr>
          <w:b/>
          <w:color w:val="0070C0"/>
          <w:sz w:val="24"/>
          <w:szCs w:val="24"/>
          <w:shd w:val="clear" w:color="auto" w:fill="FFFFFF" w:themeFill="background1"/>
        </w:rPr>
      </w:pPr>
    </w:p>
    <w:p w14:paraId="54F28DD0" w14:textId="77777777" w:rsidR="00E4326C" w:rsidRPr="00991BAF" w:rsidRDefault="00E4326C" w:rsidP="00E4326C">
      <w:pPr>
        <w:ind w:left="360"/>
        <w:jc w:val="both"/>
        <w:rPr>
          <w:b/>
          <w:color w:val="0070C0"/>
          <w:sz w:val="24"/>
          <w:szCs w:val="24"/>
          <w:shd w:val="clear" w:color="auto" w:fill="FFFFFF" w:themeFill="background1"/>
        </w:rPr>
      </w:pPr>
    </w:p>
    <w:p w14:paraId="78375780" w14:textId="77777777" w:rsidR="00E4326C" w:rsidRPr="00991BAF" w:rsidRDefault="00E4326C" w:rsidP="00E4326C">
      <w:pPr>
        <w:ind w:left="360"/>
        <w:jc w:val="both"/>
        <w:rPr>
          <w:b/>
          <w:color w:val="0070C0"/>
          <w:sz w:val="24"/>
          <w:szCs w:val="24"/>
          <w:shd w:val="clear" w:color="auto" w:fill="FFFFFF" w:themeFill="background1"/>
        </w:rPr>
      </w:pPr>
    </w:p>
    <w:p w14:paraId="7E24BBC3" w14:textId="77777777" w:rsidR="00E4326C" w:rsidRPr="00991BAF" w:rsidRDefault="00E4326C" w:rsidP="00E4326C">
      <w:pPr>
        <w:jc w:val="both"/>
        <w:rPr>
          <w:b/>
          <w:color w:val="0070C0"/>
          <w:sz w:val="24"/>
          <w:szCs w:val="24"/>
          <w:shd w:val="clear" w:color="auto" w:fill="FFFFFF" w:themeFill="background1"/>
        </w:rPr>
      </w:pPr>
    </w:p>
    <w:p w14:paraId="62442831" w14:textId="77777777" w:rsidR="00E4326C" w:rsidRPr="00991BAF" w:rsidRDefault="00E4326C" w:rsidP="00E4326C">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6BC6BF7B" w14:textId="77777777" w:rsidR="00E4326C" w:rsidRPr="00991BAF" w:rsidRDefault="00E4326C" w:rsidP="00E4326C">
      <w:pPr>
        <w:rPr>
          <w:sz w:val="24"/>
          <w:szCs w:val="24"/>
        </w:rPr>
      </w:pPr>
    </w:p>
    <w:p w14:paraId="42ACD02A" w14:textId="77777777" w:rsidR="00E4326C" w:rsidRPr="00991BAF" w:rsidRDefault="00E4326C" w:rsidP="00E4326C">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7ABAA61C" w14:textId="454FD0F3" w:rsidR="00E12B21" w:rsidRPr="00991BAF" w:rsidRDefault="00E4326C" w:rsidP="00E4326C">
      <w:pPr>
        <w:jc w:val="both"/>
        <w:rPr>
          <w:sz w:val="24"/>
          <w:szCs w:val="24"/>
        </w:rPr>
      </w:pPr>
      <w:r w:rsidRPr="00991BAF">
        <w:rPr>
          <w:rFonts w:asciiTheme="majorHAnsi" w:hAnsiTheme="majorHAnsi"/>
          <w:b/>
          <w:color w:val="548DD4" w:themeColor="text2" w:themeTint="99"/>
          <w:sz w:val="24"/>
          <w:szCs w:val="24"/>
          <w:shd w:val="clear" w:color="auto" w:fill="FFFFFF" w:themeFill="background1"/>
        </w:rPr>
        <w:lastRenderedPageBreak/>
        <w:t>A.1</w:t>
      </w:r>
      <w:r w:rsidR="00DB1366">
        <w:rPr>
          <w:rFonts w:asciiTheme="majorHAnsi" w:hAnsiTheme="majorHAnsi"/>
          <w:b/>
          <w:color w:val="548DD4" w:themeColor="text2" w:themeTint="99"/>
          <w:sz w:val="24"/>
          <w:szCs w:val="24"/>
          <w:shd w:val="clear" w:color="auto" w:fill="FFFFFF" w:themeFill="background1"/>
        </w:rPr>
        <w:t>0</w:t>
      </w:r>
      <w:r w:rsidRPr="00991BAF">
        <w:rPr>
          <w:rFonts w:asciiTheme="majorHAnsi" w:hAnsiTheme="majorHAnsi"/>
          <w:b/>
          <w:color w:val="548DD4" w:themeColor="text2" w:themeTint="99"/>
          <w:sz w:val="24"/>
          <w:szCs w:val="24"/>
          <w:shd w:val="clear" w:color="auto" w:fill="FFFFFF" w:themeFill="background1"/>
        </w:rPr>
        <w:t xml:space="preserve"> </w:t>
      </w:r>
      <w:r w:rsidR="00DB1366">
        <w:rPr>
          <w:rFonts w:asciiTheme="majorHAnsi" w:hAnsiTheme="majorHAnsi"/>
          <w:b/>
          <w:color w:val="548DD4" w:themeColor="text2" w:themeTint="99"/>
          <w:sz w:val="24"/>
          <w:szCs w:val="24"/>
          <w:shd w:val="clear" w:color="auto" w:fill="FFFFFF" w:themeFill="background1"/>
        </w:rPr>
        <w:tab/>
      </w:r>
      <w:r w:rsidR="007647F2" w:rsidRPr="00991BAF">
        <w:rPr>
          <w:rFonts w:asciiTheme="majorHAnsi" w:hAnsiTheme="majorHAnsi"/>
          <w:b/>
          <w:color w:val="548DD4" w:themeColor="text2" w:themeTint="99"/>
          <w:sz w:val="24"/>
          <w:szCs w:val="24"/>
          <w:shd w:val="clear" w:color="auto" w:fill="FFFFFF" w:themeFill="background1"/>
        </w:rPr>
        <w:t>Reporting o</w:t>
      </w:r>
      <w:r w:rsidR="000B72A2" w:rsidRPr="00991BAF">
        <w:rPr>
          <w:rFonts w:asciiTheme="majorHAnsi" w:hAnsiTheme="majorHAnsi"/>
          <w:b/>
          <w:color w:val="548DD4" w:themeColor="text2" w:themeTint="99"/>
          <w:sz w:val="24"/>
          <w:szCs w:val="24"/>
          <w:shd w:val="clear" w:color="auto" w:fill="FFFFFF" w:themeFill="background1"/>
        </w:rPr>
        <w:t>n</w:t>
      </w:r>
      <w:r w:rsidR="007647F2" w:rsidRPr="00991BAF">
        <w:rPr>
          <w:rFonts w:asciiTheme="majorHAnsi" w:hAnsiTheme="majorHAnsi"/>
          <w:b/>
          <w:color w:val="548DD4" w:themeColor="text2" w:themeTint="99"/>
          <w:sz w:val="24"/>
          <w:szCs w:val="24"/>
          <w:shd w:val="clear" w:color="auto" w:fill="FFFFFF" w:themeFill="background1"/>
        </w:rPr>
        <w:t xml:space="preserve"> fiscal risk</w:t>
      </w:r>
      <w:r w:rsidRPr="00991BAF">
        <w:rPr>
          <w:rFonts w:asciiTheme="majorHAnsi" w:hAnsiTheme="majorHAnsi"/>
          <w:b/>
          <w:color w:val="0070C0"/>
          <w:sz w:val="24"/>
          <w:szCs w:val="24"/>
          <w:shd w:val="clear" w:color="auto" w:fill="FFFFFF" w:themeFill="background1"/>
        </w:rPr>
        <w:t xml:space="preserve"> </w:t>
      </w:r>
      <w:r w:rsidRPr="00991BAF">
        <w:rPr>
          <w:sz w:val="24"/>
          <w:szCs w:val="24"/>
        </w:rPr>
        <w:t xml:space="preserve">provides an overall assessment of the range and scale of </w:t>
      </w:r>
      <w:r w:rsidR="00E12B21" w:rsidRPr="00991BAF">
        <w:rPr>
          <w:sz w:val="24"/>
          <w:szCs w:val="24"/>
        </w:rPr>
        <w:t>factors which have the potential to blow the public finances off course</w:t>
      </w:r>
      <w:r w:rsidRPr="00991BAF">
        <w:rPr>
          <w:sz w:val="24"/>
          <w:szCs w:val="24"/>
        </w:rPr>
        <w:t>.</w:t>
      </w:r>
      <w:r w:rsidR="00560C20" w:rsidRPr="00991BAF">
        <w:rPr>
          <w:sz w:val="24"/>
          <w:szCs w:val="24"/>
        </w:rPr>
        <w:t xml:space="preserve"> Such reporting, if integrated alongside the annual economic and fiscal documentation, can provide a good sense of how robust and resilient the public finances are, thus informing the national debate about the appropriate budgetary strategy and whether there are sufficient safety mechanisms in place. </w:t>
      </w:r>
    </w:p>
    <w:p w14:paraId="65836B9E" w14:textId="77777777" w:rsidR="00E12B21" w:rsidRPr="00991BAF" w:rsidRDefault="00E12B21" w:rsidP="00E4326C">
      <w:pPr>
        <w:jc w:val="both"/>
        <w:rPr>
          <w:sz w:val="24"/>
          <w:szCs w:val="24"/>
        </w:rPr>
      </w:pPr>
    </w:p>
    <w:p w14:paraId="7DC47884" w14:textId="77777777" w:rsidR="00E12B21" w:rsidRPr="00991BAF" w:rsidRDefault="00E12B21" w:rsidP="00E12B21">
      <w:pPr>
        <w:jc w:val="both"/>
        <w:rPr>
          <w:color w:val="000000" w:themeColor="text1"/>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r</w:t>
      </w:r>
      <w:r w:rsidR="005F77A1" w:rsidRPr="00991BAF">
        <w:rPr>
          <w:color w:val="000000" w:themeColor="text1"/>
          <w:sz w:val="24"/>
          <w:szCs w:val="24"/>
        </w:rPr>
        <w:t>eporting on fiscal risk should:</w:t>
      </w:r>
    </w:p>
    <w:p w14:paraId="75506446" w14:textId="77777777" w:rsidR="00E4326C" w:rsidRPr="00991BAF" w:rsidRDefault="00E4326C" w:rsidP="00FA10E0">
      <w:pPr>
        <w:pStyle w:val="ListParagraph"/>
        <w:numPr>
          <w:ilvl w:val="0"/>
          <w:numId w:val="5"/>
        </w:numPr>
        <w:spacing w:before="120" w:after="120"/>
        <w:ind w:left="714" w:hanging="357"/>
        <w:contextualSpacing w:val="0"/>
        <w:jc w:val="both"/>
        <w:rPr>
          <w:sz w:val="24"/>
          <w:szCs w:val="24"/>
        </w:rPr>
      </w:pPr>
      <w:r w:rsidRPr="00991BAF">
        <w:rPr>
          <w:sz w:val="24"/>
          <w:szCs w:val="24"/>
        </w:rPr>
        <w:t xml:space="preserve">accompany the economic and fiscal documentation each year </w:t>
      </w:r>
    </w:p>
    <w:p w14:paraId="2823C93E" w14:textId="77777777" w:rsidR="00E4326C" w:rsidRPr="00991BAF" w:rsidRDefault="00E4326C" w:rsidP="00FA10E0">
      <w:pPr>
        <w:pStyle w:val="ListParagraph"/>
        <w:numPr>
          <w:ilvl w:val="0"/>
          <w:numId w:val="5"/>
        </w:numPr>
        <w:spacing w:before="120" w:after="120"/>
        <w:ind w:left="714" w:hanging="357"/>
        <w:contextualSpacing w:val="0"/>
        <w:jc w:val="both"/>
        <w:rPr>
          <w:sz w:val="24"/>
          <w:szCs w:val="24"/>
        </w:rPr>
      </w:pPr>
      <w:r w:rsidRPr="00991BAF">
        <w:rPr>
          <w:sz w:val="24"/>
          <w:szCs w:val="24"/>
        </w:rPr>
        <w:t xml:space="preserve">outline the government strategies to manage and mitigate </w:t>
      </w:r>
      <w:r w:rsidR="00E12B21" w:rsidRPr="00991BAF">
        <w:rPr>
          <w:sz w:val="24"/>
          <w:szCs w:val="24"/>
        </w:rPr>
        <w:t xml:space="preserve">various types of </w:t>
      </w:r>
      <w:r w:rsidRPr="00991BAF">
        <w:rPr>
          <w:sz w:val="24"/>
          <w:szCs w:val="24"/>
        </w:rPr>
        <w:t>risk</w:t>
      </w:r>
    </w:p>
    <w:p w14:paraId="7FEC1414" w14:textId="77777777" w:rsidR="00E12B21" w:rsidRPr="00991BAF" w:rsidRDefault="00E12B21" w:rsidP="00FA10E0">
      <w:pPr>
        <w:pStyle w:val="ListParagraph"/>
        <w:numPr>
          <w:ilvl w:val="0"/>
          <w:numId w:val="5"/>
        </w:numPr>
        <w:spacing w:before="120" w:after="120"/>
        <w:ind w:left="714" w:hanging="357"/>
        <w:contextualSpacing w:val="0"/>
        <w:jc w:val="both"/>
        <w:rPr>
          <w:sz w:val="24"/>
          <w:szCs w:val="24"/>
        </w:rPr>
      </w:pPr>
      <w:r w:rsidRPr="00991BAF">
        <w:rPr>
          <w:sz w:val="24"/>
          <w:szCs w:val="24"/>
        </w:rPr>
        <w:t xml:space="preserve">to the extent possible, provide an indicative quantification or measure of fiscal risks </w:t>
      </w:r>
    </w:p>
    <w:p w14:paraId="1ECB4B30" w14:textId="77777777" w:rsidR="00E4326C" w:rsidRPr="00991BAF" w:rsidRDefault="00E12B21" w:rsidP="00FA10E0">
      <w:pPr>
        <w:pStyle w:val="ListParagraph"/>
        <w:numPr>
          <w:ilvl w:val="0"/>
          <w:numId w:val="5"/>
        </w:numPr>
        <w:spacing w:before="120" w:after="120"/>
        <w:ind w:left="714" w:hanging="357"/>
        <w:contextualSpacing w:val="0"/>
        <w:jc w:val="both"/>
        <w:rPr>
          <w:sz w:val="24"/>
          <w:szCs w:val="24"/>
        </w:rPr>
      </w:pPr>
      <w:proofErr w:type="gramStart"/>
      <w:r w:rsidRPr="00991BAF">
        <w:rPr>
          <w:sz w:val="24"/>
          <w:szCs w:val="24"/>
        </w:rPr>
        <w:t>ideally</w:t>
      </w:r>
      <w:proofErr w:type="gramEnd"/>
      <w:r w:rsidRPr="00991BAF">
        <w:rPr>
          <w:sz w:val="24"/>
          <w:szCs w:val="24"/>
        </w:rPr>
        <w:t xml:space="preserve">, </w:t>
      </w:r>
      <w:r w:rsidR="00E4326C" w:rsidRPr="00991BAF">
        <w:rPr>
          <w:sz w:val="24"/>
          <w:szCs w:val="24"/>
        </w:rPr>
        <w:t xml:space="preserve">be presented in a </w:t>
      </w:r>
      <w:r w:rsidRPr="00991BAF">
        <w:rPr>
          <w:sz w:val="24"/>
          <w:szCs w:val="24"/>
        </w:rPr>
        <w:t xml:space="preserve">single, </w:t>
      </w:r>
      <w:r w:rsidR="00E4326C" w:rsidRPr="00991BAF">
        <w:rPr>
          <w:sz w:val="24"/>
          <w:szCs w:val="24"/>
        </w:rPr>
        <w:t>comprehensive annual fiscal risk report</w:t>
      </w:r>
      <w:r w:rsidRPr="00991BAF">
        <w:rPr>
          <w:sz w:val="24"/>
          <w:szCs w:val="24"/>
        </w:rPr>
        <w:t>.</w:t>
      </w:r>
    </w:p>
    <w:p w14:paraId="78103717" w14:textId="77777777" w:rsidR="00E12B21" w:rsidRPr="00991BAF" w:rsidRDefault="00E12B21" w:rsidP="00E4326C">
      <w:pPr>
        <w:pStyle w:val="ListParagraph"/>
        <w:ind w:left="360"/>
        <w:jc w:val="both"/>
        <w:rPr>
          <w:b/>
          <w:color w:val="0070C0"/>
          <w:sz w:val="24"/>
          <w:szCs w:val="24"/>
          <w:shd w:val="clear" w:color="auto" w:fill="FFFFFF" w:themeFill="background1"/>
        </w:rPr>
      </w:pPr>
    </w:p>
    <w:p w14:paraId="7DAA0907" w14:textId="7EA5B8C8" w:rsidR="00AD3C25" w:rsidRPr="004B55AF" w:rsidRDefault="00CE45E4" w:rsidP="00AD3C25">
      <w:pPr>
        <w:pStyle w:val="ListParagraph"/>
        <w:ind w:left="360"/>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801600" behindDoc="0" locked="0" layoutInCell="1" allowOverlap="1" wp14:anchorId="7AA4FBD9" wp14:editId="21ADF3DB">
                <wp:simplePos x="0" y="0"/>
                <wp:positionH relativeFrom="column">
                  <wp:posOffset>187325</wp:posOffset>
                </wp:positionH>
                <wp:positionV relativeFrom="paragraph">
                  <wp:posOffset>26670</wp:posOffset>
                </wp:positionV>
                <wp:extent cx="2952750" cy="3106420"/>
                <wp:effectExtent l="0" t="0" r="19050" b="17780"/>
                <wp:wrapNone/>
                <wp:docPr id="4206"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106420"/>
                        </a:xfrm>
                        <a:prstGeom prst="rect">
                          <a:avLst/>
                        </a:prstGeom>
                        <a:solidFill>
                          <a:srgbClr val="FFFFFF"/>
                        </a:solidFill>
                        <a:ln w="12700">
                          <a:solidFill>
                            <a:schemeClr val="bg1">
                              <a:lumMod val="100000"/>
                              <a:lumOff val="0"/>
                            </a:schemeClr>
                          </a:solidFill>
                          <a:miter lim="800000"/>
                          <a:headEnd/>
                          <a:tailEnd/>
                        </a:ln>
                      </wps:spPr>
                      <wps:txbx>
                        <w:txbxContent>
                          <w:p w14:paraId="4C6CE7F6"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90BB7CA"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219677AF" w14:textId="1EFA3E08" w:rsidR="00CC49D6" w:rsidRPr="00F84010"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Latvia</w:t>
                            </w:r>
                            <w:r w:rsidRPr="00063C5C">
                              <w:rPr>
                                <w:rFonts w:cs="Times New Roman"/>
                                <w:b/>
                                <w:color w:val="215868" w:themeColor="accent5" w:themeShade="80"/>
                              </w:rPr>
                              <w:t xml:space="preserve">: </w:t>
                            </w:r>
                            <w:r>
                              <w:rPr>
                                <w:rFonts w:cs="Times New Roman"/>
                                <w:color w:val="215868" w:themeColor="accent5" w:themeShade="80"/>
                              </w:rPr>
                              <w:t>The Ministry of Finance maintains and updates a comprehensive Register of fiscal risks, defines the amount of fiscal safety reserve and is responsible for the coordination and oversight of the management process.</w:t>
                            </w:r>
                          </w:p>
                          <w:p w14:paraId="247A2A00"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5D0C6E9D" w14:textId="5AFD28FA" w:rsidR="00CC49D6" w:rsidRPr="00CE45E4"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Philippines</w:t>
                            </w:r>
                            <w:r w:rsidRPr="00063C5C">
                              <w:rPr>
                                <w:rFonts w:cs="Times New Roman"/>
                                <w:b/>
                                <w:color w:val="215868" w:themeColor="accent5" w:themeShade="80"/>
                              </w:rPr>
                              <w:t xml:space="preserve">: </w:t>
                            </w:r>
                            <w:r w:rsidRPr="00CE45E4">
                              <w:rPr>
                                <w:rFonts w:cs="Times New Roman"/>
                                <w:color w:val="215868" w:themeColor="accent5" w:themeShade="80"/>
                              </w:rPr>
                              <w:t>Development Budget Coordination Committee release an annual Fiscal Risk Statement which provide a comprehensive view of the country’s exposure to fiscal risks emanating from fiscal projections and turnouts, public debt, and contingent liabilities associated with  the financial sector, PPPs, local government units and natural disasters.</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6" o:spid="_x0000_s1279" type="#_x0000_t202" style="position:absolute;left:0;text-align:left;margin-left:14.75pt;margin-top:2.1pt;width:232.5pt;height:24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OjUwIAAJgEAAAOAAAAZHJzL2Uyb0RvYy54bWysVNtu2zAMfR+wfxD0vthOc2mNOkXXLsOA&#10;7gK0+wBZlm1hkqhJSuzs60fJaZpub8P8IIiidEieQ/r6ZtSK7IXzEkxFi1lOiTAcGmm6in5/2r67&#10;pMQHZhqmwIiKHoSnN5u3b64HW4o59KAa4QiCGF8OtqJ9CLbMMs97oZmfgRUGnS04zQKarssaxwZE&#10;1yqb5/kqG8A11gEX3uPp/eSkm4TftoKHr23rRSCqophbSKtLax3XbHPNys4x20t+TIP9QxaaSYNB&#10;T1D3LDCyc/IvKC25Aw9tmHHQGbSt5CLVgNUU+R/VPPbMilQLkuPtiSb//2D5l/03R2RT0cU8X1Fi&#10;mEaVnsQYyHsYSbG8XEWOButLvPpo8XIY0YNap3q9fQD+wxMDdz0znbh1DoZesAZzLOLL7OzphOMj&#10;SD18hgYjsV2ABDS2TkcCkRKC6KjV4aRPzIbj4fxqOV8v0cXRd1HkK8w5xWDl83PrfPgoQJO4qajD&#10;BkjwbP/gQ0yHlc9XYjQPSjZbqVQyXFffKUf2DJtlm74j+qtrypABi5uv83yi4BVGbFxxQqm7iSa1&#10;01jvhFzk8YvIrMRz7M/p/LmU1PsRImX7KrSWAadFSV3RyzOUyPcH0yTEwKSa9liqMkcBIucT+2Gs&#10;x6R3cXERc4jy1NAcUBMH03jgOOOmB/eLkgFHo6L+5445QYn6ZKKuMTbOUjIWyzWKQFwyrorFAo36&#10;3MMMR6iKBkqm7V2Y5m9nnex6jDRRZOAWe6GVSaWXrI4FYPsnOo6jGufr3E63Xn4om98AAAD//wMA&#10;UEsDBBQABgAIAAAAIQDQvnEj3QAAAAgBAAAPAAAAZHJzL2Rvd25yZXYueG1sTI/BTsMwEETvSPyD&#10;tUhcEHUaAiUhToWQQKgXaOEDtvGSBOJ1iN02/D3bE9x2NKPZN+Vycr3a0xg6zwbmswQUce1tx42B&#10;97fHy1tQISJb7D2TgR8KsKxOT0osrD/wmvab2Cgp4VCggTbGodA61C05DDM/EIv34UeHUeTYaDvi&#10;Qcpdr9MkudEOO5YPLQ700FL9tdk5A6/PT6n2n3X+fbF4aRZ6Pq3Qro05P5vu70BFmuJfGI74gg6V&#10;MG39jm1QvYE0v5akgSwFJXaWZ6K3x+MqA12V+v+A6hcAAP//AwBQSwECLQAUAAYACAAAACEAtoM4&#10;kv4AAADhAQAAEwAAAAAAAAAAAAAAAAAAAAAAW0NvbnRlbnRfVHlwZXNdLnhtbFBLAQItABQABgAI&#10;AAAAIQA4/SH/1gAAAJQBAAALAAAAAAAAAAAAAAAAAC8BAABfcmVscy8ucmVsc1BLAQItABQABgAI&#10;AAAAIQCoSuOjUwIAAJgEAAAOAAAAAAAAAAAAAAAAAC4CAABkcnMvZTJvRG9jLnhtbFBLAQItABQA&#10;BgAIAAAAIQDQvnEj3QAAAAgBAAAPAAAAAAAAAAAAAAAAAK0EAABkcnMvZG93bnJldi54bWxQSwUG&#10;AAAAAAQABADzAAAAtwUAAAAA&#10;" strokecolor="white [3212]" strokeweight="1pt">
                <v:textbox inset=".5mm">
                  <w:txbxContent>
                    <w:p w14:paraId="4C6CE7F6" w14:textId="77777777" w:rsidR="00CC49D6" w:rsidRPr="00063C5C" w:rsidRDefault="00CC49D6" w:rsidP="00AD3C2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90BB7CA" w14:textId="77777777" w:rsidR="00CC49D6" w:rsidRDefault="00CC49D6" w:rsidP="00AD3C25">
                      <w:pPr>
                        <w:shd w:val="clear" w:color="auto" w:fill="DAEEF3" w:themeFill="accent5" w:themeFillTint="33"/>
                        <w:spacing w:before="120" w:after="120"/>
                        <w:contextualSpacing/>
                        <w:jc w:val="both"/>
                        <w:rPr>
                          <w:rFonts w:cs="Times New Roman"/>
                          <w:b/>
                          <w:color w:val="215868" w:themeColor="accent5" w:themeShade="80"/>
                        </w:rPr>
                      </w:pPr>
                    </w:p>
                    <w:p w14:paraId="219677AF" w14:textId="1EFA3E08" w:rsidR="00CC49D6" w:rsidRPr="00F84010"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Latvia</w:t>
                      </w:r>
                      <w:r w:rsidRPr="00063C5C">
                        <w:rPr>
                          <w:rFonts w:cs="Times New Roman"/>
                          <w:b/>
                          <w:color w:val="215868" w:themeColor="accent5" w:themeShade="80"/>
                        </w:rPr>
                        <w:t xml:space="preserve">: </w:t>
                      </w:r>
                      <w:r>
                        <w:rPr>
                          <w:rFonts w:cs="Times New Roman"/>
                          <w:color w:val="215868" w:themeColor="accent5" w:themeShade="80"/>
                        </w:rPr>
                        <w:t>The Ministry of Finance maintains and updates a comprehensive Register of fiscal risks, defines the amount of fiscal safety reserve and is responsible for the coordination and oversight of the management process.</w:t>
                      </w:r>
                    </w:p>
                    <w:p w14:paraId="247A2A00" w14:textId="77777777" w:rsidR="00CC49D6" w:rsidRDefault="00CC49D6" w:rsidP="00AD3C25">
                      <w:pPr>
                        <w:shd w:val="clear" w:color="auto" w:fill="DAEEF3" w:themeFill="accent5" w:themeFillTint="33"/>
                        <w:spacing w:before="120" w:after="120"/>
                        <w:contextualSpacing/>
                        <w:jc w:val="both"/>
                        <w:rPr>
                          <w:rFonts w:cs="Times New Roman"/>
                          <w:color w:val="215868" w:themeColor="accent5" w:themeShade="80"/>
                        </w:rPr>
                      </w:pPr>
                    </w:p>
                    <w:p w14:paraId="5D0C6E9D" w14:textId="5AFD28FA" w:rsidR="00CC49D6" w:rsidRPr="00CE45E4" w:rsidRDefault="00CC49D6" w:rsidP="00AD3C25">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Philippines</w:t>
                      </w:r>
                      <w:r w:rsidRPr="00063C5C">
                        <w:rPr>
                          <w:rFonts w:cs="Times New Roman"/>
                          <w:b/>
                          <w:color w:val="215868" w:themeColor="accent5" w:themeShade="80"/>
                        </w:rPr>
                        <w:t xml:space="preserve">: </w:t>
                      </w:r>
                      <w:r w:rsidRPr="00CE45E4">
                        <w:rPr>
                          <w:rFonts w:cs="Times New Roman"/>
                          <w:color w:val="215868" w:themeColor="accent5" w:themeShade="80"/>
                        </w:rPr>
                        <w:t>Development Budget Coordination Committee release an annual Fiscal Risk Statement which provide a comprehensive view of the country’s exposure to fiscal risks emanating from fiscal projections and turnouts, public debt, and contingent liabilities associated with  the financial sector, PPPs, local government units and natural disasters.</w:t>
                      </w:r>
                    </w:p>
                  </w:txbxContent>
                </v:textbox>
              </v:shape>
            </w:pict>
          </mc:Fallback>
        </mc:AlternateContent>
      </w:r>
      <w:r w:rsidR="00AD3C25">
        <w:rPr>
          <w:noProof/>
          <w:lang w:eastAsia="en-GB"/>
        </w:rPr>
        <mc:AlternateContent>
          <mc:Choice Requires="wps">
            <w:drawing>
              <wp:anchor distT="0" distB="0" distL="114300" distR="114300" simplePos="0" relativeHeight="251800576" behindDoc="0" locked="0" layoutInCell="1" allowOverlap="1" wp14:anchorId="7F29593C" wp14:editId="36AEBF1A">
                <wp:simplePos x="0" y="0"/>
                <wp:positionH relativeFrom="column">
                  <wp:posOffset>2908935</wp:posOffset>
                </wp:positionH>
                <wp:positionV relativeFrom="paragraph">
                  <wp:posOffset>28575</wp:posOffset>
                </wp:positionV>
                <wp:extent cx="2838450" cy="3197225"/>
                <wp:effectExtent l="635" t="3175" r="18415" b="12700"/>
                <wp:wrapNone/>
                <wp:docPr id="4207"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197225"/>
                        </a:xfrm>
                        <a:prstGeom prst="rect">
                          <a:avLst/>
                        </a:prstGeom>
                        <a:solidFill>
                          <a:srgbClr val="FFFFFF"/>
                        </a:solidFill>
                        <a:ln w="9525">
                          <a:solidFill>
                            <a:schemeClr val="bg1">
                              <a:lumMod val="100000"/>
                              <a:lumOff val="0"/>
                            </a:schemeClr>
                          </a:solidFill>
                          <a:miter lim="800000"/>
                          <a:headEnd/>
                          <a:tailEnd/>
                        </a:ln>
                      </wps:spPr>
                      <wps:txbx>
                        <w:txbxContent>
                          <w:p w14:paraId="0F16C66F"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7C74525"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32B49ED1" w14:textId="536246DD"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4D8983A5" wp14:editId="25D53188">
                                  <wp:extent cx="814705" cy="226060"/>
                                  <wp:effectExtent l="0" t="0" r="4445" b="2540"/>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3.1, 3.2</w:t>
                            </w:r>
                            <w:r w:rsidRPr="00026B52">
                              <w:rPr>
                                <w:rFonts w:ascii="Calibri" w:hAnsi="Calibri" w:cs="Times New Roman"/>
                                <w:color w:val="984806" w:themeColor="accent6" w:themeShade="80"/>
                                <w:lang w:eastAsia="en-GB"/>
                              </w:rPr>
                              <w:t xml:space="preserve"> </w:t>
                            </w:r>
                          </w:p>
                          <w:p w14:paraId="7948276E"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272D606" w14:textId="638B089B"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0EEB129" wp14:editId="600F2FEF">
                                  <wp:extent cx="1466850" cy="199390"/>
                                  <wp:effectExtent l="0" t="0" r="0" b="0"/>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C3661F">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9</w:t>
                            </w:r>
                          </w:p>
                          <w:p w14:paraId="46605AB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63D93DD" w14:textId="77777777" w:rsidR="00CC49D6" w:rsidRPr="00026B5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135E5A42"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4806B67" wp14:editId="3DA51AFF">
                                  <wp:extent cx="1511300" cy="203200"/>
                                  <wp:effectExtent l="0" t="0" r="0" b="635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2.1</w:t>
                            </w:r>
                          </w:p>
                          <w:p w14:paraId="25B948B4"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255BA0D" w14:textId="77777777" w:rsidR="00CC49D6" w:rsidRPr="00026B5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DCF28D7" w14:textId="272D5CE1" w:rsidR="00CC49D6" w:rsidRPr="00026B5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F57AC4C" wp14:editId="2164BDF0">
                                  <wp:extent cx="516255" cy="199390"/>
                                  <wp:effectExtent l="0" t="0" r="0" b="0"/>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 xml:space="preserve">PI-5, </w:t>
                            </w:r>
                            <w:r>
                              <w:rPr>
                                <w:rFonts w:ascii="Calibri" w:hAnsi="Calibri" w:cs="Times New Roman"/>
                                <w:color w:val="984806" w:themeColor="accent6" w:themeShade="80"/>
                                <w:position w:val="8"/>
                                <w:lang w:eastAsia="en-GB"/>
                              </w:rPr>
                              <w:t xml:space="preserve">9, </w:t>
                            </w:r>
                            <w:r w:rsidRPr="00C3661F">
                              <w:rPr>
                                <w:rFonts w:ascii="Calibri" w:hAnsi="Calibri" w:cs="Times New Roman"/>
                                <w:color w:val="984806" w:themeColor="accent6" w:themeShade="80"/>
                                <w:position w:val="8"/>
                                <w:lang w:eastAsia="en-GB"/>
                              </w:rPr>
                              <w:t xml:space="preserve">10, </w:t>
                            </w:r>
                            <w:r>
                              <w:rPr>
                                <w:rFonts w:ascii="Calibri" w:hAnsi="Calibri" w:cs="Times New Roman"/>
                                <w:color w:val="984806" w:themeColor="accent6" w:themeShade="80"/>
                                <w:position w:val="8"/>
                                <w:lang w:eastAsia="en-GB"/>
                              </w:rPr>
                              <w:t xml:space="preserve">13, </w:t>
                            </w:r>
                            <w:r w:rsidRPr="00C3661F">
                              <w:rPr>
                                <w:rFonts w:ascii="Calibri" w:hAnsi="Calibri" w:cs="Times New Roman"/>
                                <w:color w:val="984806" w:themeColor="accent6" w:themeShade="80"/>
                                <w:position w:val="8"/>
                                <w:lang w:eastAsia="en-GB"/>
                              </w:rPr>
                              <w:t>14, 15</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5" o:spid="_x0000_s1280" type="#_x0000_t202" style="position:absolute;left:0;text-align:left;margin-left:229.05pt;margin-top:2.25pt;width:223.5pt;height:25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EFUgIAAJcEAAAOAAAAZHJzL2Uyb0RvYy54bWysVNtu3CAQfa/Uf0C8N147u83GijdKk6aq&#10;lF6kpB+AMbZRgaHArp1+fQbYbLfJW1U/IIaBM2fOzPjictaK7ITzEkxDy5MFJcJw6KQZGvrj4fbd&#10;mhIfmOmYAiMa+ig8vdy8fXMx2VpUMILqhCMIYnw92YaOIdi6KDwfhWb+BKww6OzBaRbQdEPROTYh&#10;ulZFtVi8LyZwnXXAhfd4epOddJPw+17w8K3vvQhENRS5hbS6tLZxLTYXrB4cs6PkexrsH1hoJg0G&#10;PUDdsMDI1slXUFpyBx76cMJBF9D3kouUA2ZTLl5kcz8yK1IuKI63B5n8/4PlX3ffHZFdQ5fV4owS&#10;wzRW6UHMgXyAmZSr9SpqNFlf49V7i5fDjB6sdcrX2zvgPz0xcD0yM4gr52AaBeuQYxlfFkdPM46P&#10;IO30BTqMxLYBEtDcOx0FREkIomOtHg/1iWw4Hlbr0/VyhS6OvtPy/KyqEruC1c/PrfPhkwBN4qah&#10;DhsgwbPdnQ+RDqufr8RoHpTsbqVSyXBDe60c2TFsltv0pQxeXFOGTA09X2Hs1xCxb8UBpB2ySmqr&#10;Md0MXC7ilxsPz7E983k6Qnqp9SNEIvsXQS0DDouSuqHrI5Qo90fTpVYOTKq8Ryhl9vpHybP4YW7n&#10;VO7ydPlc2Ba6RyyJgzwdOM24GcH9pmTCyWio/7VlTlCiPptY1hgbRykZy9VZhYZLxnm5XKLRHnuY&#10;4QjV0EBJ3l6HPH5b6+QwYqQskYErbIVepiLFnsms9glg9yc59pMax+vYTrf+/E82TwAAAP//AwBQ&#10;SwMEFAAGAAgAAAAhAKr5ta/bAAAACQEAAA8AAABkcnMvZG93bnJldi54bWxMj81OwzAQhO9IvIO1&#10;SNyoXURQCHEqhFTuTSvB0Y03P6q9DrGbhrdne4LbjmY08225WbwTM05xCKRhvVIgkJpgB+o0HPbb&#10;hxxETIascYFQww9G2FS3N6UpbLjQDuc6dYJLKBZGQ5/SWEgZmx69iaswIrHXhsmbxHLqpJ3Mhcu9&#10;k49KPUtvBuKF3oz43mNzqs+eR7p5+Phsp2+7tHXaN4ftaffltL6/W95eQSRc0l8YrviMDhUzHcOZ&#10;bBROw1OWrzl6PUCw/6Iy1kcNmcoVyKqU/z+ofgEAAP//AwBQSwECLQAUAAYACAAAACEAtoM4kv4A&#10;AADhAQAAEwAAAAAAAAAAAAAAAAAAAAAAW0NvbnRlbnRfVHlwZXNdLnhtbFBLAQItABQABgAIAAAA&#10;IQA4/SH/1gAAAJQBAAALAAAAAAAAAAAAAAAAAC8BAABfcmVscy8ucmVsc1BLAQItABQABgAIAAAA&#10;IQCDD9EFUgIAAJcEAAAOAAAAAAAAAAAAAAAAAC4CAABkcnMvZTJvRG9jLnhtbFBLAQItABQABgAI&#10;AAAAIQCq+bWv2wAAAAkBAAAPAAAAAAAAAAAAAAAAAKwEAABkcnMvZG93bnJldi54bWxQSwUGAAAA&#10;AAQABADzAAAAtAUAAAAA&#10;" strokecolor="white [3212]">
                <v:textbox inset=".5mm">
                  <w:txbxContent>
                    <w:p w14:paraId="0F16C66F"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7C74525"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32B49ED1" w14:textId="536246DD"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4D8983A5" wp14:editId="25D53188">
                            <wp:extent cx="814705" cy="226060"/>
                            <wp:effectExtent l="0" t="0" r="4445" b="2540"/>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625DB5">
                        <w:rPr>
                          <w:rFonts w:ascii="Calibri" w:hAnsi="Calibri" w:cs="Times New Roman"/>
                          <w:color w:val="984806" w:themeColor="accent6" w:themeShade="80"/>
                          <w:position w:val="12"/>
                          <w:lang w:eastAsia="en-GB"/>
                        </w:rPr>
                        <w:t>3.1, 3.2</w:t>
                      </w:r>
                      <w:r w:rsidRPr="00026B52">
                        <w:rPr>
                          <w:rFonts w:ascii="Calibri" w:hAnsi="Calibri" w:cs="Times New Roman"/>
                          <w:color w:val="984806" w:themeColor="accent6" w:themeShade="80"/>
                          <w:lang w:eastAsia="en-GB"/>
                        </w:rPr>
                        <w:t xml:space="preserve"> </w:t>
                      </w:r>
                    </w:p>
                    <w:p w14:paraId="7948276E"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272D606" w14:textId="638B089B"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0EEB129" wp14:editId="600F2FEF">
                            <wp:extent cx="1466850" cy="199390"/>
                            <wp:effectExtent l="0" t="0" r="0" b="0"/>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C3661F">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9</w:t>
                      </w:r>
                    </w:p>
                    <w:p w14:paraId="46605AB0"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63D93DD" w14:textId="77777777" w:rsidR="00CC49D6" w:rsidRPr="00026B5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135E5A42" w14:textId="77777777" w:rsidR="00CC49D6"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4806B67" wp14:editId="3DA51AFF">
                            <wp:extent cx="1511300" cy="203200"/>
                            <wp:effectExtent l="0" t="0" r="0" b="6350"/>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2.1</w:t>
                      </w:r>
                    </w:p>
                    <w:p w14:paraId="25B948B4" w14:textId="77777777" w:rsidR="00CC49D6" w:rsidRPr="0094651E"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255BA0D" w14:textId="77777777" w:rsidR="00CC49D6" w:rsidRPr="00026B5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DCF28D7" w14:textId="272D5CE1" w:rsidR="00CC49D6" w:rsidRPr="00026B52" w:rsidRDefault="00CC49D6" w:rsidP="00AD3C2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F57AC4C" wp14:editId="2164BDF0">
                            <wp:extent cx="516255" cy="199390"/>
                            <wp:effectExtent l="0" t="0" r="0" b="0"/>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C3661F">
                        <w:rPr>
                          <w:rFonts w:ascii="Calibri" w:hAnsi="Calibri" w:cs="Times New Roman"/>
                          <w:color w:val="984806" w:themeColor="accent6" w:themeShade="80"/>
                          <w:position w:val="8"/>
                          <w:lang w:eastAsia="en-GB"/>
                        </w:rPr>
                        <w:t xml:space="preserve">PI-5, </w:t>
                      </w:r>
                      <w:r>
                        <w:rPr>
                          <w:rFonts w:ascii="Calibri" w:hAnsi="Calibri" w:cs="Times New Roman"/>
                          <w:color w:val="984806" w:themeColor="accent6" w:themeShade="80"/>
                          <w:position w:val="8"/>
                          <w:lang w:eastAsia="en-GB"/>
                        </w:rPr>
                        <w:t xml:space="preserve">9, </w:t>
                      </w:r>
                      <w:r w:rsidRPr="00C3661F">
                        <w:rPr>
                          <w:rFonts w:ascii="Calibri" w:hAnsi="Calibri" w:cs="Times New Roman"/>
                          <w:color w:val="984806" w:themeColor="accent6" w:themeShade="80"/>
                          <w:position w:val="8"/>
                          <w:lang w:eastAsia="en-GB"/>
                        </w:rPr>
                        <w:t xml:space="preserve">10, </w:t>
                      </w:r>
                      <w:r>
                        <w:rPr>
                          <w:rFonts w:ascii="Calibri" w:hAnsi="Calibri" w:cs="Times New Roman"/>
                          <w:color w:val="984806" w:themeColor="accent6" w:themeShade="80"/>
                          <w:position w:val="8"/>
                          <w:lang w:eastAsia="en-GB"/>
                        </w:rPr>
                        <w:t xml:space="preserve">13, </w:t>
                      </w:r>
                      <w:r w:rsidRPr="00C3661F">
                        <w:rPr>
                          <w:rFonts w:ascii="Calibri" w:hAnsi="Calibri" w:cs="Times New Roman"/>
                          <w:color w:val="984806" w:themeColor="accent6" w:themeShade="80"/>
                          <w:position w:val="8"/>
                          <w:lang w:eastAsia="en-GB"/>
                        </w:rPr>
                        <w:t>14, 15</w:t>
                      </w:r>
                    </w:p>
                  </w:txbxContent>
                </v:textbox>
              </v:shape>
            </w:pict>
          </mc:Fallback>
        </mc:AlternateContent>
      </w:r>
    </w:p>
    <w:p w14:paraId="290465C3" w14:textId="77777777" w:rsidR="00E4326C" w:rsidRPr="00991BAF" w:rsidRDefault="00E4326C" w:rsidP="00E4326C">
      <w:pPr>
        <w:jc w:val="both"/>
        <w:rPr>
          <w:sz w:val="24"/>
          <w:szCs w:val="24"/>
        </w:rPr>
      </w:pPr>
    </w:p>
    <w:p w14:paraId="28C0B2D2" w14:textId="77777777" w:rsidR="00E4326C" w:rsidRPr="00991BAF" w:rsidRDefault="00E4326C" w:rsidP="00E4326C">
      <w:pPr>
        <w:jc w:val="both"/>
        <w:rPr>
          <w:sz w:val="24"/>
          <w:szCs w:val="24"/>
        </w:rPr>
      </w:pPr>
    </w:p>
    <w:p w14:paraId="0398F8FC" w14:textId="77777777" w:rsidR="00E4326C" w:rsidRPr="00991BAF" w:rsidRDefault="00E4326C" w:rsidP="00E4326C">
      <w:pPr>
        <w:jc w:val="both"/>
        <w:rPr>
          <w:sz w:val="24"/>
          <w:szCs w:val="24"/>
        </w:rPr>
      </w:pPr>
    </w:p>
    <w:p w14:paraId="1E949518" w14:textId="77777777" w:rsidR="00E4326C" w:rsidRPr="00991BAF" w:rsidRDefault="00E4326C" w:rsidP="00E4326C">
      <w:pPr>
        <w:jc w:val="both"/>
        <w:rPr>
          <w:sz w:val="24"/>
          <w:szCs w:val="24"/>
        </w:rPr>
      </w:pPr>
    </w:p>
    <w:p w14:paraId="45288060" w14:textId="77777777" w:rsidR="00E4326C" w:rsidRPr="00991BAF" w:rsidRDefault="00E4326C" w:rsidP="00E4326C">
      <w:pPr>
        <w:jc w:val="both"/>
        <w:rPr>
          <w:sz w:val="24"/>
          <w:szCs w:val="24"/>
        </w:rPr>
      </w:pPr>
    </w:p>
    <w:p w14:paraId="3DD1C7BB" w14:textId="77777777" w:rsidR="00E4326C" w:rsidRPr="00991BAF" w:rsidRDefault="00E4326C" w:rsidP="00E4326C">
      <w:pPr>
        <w:jc w:val="both"/>
        <w:rPr>
          <w:sz w:val="24"/>
          <w:szCs w:val="24"/>
        </w:rPr>
      </w:pPr>
    </w:p>
    <w:p w14:paraId="33E81724" w14:textId="77777777" w:rsidR="00E4326C" w:rsidRPr="00991BAF" w:rsidRDefault="00E4326C" w:rsidP="00E4326C">
      <w:pPr>
        <w:jc w:val="both"/>
        <w:rPr>
          <w:sz w:val="24"/>
          <w:szCs w:val="24"/>
        </w:rPr>
      </w:pPr>
    </w:p>
    <w:p w14:paraId="69CCA17C" w14:textId="77777777" w:rsidR="00E4326C" w:rsidRPr="00991BAF" w:rsidRDefault="00E4326C" w:rsidP="00E4326C">
      <w:pPr>
        <w:jc w:val="both"/>
        <w:rPr>
          <w:sz w:val="24"/>
          <w:szCs w:val="24"/>
        </w:rPr>
      </w:pPr>
    </w:p>
    <w:p w14:paraId="6A5BF0FB" w14:textId="77777777" w:rsidR="00E4326C" w:rsidRPr="00991BAF" w:rsidRDefault="00E4326C" w:rsidP="00E4326C">
      <w:pPr>
        <w:jc w:val="both"/>
        <w:rPr>
          <w:sz w:val="24"/>
          <w:szCs w:val="24"/>
        </w:rPr>
      </w:pPr>
    </w:p>
    <w:p w14:paraId="6438AC57" w14:textId="77777777" w:rsidR="00E4326C" w:rsidRPr="00991BAF" w:rsidRDefault="00E4326C" w:rsidP="00E4326C">
      <w:pPr>
        <w:jc w:val="both"/>
        <w:rPr>
          <w:sz w:val="24"/>
          <w:szCs w:val="24"/>
        </w:rPr>
      </w:pPr>
    </w:p>
    <w:p w14:paraId="6D3879AB" w14:textId="77777777" w:rsidR="00E4326C" w:rsidRPr="00991BAF" w:rsidRDefault="00E4326C" w:rsidP="00E4326C">
      <w:pPr>
        <w:jc w:val="both"/>
        <w:rPr>
          <w:sz w:val="24"/>
          <w:szCs w:val="24"/>
        </w:rPr>
      </w:pPr>
    </w:p>
    <w:p w14:paraId="2AA07CD3" w14:textId="77777777" w:rsidR="00E4326C" w:rsidRPr="00991BAF" w:rsidRDefault="00E4326C" w:rsidP="00E4326C">
      <w:pPr>
        <w:jc w:val="both"/>
        <w:rPr>
          <w:sz w:val="24"/>
          <w:szCs w:val="24"/>
        </w:rPr>
      </w:pPr>
    </w:p>
    <w:p w14:paraId="69E16D1D" w14:textId="77777777" w:rsidR="00E4326C" w:rsidRPr="00991BAF" w:rsidRDefault="00E4326C" w:rsidP="00E4326C">
      <w:pPr>
        <w:jc w:val="both"/>
        <w:rPr>
          <w:sz w:val="24"/>
          <w:szCs w:val="24"/>
        </w:rPr>
      </w:pPr>
    </w:p>
    <w:p w14:paraId="0823CFCC" w14:textId="77777777" w:rsidR="00E4326C" w:rsidRPr="00991BAF" w:rsidRDefault="00E4326C" w:rsidP="00E4326C">
      <w:pPr>
        <w:jc w:val="both"/>
        <w:rPr>
          <w:sz w:val="24"/>
          <w:szCs w:val="24"/>
        </w:rPr>
      </w:pPr>
    </w:p>
    <w:p w14:paraId="60E78BEA" w14:textId="77777777" w:rsidR="00E4326C" w:rsidRPr="00991BAF" w:rsidRDefault="00E4326C" w:rsidP="00E4326C">
      <w:pPr>
        <w:jc w:val="both"/>
        <w:rPr>
          <w:sz w:val="24"/>
          <w:szCs w:val="24"/>
        </w:rPr>
      </w:pPr>
    </w:p>
    <w:p w14:paraId="2DEF82CD" w14:textId="77777777" w:rsidR="00E4326C" w:rsidRPr="00991BAF" w:rsidRDefault="00E4326C" w:rsidP="00E4326C">
      <w:pPr>
        <w:jc w:val="both"/>
        <w:rPr>
          <w:sz w:val="24"/>
          <w:szCs w:val="24"/>
        </w:rPr>
      </w:pPr>
    </w:p>
    <w:p w14:paraId="5879B070" w14:textId="77777777" w:rsidR="00402902" w:rsidRPr="00991BAF" w:rsidRDefault="00402902" w:rsidP="00402902">
      <w:pPr>
        <w:jc w:val="both"/>
        <w:rPr>
          <w:b/>
          <w:color w:val="0070C0"/>
          <w:sz w:val="24"/>
          <w:szCs w:val="24"/>
          <w:shd w:val="clear" w:color="auto" w:fill="FFFFFF" w:themeFill="background1"/>
        </w:rPr>
      </w:pPr>
    </w:p>
    <w:p w14:paraId="4F729AD8" w14:textId="77777777" w:rsidR="00402902" w:rsidRPr="00991BAF" w:rsidRDefault="00402902" w:rsidP="00402902">
      <w:pPr>
        <w:jc w:val="both"/>
        <w:rPr>
          <w:sz w:val="24"/>
          <w:szCs w:val="24"/>
        </w:rPr>
      </w:pPr>
      <w:r w:rsidRPr="00991BAF">
        <w:rPr>
          <w:b/>
          <w:color w:val="0070C0"/>
          <w:sz w:val="24"/>
          <w:szCs w:val="24"/>
          <w:shd w:val="clear" w:color="auto" w:fill="FFFFFF" w:themeFill="background1"/>
        </w:rPr>
        <w:t>___________________________________________________________________________</w:t>
      </w:r>
    </w:p>
    <w:p w14:paraId="7AAB285B" w14:textId="77777777" w:rsidR="00E4326C" w:rsidRPr="00991BAF" w:rsidRDefault="00E4326C" w:rsidP="00E4326C">
      <w:pPr>
        <w:jc w:val="both"/>
        <w:rPr>
          <w:sz w:val="24"/>
          <w:szCs w:val="24"/>
        </w:rPr>
      </w:pPr>
      <w:r w:rsidRPr="00991BAF">
        <w:rPr>
          <w:sz w:val="24"/>
          <w:szCs w:val="24"/>
        </w:rPr>
        <w:br w:type="page"/>
      </w:r>
    </w:p>
    <w:p w14:paraId="13382DBD" w14:textId="77777777" w:rsidR="00DB32BE" w:rsidRPr="00991BAF" w:rsidRDefault="008134BD" w:rsidP="00DB32BE">
      <w:pPr>
        <w:rPr>
          <w:sz w:val="24"/>
          <w:szCs w:val="24"/>
        </w:rPr>
      </w:pPr>
      <w:r w:rsidRPr="00991BAF">
        <w:rPr>
          <w:noProof/>
          <w:lang w:eastAsia="en-GB"/>
        </w:rPr>
        <w:lastRenderedPageBreak/>
        <mc:AlternateContent>
          <mc:Choice Requires="wpg">
            <w:drawing>
              <wp:inline distT="0" distB="0" distL="0" distR="0" wp14:anchorId="7E72E556" wp14:editId="18D51B44">
                <wp:extent cx="5698490" cy="467995"/>
                <wp:effectExtent l="12700" t="12700" r="16510" b="14605"/>
                <wp:docPr id="4203"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204"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6A719705" w14:textId="77777777" w:rsidR="00CC49D6" w:rsidRPr="0084580D" w:rsidRDefault="00CC49D6" w:rsidP="00DB32BE">
                              <w:pPr>
                                <w:pStyle w:val="NormalWeb"/>
                                <w:spacing w:before="0" w:beforeAutospacing="0" w:after="0"/>
                                <w:jc w:val="center"/>
                                <w:rPr>
                                  <w:rFonts w:asciiTheme="majorHAnsi" w:hAnsiTheme="majorHAnsi"/>
                                </w:rPr>
                              </w:pPr>
                              <w:r>
                                <w:rPr>
                                  <w:rFonts w:asciiTheme="majorHAnsi" w:hAnsiTheme="majorHAnsi" w:cs="Arial"/>
                                  <w:b/>
                                  <w:bCs/>
                                  <w:color w:val="FFFFFF" w:themeColor="light1"/>
                                  <w:kern w:val="24"/>
                                  <w:sz w:val="28"/>
                                  <w:szCs w:val="28"/>
                                </w:rPr>
                                <w:t>B</w:t>
                              </w:r>
                            </w:p>
                          </w:txbxContent>
                        </wps:txbx>
                        <wps:bodyPr rot="0" vert="horz" wrap="square" lIns="91440" tIns="45720" rIns="91440" bIns="45720" anchor="ctr" anchorCtr="0" upright="1">
                          <a:noAutofit/>
                        </wps:bodyPr>
                      </wps:wsp>
                      <wps:wsp>
                        <wps:cNvPr id="4205"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11E943FC" w14:textId="5B4F521E" w:rsidR="00CC49D6" w:rsidRPr="00303867" w:rsidRDefault="00CC49D6" w:rsidP="00DB32BE">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Including the right financial information in budget</w:t>
                              </w:r>
                              <w:r>
                                <w:rPr>
                                  <w:rFonts w:ascii="Arial" w:hAnsi="Arial" w:cs="Arial"/>
                                  <w:b/>
                                  <w:bCs/>
                                  <w:color w:val="548DD4" w:themeColor="text2" w:themeTint="99"/>
                                  <w:kern w:val="24"/>
                                  <w:szCs w:val="28"/>
                                  <w:lang w:val="en-US"/>
                                </w:rPr>
                                <w:t>-related documents</w:t>
                              </w:r>
                            </w:p>
                          </w:txbxContent>
                        </wps:txbx>
                        <wps:bodyPr rot="0" vert="horz" wrap="square" lIns="91440" tIns="45720" rIns="91440" bIns="45720" anchor="ctr" anchorCtr="0" upright="1">
                          <a:noAutofit/>
                        </wps:bodyPr>
                      </wps:wsp>
                    </wpg:wgp>
                  </a:graphicData>
                </a:graphic>
              </wp:inline>
            </w:drawing>
          </mc:Choice>
          <mc:Fallback>
            <w:pict>
              <v:group id="Group 1039" o:spid="_x0000_s1281"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B1AIAAF0JAAAOAAAAZHJzL2Uyb0RvYy54bWzsVslu2zAQvRfoPxC8N1oiO7YQOQiyoUDa&#10;Bk37ATRFSUQpkiVpy+nXZ0h6a5xe0g0FqoPA4TKceW/eSKdnq16gJTOWK1nh7CjFiEmqai7bCn/+&#10;dP1mgpF1RNZEKMkq/MAsPpu9fnU66JLlqlOiZgaBE2nLQVe4c06XSWJpx3pij5RmEhYbZXriwDRt&#10;UhsygPdeJHmajpNBmVobRZm1MHsZF/Es+G8aRt2HprHMIVFhiM2FtwnvuX8ns1NStobojtN1GOQF&#10;UfSES7h06+qSOIIWhh+46jk1yqrGHVHVJ6ppOGUhB8gmS59kc2PUQodc2nJo9RYmgPYJTi92S98v&#10;7wzidYWLPD3GSJIeWAoXoyw9nnqABt2WsO/G6Ht9Z2KWMLxV9IuF5eTpurfbuBnNh3eqBo9k4VQA&#10;aNWY3ruA1NEq8PCw5YGtHKIwORpPJ8UU6KKwVoxPptNRJIp2wObBMdpdbQ6e5DkUXDw2CewmpIxX&#10;hjDXYfmcoN7sDlL7c5Ded0SzwJT1UO0gLTaQfoRSJLIVDOVFBDXs3CBqI5xIqosOtrFzY9TQMVJD&#10;YJnfD+HvHfCGBTJehm8xBmyeR4mU2lh3w1SP/KDCBuIOxJHlrXU+kN0Wz6NVgtfXXIhgeNmyC2HQ&#10;koDgCKVMuiwcF4seKiHOZ6l/IqUw7zkN+zeEBfV7N+G2724QEg0VzkcFnP8L1/fcQbsSvK/wZC8J&#10;T9SVrAEdUjrCRRwDUkKumfNkxapzq/kqCC47DlXtqZyr+gHINCr2J+inMOiU+YbRAL2pwvbrghiG&#10;kXgroSCmWVH4ZhaMYnSSg2H2V+b7K0RScFVh6gxG0bhwsQUutOFtB3dFjqQ6B5k2PNC8i2udAsjl&#10;z+lm9IxutnCBwn63bqJEnmlNUHo/6jA7YfwC7czb/7pZN7kD3Yw3DfTf0U34+sA3PHS09f+G/0nY&#10;t4POdn9Fs0cAAAD//wMAUEsDBBQABgAIAAAAIQC3Hapa3QAAAAQBAAAPAAAAZHJzL2Rvd25yZXYu&#10;eG1sTI9BS8NAEIXvQv/DMoI3u0mrTY3ZlFLUUxHaCuJtmp0modnZkN0m6b939aKXgcd7vPdNthpN&#10;I3rqXG1ZQTyNQBAXVtdcKvg4vN4vQTiPrLGxTAqu5GCVT24yTLUdeEf93pcilLBLUUHlfZtK6YqK&#10;DLqpbYmDd7KdQR9kV0rd4RDKTSNnUbSQBmsOCxW2tKmoOO8vRsHbgMN6Hr/02/Npc/06PL5/bmNS&#10;6u52XD+D8DT6vzD84Ad0yAPT0V5YO9EoCI/43xu85VPyAOKoIJknIPNM/ofPvwEAAP//AwBQSwEC&#10;LQAUAAYACAAAACEAtoM4kv4AAADhAQAAEwAAAAAAAAAAAAAAAAAAAAAAW0NvbnRlbnRfVHlwZXNd&#10;LnhtbFBLAQItABQABgAIAAAAIQA4/SH/1gAAAJQBAAALAAAAAAAAAAAAAAAAAC8BAABfcmVscy8u&#10;cmVsc1BLAQItABQABgAIAAAAIQB8+oFB1AIAAF0JAAAOAAAAAAAAAAAAAAAAAC4CAABkcnMvZTJv&#10;RG9jLnhtbFBLAQItABQABgAIAAAAIQC3Hapa3QAAAAQBAAAPAAAAAAAAAAAAAAAAAC4FAABkcnMv&#10;ZG93bnJldi54bWxQSwUGAAAAAAQABADzAAAAOAYAAAAA&#10;">
                <v:rect id="Rectangle 24" o:spid="_x0000_s1282"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jRsQA&#10;AADdAAAADwAAAGRycy9kb3ducmV2LnhtbESPy2rDMBBF94X8g5hANyWR8iAEN0oIhtJ2WScfMFgT&#10;y401MpLiuP36qlDo8nIfh7s7jK4TA4XYetawmCsQxLU3LTcazqeX2RZETMgGO8+k4YsiHPaThx0W&#10;xt/5g4YqNSKPcCxQg02pL6SMtSWHce574uxdfHCYsgyNNAHvedx1cqnURjpsORMs9lRaqq/VzWXu&#10;d3qvXlfH+vNpu1I3G8qBY6n143Q8PoNINKb/8F/7zWhYL9Ua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Y0bEAAAA3QAAAA8AAAAAAAAAAAAAAAAAmAIAAGRycy9k&#10;b3ducmV2LnhtbFBLBQYAAAAABAAEAPUAAACJAwAAAAA=&#10;" fillcolor="#4f81bd [3204]" strokecolor="#4f81bd [3204]" strokeweight="2pt">
                  <v:textbox>
                    <w:txbxContent>
                      <w:p w14:paraId="6A719705" w14:textId="77777777" w:rsidR="00CC49D6" w:rsidRPr="0084580D" w:rsidRDefault="00CC49D6" w:rsidP="00DB32BE">
                        <w:pPr>
                          <w:pStyle w:val="NormalWeb"/>
                          <w:spacing w:before="0" w:beforeAutospacing="0" w:after="0"/>
                          <w:jc w:val="center"/>
                          <w:rPr>
                            <w:rFonts w:asciiTheme="majorHAnsi" w:hAnsiTheme="majorHAnsi"/>
                          </w:rPr>
                        </w:pPr>
                        <w:r>
                          <w:rPr>
                            <w:rFonts w:asciiTheme="majorHAnsi" w:hAnsiTheme="majorHAnsi" w:cs="Arial"/>
                            <w:b/>
                            <w:bCs/>
                            <w:color w:val="FFFFFF" w:themeColor="light1"/>
                            <w:kern w:val="24"/>
                            <w:sz w:val="28"/>
                            <w:szCs w:val="28"/>
                          </w:rPr>
                          <w:t>B</w:t>
                        </w:r>
                      </w:p>
                    </w:txbxContent>
                  </v:textbox>
                </v:rect>
                <v:rect id="Rectangle 25" o:spid="_x0000_s1283"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I4MUA&#10;AADdAAAADwAAAGRycy9kb3ducmV2LnhtbESPQWvCQBSE7wX/w/KE3upGrUWimyCKWNpTVXJ+Zp9J&#10;MPs27G5j/PfdQqHHYWa+Ydb5YFrRk/ONZQXTSQKCuLS64UrB+bR/WYLwAVlja5kUPMhDno2e1phq&#10;e+cv6o+hEhHCPkUFdQhdKqUvazLoJ7Yjjt7VOoMhSldJ7fAe4aaVsyR5kwYbjgs1drStqbwdv42C&#10;D+oqV9jzfF8Uu8X2NL8cfP+p1PN42KxABBrCf/iv/a4VvM6S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jgxQAAAN0AAAAPAAAAAAAAAAAAAAAAAJgCAABkcnMv&#10;ZG93bnJldi54bWxQSwUGAAAAAAQABAD1AAAAigMAAAAA&#10;" fillcolor="white [3212]" strokecolor="#4f81bd [3204]" strokeweight="2pt">
                  <v:textbox>
                    <w:txbxContent>
                      <w:p w14:paraId="11E943FC" w14:textId="5B4F521E" w:rsidR="00CC49D6" w:rsidRPr="00303867" w:rsidRDefault="00CC49D6" w:rsidP="00DB32BE">
                        <w:pPr>
                          <w:pStyle w:val="NormalWeb"/>
                          <w:spacing w:before="0" w:beforeAutospacing="0" w:after="0"/>
                          <w:rPr>
                            <w:color w:val="548DD4" w:themeColor="text2" w:themeTint="99"/>
                            <w:sz w:val="22"/>
                          </w:rPr>
                        </w:pPr>
                        <w:r w:rsidRPr="00303867">
                          <w:rPr>
                            <w:rFonts w:ascii="Arial" w:hAnsi="Arial" w:cs="Arial"/>
                            <w:b/>
                            <w:bCs/>
                            <w:color w:val="548DD4" w:themeColor="text2" w:themeTint="99"/>
                            <w:kern w:val="24"/>
                            <w:szCs w:val="28"/>
                            <w:lang w:val="en-US"/>
                          </w:rPr>
                          <w:t>Including the right financial information in budget</w:t>
                        </w:r>
                        <w:r>
                          <w:rPr>
                            <w:rFonts w:ascii="Arial" w:hAnsi="Arial" w:cs="Arial"/>
                            <w:b/>
                            <w:bCs/>
                            <w:color w:val="548DD4" w:themeColor="text2" w:themeTint="99"/>
                            <w:kern w:val="24"/>
                            <w:szCs w:val="28"/>
                            <w:lang w:val="en-US"/>
                          </w:rPr>
                          <w:t>-related documents</w:t>
                        </w:r>
                      </w:p>
                    </w:txbxContent>
                  </v:textbox>
                </v:rect>
                <w10:anchorlock/>
              </v:group>
            </w:pict>
          </mc:Fallback>
        </mc:AlternateContent>
      </w:r>
    </w:p>
    <w:p w14:paraId="6D3F56BE" w14:textId="77777777" w:rsidR="00DB32BE" w:rsidRPr="00991BAF" w:rsidRDefault="00DB32BE" w:rsidP="00DB32BE">
      <w:pPr>
        <w:jc w:val="both"/>
        <w:rPr>
          <w:i/>
        </w:rPr>
      </w:pPr>
    </w:p>
    <w:p w14:paraId="31EFA1DF" w14:textId="77777777" w:rsidR="005E5A50" w:rsidRPr="00991BAF" w:rsidRDefault="005E5A50" w:rsidP="005E5A50">
      <w:pPr>
        <w:jc w:val="both"/>
        <w:rPr>
          <w:b/>
          <w:color w:val="548DD4" w:themeColor="text2" w:themeTint="99"/>
          <w:sz w:val="26"/>
        </w:rPr>
      </w:pPr>
      <w:r w:rsidRPr="00991BAF">
        <w:rPr>
          <w:b/>
          <w:color w:val="548DD4" w:themeColor="text2" w:themeTint="99"/>
          <w:sz w:val="26"/>
        </w:rPr>
        <w:t xml:space="preserve">The quality and comprehensiveness of financial information contained in the </w:t>
      </w:r>
      <w:r w:rsidR="003029EA" w:rsidRPr="00991BAF">
        <w:rPr>
          <w:b/>
          <w:color w:val="548DD4" w:themeColor="text2" w:themeTint="99"/>
          <w:sz w:val="26"/>
        </w:rPr>
        <w:t xml:space="preserve">various </w:t>
      </w:r>
      <w:r w:rsidRPr="00991BAF">
        <w:rPr>
          <w:b/>
          <w:color w:val="548DD4" w:themeColor="text2" w:themeTint="99"/>
          <w:sz w:val="26"/>
        </w:rPr>
        <w:t>budget</w:t>
      </w:r>
      <w:r w:rsidR="003029EA" w:rsidRPr="00991BAF">
        <w:rPr>
          <w:b/>
          <w:color w:val="548DD4" w:themeColor="text2" w:themeTint="99"/>
          <w:sz w:val="26"/>
        </w:rPr>
        <w:t>-related documents</w:t>
      </w:r>
      <w:r w:rsidRPr="00991BAF">
        <w:rPr>
          <w:b/>
          <w:color w:val="548DD4" w:themeColor="text2" w:themeTint="99"/>
          <w:sz w:val="26"/>
        </w:rPr>
        <w:t xml:space="preserve"> are essential for transparency, accountability and good governance. </w:t>
      </w:r>
      <w:r w:rsidR="000C107B" w:rsidRPr="00991BAF">
        <w:rPr>
          <w:b/>
          <w:color w:val="548DD4" w:themeColor="text2" w:themeTint="99"/>
          <w:sz w:val="26"/>
        </w:rPr>
        <w:t xml:space="preserve">While the various budgetary reports fulfil a range of different functions, taken as a whole the </w:t>
      </w:r>
      <w:r w:rsidR="00702B5B" w:rsidRPr="00991BAF">
        <w:rPr>
          <w:b/>
          <w:color w:val="548DD4" w:themeColor="text2" w:themeTint="99"/>
          <w:sz w:val="26"/>
        </w:rPr>
        <w:t>documents</w:t>
      </w:r>
      <w:r w:rsidR="000C107B" w:rsidRPr="00991BAF">
        <w:rPr>
          <w:b/>
          <w:color w:val="548DD4" w:themeColor="text2" w:themeTint="99"/>
          <w:sz w:val="26"/>
        </w:rPr>
        <w:t xml:space="preserve"> should provide insights into the various factors that are relevant for budgetary decision making. </w:t>
      </w:r>
    </w:p>
    <w:p w14:paraId="5121C2C0" w14:textId="77777777" w:rsidR="00DB32BE" w:rsidRPr="00991BAF" w:rsidRDefault="00DB32BE" w:rsidP="00DB32BE">
      <w:pPr>
        <w:jc w:val="both"/>
        <w:rPr>
          <w:b/>
          <w:color w:val="548DD4" w:themeColor="text2" w:themeTint="99"/>
          <w:sz w:val="24"/>
          <w:shd w:val="clear" w:color="auto" w:fill="FFFFFF" w:themeFill="background1"/>
        </w:rPr>
      </w:pPr>
      <w:r w:rsidRPr="00991BAF">
        <w:rPr>
          <w:b/>
          <w:color w:val="548DD4" w:themeColor="text2" w:themeTint="99"/>
          <w:sz w:val="24"/>
          <w:shd w:val="clear" w:color="auto" w:fill="FFFFFF" w:themeFill="background1"/>
        </w:rPr>
        <w:t>___________________________________________________________________________</w:t>
      </w:r>
    </w:p>
    <w:p w14:paraId="17391851" w14:textId="77777777" w:rsidR="00DB32BE" w:rsidRPr="00991BAF" w:rsidRDefault="00DB32BE" w:rsidP="00DB32BE">
      <w:pPr>
        <w:jc w:val="both"/>
        <w:rPr>
          <w:b/>
          <w:color w:val="548DD4" w:themeColor="text2" w:themeTint="99"/>
          <w:sz w:val="24"/>
          <w:shd w:val="clear" w:color="auto" w:fill="FFFFFF" w:themeFill="background1"/>
        </w:rPr>
      </w:pPr>
    </w:p>
    <w:p w14:paraId="0466A9BB" w14:textId="7EDA0458" w:rsidR="006F02FD" w:rsidRPr="00991BAF" w:rsidRDefault="006F02FD" w:rsidP="006F02FD">
      <w:pPr>
        <w:jc w:val="both"/>
        <w:rPr>
          <w:sz w:val="24"/>
          <w:szCs w:val="24"/>
        </w:rPr>
      </w:pPr>
      <w:r w:rsidRPr="00991BAF">
        <w:rPr>
          <w:rFonts w:asciiTheme="majorHAnsi" w:hAnsiTheme="majorHAnsi"/>
          <w:b/>
          <w:color w:val="548DD4" w:themeColor="text2" w:themeTint="99"/>
          <w:sz w:val="24"/>
          <w:shd w:val="clear" w:color="auto" w:fill="FFFFFF" w:themeFill="background1"/>
        </w:rPr>
        <w:t xml:space="preserve">B.1 </w:t>
      </w:r>
      <w:r w:rsidRPr="00991BAF">
        <w:rPr>
          <w:rFonts w:asciiTheme="majorHAnsi" w:hAnsiTheme="majorHAnsi"/>
          <w:b/>
          <w:color w:val="548DD4" w:themeColor="text2" w:themeTint="99"/>
          <w:sz w:val="24"/>
          <w:shd w:val="clear" w:color="auto" w:fill="FFFFFF" w:themeFill="background1"/>
        </w:rPr>
        <w:tab/>
        <w:t>Institutional coverage</w:t>
      </w:r>
      <w:r w:rsidRPr="00991BAF">
        <w:rPr>
          <w:sz w:val="24"/>
          <w:szCs w:val="24"/>
        </w:rPr>
        <w:t xml:space="preserve"> – The </w:t>
      </w:r>
      <w:r w:rsidR="004375C0">
        <w:rPr>
          <w:sz w:val="24"/>
          <w:szCs w:val="24"/>
        </w:rPr>
        <w:t xml:space="preserve">annual authorisation of expenditure by the </w:t>
      </w:r>
      <w:r w:rsidR="001D3018">
        <w:rPr>
          <w:sz w:val="24"/>
          <w:szCs w:val="24"/>
        </w:rPr>
        <w:t>p</w:t>
      </w:r>
      <w:r w:rsidR="004375C0">
        <w:rPr>
          <w:sz w:val="24"/>
          <w:szCs w:val="24"/>
        </w:rPr>
        <w:t xml:space="preserve">arliament is provided for a limited </w:t>
      </w:r>
      <w:r w:rsidR="001D3018">
        <w:rPr>
          <w:sz w:val="24"/>
          <w:szCs w:val="24"/>
        </w:rPr>
        <w:t>range of bodies</w:t>
      </w:r>
      <w:r w:rsidR="004375C0">
        <w:rPr>
          <w:sz w:val="24"/>
          <w:szCs w:val="24"/>
        </w:rPr>
        <w:t xml:space="preserve"> (the “budgetary entities”, includ</w:t>
      </w:r>
      <w:r w:rsidR="001D3018">
        <w:rPr>
          <w:sz w:val="24"/>
          <w:szCs w:val="24"/>
        </w:rPr>
        <w:t>ing</w:t>
      </w:r>
      <w:r w:rsidR="004375C0">
        <w:rPr>
          <w:sz w:val="24"/>
          <w:szCs w:val="24"/>
        </w:rPr>
        <w:t xml:space="preserve"> central government ministries, departments, speciali</w:t>
      </w:r>
      <w:r w:rsidR="001D3018">
        <w:rPr>
          <w:sz w:val="24"/>
          <w:szCs w:val="24"/>
        </w:rPr>
        <w:t>s</w:t>
      </w:r>
      <w:r w:rsidR="004375C0">
        <w:rPr>
          <w:sz w:val="24"/>
          <w:szCs w:val="24"/>
        </w:rPr>
        <w:t>ed boards, commissions or agencies). Government may in addition report the financial position and performance of the central government, general government or public sector as a whole in the budget documentation and/or year-end financial reporting</w:t>
      </w:r>
      <w:r w:rsidR="002F219C">
        <w:rPr>
          <w:sz w:val="24"/>
          <w:szCs w:val="24"/>
        </w:rPr>
        <w:t xml:space="preserve"> (see </w:t>
      </w:r>
      <w:r w:rsidR="002F219C" w:rsidRPr="002F219C">
        <w:rPr>
          <w:rFonts w:asciiTheme="majorHAnsi" w:hAnsiTheme="majorHAnsi"/>
          <w:b/>
          <w:color w:val="548DD4" w:themeColor="text2" w:themeTint="99"/>
          <w:sz w:val="24"/>
          <w:shd w:val="clear" w:color="auto" w:fill="FFFFFF" w:themeFill="background1"/>
        </w:rPr>
        <w:t>A.8</w:t>
      </w:r>
      <w:r w:rsidR="002F219C">
        <w:rPr>
          <w:sz w:val="24"/>
          <w:szCs w:val="24"/>
        </w:rPr>
        <w:t>)</w:t>
      </w:r>
      <w:r w:rsidR="004375C0">
        <w:rPr>
          <w:sz w:val="24"/>
          <w:szCs w:val="24"/>
        </w:rPr>
        <w:t xml:space="preserve">. A wide institutional coverage </w:t>
      </w:r>
      <w:r w:rsidR="001D3018">
        <w:rPr>
          <w:sz w:val="24"/>
          <w:szCs w:val="24"/>
        </w:rPr>
        <w:t>provides a more</w:t>
      </w:r>
      <w:r w:rsidR="004375C0">
        <w:rPr>
          <w:sz w:val="24"/>
          <w:szCs w:val="24"/>
        </w:rPr>
        <w:t xml:space="preserve"> complete picture of the country’s overall fiscal position, facilitates comprehensive analysis of public finances, and reduces the </w:t>
      </w:r>
      <w:r w:rsidR="00713B42">
        <w:rPr>
          <w:sz w:val="24"/>
          <w:szCs w:val="24"/>
        </w:rPr>
        <w:t xml:space="preserve">incentives </w:t>
      </w:r>
      <w:r w:rsidR="004375C0">
        <w:rPr>
          <w:sz w:val="24"/>
          <w:szCs w:val="24"/>
        </w:rPr>
        <w:t xml:space="preserve">for governments to use some entities for off-budget fiscal activity. </w:t>
      </w:r>
    </w:p>
    <w:p w14:paraId="718A174A" w14:textId="77777777" w:rsidR="006F02FD" w:rsidRPr="00991BAF" w:rsidRDefault="006F02FD" w:rsidP="006F02FD">
      <w:pPr>
        <w:jc w:val="both"/>
        <w:rPr>
          <w:sz w:val="24"/>
          <w:szCs w:val="24"/>
        </w:rPr>
      </w:pPr>
    </w:p>
    <w:p w14:paraId="59AC601A" w14:textId="3B4D524A" w:rsidR="006F02FD" w:rsidRPr="00991BAF" w:rsidRDefault="006F02FD" w:rsidP="006F02FD">
      <w:pPr>
        <w:spacing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 xml:space="preserve">in considering the </w:t>
      </w:r>
      <w:r w:rsidR="002F219C">
        <w:rPr>
          <w:sz w:val="24"/>
          <w:szCs w:val="24"/>
        </w:rPr>
        <w:t xml:space="preserve">institutional </w:t>
      </w:r>
      <w:r w:rsidRPr="00991BAF">
        <w:rPr>
          <w:sz w:val="24"/>
          <w:szCs w:val="24"/>
        </w:rPr>
        <w:t>coverage of budget</w:t>
      </w:r>
      <w:r w:rsidR="00713B42">
        <w:rPr>
          <w:sz w:val="24"/>
          <w:szCs w:val="24"/>
        </w:rPr>
        <w:t>-related</w:t>
      </w:r>
      <w:r w:rsidRPr="00991BAF">
        <w:rPr>
          <w:sz w:val="24"/>
          <w:szCs w:val="24"/>
        </w:rPr>
        <w:t xml:space="preserve"> documents</w:t>
      </w:r>
      <w:r w:rsidR="00186468">
        <w:rPr>
          <w:sz w:val="24"/>
          <w:szCs w:val="24"/>
        </w:rPr>
        <w:t xml:space="preserve"> </w:t>
      </w:r>
      <w:r w:rsidRPr="00991BAF">
        <w:rPr>
          <w:sz w:val="24"/>
          <w:szCs w:val="24"/>
        </w:rPr>
        <w:t>are</w:t>
      </w:r>
      <w:r w:rsidR="005F4DAF" w:rsidRPr="00991BAF">
        <w:rPr>
          <w:sz w:val="24"/>
          <w:szCs w:val="24"/>
        </w:rPr>
        <w:t>:</w:t>
      </w:r>
    </w:p>
    <w:p w14:paraId="5A0A9396" w14:textId="2D715707" w:rsidR="00186468" w:rsidRDefault="00186468" w:rsidP="004F471F">
      <w:pPr>
        <w:pStyle w:val="ListParagraph"/>
        <w:numPr>
          <w:ilvl w:val="0"/>
          <w:numId w:val="21"/>
        </w:numPr>
        <w:spacing w:before="120" w:after="120"/>
        <w:ind w:left="714" w:hanging="357"/>
        <w:contextualSpacing w:val="0"/>
        <w:jc w:val="both"/>
        <w:rPr>
          <w:sz w:val="24"/>
          <w:szCs w:val="24"/>
        </w:rPr>
      </w:pPr>
      <w:r>
        <w:rPr>
          <w:sz w:val="24"/>
          <w:szCs w:val="24"/>
        </w:rPr>
        <w:t xml:space="preserve">“central government” coverage provides a </w:t>
      </w:r>
      <w:r w:rsidR="004F471F">
        <w:rPr>
          <w:sz w:val="24"/>
          <w:szCs w:val="24"/>
        </w:rPr>
        <w:t xml:space="preserve">budgetary </w:t>
      </w:r>
      <w:r>
        <w:rPr>
          <w:sz w:val="24"/>
          <w:szCs w:val="24"/>
        </w:rPr>
        <w:t>perspective useful to countries with a significant executive agencies and extra-budgetary funds</w:t>
      </w:r>
    </w:p>
    <w:p w14:paraId="38DDF842" w14:textId="205AA3F2" w:rsidR="006F02FD" w:rsidRPr="00991BAF" w:rsidRDefault="006F02FD" w:rsidP="004F471F">
      <w:pPr>
        <w:pStyle w:val="ListParagraph"/>
        <w:numPr>
          <w:ilvl w:val="0"/>
          <w:numId w:val="21"/>
        </w:numPr>
        <w:spacing w:before="120" w:after="120"/>
        <w:ind w:left="714" w:hanging="357"/>
        <w:contextualSpacing w:val="0"/>
        <w:jc w:val="both"/>
        <w:rPr>
          <w:sz w:val="24"/>
          <w:szCs w:val="24"/>
        </w:rPr>
      </w:pPr>
      <w:r w:rsidRPr="00991BAF">
        <w:rPr>
          <w:sz w:val="24"/>
          <w:szCs w:val="24"/>
        </w:rPr>
        <w:t>“general government”</w:t>
      </w:r>
      <w:r w:rsidR="00186468">
        <w:rPr>
          <w:sz w:val="24"/>
          <w:szCs w:val="24"/>
        </w:rPr>
        <w:t xml:space="preserve"> coverage </w:t>
      </w:r>
      <w:r w:rsidRPr="00991BAF">
        <w:rPr>
          <w:sz w:val="24"/>
          <w:szCs w:val="24"/>
        </w:rPr>
        <w:t xml:space="preserve">(i.e. including also sub-national governments and/or special funds such as social security funds) provides a more comprehensive and internationally-comparable </w:t>
      </w:r>
      <w:r w:rsidR="002F219C">
        <w:rPr>
          <w:sz w:val="24"/>
          <w:szCs w:val="24"/>
        </w:rPr>
        <w:t xml:space="preserve">statistical </w:t>
      </w:r>
      <w:r w:rsidRPr="00991BAF">
        <w:rPr>
          <w:sz w:val="24"/>
          <w:szCs w:val="24"/>
        </w:rPr>
        <w:t>overview</w:t>
      </w:r>
    </w:p>
    <w:p w14:paraId="3689DF42" w14:textId="2646F690" w:rsidR="006F02FD" w:rsidRPr="00991BAF" w:rsidRDefault="006F02FD" w:rsidP="004F471F">
      <w:pPr>
        <w:pStyle w:val="ListParagraph"/>
        <w:numPr>
          <w:ilvl w:val="0"/>
          <w:numId w:val="21"/>
        </w:numPr>
        <w:spacing w:before="120" w:after="120"/>
        <w:ind w:left="714" w:hanging="357"/>
        <w:contextualSpacing w:val="0"/>
        <w:jc w:val="both"/>
        <w:rPr>
          <w:sz w:val="24"/>
          <w:szCs w:val="24"/>
        </w:rPr>
      </w:pPr>
      <w:proofErr w:type="gramStart"/>
      <w:r w:rsidRPr="00991BAF">
        <w:rPr>
          <w:sz w:val="24"/>
          <w:szCs w:val="24"/>
        </w:rPr>
        <w:t>a</w:t>
      </w:r>
      <w:proofErr w:type="gramEnd"/>
      <w:r w:rsidRPr="00991BAF">
        <w:rPr>
          <w:sz w:val="24"/>
          <w:szCs w:val="24"/>
        </w:rPr>
        <w:t xml:space="preserve"> broader “</w:t>
      </w:r>
      <w:r w:rsidR="00186468">
        <w:rPr>
          <w:sz w:val="24"/>
          <w:szCs w:val="24"/>
        </w:rPr>
        <w:t>public sector” (also called “</w:t>
      </w:r>
      <w:r w:rsidRPr="00991BAF">
        <w:rPr>
          <w:sz w:val="24"/>
          <w:szCs w:val="24"/>
        </w:rPr>
        <w:t>whole of government”</w:t>
      </w:r>
      <w:r w:rsidR="00186468">
        <w:rPr>
          <w:sz w:val="24"/>
          <w:szCs w:val="24"/>
        </w:rPr>
        <w:t>)</w:t>
      </w:r>
      <w:r w:rsidR="00713B42">
        <w:rPr>
          <w:sz w:val="24"/>
          <w:szCs w:val="24"/>
        </w:rPr>
        <w:t xml:space="preserve"> perspective</w:t>
      </w:r>
      <w:r w:rsidR="00186468">
        <w:rPr>
          <w:sz w:val="24"/>
          <w:szCs w:val="24"/>
        </w:rPr>
        <w:t>,</w:t>
      </w:r>
      <w:r w:rsidRPr="00991BAF">
        <w:rPr>
          <w:sz w:val="24"/>
          <w:szCs w:val="24"/>
        </w:rPr>
        <w:t xml:space="preserve"> </w:t>
      </w:r>
      <w:r w:rsidR="00186468">
        <w:rPr>
          <w:sz w:val="24"/>
          <w:szCs w:val="24"/>
        </w:rPr>
        <w:t>while complex to implement, is useful to monitor the financial obligations and risks created by state-controlled corporations</w:t>
      </w:r>
      <w:r w:rsidRPr="00991BAF">
        <w:rPr>
          <w:sz w:val="24"/>
          <w:szCs w:val="24"/>
        </w:rPr>
        <w:t>.</w:t>
      </w:r>
    </w:p>
    <w:p w14:paraId="31FDE66A" w14:textId="22D8BA3D" w:rsidR="00D01D40" w:rsidRPr="007E1EDF" w:rsidRDefault="0068321A" w:rsidP="00713B42">
      <w:pPr>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803648" behindDoc="0" locked="0" layoutInCell="1" allowOverlap="1" wp14:anchorId="747D38D0" wp14:editId="5DB0F1DB">
                <wp:simplePos x="0" y="0"/>
                <wp:positionH relativeFrom="column">
                  <wp:posOffset>2893060</wp:posOffset>
                </wp:positionH>
                <wp:positionV relativeFrom="paragraph">
                  <wp:posOffset>24130</wp:posOffset>
                </wp:positionV>
                <wp:extent cx="2910205" cy="2317115"/>
                <wp:effectExtent l="0" t="0" r="23495" b="26035"/>
                <wp:wrapNone/>
                <wp:docPr id="4202"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2317115"/>
                        </a:xfrm>
                        <a:prstGeom prst="rect">
                          <a:avLst/>
                        </a:prstGeom>
                        <a:solidFill>
                          <a:srgbClr val="FFFFFF"/>
                        </a:solidFill>
                        <a:ln w="9525">
                          <a:solidFill>
                            <a:schemeClr val="bg1">
                              <a:lumMod val="100000"/>
                              <a:lumOff val="0"/>
                            </a:schemeClr>
                          </a:solidFill>
                          <a:miter lim="800000"/>
                          <a:headEnd/>
                          <a:tailEnd/>
                        </a:ln>
                      </wps:spPr>
                      <wps:txbx>
                        <w:txbxContent>
                          <w:p w14:paraId="5AB391A6"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5E769C4"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09D16397" w14:textId="27C790C5"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224B8EA7" wp14:editId="3A7B4BE3">
                                  <wp:extent cx="814705" cy="226060"/>
                                  <wp:effectExtent l="0" t="0" r="4445" b="2540"/>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97564F">
                              <w:rPr>
                                <w:rFonts w:ascii="Calibri" w:hAnsi="Calibri" w:cs="Times New Roman"/>
                                <w:color w:val="984806" w:themeColor="accent6" w:themeShade="80"/>
                                <w:position w:val="12"/>
                                <w:lang w:eastAsia="en-GB"/>
                              </w:rPr>
                              <w:t>1.1</w:t>
                            </w:r>
                            <w:r>
                              <w:rPr>
                                <w:rFonts w:ascii="Calibri" w:hAnsi="Calibri" w:cs="Times New Roman"/>
                                <w:color w:val="984806" w:themeColor="accent6" w:themeShade="80"/>
                                <w:position w:val="12"/>
                                <w:lang w:eastAsia="en-GB"/>
                              </w:rPr>
                              <w:t>.1, 2.1.1</w:t>
                            </w:r>
                          </w:p>
                          <w:p w14:paraId="40E65419"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F351E6B" w14:textId="3A69A48F"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E2A3D99" wp14:editId="7582EA76">
                                  <wp:extent cx="1466850" cy="19939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335B7F">
                              <w:rPr>
                                <w:rFonts w:ascii="Calibri" w:hAnsi="Calibri" w:cs="Times New Roman"/>
                                <w:color w:val="984806" w:themeColor="accent6" w:themeShade="80"/>
                                <w:position w:val="8"/>
                                <w:lang w:eastAsia="en-GB"/>
                              </w:rPr>
                              <w:t>6 (b)</w:t>
                            </w:r>
                          </w:p>
                          <w:p w14:paraId="68E71AC3"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9497043" w14:textId="780746CC"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BD5C29">
                              <w:rPr>
                                <w:rFonts w:ascii="Calibri" w:hAnsi="Calibri" w:cs="Times New Roman"/>
                                <w:noProof/>
                                <w:color w:val="984806" w:themeColor="accent6" w:themeShade="80"/>
                                <w:lang w:eastAsia="en-GB"/>
                              </w:rPr>
                              <w:drawing>
                                <wp:inline distT="0" distB="0" distL="0" distR="0" wp14:anchorId="44B8CF7E" wp14:editId="00FCFF1A">
                                  <wp:extent cx="516255" cy="199390"/>
                                  <wp:effectExtent l="0" t="0" r="0" b="0"/>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BD5C29">
                              <w:rPr>
                                <w:rFonts w:ascii="Calibri" w:hAnsi="Calibri" w:cs="Times New Roman"/>
                                <w:color w:val="984806" w:themeColor="accent6" w:themeShade="80"/>
                                <w:lang w:eastAsia="en-GB"/>
                              </w:rPr>
                              <w:t xml:space="preserve"> PI-4, 5, 6, 9, 10</w:t>
                            </w:r>
                          </w:p>
                          <w:p w14:paraId="55328061"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53ED363" w14:textId="77777777" w:rsidR="00CC49D6" w:rsidRPr="00426C6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6C82C80" w14:textId="7AF24AC0"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D83BA75" wp14:editId="1AD7CA3F">
                                  <wp:extent cx="985520" cy="213995"/>
                                  <wp:effectExtent l="0" t="0" r="5080" b="0"/>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p>
                          <w:p w14:paraId="0D73DCF0"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64064BD"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9526427" w14:textId="1B8C8151" w:rsidR="00CC49D6" w:rsidRPr="00426C6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r>
                              <w:rPr>
                                <w:rFonts w:ascii="Calibri" w:hAnsi="Calibri" w:cs="Times New Roman"/>
                                <w:noProof/>
                                <w:color w:val="984806" w:themeColor="accent6" w:themeShade="80"/>
                                <w:sz w:val="4"/>
                                <w:szCs w:val="4"/>
                                <w:lang w:eastAsia="en-GB"/>
                              </w:rPr>
                              <w:drawing>
                                <wp:inline distT="0" distB="0" distL="0" distR="0" wp14:anchorId="0EDE2336" wp14:editId="70F5AA20">
                                  <wp:extent cx="651510" cy="212725"/>
                                  <wp:effectExtent l="0" t="0" r="0" b="0"/>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1510" cy="212725"/>
                                          </a:xfrm>
                                          <a:prstGeom prst="rect">
                                            <a:avLst/>
                                          </a:prstGeom>
                                          <a:noFill/>
                                          <a:ln>
                                            <a:noFill/>
                                          </a:ln>
                                        </pic:spPr>
                                      </pic:pic>
                                    </a:graphicData>
                                  </a:graphic>
                                </wp:inline>
                              </w:drawing>
                            </w:r>
                          </w:p>
                          <w:p w14:paraId="09CD9511" w14:textId="77777777" w:rsidR="00CC49D6" w:rsidRPr="0068321A"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EDC5617" w14:textId="5DAD4EE1" w:rsidR="00CC49D6" w:rsidRPr="00BD5C29"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color w:val="984806" w:themeColor="accent6" w:themeShade="80"/>
                                <w:lang w:eastAsia="en-GB"/>
                              </w:rPr>
                              <w:t xml:space="preserve"> </w:t>
                            </w:r>
                          </w:p>
                          <w:p w14:paraId="7164B2BF"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lang w:eastAsia="en-GB"/>
                              </w:rPr>
                            </w:pPr>
                            <w:r>
                              <w:rPr>
                                <w:rFonts w:ascii="Calibri" w:hAnsi="Calibri" w:cs="Times New Roman"/>
                                <w:lang w:eastAsia="en-GB"/>
                              </w:rPr>
                              <w:t xml:space="preserve"> </w:t>
                            </w:r>
                          </w:p>
                          <w:p w14:paraId="3F2A459E" w14:textId="77777777" w:rsidR="00CC49D6" w:rsidRPr="00780D1D" w:rsidRDefault="00CC49D6" w:rsidP="00D01D40">
                            <w:pPr>
                              <w:shd w:val="clear" w:color="auto" w:fill="FDE9D9" w:themeFill="accent6" w:themeFillTint="33"/>
                              <w:spacing w:before="120" w:after="120"/>
                              <w:ind w:left="36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9" o:spid="_x0000_s1284" type="#_x0000_t202" style="position:absolute;left:0;text-align:left;margin-left:227.8pt;margin-top:1.9pt;width:229.15pt;height:182.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SiUwIAAJcEAAAOAAAAZHJzL2Uyb0RvYy54bWysVNtu2zAMfR+wfxD0vvrSZG2MOkWXrsOA&#10;7gK0+wBZlm1hkqhJSuzu60vJaZpsb8P8IIgXHZKHpK+uJ63ITjgvwdS0OMspEYZDK01f0x+Pd+8u&#10;KfGBmZYpMKKmT8LT6/XbN1ejrUQJA6hWOIIgxlejrekQgq2yzPNBaObPwAqDxg6cZgFF12etYyOi&#10;a5WVef4+G8G11gEX3qP2djbSdcLvOsHDt67zIhBVU8wtpNOls4lntr5iVe+YHSTfp8H+IQvNpMGg&#10;B6hbFhjZOvkXlJbcgYcunHHQGXSd5CLVgNUU+R/VPAzMilQLkuPtgSb//2D51913R2Rb00WZl5QY&#10;prFLj2IK5ANMpLgsVpGj0foKXR8sOocJLdjrVK+398B/emJgMzDTixvnYBwEazHHIr7Mjp7OOD6C&#10;NOMXaDES2wZIQFPndCQQKSGIjr16OvQnZsNRWa6KvMyXlHC0lefFRVEsUwxWvTy3zodPAjSJl5o6&#10;HIAEz3b3PsR0WPXiEqN5ULK9k0olwfXNRjmyYzgsd+nbo5+4KUPGmq6W5XJm4AQizq04gDT9zJLa&#10;aix3Bi7y+EVgVqEex3PWJxWml0Y/QqRkTyJrGXBZlNQ1vTxCiXR/NG1CDEyq+Y5Qyuz5j5TP5Iep&#10;mVK7i/OLmEPsTgPtE7bEwbwduM14GcD9pmTEzaip/7VlTlCiPpvY1hgbVykJi+VFiYJLwqpYLFBo&#10;ji3McISqaaBkvm7CvH5b62Q/YKSZIgM3OAqdTE16zWpfAE5/omO/qXG9juXk9fo/WT8DAAD//wMA&#10;UEsDBBQABgAIAAAAIQAanNdv3QAAAAkBAAAPAAAAZHJzL2Rvd25yZXYueG1sTI/NTsMwEITvSLyD&#10;tZW4UaeUhjaNUyGkcm9aCY5uvPlR7XWI3TS8PcsJjqMZzXyT7yZnxYhD6DwpWMwTEEiVNx01Ck7H&#10;/eMaRIiajLaeUME3BtgV93e5zoy/0QHHMjaCSyhkWkEbY59JGaoWnQ5z3yOxV/vB6chyaKQZ9I3L&#10;nZVPSZJKpzvihVb3+NZidSmvjkeasXv/qIcvM9VlPFan/eXwaZV6mE2vWxARp/gXhl98RoeCmc7+&#10;SiYIq+B5tUo5qmDJD9jfLJYbEGfW6foFZJHL/w+KHwAAAP//AwBQSwECLQAUAAYACAAAACEAtoM4&#10;kv4AAADhAQAAEwAAAAAAAAAAAAAAAAAAAAAAW0NvbnRlbnRfVHlwZXNdLnhtbFBLAQItABQABgAI&#10;AAAAIQA4/SH/1gAAAJQBAAALAAAAAAAAAAAAAAAAAC8BAABfcmVscy8ucmVsc1BLAQItABQABgAI&#10;AAAAIQCVM7SiUwIAAJcEAAAOAAAAAAAAAAAAAAAAAC4CAABkcnMvZTJvRG9jLnhtbFBLAQItABQA&#10;BgAIAAAAIQAanNdv3QAAAAkBAAAPAAAAAAAAAAAAAAAAAK0EAABkcnMvZG93bnJldi54bWxQSwUG&#10;AAAAAAQABADzAAAAtwUAAAAA&#10;" strokecolor="white [3212]">
                <v:textbox inset=".5mm">
                  <w:txbxContent>
                    <w:p w14:paraId="5AB391A6"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5E769C4"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09D16397" w14:textId="27C790C5"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224B8EA7" wp14:editId="3A7B4BE3">
                            <wp:extent cx="814705" cy="226060"/>
                            <wp:effectExtent l="0" t="0" r="4445" b="2540"/>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97564F">
                        <w:rPr>
                          <w:rFonts w:ascii="Calibri" w:hAnsi="Calibri" w:cs="Times New Roman"/>
                          <w:color w:val="984806" w:themeColor="accent6" w:themeShade="80"/>
                          <w:position w:val="12"/>
                          <w:lang w:eastAsia="en-GB"/>
                        </w:rPr>
                        <w:t>1.1</w:t>
                      </w:r>
                      <w:r>
                        <w:rPr>
                          <w:rFonts w:ascii="Calibri" w:hAnsi="Calibri" w:cs="Times New Roman"/>
                          <w:color w:val="984806" w:themeColor="accent6" w:themeShade="80"/>
                          <w:position w:val="12"/>
                          <w:lang w:eastAsia="en-GB"/>
                        </w:rPr>
                        <w:t>.1, 2.1.1</w:t>
                      </w:r>
                    </w:p>
                    <w:p w14:paraId="40E65419"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F351E6B" w14:textId="3A69A48F"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E2A3D99" wp14:editId="7582EA76">
                            <wp:extent cx="1466850" cy="19939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335B7F">
                        <w:rPr>
                          <w:rFonts w:ascii="Calibri" w:hAnsi="Calibri" w:cs="Times New Roman"/>
                          <w:color w:val="984806" w:themeColor="accent6" w:themeShade="80"/>
                          <w:position w:val="8"/>
                          <w:lang w:eastAsia="en-GB"/>
                        </w:rPr>
                        <w:t>6 (b)</w:t>
                      </w:r>
                    </w:p>
                    <w:p w14:paraId="68E71AC3"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9497043" w14:textId="780746CC"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BD5C29">
                        <w:rPr>
                          <w:rFonts w:ascii="Calibri" w:hAnsi="Calibri" w:cs="Times New Roman"/>
                          <w:noProof/>
                          <w:color w:val="984806" w:themeColor="accent6" w:themeShade="80"/>
                          <w:lang w:eastAsia="en-GB"/>
                        </w:rPr>
                        <w:drawing>
                          <wp:inline distT="0" distB="0" distL="0" distR="0" wp14:anchorId="44B8CF7E" wp14:editId="00FCFF1A">
                            <wp:extent cx="516255" cy="199390"/>
                            <wp:effectExtent l="0" t="0" r="0" b="0"/>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BD5C29">
                        <w:rPr>
                          <w:rFonts w:ascii="Calibri" w:hAnsi="Calibri" w:cs="Times New Roman"/>
                          <w:color w:val="984806" w:themeColor="accent6" w:themeShade="80"/>
                          <w:lang w:eastAsia="en-GB"/>
                        </w:rPr>
                        <w:t xml:space="preserve"> PI-4, 5, 6, 9, 10</w:t>
                      </w:r>
                    </w:p>
                    <w:p w14:paraId="55328061"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53ED363" w14:textId="77777777" w:rsidR="00CC49D6" w:rsidRPr="00426C6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6C82C80" w14:textId="7AF24AC0"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D83BA75" wp14:editId="1AD7CA3F">
                            <wp:extent cx="985520" cy="213995"/>
                            <wp:effectExtent l="0" t="0" r="5080" b="0"/>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p>
                    <w:p w14:paraId="0D73DCF0" w14:textId="77777777" w:rsidR="00CC49D6" w:rsidRPr="0094651E"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64064BD"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9526427" w14:textId="1B8C8151" w:rsidR="00CC49D6" w:rsidRPr="00426C66"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r>
                        <w:rPr>
                          <w:rFonts w:ascii="Calibri" w:hAnsi="Calibri" w:cs="Times New Roman"/>
                          <w:noProof/>
                          <w:color w:val="984806" w:themeColor="accent6" w:themeShade="80"/>
                          <w:sz w:val="4"/>
                          <w:szCs w:val="4"/>
                          <w:lang w:eastAsia="en-GB"/>
                        </w:rPr>
                        <w:drawing>
                          <wp:inline distT="0" distB="0" distL="0" distR="0" wp14:anchorId="0EDE2336" wp14:editId="70F5AA20">
                            <wp:extent cx="651510" cy="212725"/>
                            <wp:effectExtent l="0" t="0" r="0" b="0"/>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1510" cy="212725"/>
                                    </a:xfrm>
                                    <a:prstGeom prst="rect">
                                      <a:avLst/>
                                    </a:prstGeom>
                                    <a:noFill/>
                                    <a:ln>
                                      <a:noFill/>
                                    </a:ln>
                                  </pic:spPr>
                                </pic:pic>
                              </a:graphicData>
                            </a:graphic>
                          </wp:inline>
                        </w:drawing>
                      </w:r>
                    </w:p>
                    <w:p w14:paraId="09CD9511" w14:textId="77777777" w:rsidR="00CC49D6" w:rsidRPr="0068321A"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EDC5617" w14:textId="5DAD4EE1" w:rsidR="00CC49D6" w:rsidRPr="00BD5C29" w:rsidRDefault="00CC49D6" w:rsidP="00D01D4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color w:val="984806" w:themeColor="accent6" w:themeShade="80"/>
                          <w:lang w:eastAsia="en-GB"/>
                        </w:rPr>
                        <w:t xml:space="preserve"> </w:t>
                      </w:r>
                    </w:p>
                    <w:p w14:paraId="7164B2BF" w14:textId="77777777" w:rsidR="00CC49D6" w:rsidRDefault="00CC49D6" w:rsidP="00D01D40">
                      <w:pPr>
                        <w:shd w:val="clear" w:color="auto" w:fill="FDE9D9" w:themeFill="accent6" w:themeFillTint="33"/>
                        <w:spacing w:before="120" w:after="120"/>
                        <w:ind w:left="360"/>
                        <w:contextualSpacing/>
                        <w:jc w:val="both"/>
                        <w:rPr>
                          <w:rFonts w:ascii="Calibri" w:hAnsi="Calibri" w:cs="Times New Roman"/>
                          <w:lang w:eastAsia="en-GB"/>
                        </w:rPr>
                      </w:pPr>
                      <w:r>
                        <w:rPr>
                          <w:rFonts w:ascii="Calibri" w:hAnsi="Calibri" w:cs="Times New Roman"/>
                          <w:lang w:eastAsia="en-GB"/>
                        </w:rPr>
                        <w:t xml:space="preserve"> </w:t>
                      </w:r>
                    </w:p>
                    <w:p w14:paraId="3F2A459E" w14:textId="77777777" w:rsidR="00CC49D6" w:rsidRPr="00780D1D" w:rsidRDefault="00CC49D6" w:rsidP="00D01D40">
                      <w:pPr>
                        <w:shd w:val="clear" w:color="auto" w:fill="FDE9D9" w:themeFill="accent6" w:themeFillTint="33"/>
                        <w:spacing w:before="120" w:after="120"/>
                        <w:ind w:left="36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804672" behindDoc="0" locked="0" layoutInCell="1" allowOverlap="1" wp14:anchorId="3521D757" wp14:editId="6F6D753F">
                <wp:simplePos x="0" y="0"/>
                <wp:positionH relativeFrom="column">
                  <wp:posOffset>187325</wp:posOffset>
                </wp:positionH>
                <wp:positionV relativeFrom="paragraph">
                  <wp:posOffset>24130</wp:posOffset>
                </wp:positionV>
                <wp:extent cx="2952750" cy="2317115"/>
                <wp:effectExtent l="0" t="0" r="19050" b="26035"/>
                <wp:wrapNone/>
                <wp:docPr id="4201"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115"/>
                        </a:xfrm>
                        <a:prstGeom prst="rect">
                          <a:avLst/>
                        </a:prstGeom>
                        <a:solidFill>
                          <a:srgbClr val="FFFFFF"/>
                        </a:solidFill>
                        <a:ln w="12700">
                          <a:solidFill>
                            <a:schemeClr val="bg1">
                              <a:lumMod val="100000"/>
                              <a:lumOff val="0"/>
                            </a:schemeClr>
                          </a:solidFill>
                          <a:miter lim="800000"/>
                          <a:headEnd/>
                          <a:tailEnd/>
                        </a:ln>
                      </wps:spPr>
                      <wps:txbx>
                        <w:txbxContent>
                          <w:p w14:paraId="44031FC2" w14:textId="77777777" w:rsidR="00CC49D6" w:rsidRPr="00063C5C" w:rsidRDefault="00CC49D6" w:rsidP="00D01D40">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6E61FE1" w14:textId="77777777" w:rsidR="00CC49D6" w:rsidRDefault="00CC49D6" w:rsidP="00D01D40">
                            <w:pPr>
                              <w:shd w:val="clear" w:color="auto" w:fill="DAEEF3" w:themeFill="accent5" w:themeFillTint="33"/>
                              <w:spacing w:before="120" w:after="120"/>
                              <w:contextualSpacing/>
                              <w:jc w:val="both"/>
                              <w:rPr>
                                <w:rFonts w:cs="Times New Roman"/>
                                <w:b/>
                                <w:color w:val="215868" w:themeColor="accent5" w:themeShade="80"/>
                              </w:rPr>
                            </w:pPr>
                          </w:p>
                          <w:p w14:paraId="0561E2BE" w14:textId="77777777" w:rsidR="00CC49D6" w:rsidRDefault="00CC49D6" w:rsidP="00D01D40">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European Union</w:t>
                            </w:r>
                            <w:r w:rsidRPr="000E3B21">
                              <w:rPr>
                                <w:rFonts w:cs="Times New Roman"/>
                                <w:color w:val="215868" w:themeColor="accent5" w:themeShade="80"/>
                              </w:rPr>
                              <w:t xml:space="preserve">: </w:t>
                            </w:r>
                            <w:r>
                              <w:rPr>
                                <w:rFonts w:cs="Times New Roman"/>
                                <w:color w:val="215868" w:themeColor="accent5" w:themeShade="80"/>
                              </w:rPr>
                              <w:t xml:space="preserve">Member states of the EU present their public finances on a “general government” basis for the purposes of multi-lateral surveillance under the Stability and Growth Pact, even where they may use different approaches for purely national purposes. This allows for comparison of public deficit and debt figures on a cross-country basis, even though the various countries have very different unitary, federal and confederal budget systems. </w:t>
                            </w:r>
                          </w:p>
                          <w:p w14:paraId="17444AFF" w14:textId="77777777" w:rsidR="00CC49D6" w:rsidRPr="00B634D8" w:rsidRDefault="00CC49D6" w:rsidP="00D01D40">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0" o:spid="_x0000_s1285" type="#_x0000_t202" style="position:absolute;left:0;text-align:left;margin-left:14.75pt;margin-top:1.9pt;width:232.5pt;height:182.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3NVAIAAJgEAAAOAAAAZHJzL2Uyb0RvYy54bWysVNtu2zAMfR+wfxD0vvrSZEmNOEXXrsOA&#10;7gK0+wBZlm1hkqhJSuzu60vJaZpub8P8IIiidHh4SHpzOWlF9sJ5CaamxVlOiTAcWmn6mv54uH23&#10;psQHZlqmwIiaPgpPL7dv32xGW4kSBlCtcARBjK9GW9MhBFtlmeeD0MyfgRUGnR04zQKars9ax0ZE&#10;1yor8/x9NoJrrQMuvMfTm9lJtwm/6wQP37rOi0BUTZFbSKtLaxPXbLthVe+YHSQ/0GD/wEIzaTDo&#10;EeqGBUZ2Tv4FpSV34KELZxx0Bl0nuUg5YDZF/kc29wOzIuWC4nh7lMn/P1j+df/dEdnWdIEEKDFM&#10;Y5UexBTIB5hIsS6TRqP1FV69t3g5TOjBWqd8vb0D/tMTA9cDM724cg7GQbAWORZR3ezkaayKr3wE&#10;acYv0GIktguQgKbO6SggSkIQHWv1eKxPZMPxsLxYlqslujj6yvNiVRTLFINVz8+t8+GTAE3ipqYO&#10;GyDBs/2dD5EOq56vxGgelGxvpVLJcH1zrRzZM2yW2/Qd0F9dU4aMmFy5yvNZglcYsXHFEaXpZ5nU&#10;TmO+M3KRx2/uPDzH/pzP0xHyS70fIRLbV6G1DDgtSuqark9Qot4fTZt6OTCp5j1CKXMoQNR8Vj9M&#10;zZTqXZyvI4dYkQbaR6yJg3k8cJxxM4D7TcmIo1FT/2vHnKBEfTaxrjE2zlIyFssVtghxybgoFgs0&#10;mlMPMxyhahoombfXYZ6/nXWyHzDSLJGBK+yFTqYqvbA6JIDtn+Q4jGqcr1M73Xr5oWyfAAAA//8D&#10;AFBLAwQUAAYACAAAACEAQmr2i90AAAAIAQAADwAAAGRycy9kb3ducmV2LnhtbEyPTU7DMBCF90jc&#10;wRokNog6DaVpQpwKIYEQG2jhANN4SALxOMRuG27PsILlp/f0fsr15Hp1oDF0ng3MZwko4trbjhsD&#10;b6/3lytQISJb7D2TgW8KsK5OT0osrD/yhg7b2CgJ4VCggTbGodA61C05DDM/EIv27keHUXBstB3x&#10;KOGu12mSLLXDjqWhxYHuWqo/t3tn4OXxIdX+o86/LrLnJtPz6Qntxpjzs+n2BlSkKf6Z4Xe+TIdK&#10;Nu38nm1QvYE0vxangSs5IPIiXwjvhJerDHRV6v8Hqh8AAAD//wMAUEsBAi0AFAAGAAgAAAAhALaD&#10;OJL+AAAA4QEAABMAAAAAAAAAAAAAAAAAAAAAAFtDb250ZW50X1R5cGVzXS54bWxQSwECLQAUAAYA&#10;CAAAACEAOP0h/9YAAACUAQAACwAAAAAAAAAAAAAAAAAvAQAAX3JlbHMvLnJlbHNQSwECLQAUAAYA&#10;CAAAACEA4UmNzVQCAACYBAAADgAAAAAAAAAAAAAAAAAuAgAAZHJzL2Uyb0RvYy54bWxQSwECLQAU&#10;AAYACAAAACEAQmr2i90AAAAIAQAADwAAAAAAAAAAAAAAAACuBAAAZHJzL2Rvd25yZXYueG1sUEsF&#10;BgAAAAAEAAQA8wAAALgFAAAAAA==&#10;" strokecolor="white [3212]" strokeweight="1pt">
                <v:textbox inset=".5mm">
                  <w:txbxContent>
                    <w:p w14:paraId="44031FC2" w14:textId="77777777" w:rsidR="00CC49D6" w:rsidRPr="00063C5C" w:rsidRDefault="00CC49D6" w:rsidP="00D01D40">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6E61FE1" w14:textId="77777777" w:rsidR="00CC49D6" w:rsidRDefault="00CC49D6" w:rsidP="00D01D40">
                      <w:pPr>
                        <w:shd w:val="clear" w:color="auto" w:fill="DAEEF3" w:themeFill="accent5" w:themeFillTint="33"/>
                        <w:spacing w:before="120" w:after="120"/>
                        <w:contextualSpacing/>
                        <w:jc w:val="both"/>
                        <w:rPr>
                          <w:rFonts w:cs="Times New Roman"/>
                          <w:b/>
                          <w:color w:val="215868" w:themeColor="accent5" w:themeShade="80"/>
                        </w:rPr>
                      </w:pPr>
                    </w:p>
                    <w:p w14:paraId="0561E2BE" w14:textId="77777777" w:rsidR="00CC49D6" w:rsidRDefault="00CC49D6" w:rsidP="00D01D40">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European Union</w:t>
                      </w:r>
                      <w:r w:rsidRPr="000E3B21">
                        <w:rPr>
                          <w:rFonts w:cs="Times New Roman"/>
                          <w:color w:val="215868" w:themeColor="accent5" w:themeShade="80"/>
                        </w:rPr>
                        <w:t xml:space="preserve">: </w:t>
                      </w:r>
                      <w:r>
                        <w:rPr>
                          <w:rFonts w:cs="Times New Roman"/>
                          <w:color w:val="215868" w:themeColor="accent5" w:themeShade="80"/>
                        </w:rPr>
                        <w:t xml:space="preserve">Member states of the EU present their public finances on a “general government” basis for the purposes of multi-lateral surveillance under the Stability and Growth Pact, even where they may use different approaches for purely national purposes. This allows for comparison of public deficit and debt figures on a cross-country basis, even though the various countries have very different unitary, federal and confederal budget systems. </w:t>
                      </w:r>
                    </w:p>
                    <w:p w14:paraId="17444AFF" w14:textId="77777777" w:rsidR="00CC49D6" w:rsidRPr="00B634D8" w:rsidRDefault="00CC49D6" w:rsidP="00D01D40">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3CBC2A3B" w14:textId="77777777" w:rsidR="006F02FD" w:rsidRPr="00991BAF" w:rsidRDefault="006F02FD" w:rsidP="0054185C">
      <w:pPr>
        <w:pStyle w:val="ListParagraph"/>
        <w:numPr>
          <w:ilvl w:val="0"/>
          <w:numId w:val="20"/>
        </w:numPr>
        <w:spacing w:after="200" w:line="276" w:lineRule="auto"/>
        <w:jc w:val="both"/>
        <w:rPr>
          <w:sz w:val="24"/>
          <w:szCs w:val="24"/>
        </w:rPr>
      </w:pPr>
    </w:p>
    <w:p w14:paraId="19ACF5D3" w14:textId="77777777" w:rsidR="006F02FD" w:rsidRPr="00991BAF" w:rsidRDefault="006F02FD" w:rsidP="0054185C">
      <w:pPr>
        <w:pStyle w:val="ListParagraph"/>
        <w:numPr>
          <w:ilvl w:val="0"/>
          <w:numId w:val="20"/>
        </w:numPr>
        <w:spacing w:after="200" w:line="276" w:lineRule="auto"/>
        <w:jc w:val="both"/>
        <w:rPr>
          <w:sz w:val="24"/>
          <w:szCs w:val="24"/>
        </w:rPr>
      </w:pPr>
    </w:p>
    <w:p w14:paraId="1B5F51B5" w14:textId="77777777" w:rsidR="006F02FD" w:rsidRPr="00991BAF" w:rsidRDefault="006F02FD" w:rsidP="0054185C">
      <w:pPr>
        <w:pStyle w:val="ListParagraph"/>
        <w:numPr>
          <w:ilvl w:val="0"/>
          <w:numId w:val="20"/>
        </w:numPr>
        <w:spacing w:after="200" w:line="276" w:lineRule="auto"/>
        <w:jc w:val="both"/>
        <w:rPr>
          <w:sz w:val="24"/>
          <w:szCs w:val="24"/>
        </w:rPr>
      </w:pPr>
    </w:p>
    <w:p w14:paraId="32CE4D1E" w14:textId="77777777" w:rsidR="006F02FD" w:rsidRPr="00991BAF" w:rsidRDefault="006F02FD" w:rsidP="0054185C">
      <w:pPr>
        <w:pStyle w:val="ListParagraph"/>
        <w:numPr>
          <w:ilvl w:val="0"/>
          <w:numId w:val="20"/>
        </w:numPr>
        <w:spacing w:after="200" w:line="276" w:lineRule="auto"/>
        <w:jc w:val="both"/>
        <w:rPr>
          <w:sz w:val="24"/>
          <w:szCs w:val="24"/>
        </w:rPr>
      </w:pPr>
    </w:p>
    <w:p w14:paraId="2F7152DD" w14:textId="77777777" w:rsidR="006F02FD" w:rsidRPr="00991BAF" w:rsidRDefault="006F02FD" w:rsidP="0054185C">
      <w:pPr>
        <w:pStyle w:val="ListParagraph"/>
        <w:numPr>
          <w:ilvl w:val="0"/>
          <w:numId w:val="20"/>
        </w:numPr>
        <w:spacing w:after="200" w:line="276" w:lineRule="auto"/>
        <w:jc w:val="both"/>
        <w:rPr>
          <w:sz w:val="24"/>
          <w:szCs w:val="24"/>
        </w:rPr>
      </w:pPr>
    </w:p>
    <w:p w14:paraId="2984AF65" w14:textId="77777777" w:rsidR="006F02FD" w:rsidRPr="00991BAF" w:rsidRDefault="006F02FD" w:rsidP="0054185C">
      <w:pPr>
        <w:pStyle w:val="ListParagraph"/>
        <w:numPr>
          <w:ilvl w:val="0"/>
          <w:numId w:val="20"/>
        </w:numPr>
        <w:spacing w:after="200" w:line="276" w:lineRule="auto"/>
        <w:jc w:val="both"/>
        <w:rPr>
          <w:sz w:val="24"/>
          <w:szCs w:val="24"/>
        </w:rPr>
      </w:pPr>
    </w:p>
    <w:p w14:paraId="624977A0" w14:textId="77777777" w:rsidR="006F02FD" w:rsidRPr="00991BAF" w:rsidRDefault="006F02FD" w:rsidP="0054185C">
      <w:pPr>
        <w:pStyle w:val="ListParagraph"/>
        <w:numPr>
          <w:ilvl w:val="0"/>
          <w:numId w:val="20"/>
        </w:numPr>
        <w:spacing w:after="200" w:line="276" w:lineRule="auto"/>
        <w:jc w:val="both"/>
        <w:rPr>
          <w:sz w:val="24"/>
          <w:szCs w:val="24"/>
        </w:rPr>
      </w:pPr>
    </w:p>
    <w:p w14:paraId="377F2F55" w14:textId="77777777" w:rsidR="006F02FD" w:rsidRPr="00991BAF" w:rsidRDefault="006F02FD" w:rsidP="0054185C">
      <w:pPr>
        <w:pStyle w:val="ListParagraph"/>
        <w:numPr>
          <w:ilvl w:val="0"/>
          <w:numId w:val="20"/>
        </w:numPr>
        <w:spacing w:after="200" w:line="276" w:lineRule="auto"/>
        <w:jc w:val="both"/>
        <w:rPr>
          <w:sz w:val="24"/>
          <w:szCs w:val="24"/>
        </w:rPr>
      </w:pPr>
    </w:p>
    <w:p w14:paraId="1AB292FE" w14:textId="77777777" w:rsidR="0068321A" w:rsidRDefault="0068321A" w:rsidP="00402902">
      <w:pPr>
        <w:jc w:val="both"/>
        <w:rPr>
          <w:sz w:val="24"/>
          <w:szCs w:val="24"/>
        </w:rPr>
      </w:pPr>
    </w:p>
    <w:p w14:paraId="1EF1495D" w14:textId="77777777" w:rsidR="0068321A" w:rsidRDefault="0068321A" w:rsidP="00402902">
      <w:pPr>
        <w:jc w:val="both"/>
        <w:rPr>
          <w:sz w:val="24"/>
          <w:szCs w:val="24"/>
        </w:rPr>
      </w:pPr>
    </w:p>
    <w:p w14:paraId="51EE6F73" w14:textId="3D41C362" w:rsidR="006F02FD" w:rsidRDefault="006F02FD" w:rsidP="006F02FD">
      <w:pPr>
        <w:jc w:val="both"/>
        <w:rPr>
          <w:sz w:val="24"/>
          <w:szCs w:val="24"/>
        </w:rPr>
      </w:pPr>
      <w:r w:rsidRPr="00991BAF">
        <w:rPr>
          <w:rFonts w:asciiTheme="majorHAnsi" w:hAnsiTheme="majorHAnsi"/>
          <w:b/>
          <w:color w:val="548DD4" w:themeColor="text2" w:themeTint="99"/>
          <w:sz w:val="24"/>
          <w:shd w:val="clear" w:color="auto" w:fill="FFFFFF" w:themeFill="background1"/>
        </w:rPr>
        <w:lastRenderedPageBreak/>
        <w:t>B.2</w:t>
      </w:r>
      <w:r w:rsidRPr="00991BAF">
        <w:rPr>
          <w:sz w:val="24"/>
          <w:szCs w:val="24"/>
        </w:rPr>
        <w:tab/>
        <w:t xml:space="preserve">The </w:t>
      </w:r>
      <w:r w:rsidRPr="00991BAF">
        <w:rPr>
          <w:rFonts w:asciiTheme="majorHAnsi" w:hAnsiTheme="majorHAnsi"/>
          <w:b/>
          <w:color w:val="548DD4" w:themeColor="text2" w:themeTint="99"/>
          <w:sz w:val="24"/>
          <w:shd w:val="clear" w:color="auto" w:fill="FFFFFF" w:themeFill="background1"/>
        </w:rPr>
        <w:t>quality, reliability and comparability</w:t>
      </w:r>
      <w:r w:rsidRPr="00991BAF">
        <w:rPr>
          <w:sz w:val="24"/>
          <w:szCs w:val="24"/>
        </w:rPr>
        <w:t xml:space="preserve"> of budget information are crucial, if the documents are to provide a sound basis for decision-making, scrutiny and accountability. There is extensive international guidance and standardisation of rules and procedures dealing with these matters. </w:t>
      </w:r>
    </w:p>
    <w:p w14:paraId="6D3B6B54" w14:textId="77777777" w:rsidR="007073F4" w:rsidRPr="00991BAF" w:rsidRDefault="007073F4" w:rsidP="006F02FD">
      <w:pPr>
        <w:jc w:val="both"/>
        <w:rPr>
          <w:sz w:val="24"/>
          <w:szCs w:val="24"/>
        </w:rPr>
      </w:pPr>
    </w:p>
    <w:p w14:paraId="43365E6D" w14:textId="77777777" w:rsidR="006F02FD" w:rsidRPr="00991BAF" w:rsidRDefault="006F02FD" w:rsidP="006F02FD">
      <w:pPr>
        <w:spacing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w:t>
      </w:r>
      <w:r w:rsidRPr="00991BAF">
        <w:rPr>
          <w:sz w:val="24"/>
          <w:szCs w:val="24"/>
        </w:rPr>
        <w:t xml:space="preserve">budget information </w:t>
      </w:r>
      <w:r w:rsidR="0004418A" w:rsidRPr="00991BAF">
        <w:rPr>
          <w:sz w:val="24"/>
          <w:szCs w:val="24"/>
        </w:rPr>
        <w:t>should:</w:t>
      </w:r>
    </w:p>
    <w:p w14:paraId="17D158A9" w14:textId="6F43B17A" w:rsidR="006F02FD" w:rsidRPr="00991BAF" w:rsidRDefault="006F02FD" w:rsidP="00630A16">
      <w:pPr>
        <w:pStyle w:val="ListParagraph"/>
        <w:numPr>
          <w:ilvl w:val="0"/>
          <w:numId w:val="22"/>
        </w:numPr>
        <w:spacing w:before="120" w:after="120" w:line="276" w:lineRule="auto"/>
        <w:ind w:left="714" w:hanging="357"/>
        <w:contextualSpacing w:val="0"/>
        <w:rPr>
          <w:sz w:val="24"/>
          <w:szCs w:val="24"/>
        </w:rPr>
      </w:pPr>
      <w:r w:rsidRPr="00991BAF">
        <w:rPr>
          <w:sz w:val="24"/>
          <w:szCs w:val="24"/>
        </w:rPr>
        <w:t xml:space="preserve">use consistent accounting policies for all </w:t>
      </w:r>
      <w:r w:rsidR="00CD5AC3">
        <w:rPr>
          <w:sz w:val="24"/>
          <w:szCs w:val="24"/>
        </w:rPr>
        <w:t>documents</w:t>
      </w:r>
      <w:r w:rsidRPr="00991BAF">
        <w:rPr>
          <w:sz w:val="24"/>
          <w:szCs w:val="24"/>
        </w:rPr>
        <w:t xml:space="preserve">, explaining any changes </w:t>
      </w:r>
    </w:p>
    <w:p w14:paraId="554315CC" w14:textId="77777777" w:rsidR="006F02FD" w:rsidRPr="00991BAF" w:rsidRDefault="006F02FD" w:rsidP="00630A16">
      <w:pPr>
        <w:pStyle w:val="ListParagraph"/>
        <w:numPr>
          <w:ilvl w:val="0"/>
          <w:numId w:val="22"/>
        </w:numPr>
        <w:spacing w:before="120" w:after="120" w:line="276" w:lineRule="auto"/>
        <w:ind w:left="714" w:hanging="357"/>
        <w:contextualSpacing w:val="0"/>
        <w:rPr>
          <w:sz w:val="24"/>
          <w:szCs w:val="24"/>
        </w:rPr>
      </w:pPr>
      <w:r w:rsidRPr="00991BAF">
        <w:rPr>
          <w:sz w:val="24"/>
          <w:szCs w:val="24"/>
        </w:rPr>
        <w:t>be consistent also in format from year to year, and from report to report</w:t>
      </w:r>
    </w:p>
    <w:p w14:paraId="09A81B1D" w14:textId="77777777" w:rsidR="006F02FD" w:rsidRPr="00991BAF" w:rsidRDefault="006F02FD" w:rsidP="00630A16">
      <w:pPr>
        <w:pStyle w:val="ListParagraph"/>
        <w:numPr>
          <w:ilvl w:val="0"/>
          <w:numId w:val="22"/>
        </w:numPr>
        <w:spacing w:before="120" w:after="120" w:line="276" w:lineRule="auto"/>
        <w:ind w:left="714" w:hanging="357"/>
        <w:contextualSpacing w:val="0"/>
        <w:rPr>
          <w:sz w:val="24"/>
          <w:szCs w:val="24"/>
        </w:rPr>
      </w:pPr>
      <w:r w:rsidRPr="00991BAF">
        <w:rPr>
          <w:sz w:val="24"/>
          <w:szCs w:val="24"/>
        </w:rPr>
        <w:t xml:space="preserve">use international standards for financial and fiscal statistics </w:t>
      </w:r>
    </w:p>
    <w:p w14:paraId="1124DF83" w14:textId="7E0A149A" w:rsidR="006F02FD" w:rsidRPr="00991BAF" w:rsidRDefault="006F02FD" w:rsidP="00630A16">
      <w:pPr>
        <w:pStyle w:val="ListParagraph"/>
        <w:numPr>
          <w:ilvl w:val="0"/>
          <w:numId w:val="22"/>
        </w:numPr>
        <w:spacing w:before="120" w:after="120" w:line="276" w:lineRule="auto"/>
        <w:ind w:left="714" w:hanging="357"/>
        <w:contextualSpacing w:val="0"/>
        <w:rPr>
          <w:sz w:val="24"/>
          <w:szCs w:val="24"/>
        </w:rPr>
      </w:pPr>
      <w:proofErr w:type="gramStart"/>
      <w:r w:rsidRPr="00991BAF">
        <w:rPr>
          <w:sz w:val="24"/>
          <w:szCs w:val="24"/>
        </w:rPr>
        <w:t>be</w:t>
      </w:r>
      <w:proofErr w:type="gramEnd"/>
      <w:r w:rsidRPr="00991BAF">
        <w:rPr>
          <w:sz w:val="24"/>
          <w:szCs w:val="24"/>
        </w:rPr>
        <w:t xml:space="preserve"> subject to internal controls (see </w:t>
      </w:r>
      <w:r w:rsidRPr="00633998">
        <w:rPr>
          <w:rFonts w:asciiTheme="majorHAnsi" w:hAnsiTheme="majorHAnsi"/>
          <w:b/>
          <w:color w:val="548DD4" w:themeColor="text2" w:themeTint="99"/>
          <w:sz w:val="24"/>
          <w:shd w:val="clear" w:color="auto" w:fill="FFFFFF" w:themeFill="background1"/>
        </w:rPr>
        <w:t xml:space="preserve">section </w:t>
      </w:r>
      <w:r w:rsidR="00633998" w:rsidRPr="00633998">
        <w:rPr>
          <w:rFonts w:asciiTheme="majorHAnsi" w:hAnsiTheme="majorHAnsi"/>
          <w:b/>
          <w:color w:val="548DD4" w:themeColor="text2" w:themeTint="99"/>
          <w:sz w:val="24"/>
          <w:shd w:val="clear" w:color="auto" w:fill="FFFFFF" w:themeFill="background1"/>
        </w:rPr>
        <w:t>E</w:t>
      </w:r>
      <w:r w:rsidRPr="00991BAF">
        <w:rPr>
          <w:sz w:val="24"/>
          <w:szCs w:val="24"/>
        </w:rPr>
        <w:t>) and independent audit (</w:t>
      </w:r>
      <w:r w:rsidRPr="00633998">
        <w:rPr>
          <w:rFonts w:asciiTheme="majorHAnsi" w:hAnsiTheme="majorHAnsi"/>
          <w:b/>
          <w:color w:val="548DD4" w:themeColor="text2" w:themeTint="99"/>
          <w:sz w:val="24"/>
          <w:shd w:val="clear" w:color="auto" w:fill="FFFFFF" w:themeFill="background1"/>
        </w:rPr>
        <w:t xml:space="preserve">section </w:t>
      </w:r>
      <w:r w:rsidR="00633998">
        <w:rPr>
          <w:rFonts w:asciiTheme="majorHAnsi" w:hAnsiTheme="majorHAnsi"/>
          <w:b/>
          <w:color w:val="548DD4" w:themeColor="text2" w:themeTint="99"/>
          <w:sz w:val="24"/>
          <w:shd w:val="clear" w:color="auto" w:fill="FFFFFF" w:themeFill="background1"/>
        </w:rPr>
        <w:t>F</w:t>
      </w:r>
      <w:r w:rsidRPr="00991BAF">
        <w:rPr>
          <w:sz w:val="24"/>
          <w:szCs w:val="24"/>
        </w:rPr>
        <w:t>).</w:t>
      </w:r>
    </w:p>
    <w:p w14:paraId="4E9F4C00" w14:textId="77777777" w:rsidR="006F02FD" w:rsidRPr="00991BAF" w:rsidRDefault="006F02FD" w:rsidP="006F02FD">
      <w:pPr>
        <w:pStyle w:val="ListParagraph"/>
        <w:rPr>
          <w:sz w:val="24"/>
          <w:szCs w:val="24"/>
        </w:rPr>
      </w:pPr>
    </w:p>
    <w:p w14:paraId="3B946DF0" w14:textId="03185FD0" w:rsidR="00374C34" w:rsidRPr="007E1EDF" w:rsidRDefault="00360B16" w:rsidP="00630A16">
      <w:pPr>
        <w:pStyle w:val="ListParagraph"/>
        <w:numPr>
          <w:ilvl w:val="0"/>
          <w:numId w:val="20"/>
        </w:numPr>
        <w:spacing w:after="200" w:line="276" w:lineRule="auto"/>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806720" behindDoc="0" locked="0" layoutInCell="1" allowOverlap="1" wp14:anchorId="484A6C6D" wp14:editId="5024DD2A">
                <wp:simplePos x="0" y="0"/>
                <wp:positionH relativeFrom="column">
                  <wp:posOffset>2891790</wp:posOffset>
                </wp:positionH>
                <wp:positionV relativeFrom="paragraph">
                  <wp:posOffset>26670</wp:posOffset>
                </wp:positionV>
                <wp:extent cx="2910205" cy="2633345"/>
                <wp:effectExtent l="0" t="0" r="23495" b="14605"/>
                <wp:wrapNone/>
                <wp:docPr id="4197"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2633345"/>
                        </a:xfrm>
                        <a:prstGeom prst="rect">
                          <a:avLst/>
                        </a:prstGeom>
                        <a:solidFill>
                          <a:srgbClr val="FFFFFF"/>
                        </a:solidFill>
                        <a:ln w="9525">
                          <a:solidFill>
                            <a:schemeClr val="bg1">
                              <a:lumMod val="100000"/>
                              <a:lumOff val="0"/>
                            </a:schemeClr>
                          </a:solidFill>
                          <a:miter lim="800000"/>
                          <a:headEnd/>
                          <a:tailEnd/>
                        </a:ln>
                      </wps:spPr>
                      <wps:txbx>
                        <w:txbxContent>
                          <w:p w14:paraId="0ECDE2AC"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B7D9610"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6BF2926A" w14:textId="77777777" w:rsidR="00CC49D6" w:rsidRPr="00C40BE7"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3E7EBF6" w14:textId="6641E6F3" w:rsidR="00CC49D6" w:rsidRPr="0097564F"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4E625359" wp14:editId="78BC2E1C">
                                  <wp:extent cx="814705" cy="226060"/>
                                  <wp:effectExtent l="0" t="0" r="4445" b="254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97564F">
                              <w:rPr>
                                <w:rFonts w:ascii="Calibri" w:hAnsi="Calibri" w:cs="Times New Roman"/>
                                <w:color w:val="984806" w:themeColor="accent6" w:themeShade="80"/>
                                <w:position w:val="12"/>
                                <w:lang w:eastAsia="en-GB"/>
                              </w:rPr>
                              <w:t>1.3, 1.4</w:t>
                            </w:r>
                          </w:p>
                          <w:p w14:paraId="61D9D138"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607FCECB" w14:textId="30A14A54"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8B0B156" wp14:editId="7D8FDE78">
                                  <wp:extent cx="1466850" cy="199390"/>
                                  <wp:effectExtent l="0" t="0" r="0"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335B7F">
                              <w:rPr>
                                <w:rFonts w:ascii="Calibri" w:hAnsi="Calibri" w:cs="Times New Roman"/>
                                <w:color w:val="984806" w:themeColor="accent6" w:themeShade="80"/>
                                <w:position w:val="8"/>
                                <w:lang w:eastAsia="en-GB"/>
                              </w:rPr>
                              <w:t>6, 10(c)-(e)</w:t>
                            </w:r>
                          </w:p>
                          <w:p w14:paraId="7C3C2FFA"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3541529"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BBC82BC"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4840E552" wp14:editId="7CAA4DE2">
                                  <wp:extent cx="1511300" cy="203200"/>
                                  <wp:effectExtent l="0" t="0" r="0" b="635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335B7F">
                              <w:rPr>
                                <w:rFonts w:ascii="Calibri" w:hAnsi="Calibri" w:cs="Times New Roman"/>
                                <w:color w:val="984806" w:themeColor="accent6" w:themeShade="80"/>
                                <w:position w:val="8"/>
                                <w:lang w:eastAsia="en-GB"/>
                              </w:rPr>
                              <w:t>3.1-3.3</w:t>
                            </w:r>
                          </w:p>
                          <w:p w14:paraId="19F05306"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CB0741A" w14:textId="77777777" w:rsidR="00CC49D6" w:rsidRPr="00C40BE7"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862C3D1"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r>
                              <w:rPr>
                                <w:rFonts w:ascii="Calibri" w:hAnsi="Calibri" w:cs="Times New Roman"/>
                                <w:lang w:eastAsia="en-GB"/>
                              </w:rPr>
                              <w:t xml:space="preserve"> </w:t>
                            </w:r>
                          </w:p>
                          <w:p w14:paraId="4FFEEF82" w14:textId="492EAFF9" w:rsidR="00CC49D6" w:rsidRPr="004648D4"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087037">
                              <w:rPr>
                                <w:rFonts w:ascii="Calibri" w:hAnsi="Calibri" w:cs="Times New Roman"/>
                                <w:noProof/>
                                <w:color w:val="984806" w:themeColor="accent6" w:themeShade="80"/>
                                <w:lang w:eastAsia="en-GB"/>
                              </w:rPr>
                              <w:drawing>
                                <wp:inline distT="0" distB="0" distL="0" distR="0" wp14:anchorId="38D6C9F5" wp14:editId="230E825D">
                                  <wp:extent cx="516255" cy="199390"/>
                                  <wp:effectExtent l="0" t="0" r="0"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4648D4">
                              <w:rPr>
                                <w:rFonts w:ascii="Calibri" w:hAnsi="Calibri" w:cs="Times New Roman"/>
                                <w:color w:val="984806" w:themeColor="accent6" w:themeShade="80"/>
                                <w:lang w:eastAsia="en-GB"/>
                              </w:rPr>
                              <w:t>PI-4, 26, 29, 30</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1" o:spid="_x0000_s1286" type="#_x0000_t202" style="position:absolute;left:0;text-align:left;margin-left:227.7pt;margin-top:2.1pt;width:229.15pt;height:207.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EpUwIAAJcEAAAOAAAAZHJzL2Uyb0RvYy54bWysVNtu2zAMfR+wfxD0vvqSpGuCOkXXrsOA&#10;7gK0+wBZlm1hkqhJSuzu60dJaZZub8P8IIgXHZKHpC+vZq3IXjgvwTS0OispEYZDJ83Q0G+Pd28u&#10;KPGBmY4pMKKhT8LTq+3rV5eT3YgaRlCdcARBjN9MtqFjCHZTFJ6PQjN/BlYYNPbgNAsouqHoHJsQ&#10;XauiLsvzYgLXWQdceI/a22yk24Tf94KHL33vRSCqoZhbSKdLZxvPYnvJNoNjdpT8kAb7hyw0kwaD&#10;HqFuWWBk5+RfUFpyBx76cMZBF9D3kotUA1ZTlX9U8zAyK1ItSI63R5r8/4Pln/dfHZFdQ5fV+i0l&#10;hmns0qOYA3kHM6ku6ipyNFm/QdcHi85hRgv2OtXr7T3w754YuBmZGcS1czCNgnWYY3pZnDzNOD6C&#10;tNMn6DAS2wVIQHPvdCQQKSGIjr16OvYnZsNRWa+rsi5XlHC01eeLxWK5itkVbPP83DofPgjQJF4a&#10;6nAAEjzb3/uQXZ9dYjQPSnZ3UqkkuKG9UY7sGQ7LXfoO6C/clCFTQ9erepUZeAER51YcQdohs6R2&#10;GsvNwFUZvzx4qMfxzPqkwkrS6EeIVNeLyFoGXBYldUMvTlAi3e9Nl0Y5MKnyHaGUQYzIf6Q8kx/m&#10;dk7trhbr58a20D1hSxzk7cBtxssI7iclE25GQ/2PHXOCEvXRxLbG2LhKSViu3tYouCSsq+UShfbU&#10;wgxHqIYGSvL1JuT121knhxEjZYoMXOMo9DI1KeacszoUgNOf6DhsalyvUzl5/f6fbH8BAAD//wMA&#10;UEsDBBQABgAIAAAAIQDb3Li73QAAAAkBAAAPAAAAZHJzL2Rvd25yZXYueG1sTI/NTsMwEITvSLyD&#10;tUjcqJPS0jaNUyGkcm9aCY5uvPlR7XWI3TS8PcsJbjua0cy3+W5yVow4hM6TgnSWgECqvOmoUXA6&#10;7p/WIELUZLT1hAq+McCuuL/LdWb8jQ44lrERXEIh0wraGPtMylC16HSY+R6JvdoPTkeWQyPNoG9c&#10;7qycJ8mLdLojXmh1j28tVpfy6nikGbv3j3r4MlNdxmN12l8On1apx4fpdQsi4hT/wvCLz+hQMNPZ&#10;X8kEYRUslssFR/mYg2B/kz6vQJxZp+sNyCKX/z8ofgAAAP//AwBQSwECLQAUAAYACAAAACEAtoM4&#10;kv4AAADhAQAAEwAAAAAAAAAAAAAAAAAAAAAAW0NvbnRlbnRfVHlwZXNdLnhtbFBLAQItABQABgAI&#10;AAAAIQA4/SH/1gAAAJQBAAALAAAAAAAAAAAAAAAAAC8BAABfcmVscy8ucmVsc1BLAQItABQABgAI&#10;AAAAIQDydeEpUwIAAJcEAAAOAAAAAAAAAAAAAAAAAC4CAABkcnMvZTJvRG9jLnhtbFBLAQItABQA&#10;BgAIAAAAIQDb3Li73QAAAAkBAAAPAAAAAAAAAAAAAAAAAK0EAABkcnMvZG93bnJldi54bWxQSwUG&#10;AAAAAAQABADzAAAAtwUAAAAA&#10;" strokecolor="white [3212]">
                <v:textbox inset=".5mm">
                  <w:txbxContent>
                    <w:p w14:paraId="0ECDE2AC"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B7D9610"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6BF2926A" w14:textId="77777777" w:rsidR="00CC49D6" w:rsidRPr="00C40BE7"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3E7EBF6" w14:textId="6641E6F3" w:rsidR="00CC49D6" w:rsidRPr="0097564F"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4E625359" wp14:editId="78BC2E1C">
                            <wp:extent cx="814705" cy="226060"/>
                            <wp:effectExtent l="0" t="0" r="4445" b="254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97564F">
                        <w:rPr>
                          <w:rFonts w:ascii="Calibri" w:hAnsi="Calibri" w:cs="Times New Roman"/>
                          <w:color w:val="984806" w:themeColor="accent6" w:themeShade="80"/>
                          <w:position w:val="12"/>
                          <w:lang w:eastAsia="en-GB"/>
                        </w:rPr>
                        <w:t>1.3, 1.4</w:t>
                      </w:r>
                    </w:p>
                    <w:p w14:paraId="61D9D138"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607FCECB" w14:textId="30A14A54"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8B0B156" wp14:editId="7D8FDE78">
                            <wp:extent cx="1466850" cy="199390"/>
                            <wp:effectExtent l="0" t="0" r="0"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335B7F">
                        <w:rPr>
                          <w:rFonts w:ascii="Calibri" w:hAnsi="Calibri" w:cs="Times New Roman"/>
                          <w:color w:val="984806" w:themeColor="accent6" w:themeShade="80"/>
                          <w:position w:val="8"/>
                          <w:lang w:eastAsia="en-GB"/>
                        </w:rPr>
                        <w:t>6, 10(c)-(e)</w:t>
                      </w:r>
                    </w:p>
                    <w:p w14:paraId="7C3C2FFA"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03541529"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BBC82BC"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4840E552" wp14:editId="7CAA4DE2">
                            <wp:extent cx="1511300" cy="203200"/>
                            <wp:effectExtent l="0" t="0" r="0" b="635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335B7F">
                        <w:rPr>
                          <w:rFonts w:ascii="Calibri" w:hAnsi="Calibri" w:cs="Times New Roman"/>
                          <w:color w:val="984806" w:themeColor="accent6" w:themeShade="80"/>
                          <w:position w:val="8"/>
                          <w:lang w:eastAsia="en-GB"/>
                        </w:rPr>
                        <w:t>3.1-3.3</w:t>
                      </w:r>
                    </w:p>
                    <w:p w14:paraId="19F05306"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CB0741A" w14:textId="77777777" w:rsidR="00CC49D6" w:rsidRPr="00C40BE7"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862C3D1"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r>
                        <w:rPr>
                          <w:rFonts w:ascii="Calibri" w:hAnsi="Calibri" w:cs="Times New Roman"/>
                          <w:lang w:eastAsia="en-GB"/>
                        </w:rPr>
                        <w:t xml:space="preserve"> </w:t>
                      </w:r>
                    </w:p>
                    <w:p w14:paraId="4FFEEF82" w14:textId="492EAFF9" w:rsidR="00CC49D6" w:rsidRPr="004648D4"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087037">
                        <w:rPr>
                          <w:rFonts w:ascii="Calibri" w:hAnsi="Calibri" w:cs="Times New Roman"/>
                          <w:noProof/>
                          <w:color w:val="984806" w:themeColor="accent6" w:themeShade="80"/>
                          <w:lang w:eastAsia="en-GB"/>
                        </w:rPr>
                        <w:drawing>
                          <wp:inline distT="0" distB="0" distL="0" distR="0" wp14:anchorId="38D6C9F5" wp14:editId="230E825D">
                            <wp:extent cx="516255" cy="199390"/>
                            <wp:effectExtent l="0" t="0" r="0"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4648D4">
                        <w:rPr>
                          <w:rFonts w:ascii="Calibri" w:hAnsi="Calibri" w:cs="Times New Roman"/>
                          <w:color w:val="984806" w:themeColor="accent6" w:themeShade="80"/>
                          <w:lang w:eastAsia="en-GB"/>
                        </w:rPr>
                        <w:t>PI-4, 26, 29, 30</w:t>
                      </w:r>
                    </w:p>
                  </w:txbxContent>
                </v:textbox>
              </v:shape>
            </w:pict>
          </mc:Fallback>
        </mc:AlternateContent>
      </w:r>
      <w:r>
        <w:rPr>
          <w:noProof/>
          <w:lang w:eastAsia="en-GB"/>
        </w:rPr>
        <mc:AlternateContent>
          <mc:Choice Requires="wps">
            <w:drawing>
              <wp:anchor distT="0" distB="0" distL="114300" distR="114300" simplePos="0" relativeHeight="251807744" behindDoc="0" locked="0" layoutInCell="1" allowOverlap="1" wp14:anchorId="0F8F33E0" wp14:editId="59205EF7">
                <wp:simplePos x="0" y="0"/>
                <wp:positionH relativeFrom="column">
                  <wp:posOffset>198755</wp:posOffset>
                </wp:positionH>
                <wp:positionV relativeFrom="paragraph">
                  <wp:posOffset>36195</wp:posOffset>
                </wp:positionV>
                <wp:extent cx="2952750" cy="2623820"/>
                <wp:effectExtent l="0" t="0" r="19050" b="24130"/>
                <wp:wrapNone/>
                <wp:docPr id="4196"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23820"/>
                        </a:xfrm>
                        <a:prstGeom prst="rect">
                          <a:avLst/>
                        </a:prstGeom>
                        <a:solidFill>
                          <a:srgbClr val="FFFFFF"/>
                        </a:solidFill>
                        <a:ln w="12700">
                          <a:solidFill>
                            <a:schemeClr val="bg1">
                              <a:lumMod val="100000"/>
                              <a:lumOff val="0"/>
                            </a:schemeClr>
                          </a:solidFill>
                          <a:miter lim="800000"/>
                          <a:headEnd/>
                          <a:tailEnd/>
                        </a:ln>
                      </wps:spPr>
                      <wps:txbx>
                        <w:txbxContent>
                          <w:p w14:paraId="7B7D787E"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78475EF"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4FAD048D" w14:textId="2774EB44" w:rsidR="00CC49D6" w:rsidRPr="00B634D8"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Australia</w:t>
                            </w:r>
                            <w:r w:rsidRPr="000E3B21">
                              <w:rPr>
                                <w:rFonts w:cs="Times New Roman"/>
                                <w:color w:val="215868" w:themeColor="accent5" w:themeShade="80"/>
                              </w:rPr>
                              <w:t xml:space="preserve">: The </w:t>
                            </w:r>
                            <w:r>
                              <w:rPr>
                                <w:rFonts w:cs="Times New Roman"/>
                                <w:color w:val="215868" w:themeColor="accent5" w:themeShade="80"/>
                              </w:rPr>
                              <w:t xml:space="preserve">Final Budget Outcome is the government’s key </w:t>
                            </w:r>
                            <w:r w:rsidRPr="00360B16">
                              <w:rPr>
                                <w:rFonts w:cs="Times New Roman"/>
                                <w:i/>
                                <w:color w:val="215868" w:themeColor="accent5" w:themeShade="80"/>
                              </w:rPr>
                              <w:t>ex post</w:t>
                            </w:r>
                            <w:r>
                              <w:rPr>
                                <w:rFonts w:cs="Times New Roman"/>
                                <w:color w:val="215868" w:themeColor="accent5" w:themeShade="80"/>
                              </w:rPr>
                              <w:t xml:space="preserve"> accountability document and is published within 3 months of year-end, using the same basis as the budget and the mid-year update, both as regards flows (revues, expenditures and balances) and stocks (net debt and net financial worth). All fiscal information is based on common reporting standards largely in line with SFSM 2011 standard, with any departures from these standards clearly explained.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2" o:spid="_x0000_s1287" type="#_x0000_t202" style="position:absolute;left:0;text-align:left;margin-left:15.65pt;margin-top:2.85pt;width:232.5pt;height:20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2VUgIAAJgEAAAOAAAAZHJzL2Uyb0RvYy54bWysVNtu2zAMfR+wfxD0vviypE2MOEWXLsOA&#10;7gK0+wBZlm1huk1SYndfP0pK0rR7G+YHQRSlQ/Ic0uubSQp0YNZxrWpczHKMmKK65aqv8Y/H3bsl&#10;Rs4T1RKhFavxE3P4ZvP2zXo0FSv1oEXLLAIQ5arR1Hjw3lRZ5ujAJHEzbZgCZ6etJB5M22etJSOg&#10;S5GVeX6Vjdq2xmrKnIPTu+TEm4jfdYz6b13nmEeixpCbj6uNaxPWbLMmVW+JGTg9pkH+IQtJuIKg&#10;Z6g74gnaW/4XlOTUaqc7P6NaZrrrOGWxBqimyF9V8zAQw2ItQI4zZ5rc/4OlXw/fLeJtjefF6goj&#10;RSSo9Mgmjz7oCRXLsgwcjcZVcPXBwGU/gQe0jvU6c6/pT4eU3g5E9ezWWj0OjLSQYxFeZhdPE44L&#10;IM34RbcQiey9jkBTZ2UgEChBgA5aPZ31CdlQOCxXi/J6AS4KvvKqfL8so4IZqU7PjXX+E9MShU2N&#10;LTRAhCeHe+dDOqQ6XQnRnBa83XEhomH7ZissOhBoll38YgWvrgmFRiiuvM7zRMELjNC47IzS9Ikm&#10;sZdQb0Iu8vClzoNz6M90fiol9n6AiNm+yFByD9MiuKzx8gIl8P1RtbGXPeEi7aFUoY4CBM4T+35q&#10;pqh3MY8BgzyNbp9AE6vTeMA4w2bQ9jdGI4xGjd2vPbEMI/FZBV1DbJilaMwX1yACstFYFXNARc2l&#10;hygKUDX2GKXt1qf52xvL+wEiJYqUvoVe6HhU6TmrYwHQ/pGO46iG+bq0463nH8rmDwAAAP//AwBQ&#10;SwMEFAAGAAgAAAAhAN3nnTzeAAAACAEAAA8AAABkcnMvZG93bnJldi54bWxMj8FOwzAQRO9I/IO1&#10;SFwQddJC04Q4FUICIS7Qwgds4yUJxOsQu234e5YT3HY0o9k35XpyvTrQGDrPBtJZAoq49rbjxsDb&#10;6/3lClSIyBZ7z2TgmwKsq9OTEgvrj7yhwzY2Sko4FGigjXEotA51Sw7DzA/E4r370WEUOTbajniU&#10;ctfreZIstcOO5UOLA921VH9u987Ay+PDXPuPOv+6yJ6bTKfTE9qNMedn0+0NqEhT/AvDL76gQyVM&#10;O79nG1RvYJEuJGngOgMl9lW+FL2TI13loKtS/x9Q/QAAAP//AwBQSwECLQAUAAYACAAAACEAtoM4&#10;kv4AAADhAQAAEwAAAAAAAAAAAAAAAAAAAAAAW0NvbnRlbnRfVHlwZXNdLnhtbFBLAQItABQABgAI&#10;AAAAIQA4/SH/1gAAAJQBAAALAAAAAAAAAAAAAAAAAC8BAABfcmVscy8ucmVsc1BLAQItABQABgAI&#10;AAAAIQAam12VUgIAAJgEAAAOAAAAAAAAAAAAAAAAAC4CAABkcnMvZTJvRG9jLnhtbFBLAQItABQA&#10;BgAIAAAAIQDd55083gAAAAgBAAAPAAAAAAAAAAAAAAAAAKwEAABkcnMvZG93bnJldi54bWxQSwUG&#10;AAAAAAQABADzAAAAtwUAAAAA&#10;" strokecolor="white [3212]" strokeweight="1pt">
                <v:textbox inset=".5mm">
                  <w:txbxContent>
                    <w:p w14:paraId="7B7D787E"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78475EF"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4FAD048D" w14:textId="2774EB44" w:rsidR="00CC49D6" w:rsidRPr="00B634D8"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Australia</w:t>
                      </w:r>
                      <w:r w:rsidRPr="000E3B21">
                        <w:rPr>
                          <w:rFonts w:cs="Times New Roman"/>
                          <w:color w:val="215868" w:themeColor="accent5" w:themeShade="80"/>
                        </w:rPr>
                        <w:t xml:space="preserve">: The </w:t>
                      </w:r>
                      <w:r>
                        <w:rPr>
                          <w:rFonts w:cs="Times New Roman"/>
                          <w:color w:val="215868" w:themeColor="accent5" w:themeShade="80"/>
                        </w:rPr>
                        <w:t xml:space="preserve">Final Budget Outcome is the government’s key </w:t>
                      </w:r>
                      <w:r w:rsidRPr="00360B16">
                        <w:rPr>
                          <w:rFonts w:cs="Times New Roman"/>
                          <w:i/>
                          <w:color w:val="215868" w:themeColor="accent5" w:themeShade="80"/>
                        </w:rPr>
                        <w:t>ex post</w:t>
                      </w:r>
                      <w:r>
                        <w:rPr>
                          <w:rFonts w:cs="Times New Roman"/>
                          <w:color w:val="215868" w:themeColor="accent5" w:themeShade="80"/>
                        </w:rPr>
                        <w:t xml:space="preserve"> accountability document and is published within 3 months of year-end, using the same basis as the budget and the mid-year update, both as regards flows (revues, expenditures and balances) and stocks (net debt and net financial worth). All fiscal information is based on common reporting standards largely in line with SFSM 2011 standard, with any departures from these standards clearly explained. </w:t>
                      </w:r>
                    </w:p>
                  </w:txbxContent>
                </v:textbox>
              </v:shape>
            </w:pict>
          </mc:Fallback>
        </mc:AlternateContent>
      </w:r>
    </w:p>
    <w:p w14:paraId="645BA6D3" w14:textId="77777777" w:rsidR="006F02FD" w:rsidRPr="00991BAF" w:rsidRDefault="006F02FD" w:rsidP="00630A16">
      <w:pPr>
        <w:pStyle w:val="ListParagraph"/>
        <w:numPr>
          <w:ilvl w:val="0"/>
          <w:numId w:val="20"/>
        </w:numPr>
        <w:spacing w:after="200" w:line="276" w:lineRule="auto"/>
        <w:jc w:val="both"/>
        <w:rPr>
          <w:sz w:val="24"/>
          <w:szCs w:val="24"/>
        </w:rPr>
      </w:pPr>
    </w:p>
    <w:p w14:paraId="2B1BCB4A" w14:textId="77777777" w:rsidR="006F02FD" w:rsidRPr="00991BAF" w:rsidRDefault="006F02FD" w:rsidP="00630A16">
      <w:pPr>
        <w:pStyle w:val="ListParagraph"/>
        <w:numPr>
          <w:ilvl w:val="0"/>
          <w:numId w:val="20"/>
        </w:numPr>
        <w:spacing w:after="200" w:line="276" w:lineRule="auto"/>
        <w:jc w:val="both"/>
        <w:rPr>
          <w:sz w:val="24"/>
          <w:szCs w:val="24"/>
        </w:rPr>
      </w:pPr>
    </w:p>
    <w:p w14:paraId="6452992B" w14:textId="77777777" w:rsidR="006F02FD" w:rsidRPr="00991BAF" w:rsidRDefault="006F02FD" w:rsidP="00630A16">
      <w:pPr>
        <w:pStyle w:val="ListParagraph"/>
        <w:numPr>
          <w:ilvl w:val="0"/>
          <w:numId w:val="20"/>
        </w:numPr>
        <w:spacing w:after="200" w:line="276" w:lineRule="auto"/>
        <w:jc w:val="both"/>
        <w:rPr>
          <w:sz w:val="24"/>
          <w:szCs w:val="24"/>
        </w:rPr>
      </w:pPr>
    </w:p>
    <w:p w14:paraId="4FCAE4CE" w14:textId="77777777" w:rsidR="006F02FD" w:rsidRPr="00991BAF" w:rsidRDefault="006F02FD" w:rsidP="00630A16">
      <w:pPr>
        <w:pStyle w:val="ListParagraph"/>
        <w:numPr>
          <w:ilvl w:val="0"/>
          <w:numId w:val="20"/>
        </w:numPr>
        <w:spacing w:after="200" w:line="276" w:lineRule="auto"/>
        <w:jc w:val="both"/>
        <w:rPr>
          <w:sz w:val="24"/>
          <w:szCs w:val="24"/>
        </w:rPr>
      </w:pPr>
    </w:p>
    <w:p w14:paraId="35B8990A" w14:textId="77777777" w:rsidR="006F02FD" w:rsidRPr="00991BAF" w:rsidRDefault="006F02FD" w:rsidP="00630A16">
      <w:pPr>
        <w:pStyle w:val="ListParagraph"/>
        <w:numPr>
          <w:ilvl w:val="0"/>
          <w:numId w:val="20"/>
        </w:numPr>
        <w:spacing w:after="200" w:line="276" w:lineRule="auto"/>
        <w:jc w:val="both"/>
        <w:rPr>
          <w:sz w:val="24"/>
          <w:szCs w:val="24"/>
        </w:rPr>
      </w:pPr>
    </w:p>
    <w:p w14:paraId="05D3E52F" w14:textId="77777777" w:rsidR="006F02FD" w:rsidRPr="00991BAF" w:rsidRDefault="006F02FD" w:rsidP="00630A16">
      <w:pPr>
        <w:pStyle w:val="ListParagraph"/>
        <w:numPr>
          <w:ilvl w:val="0"/>
          <w:numId w:val="20"/>
        </w:numPr>
        <w:spacing w:after="200" w:line="276" w:lineRule="auto"/>
        <w:jc w:val="both"/>
        <w:rPr>
          <w:sz w:val="24"/>
          <w:szCs w:val="24"/>
        </w:rPr>
      </w:pPr>
    </w:p>
    <w:p w14:paraId="2D0BF9AB" w14:textId="77777777" w:rsidR="006F02FD" w:rsidRPr="00991BAF" w:rsidRDefault="006F02FD" w:rsidP="00630A16">
      <w:pPr>
        <w:pStyle w:val="ListParagraph"/>
        <w:numPr>
          <w:ilvl w:val="0"/>
          <w:numId w:val="20"/>
        </w:numPr>
        <w:spacing w:after="200" w:line="276" w:lineRule="auto"/>
        <w:jc w:val="both"/>
        <w:rPr>
          <w:sz w:val="24"/>
          <w:szCs w:val="24"/>
        </w:rPr>
      </w:pPr>
    </w:p>
    <w:p w14:paraId="3F75D470" w14:textId="77777777" w:rsidR="006F02FD" w:rsidRPr="00991BAF" w:rsidRDefault="006F02FD" w:rsidP="00630A16">
      <w:pPr>
        <w:pStyle w:val="ListParagraph"/>
        <w:numPr>
          <w:ilvl w:val="0"/>
          <w:numId w:val="20"/>
        </w:numPr>
        <w:spacing w:after="200" w:line="276" w:lineRule="auto"/>
        <w:jc w:val="both"/>
        <w:rPr>
          <w:sz w:val="24"/>
          <w:szCs w:val="24"/>
        </w:rPr>
      </w:pPr>
    </w:p>
    <w:p w14:paraId="266392D3" w14:textId="77777777" w:rsidR="006F02FD" w:rsidRPr="00991BAF" w:rsidRDefault="006F02FD" w:rsidP="00630A16">
      <w:pPr>
        <w:pStyle w:val="ListParagraph"/>
        <w:numPr>
          <w:ilvl w:val="0"/>
          <w:numId w:val="20"/>
        </w:numPr>
        <w:spacing w:after="200" w:line="276" w:lineRule="auto"/>
        <w:jc w:val="both"/>
        <w:rPr>
          <w:sz w:val="24"/>
          <w:szCs w:val="24"/>
        </w:rPr>
      </w:pPr>
    </w:p>
    <w:p w14:paraId="044D963C" w14:textId="77777777" w:rsidR="00360B16" w:rsidRDefault="00360B16" w:rsidP="00374C34">
      <w:pPr>
        <w:jc w:val="both"/>
        <w:rPr>
          <w:b/>
          <w:color w:val="0070C0"/>
          <w:sz w:val="24"/>
          <w:szCs w:val="24"/>
          <w:shd w:val="clear" w:color="auto" w:fill="FFFFFF" w:themeFill="background1"/>
        </w:rPr>
      </w:pPr>
    </w:p>
    <w:p w14:paraId="2F891DBE" w14:textId="77777777" w:rsidR="00360B16" w:rsidRDefault="00360B16" w:rsidP="00374C34">
      <w:pPr>
        <w:jc w:val="both"/>
        <w:rPr>
          <w:b/>
          <w:color w:val="0070C0"/>
          <w:sz w:val="24"/>
          <w:szCs w:val="24"/>
          <w:shd w:val="clear" w:color="auto" w:fill="FFFFFF" w:themeFill="background1"/>
        </w:rPr>
      </w:pPr>
    </w:p>
    <w:p w14:paraId="54A79E7E" w14:textId="77777777" w:rsidR="00374C34" w:rsidRPr="00374C34" w:rsidRDefault="00374C34" w:rsidP="00374C34">
      <w:pPr>
        <w:jc w:val="both"/>
        <w:rPr>
          <w:b/>
          <w:color w:val="0070C0"/>
          <w:sz w:val="24"/>
          <w:szCs w:val="24"/>
          <w:shd w:val="clear" w:color="auto" w:fill="FFFFFF" w:themeFill="background1"/>
        </w:rPr>
      </w:pPr>
      <w:r w:rsidRPr="00374C34">
        <w:rPr>
          <w:b/>
          <w:color w:val="0070C0"/>
          <w:sz w:val="24"/>
          <w:szCs w:val="24"/>
          <w:shd w:val="clear" w:color="auto" w:fill="FFFFFF" w:themeFill="background1"/>
        </w:rPr>
        <w:t>___________________________________________________________________________</w:t>
      </w:r>
    </w:p>
    <w:p w14:paraId="23662EA1" w14:textId="77777777" w:rsidR="006F02FD" w:rsidRPr="00991BAF" w:rsidRDefault="006F02FD" w:rsidP="00087037">
      <w:pPr>
        <w:pStyle w:val="ListParagraph"/>
        <w:numPr>
          <w:ilvl w:val="0"/>
          <w:numId w:val="20"/>
        </w:numPr>
        <w:spacing w:after="200" w:line="276" w:lineRule="auto"/>
        <w:jc w:val="both"/>
        <w:rPr>
          <w:sz w:val="24"/>
          <w:szCs w:val="24"/>
        </w:rPr>
      </w:pPr>
      <w:r w:rsidRPr="00991BAF">
        <w:rPr>
          <w:sz w:val="24"/>
          <w:szCs w:val="24"/>
        </w:rPr>
        <w:br w:type="page"/>
      </w:r>
    </w:p>
    <w:p w14:paraId="6956A9B0" w14:textId="7A356E2C" w:rsidR="007073F4" w:rsidRDefault="006F02FD" w:rsidP="007073F4">
      <w:pPr>
        <w:tabs>
          <w:tab w:val="left" w:pos="850"/>
          <w:tab w:val="left" w:pos="1191"/>
          <w:tab w:val="left" w:pos="1531"/>
        </w:tabs>
        <w:jc w:val="both"/>
        <w:rPr>
          <w:sz w:val="24"/>
          <w:szCs w:val="24"/>
        </w:rPr>
      </w:pPr>
      <w:r w:rsidRPr="00991BAF">
        <w:rPr>
          <w:rFonts w:asciiTheme="majorHAnsi" w:hAnsiTheme="majorHAnsi"/>
          <w:b/>
          <w:color w:val="548DD4" w:themeColor="text2" w:themeTint="99"/>
          <w:sz w:val="24"/>
          <w:shd w:val="clear" w:color="auto" w:fill="FFFFFF" w:themeFill="background1"/>
        </w:rPr>
        <w:lastRenderedPageBreak/>
        <w:t xml:space="preserve">B.3 </w:t>
      </w:r>
      <w:r w:rsidRPr="00991BAF">
        <w:rPr>
          <w:rFonts w:asciiTheme="majorHAnsi" w:hAnsiTheme="majorHAnsi"/>
          <w:b/>
          <w:color w:val="548DD4" w:themeColor="text2" w:themeTint="99"/>
          <w:sz w:val="24"/>
          <w:shd w:val="clear" w:color="auto" w:fill="FFFFFF" w:themeFill="background1"/>
        </w:rPr>
        <w:tab/>
        <w:t>Comprehensiveness of information</w:t>
      </w:r>
      <w:r w:rsidRPr="00991BAF">
        <w:rPr>
          <w:color w:val="548DD4" w:themeColor="text2" w:themeTint="99"/>
          <w:sz w:val="24"/>
        </w:rPr>
        <w:t xml:space="preserve"> </w:t>
      </w:r>
      <w:r w:rsidRPr="00991BAF">
        <w:rPr>
          <w:sz w:val="24"/>
          <w:szCs w:val="24"/>
        </w:rPr>
        <w:t>– Budget</w:t>
      </w:r>
      <w:r w:rsidR="00CD5AC3">
        <w:rPr>
          <w:sz w:val="24"/>
          <w:szCs w:val="24"/>
        </w:rPr>
        <w:t>-related</w:t>
      </w:r>
      <w:r w:rsidRPr="00991BAF">
        <w:rPr>
          <w:sz w:val="24"/>
          <w:szCs w:val="24"/>
        </w:rPr>
        <w:t xml:space="preserve"> documents should show the full range of information relevant for fiscal decision-making and accountability. Again, there are extensive international standards and guidance materials in this area. </w:t>
      </w:r>
    </w:p>
    <w:p w14:paraId="15D1DA60" w14:textId="77777777" w:rsidR="007073F4" w:rsidRDefault="007073F4" w:rsidP="007073F4">
      <w:pPr>
        <w:tabs>
          <w:tab w:val="left" w:pos="850"/>
          <w:tab w:val="left" w:pos="1191"/>
          <w:tab w:val="left" w:pos="1531"/>
        </w:tabs>
        <w:jc w:val="both"/>
        <w:rPr>
          <w:sz w:val="24"/>
          <w:szCs w:val="24"/>
        </w:rPr>
      </w:pPr>
    </w:p>
    <w:p w14:paraId="7CD251DD" w14:textId="4ECBA456" w:rsidR="006F02FD" w:rsidRPr="00991BAF" w:rsidRDefault="006F02FD" w:rsidP="007073F4">
      <w:pPr>
        <w:tabs>
          <w:tab w:val="left" w:pos="850"/>
          <w:tab w:val="left" w:pos="1191"/>
          <w:tab w:val="left" w:pos="1531"/>
        </w:tabs>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w:t>
      </w:r>
      <w:r w:rsidRPr="00991BAF">
        <w:rPr>
          <w:sz w:val="24"/>
          <w:szCs w:val="24"/>
        </w:rPr>
        <w:t>the budget</w:t>
      </w:r>
      <w:r w:rsidR="00CD5AC3">
        <w:rPr>
          <w:sz w:val="24"/>
          <w:szCs w:val="24"/>
        </w:rPr>
        <w:t>-related documents</w:t>
      </w:r>
      <w:r w:rsidRPr="00991BAF">
        <w:rPr>
          <w:sz w:val="24"/>
          <w:szCs w:val="24"/>
        </w:rPr>
        <w:t xml:space="preserve"> </w:t>
      </w:r>
      <w:r w:rsidR="000B1C8A" w:rsidRPr="00991BAF">
        <w:rPr>
          <w:sz w:val="24"/>
          <w:szCs w:val="24"/>
        </w:rPr>
        <w:t>should:</w:t>
      </w:r>
    </w:p>
    <w:p w14:paraId="2B9B8798" w14:textId="77777777" w:rsidR="006F02FD" w:rsidRPr="00991BAF" w:rsidRDefault="006F02FD" w:rsidP="0054185C">
      <w:pPr>
        <w:pStyle w:val="ListParagraph"/>
        <w:numPr>
          <w:ilvl w:val="0"/>
          <w:numId w:val="6"/>
        </w:numPr>
        <w:tabs>
          <w:tab w:val="left" w:pos="850"/>
          <w:tab w:val="left" w:pos="1191"/>
          <w:tab w:val="left" w:pos="1531"/>
        </w:tabs>
        <w:spacing w:before="120" w:after="120"/>
        <w:ind w:left="714" w:hanging="357"/>
        <w:contextualSpacing w:val="0"/>
        <w:jc w:val="both"/>
        <w:rPr>
          <w:sz w:val="24"/>
          <w:szCs w:val="24"/>
        </w:rPr>
      </w:pPr>
      <w:r w:rsidRPr="00991BAF">
        <w:rPr>
          <w:sz w:val="24"/>
          <w:szCs w:val="24"/>
        </w:rPr>
        <w:t>show all key economic assumptions, as well as sensitivity analyses</w:t>
      </w:r>
    </w:p>
    <w:p w14:paraId="08AD92E3" w14:textId="77777777" w:rsidR="006F02FD" w:rsidRPr="00991BAF" w:rsidRDefault="006F02FD" w:rsidP="0054185C">
      <w:pPr>
        <w:pStyle w:val="ListParagraph"/>
        <w:numPr>
          <w:ilvl w:val="0"/>
          <w:numId w:val="6"/>
        </w:numPr>
        <w:tabs>
          <w:tab w:val="left" w:pos="850"/>
          <w:tab w:val="left" w:pos="1191"/>
          <w:tab w:val="left" w:pos="1531"/>
        </w:tabs>
        <w:spacing w:before="120" w:after="120"/>
        <w:ind w:left="714" w:hanging="357"/>
        <w:contextualSpacing w:val="0"/>
        <w:jc w:val="both"/>
        <w:rPr>
          <w:b/>
          <w:sz w:val="24"/>
          <w:szCs w:val="24"/>
        </w:rPr>
      </w:pPr>
      <w:r w:rsidRPr="00991BAF">
        <w:rPr>
          <w:sz w:val="24"/>
          <w:szCs w:val="24"/>
        </w:rPr>
        <w:t>account for all expenditures and revenues, including those of extra-budgetary funds</w:t>
      </w:r>
    </w:p>
    <w:p w14:paraId="05E8B894" w14:textId="77777777" w:rsidR="00477799" w:rsidRPr="00991BAF" w:rsidRDefault="006F02FD" w:rsidP="0054185C">
      <w:pPr>
        <w:pStyle w:val="ListParagraph"/>
        <w:numPr>
          <w:ilvl w:val="0"/>
          <w:numId w:val="6"/>
        </w:numPr>
        <w:spacing w:before="120" w:after="120" w:line="276" w:lineRule="auto"/>
        <w:ind w:left="714" w:hanging="357"/>
        <w:contextualSpacing w:val="0"/>
        <w:jc w:val="both"/>
        <w:rPr>
          <w:sz w:val="24"/>
          <w:szCs w:val="24"/>
        </w:rPr>
      </w:pPr>
      <w:r w:rsidRPr="00991BAF">
        <w:rPr>
          <w:sz w:val="24"/>
          <w:szCs w:val="24"/>
        </w:rPr>
        <w:t xml:space="preserve">include information on tax expenditures </w:t>
      </w:r>
    </w:p>
    <w:p w14:paraId="4BFDBC63" w14:textId="77777777" w:rsidR="006F02FD" w:rsidRPr="00991BAF" w:rsidRDefault="006F02FD" w:rsidP="0054185C">
      <w:pPr>
        <w:pStyle w:val="ListParagraph"/>
        <w:numPr>
          <w:ilvl w:val="0"/>
          <w:numId w:val="6"/>
        </w:numPr>
        <w:spacing w:before="120" w:after="120" w:line="276" w:lineRule="auto"/>
        <w:ind w:left="714" w:hanging="357"/>
        <w:contextualSpacing w:val="0"/>
        <w:jc w:val="both"/>
        <w:rPr>
          <w:sz w:val="24"/>
          <w:szCs w:val="24"/>
        </w:rPr>
      </w:pPr>
      <w:r w:rsidRPr="00991BAF">
        <w:rPr>
          <w:sz w:val="24"/>
          <w:szCs w:val="24"/>
        </w:rPr>
        <w:t>present a balance sheet of assets and liabilities, financial and (ideally) non-financial</w:t>
      </w:r>
    </w:p>
    <w:p w14:paraId="60310BC3" w14:textId="756C6742" w:rsidR="006F02FD" w:rsidRPr="00991BAF" w:rsidRDefault="006F02FD" w:rsidP="0054185C">
      <w:pPr>
        <w:pStyle w:val="ListParagraph"/>
        <w:numPr>
          <w:ilvl w:val="0"/>
          <w:numId w:val="6"/>
        </w:numPr>
        <w:tabs>
          <w:tab w:val="left" w:pos="850"/>
          <w:tab w:val="left" w:pos="1191"/>
          <w:tab w:val="left" w:pos="1531"/>
        </w:tabs>
        <w:spacing w:before="120" w:after="120"/>
        <w:ind w:left="714" w:hanging="357"/>
        <w:contextualSpacing w:val="0"/>
        <w:jc w:val="both"/>
        <w:rPr>
          <w:sz w:val="24"/>
          <w:szCs w:val="24"/>
        </w:rPr>
      </w:pPr>
      <w:proofErr w:type="gramStart"/>
      <w:r w:rsidRPr="00991BAF">
        <w:rPr>
          <w:sz w:val="24"/>
          <w:szCs w:val="24"/>
        </w:rPr>
        <w:t>present</w:t>
      </w:r>
      <w:proofErr w:type="gramEnd"/>
      <w:r w:rsidRPr="00991BAF">
        <w:rPr>
          <w:sz w:val="24"/>
          <w:szCs w:val="24"/>
        </w:rPr>
        <w:t xml:space="preserve"> a medium-term (3-5 year) perspective on budgetary </w:t>
      </w:r>
      <w:r w:rsidR="00DD48C8">
        <w:rPr>
          <w:sz w:val="24"/>
          <w:szCs w:val="24"/>
        </w:rPr>
        <w:t>forecasts and plans</w:t>
      </w:r>
      <w:r w:rsidRPr="00991BAF">
        <w:rPr>
          <w:sz w:val="24"/>
          <w:szCs w:val="24"/>
        </w:rPr>
        <w:t>.</w:t>
      </w:r>
    </w:p>
    <w:p w14:paraId="549D23F6" w14:textId="77777777" w:rsidR="006F02FD" w:rsidRPr="00991BAF" w:rsidRDefault="006F02FD" w:rsidP="006F02FD">
      <w:pPr>
        <w:pStyle w:val="ListParagraph"/>
        <w:rPr>
          <w:sz w:val="24"/>
          <w:szCs w:val="24"/>
        </w:rPr>
      </w:pPr>
    </w:p>
    <w:p w14:paraId="0D87AB16" w14:textId="3091CFBE" w:rsidR="00374C34" w:rsidRPr="007E1EDF" w:rsidRDefault="00836AF1" w:rsidP="00087037">
      <w:pPr>
        <w:pStyle w:val="ListParagraph"/>
        <w:numPr>
          <w:ilvl w:val="0"/>
          <w:numId w:val="20"/>
        </w:numPr>
        <w:spacing w:after="200" w:line="276" w:lineRule="auto"/>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810816" behindDoc="0" locked="0" layoutInCell="1" allowOverlap="1" wp14:anchorId="020B63BC" wp14:editId="7781C82B">
                <wp:simplePos x="0" y="0"/>
                <wp:positionH relativeFrom="column">
                  <wp:posOffset>187325</wp:posOffset>
                </wp:positionH>
                <wp:positionV relativeFrom="paragraph">
                  <wp:posOffset>29210</wp:posOffset>
                </wp:positionV>
                <wp:extent cx="2952750" cy="2354580"/>
                <wp:effectExtent l="0" t="0" r="19050" b="26670"/>
                <wp:wrapNone/>
                <wp:docPr id="4194"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54580"/>
                        </a:xfrm>
                        <a:prstGeom prst="rect">
                          <a:avLst/>
                        </a:prstGeom>
                        <a:solidFill>
                          <a:srgbClr val="FFFFFF"/>
                        </a:solidFill>
                        <a:ln w="12700">
                          <a:solidFill>
                            <a:schemeClr val="bg1">
                              <a:lumMod val="100000"/>
                              <a:lumOff val="0"/>
                            </a:schemeClr>
                          </a:solidFill>
                          <a:miter lim="800000"/>
                          <a:headEnd/>
                          <a:tailEnd/>
                        </a:ln>
                      </wps:spPr>
                      <wps:txbx>
                        <w:txbxContent>
                          <w:p w14:paraId="065F2717"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B6B6092"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316471E5" w14:textId="77777777" w:rsidR="00CC49D6" w:rsidRPr="00B634D8"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Finland</w:t>
                            </w:r>
                            <w:r w:rsidRPr="000E3B21">
                              <w:rPr>
                                <w:rFonts w:cs="Times New Roman"/>
                                <w:color w:val="215868" w:themeColor="accent5" w:themeShade="80"/>
                              </w:rPr>
                              <w:t xml:space="preserve">: </w:t>
                            </w:r>
                            <w:r>
                              <w:rPr>
                                <w:rFonts w:cs="Times New Roman"/>
                                <w:color w:val="215868" w:themeColor="accent5" w:themeShade="80"/>
                              </w:rPr>
                              <w:t xml:space="preserve">Budget documents disclose key macroeconomic and macro-fiscal forecasts in a comprehensive fashion. The Fiscal Plan, Economic Survey, Economic Bulletin explain the macroeconomic variables on which the fiscal forecasts are based as well as their underlying assumptions. </w:t>
                            </w:r>
                          </w:p>
                          <w:p w14:paraId="75722226"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506C5510"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3131A998"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5943F426" w14:textId="77777777" w:rsidR="00CC49D6" w:rsidRPr="00B634D8"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36950258" w14:textId="77777777" w:rsidR="00CC49D6" w:rsidRDefault="00CC49D6" w:rsidP="00374C34"/>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4" o:spid="_x0000_s1288" type="#_x0000_t202" style="position:absolute;left:0;text-align:left;margin-left:14.75pt;margin-top:2.3pt;width:232.5pt;height:185.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o+UQIAAJgEAAAOAAAAZHJzL2Uyb0RvYy54bWysVNtu2zAMfR+wfxD0vvoyZ0mNOEWXrsOA&#10;7gK0+wBZlm1huk1SYmdfX0pK07R7G+YHQRSlQ/Ic0uurWQq0Z9ZxrRpcXOQYMUV1x9XQ4J8Pt+9W&#10;GDlPVEeEVqzBB+bw1ebtm/VkalbqUYuOWQQgytWTafDovamzzNGRSeIutGEKnL22kngw7ZB1lkyA&#10;LkVW5vmHbNK2M1ZT5hyc3iQn3kT8vmfUf+97xzwSDYbcfFxtXNuwZps1qQdLzMjpMQ3yD1lIwhUE&#10;PUHdEE/QzvK/oCSnVjvd+wuqZab7nlMWa4BqivxVNfcjMSzWAuQ4c6LJ/T9Y+m3/wyLeNbgqLiuM&#10;FJGg0gObPfqoZ1SsyipwNBlXw9V7A5f9DB7QOtbrzJ2mvxxSejsSNbBra/U0MtJBjkV4mZ09TTgu&#10;gLTTV91BJLLzOgLNvZWBQKAEATpodTjpE7KhcFheLsrlAlwUfOX7RbVYRQUzUj89N9b5z0xLFDYN&#10;ttAAEZ7s75wP6ZD66UqI5rTg3S0XIhp2aLfCoj2BZrmNX6zg1TWh0ATFlcs8TxS8wAiNy04o7ZBo&#10;EjsJ9SbkIg9f6jw4h/5M50+lxN4PEDHbFxlK7mFaBJcNXp2hBL4/qS72sidcpD2UKtRRgMB5Yt/P&#10;7Rz1LqqoT5Cn1d0BNLE6jQeMM2xGbf9gNMFoNNj93hHLMBJfVNA1xIZZika1WJZg2GhcFlUFRnvu&#10;IYoCVIM9Rmm79Wn+dsbyYYRIiSKlr6EXeh5Ves7qWAC0f6TjOKphvs7teOv5h7J5BAAA//8DAFBL&#10;AwQUAAYACAAAACEASkcXf94AAAAIAQAADwAAAGRycy9kb3ducmV2LnhtbEyPwU7DMBBE70j8g7VI&#10;XBB1GtKGhGwqhARCXKCFD9jGJgnE6xK7bfh7lhMcRzOaeVOtJjeogx1D7xlhPktAWW686blFeHu9&#10;v7wGFSKxocGzRfi2AVb16UlFpfFHXtvDJrZKSjiUhNDFuCu1Dk1nHYWZ31kW792PjqLIsdVmpKOU&#10;u0GnSbLUjnqWhY529q6zzedm7xBeHh9S7T+a4usif25zPZ+eyKwRz8+m2xtQ0U7xLwy/+IIOtTBt&#10;/Z5NUANCWiwkiZAtQYmdFZnoLcJVvshA15X+f6D+AQAA//8DAFBLAQItABQABgAIAAAAIQC2gziS&#10;/gAAAOEBAAATAAAAAAAAAAAAAAAAAAAAAABbQ29udGVudF9UeXBlc10ueG1sUEsBAi0AFAAGAAgA&#10;AAAhADj9If/WAAAAlAEAAAsAAAAAAAAAAAAAAAAALwEAAF9yZWxzLy5yZWxzUEsBAi0AFAAGAAgA&#10;AAAhAJg8mj5RAgAAmAQAAA4AAAAAAAAAAAAAAAAALgIAAGRycy9lMm9Eb2MueG1sUEsBAi0AFAAG&#10;AAgAAAAhAEpHF3/eAAAACAEAAA8AAAAAAAAAAAAAAAAAqwQAAGRycy9kb3ducmV2LnhtbFBLBQYA&#10;AAAABAAEAPMAAAC2BQAAAAA=&#10;" strokecolor="white [3212]" strokeweight="1pt">
                <v:textbox inset=".5mm">
                  <w:txbxContent>
                    <w:p w14:paraId="065F2717"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B6B6092"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316471E5" w14:textId="77777777" w:rsidR="00CC49D6" w:rsidRPr="00B634D8"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Finland</w:t>
                      </w:r>
                      <w:r w:rsidRPr="000E3B21">
                        <w:rPr>
                          <w:rFonts w:cs="Times New Roman"/>
                          <w:color w:val="215868" w:themeColor="accent5" w:themeShade="80"/>
                        </w:rPr>
                        <w:t xml:space="preserve">: </w:t>
                      </w:r>
                      <w:r>
                        <w:rPr>
                          <w:rFonts w:cs="Times New Roman"/>
                          <w:color w:val="215868" w:themeColor="accent5" w:themeShade="80"/>
                        </w:rPr>
                        <w:t xml:space="preserve">Budget documents disclose key macroeconomic and macro-fiscal forecasts in a comprehensive fashion. The Fiscal Plan, Economic Survey, Economic Bulletin explain the macroeconomic variables on which the fiscal forecasts are based as well as their underlying assumptions. </w:t>
                      </w:r>
                    </w:p>
                    <w:p w14:paraId="75722226"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506C5510"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3131A998"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5943F426" w14:textId="77777777" w:rsidR="00CC49D6" w:rsidRPr="00B634D8"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36950258" w14:textId="77777777" w:rsidR="00CC49D6" w:rsidRDefault="00CC49D6" w:rsidP="00374C34"/>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28BB188D" wp14:editId="64DB8543">
                <wp:simplePos x="0" y="0"/>
                <wp:positionH relativeFrom="column">
                  <wp:posOffset>2893512</wp:posOffset>
                </wp:positionH>
                <wp:positionV relativeFrom="paragraph">
                  <wp:posOffset>29671</wp:posOffset>
                </wp:positionV>
                <wp:extent cx="2910205" cy="2354893"/>
                <wp:effectExtent l="0" t="0" r="23495" b="26670"/>
                <wp:wrapNone/>
                <wp:docPr id="4195"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2354893"/>
                        </a:xfrm>
                        <a:prstGeom prst="rect">
                          <a:avLst/>
                        </a:prstGeom>
                        <a:solidFill>
                          <a:srgbClr val="FFFFFF"/>
                        </a:solidFill>
                        <a:ln w="9525">
                          <a:solidFill>
                            <a:schemeClr val="bg1">
                              <a:lumMod val="100000"/>
                              <a:lumOff val="0"/>
                            </a:schemeClr>
                          </a:solidFill>
                          <a:miter lim="800000"/>
                          <a:headEnd/>
                          <a:tailEnd/>
                        </a:ln>
                      </wps:spPr>
                      <wps:txbx>
                        <w:txbxContent>
                          <w:p w14:paraId="6D4D2A8A"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465D2F7"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09D747C0" w14:textId="5AE1F458"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AFD3DF3" wp14:editId="2F50D8D1">
                                  <wp:extent cx="814705" cy="226060"/>
                                  <wp:effectExtent l="0" t="0" r="4445" b="2540"/>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6E6398">
                              <w:rPr>
                                <w:rFonts w:ascii="Calibri" w:hAnsi="Calibri" w:cs="Times New Roman"/>
                                <w:color w:val="984806" w:themeColor="accent6" w:themeShade="80"/>
                                <w:position w:val="12"/>
                                <w:lang w:eastAsia="en-GB"/>
                              </w:rPr>
                              <w:t>1.1.2</w:t>
                            </w:r>
                            <w:r>
                              <w:rPr>
                                <w:rFonts w:ascii="Calibri" w:hAnsi="Calibri" w:cs="Times New Roman"/>
                                <w:color w:val="984806" w:themeColor="accent6" w:themeShade="80"/>
                                <w:position w:val="12"/>
                                <w:lang w:eastAsia="en-GB"/>
                              </w:rPr>
                              <w:t xml:space="preserve">, 1.1.3, </w:t>
                            </w:r>
                            <w:r w:rsidRPr="006E6398">
                              <w:rPr>
                                <w:rFonts w:ascii="Calibri" w:hAnsi="Calibri" w:cs="Times New Roman"/>
                                <w:color w:val="984806" w:themeColor="accent6" w:themeShade="80"/>
                                <w:position w:val="12"/>
                                <w:lang w:eastAsia="en-GB"/>
                              </w:rPr>
                              <w:t>1.1.4</w:t>
                            </w:r>
                            <w:r>
                              <w:rPr>
                                <w:rFonts w:ascii="Calibri" w:hAnsi="Calibri" w:cs="Times New Roman"/>
                                <w:color w:val="984806" w:themeColor="accent6" w:themeShade="80"/>
                                <w:position w:val="12"/>
                                <w:lang w:eastAsia="en-GB"/>
                              </w:rPr>
                              <w:t>, 2.1.2, 2.1.3</w:t>
                            </w:r>
                          </w:p>
                          <w:p w14:paraId="09FC6A71"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2FC90E1" w14:textId="77777777" w:rsidR="00CC49D6"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57AAFD2" wp14:editId="4EB7C249">
                                  <wp:extent cx="1466850" cy="199390"/>
                                  <wp:effectExtent l="0" t="0" r="0"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E0CBA">
                              <w:rPr>
                                <w:rFonts w:ascii="Calibri" w:hAnsi="Calibri" w:cs="Times New Roman"/>
                                <w:color w:val="984806" w:themeColor="accent6" w:themeShade="80"/>
                                <w:position w:val="8"/>
                                <w:lang w:eastAsia="en-GB"/>
                              </w:rPr>
                              <w:t>6 (a)-(d)</w:t>
                            </w:r>
                          </w:p>
                          <w:p w14:paraId="30EF928B" w14:textId="77777777" w:rsidR="00CC49D6" w:rsidRPr="0094651E"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3767B87D" w14:textId="7E4ECF71" w:rsidR="00CC49D6"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2226DAA" wp14:editId="3CAF7C05">
                                  <wp:extent cx="1616075" cy="212725"/>
                                  <wp:effectExtent l="0" t="0" r="317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836AF1">
                              <w:rPr>
                                <w:rFonts w:ascii="Calibri" w:hAnsi="Calibri" w:cs="Times New Roman"/>
                                <w:color w:val="984806" w:themeColor="accent6" w:themeShade="80"/>
                                <w:lang w:eastAsia="en-GB"/>
                              </w:rPr>
                              <w:t xml:space="preserve"> </w:t>
                            </w:r>
                            <w:r>
                              <w:rPr>
                                <w:rFonts w:ascii="Calibri" w:hAnsi="Calibri" w:cs="Times New Roman"/>
                                <w:color w:val="984806" w:themeColor="accent6" w:themeShade="80"/>
                                <w:lang w:eastAsia="en-GB"/>
                              </w:rPr>
                              <w:t>Q 7-8, 11-12, 15-16, 33, 39-40, 45, 48, 58, 95</w:t>
                            </w:r>
                          </w:p>
                          <w:p w14:paraId="2A85E233" w14:textId="77777777" w:rsidR="00CC49D6" w:rsidRPr="0094651E"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EA87920" w14:textId="77777777" w:rsidR="00CC49D6" w:rsidRPr="003B1F60" w:rsidRDefault="00CC49D6" w:rsidP="00E22D0B">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03BB7AF"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CFBCD16" wp14:editId="72F7A246">
                                  <wp:extent cx="1508125" cy="201930"/>
                                  <wp:effectExtent l="0" t="0" r="0" b="762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sidRPr="003B1F60">
                              <w:rPr>
                                <w:rFonts w:ascii="Calibri" w:hAnsi="Calibri" w:cs="Times New Roman"/>
                                <w:color w:val="984806" w:themeColor="accent6" w:themeShade="80"/>
                                <w:lang w:eastAsia="en-GB"/>
                              </w:rPr>
                              <w:t xml:space="preserve"> </w:t>
                            </w:r>
                            <w:r w:rsidRPr="007E0CBA">
                              <w:rPr>
                                <w:rFonts w:ascii="Calibri" w:hAnsi="Calibri" w:cs="Times New Roman"/>
                                <w:color w:val="984806" w:themeColor="accent6" w:themeShade="80"/>
                                <w:position w:val="8"/>
                                <w:lang w:eastAsia="en-GB"/>
                              </w:rPr>
                              <w:t>2.1-2.6</w:t>
                            </w:r>
                          </w:p>
                          <w:p w14:paraId="71D5B08A"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3876619" w14:textId="274AFFF2" w:rsidR="00CC49D6" w:rsidRPr="004648D4" w:rsidRDefault="00CC49D6" w:rsidP="009C02E8">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087037">
                              <w:rPr>
                                <w:rFonts w:ascii="Calibri" w:hAnsi="Calibri" w:cs="Times New Roman"/>
                                <w:noProof/>
                                <w:color w:val="984806" w:themeColor="accent6" w:themeShade="80"/>
                                <w:lang w:eastAsia="en-GB"/>
                              </w:rPr>
                              <w:drawing>
                                <wp:inline distT="0" distB="0" distL="0" distR="0" wp14:anchorId="4C648DD2" wp14:editId="48A188BB">
                                  <wp:extent cx="516255" cy="199390"/>
                                  <wp:effectExtent l="0" t="0" r="0" b="0"/>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4648D4">
                              <w:rPr>
                                <w:rFonts w:ascii="Calibri" w:hAnsi="Calibri" w:cs="Times New Roman"/>
                                <w:color w:val="984806" w:themeColor="accent6" w:themeShade="80"/>
                                <w:lang w:eastAsia="en-GB"/>
                              </w:rPr>
                              <w:t>PI-</w:t>
                            </w:r>
                            <w:r>
                              <w:rPr>
                                <w:rFonts w:ascii="Calibri" w:hAnsi="Calibri" w:cs="Times New Roman"/>
                                <w:color w:val="984806" w:themeColor="accent6" w:themeShade="80"/>
                                <w:lang w:eastAsia="en-GB"/>
                              </w:rPr>
                              <w:t>5, 6, 9, 10, 12-16, 28-29</w:t>
                            </w:r>
                          </w:p>
                          <w:p w14:paraId="39588231"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7994EF68" w14:textId="63A4F400" w:rsidR="00CC49D6" w:rsidRPr="003B1F60" w:rsidRDefault="00CC49D6" w:rsidP="000836E8">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7EA0CAE7" w14:textId="77777777" w:rsidR="00CC49D6" w:rsidRPr="007E0CBA"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1E02A68B" w14:textId="77777777" w:rsidR="00CC49D6" w:rsidRPr="003B1F60"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6BBE089" w14:textId="735BCEF5" w:rsidR="00CC49D6" w:rsidRPr="003B1F60"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3B1F60">
                              <w:rPr>
                                <w:rFonts w:ascii="Calibri" w:hAnsi="Calibri" w:cs="Times New Roman"/>
                                <w:color w:val="984806" w:themeColor="accent6" w:themeShade="80"/>
                                <w:lang w:eastAsia="en-GB"/>
                              </w:rPr>
                              <w:t xml:space="preserve"> </w:t>
                            </w:r>
                          </w:p>
                          <w:p w14:paraId="50A1D0E5" w14:textId="791E48FC" w:rsidR="00CC49D6" w:rsidRPr="00780D1D" w:rsidRDefault="00CC49D6" w:rsidP="00374C34">
                            <w:pPr>
                              <w:shd w:val="clear" w:color="auto" w:fill="FDE9D9" w:themeFill="accent6" w:themeFillTint="33"/>
                              <w:spacing w:before="120" w:after="120"/>
                              <w:ind w:left="360"/>
                              <w:contextualSpacing/>
                              <w:jc w:val="both"/>
                              <w:rPr>
                                <w:rFonts w:ascii="Calibri" w:hAnsi="Calibri" w:cs="Times New Roman"/>
                                <w:lang w:eastAsia="en-GB"/>
                              </w:rPr>
                            </w:pPr>
                            <w:r>
                              <w:rPr>
                                <w:rFonts w:ascii="Calibri" w:hAnsi="Calibri" w:cs="Times New Roman"/>
                                <w:lang w:eastAsia="en-GB"/>
                              </w:rPr>
                              <w:t xml:space="preserve"> </w:t>
                            </w:r>
                            <w:r w:rsidRPr="00E22D0B">
                              <w:rPr>
                                <w:rFonts w:ascii="Calibri" w:hAnsi="Calibri" w:cs="Times New Roman"/>
                                <w:noProof/>
                                <w:color w:val="984806" w:themeColor="accent6" w:themeShade="80"/>
                                <w:lang w:eastAsia="en-GB"/>
                              </w:rPr>
                              <w:drawing>
                                <wp:inline distT="0" distB="0" distL="0" distR="0" wp14:anchorId="236504CF" wp14:editId="7576336A">
                                  <wp:extent cx="516255" cy="199390"/>
                                  <wp:effectExtent l="0" t="0" r="0" b="0"/>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PI-5, 6, 9, 10, 12, 13, 14, 15, 16, 28, 29_</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3" o:spid="_x0000_s1289" type="#_x0000_t202" style="position:absolute;left:0;text-align:left;margin-left:227.85pt;margin-top:2.35pt;width:229.15pt;height:18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zUUgIAAJcEAAAOAAAAZHJzL2Uyb0RvYy54bWysVNuO0zAQfUfiHyy/01y2hTZqulq6FCEt&#10;F2mXD3AcJ7HwDdttUr6esd2W7vKGyIPlGdtnzpyZyfp2kgIdmHVcqxoXsxwjpqhuuepr/P1p92aJ&#10;kfNEtURoxWp8ZA7fbl6/Wo+mYqUetGiZRQCiXDWaGg/emyrLHB2YJG6mDVNw2GkriQfT9llryQjo&#10;UmRlnr/NRm1bYzVlzoH3Ph3iTcTvOkb9165zzCNRY+Dm42rj2oQ126xJ1VtiBk5PNMg/sJCEKwh6&#10;gbonnqC95X9BSU6tdrrzM6plpruOUxZzgGyK/EU2jwMxLOYC4jhzkcn9P1j65fDNIt7WeF6sFhgp&#10;IqFKT2zy6L2eULEsb4JGo3EVXH00cNlPcAK1jvk686DpD4eU3g5E9ezOWj0OjLTAsQgvs6unCccF&#10;kGb8rFuIRPZeR6CpszIICJIgQIdaHS/1CWwoOMtVkZc5sKRwVt4s5stVZJeR6vzcWOc/Mi1R2NTY&#10;QgNEeHJ4cD7QIdX5SojmtODtjgsRDds3W2HRgUCz7OIXM3hxTSg01ni1KBdJgWcQoW/ZBaTpk0pi&#10;LyHdBFzk4UuNB35oz+SPLqAXWz9ARLLPCEruYVgElzVeXqEEuT+oNrayJ1ykPUAJddI/SJ7E91Mz&#10;xXIX8/Jc2Ea3RyiJ1Wk6YJphM2j7C6MRJqPG7ueeWIaR+KRCWUNsGKVozBfvSjBsNFbFfA5Gc31C&#10;FAWoGnuM0nbr0/jtjeX9AJGSRErfQSt0PBYp9ExidUoAuj/KcZrUMF7Xdrz153+y+Q0AAP//AwBQ&#10;SwMEFAAGAAgAAAAhAH8CcBjbAAAACQEAAA8AAABkcnMvZG93bnJldi54bWxMT8tOwzAQvCPxD9Yi&#10;caNOoaEQ4lQIqdybVoKjG28eqr0OtpuGv2c5wWlnNaN5lJvZWTFhiIMnBctFBgKp8WagTsFhv717&#10;AhGTJqOtJ1TwjRE21fVVqQvjL7TDqU6dYBOKhVbQpzQWUsamR6fjwo9IzLU+OJ34DZ00QV/Y3Fl5&#10;n2WP0umBOKHXI7712Jzqs+OQbhreP9rwZea2TvvmsD3tPq1Stzfz6wuIhHP6E8Nvfa4OFXc6+jOZ&#10;KKyCVZ6vWcqAD/PPyxVvOyp4WOc5yKqU/xdUPwAAAP//AwBQSwECLQAUAAYACAAAACEAtoM4kv4A&#10;AADhAQAAEwAAAAAAAAAAAAAAAAAAAAAAW0NvbnRlbnRfVHlwZXNdLnhtbFBLAQItABQABgAIAAAA&#10;IQA4/SH/1gAAAJQBAAALAAAAAAAAAAAAAAAAAC8BAABfcmVscy8ucmVsc1BLAQItABQABgAIAAAA&#10;IQAfnCzUUgIAAJcEAAAOAAAAAAAAAAAAAAAAAC4CAABkcnMvZTJvRG9jLnhtbFBLAQItABQABgAI&#10;AAAAIQB/AnAY2wAAAAkBAAAPAAAAAAAAAAAAAAAAAKwEAABkcnMvZG93bnJldi54bWxQSwUGAAAA&#10;AAQABADzAAAAtAUAAAAA&#10;" strokecolor="white [3212]">
                <v:textbox inset=".5mm">
                  <w:txbxContent>
                    <w:p w14:paraId="6D4D2A8A"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465D2F7"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09D747C0" w14:textId="5AE1F458"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AFD3DF3" wp14:editId="2F50D8D1">
                            <wp:extent cx="814705" cy="226060"/>
                            <wp:effectExtent l="0" t="0" r="4445" b="2540"/>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6E6398">
                        <w:rPr>
                          <w:rFonts w:ascii="Calibri" w:hAnsi="Calibri" w:cs="Times New Roman"/>
                          <w:color w:val="984806" w:themeColor="accent6" w:themeShade="80"/>
                          <w:position w:val="12"/>
                          <w:lang w:eastAsia="en-GB"/>
                        </w:rPr>
                        <w:t>1.1.2</w:t>
                      </w:r>
                      <w:r>
                        <w:rPr>
                          <w:rFonts w:ascii="Calibri" w:hAnsi="Calibri" w:cs="Times New Roman"/>
                          <w:color w:val="984806" w:themeColor="accent6" w:themeShade="80"/>
                          <w:position w:val="12"/>
                          <w:lang w:eastAsia="en-GB"/>
                        </w:rPr>
                        <w:t xml:space="preserve">, 1.1.3, </w:t>
                      </w:r>
                      <w:r w:rsidRPr="006E6398">
                        <w:rPr>
                          <w:rFonts w:ascii="Calibri" w:hAnsi="Calibri" w:cs="Times New Roman"/>
                          <w:color w:val="984806" w:themeColor="accent6" w:themeShade="80"/>
                          <w:position w:val="12"/>
                          <w:lang w:eastAsia="en-GB"/>
                        </w:rPr>
                        <w:t>1.1.4</w:t>
                      </w:r>
                      <w:r>
                        <w:rPr>
                          <w:rFonts w:ascii="Calibri" w:hAnsi="Calibri" w:cs="Times New Roman"/>
                          <w:color w:val="984806" w:themeColor="accent6" w:themeShade="80"/>
                          <w:position w:val="12"/>
                          <w:lang w:eastAsia="en-GB"/>
                        </w:rPr>
                        <w:t>, 2.1.2, 2.1.3</w:t>
                      </w:r>
                    </w:p>
                    <w:p w14:paraId="09FC6A71"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2FC90E1" w14:textId="77777777" w:rsidR="00CC49D6"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57AAFD2" wp14:editId="4EB7C249">
                            <wp:extent cx="1466850" cy="199390"/>
                            <wp:effectExtent l="0" t="0" r="0"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E0CBA">
                        <w:rPr>
                          <w:rFonts w:ascii="Calibri" w:hAnsi="Calibri" w:cs="Times New Roman"/>
                          <w:color w:val="984806" w:themeColor="accent6" w:themeShade="80"/>
                          <w:position w:val="8"/>
                          <w:lang w:eastAsia="en-GB"/>
                        </w:rPr>
                        <w:t>6 (a)-(d)</w:t>
                      </w:r>
                    </w:p>
                    <w:p w14:paraId="30EF928B" w14:textId="77777777" w:rsidR="00CC49D6" w:rsidRPr="0094651E"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3767B87D" w14:textId="7E4ECF71" w:rsidR="00CC49D6"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2226DAA" wp14:editId="3CAF7C05">
                            <wp:extent cx="1616075" cy="212725"/>
                            <wp:effectExtent l="0" t="0" r="317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836AF1">
                        <w:rPr>
                          <w:rFonts w:ascii="Calibri" w:hAnsi="Calibri" w:cs="Times New Roman"/>
                          <w:color w:val="984806" w:themeColor="accent6" w:themeShade="80"/>
                          <w:lang w:eastAsia="en-GB"/>
                        </w:rPr>
                        <w:t xml:space="preserve"> </w:t>
                      </w:r>
                      <w:r>
                        <w:rPr>
                          <w:rFonts w:ascii="Calibri" w:hAnsi="Calibri" w:cs="Times New Roman"/>
                          <w:color w:val="984806" w:themeColor="accent6" w:themeShade="80"/>
                          <w:lang w:eastAsia="en-GB"/>
                        </w:rPr>
                        <w:t>Q 7-8, 11-12, 15-16, 33, 39-40, 45, 48, 58, 95</w:t>
                      </w:r>
                    </w:p>
                    <w:p w14:paraId="2A85E233" w14:textId="77777777" w:rsidR="00CC49D6" w:rsidRPr="0094651E" w:rsidRDefault="00CC49D6" w:rsidP="000836E8">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EA87920" w14:textId="77777777" w:rsidR="00CC49D6" w:rsidRPr="003B1F60" w:rsidRDefault="00CC49D6" w:rsidP="00E22D0B">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03BB7AF"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CFBCD16" wp14:editId="72F7A246">
                            <wp:extent cx="1508125" cy="201930"/>
                            <wp:effectExtent l="0" t="0" r="0" b="762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sidRPr="003B1F60">
                        <w:rPr>
                          <w:rFonts w:ascii="Calibri" w:hAnsi="Calibri" w:cs="Times New Roman"/>
                          <w:color w:val="984806" w:themeColor="accent6" w:themeShade="80"/>
                          <w:lang w:eastAsia="en-GB"/>
                        </w:rPr>
                        <w:t xml:space="preserve"> </w:t>
                      </w:r>
                      <w:r w:rsidRPr="007E0CBA">
                        <w:rPr>
                          <w:rFonts w:ascii="Calibri" w:hAnsi="Calibri" w:cs="Times New Roman"/>
                          <w:color w:val="984806" w:themeColor="accent6" w:themeShade="80"/>
                          <w:position w:val="8"/>
                          <w:lang w:eastAsia="en-GB"/>
                        </w:rPr>
                        <w:t>2.1-2.6</w:t>
                      </w:r>
                    </w:p>
                    <w:p w14:paraId="71D5B08A"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3876619" w14:textId="274AFFF2" w:rsidR="00CC49D6" w:rsidRPr="004648D4" w:rsidRDefault="00CC49D6" w:rsidP="009C02E8">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087037">
                        <w:rPr>
                          <w:rFonts w:ascii="Calibri" w:hAnsi="Calibri" w:cs="Times New Roman"/>
                          <w:noProof/>
                          <w:color w:val="984806" w:themeColor="accent6" w:themeShade="80"/>
                          <w:lang w:eastAsia="en-GB"/>
                        </w:rPr>
                        <w:drawing>
                          <wp:inline distT="0" distB="0" distL="0" distR="0" wp14:anchorId="4C648DD2" wp14:editId="48A188BB">
                            <wp:extent cx="516255" cy="199390"/>
                            <wp:effectExtent l="0" t="0" r="0" b="0"/>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4648D4">
                        <w:rPr>
                          <w:rFonts w:ascii="Calibri" w:hAnsi="Calibri" w:cs="Times New Roman"/>
                          <w:color w:val="984806" w:themeColor="accent6" w:themeShade="80"/>
                          <w:lang w:eastAsia="en-GB"/>
                        </w:rPr>
                        <w:t>PI-</w:t>
                      </w:r>
                      <w:r>
                        <w:rPr>
                          <w:rFonts w:ascii="Calibri" w:hAnsi="Calibri" w:cs="Times New Roman"/>
                          <w:color w:val="984806" w:themeColor="accent6" w:themeShade="80"/>
                          <w:lang w:eastAsia="en-GB"/>
                        </w:rPr>
                        <w:t>5, 6, 9, 10, 12-16, 28-29</w:t>
                      </w:r>
                    </w:p>
                    <w:p w14:paraId="39588231"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7994EF68" w14:textId="63A4F400" w:rsidR="00CC49D6" w:rsidRPr="003B1F60" w:rsidRDefault="00CC49D6" w:rsidP="000836E8">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7EA0CAE7" w14:textId="77777777" w:rsidR="00CC49D6" w:rsidRPr="007E0CBA"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1E02A68B" w14:textId="77777777" w:rsidR="00CC49D6" w:rsidRPr="003B1F60"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6BBE089" w14:textId="735BCEF5" w:rsidR="00CC49D6" w:rsidRPr="003B1F60"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3B1F60">
                        <w:rPr>
                          <w:rFonts w:ascii="Calibri" w:hAnsi="Calibri" w:cs="Times New Roman"/>
                          <w:color w:val="984806" w:themeColor="accent6" w:themeShade="80"/>
                          <w:lang w:eastAsia="en-GB"/>
                        </w:rPr>
                        <w:t xml:space="preserve"> </w:t>
                      </w:r>
                    </w:p>
                    <w:p w14:paraId="50A1D0E5" w14:textId="791E48FC" w:rsidR="00CC49D6" w:rsidRPr="00780D1D" w:rsidRDefault="00CC49D6" w:rsidP="00374C34">
                      <w:pPr>
                        <w:shd w:val="clear" w:color="auto" w:fill="FDE9D9" w:themeFill="accent6" w:themeFillTint="33"/>
                        <w:spacing w:before="120" w:after="120"/>
                        <w:ind w:left="360"/>
                        <w:contextualSpacing/>
                        <w:jc w:val="both"/>
                        <w:rPr>
                          <w:rFonts w:ascii="Calibri" w:hAnsi="Calibri" w:cs="Times New Roman"/>
                          <w:lang w:eastAsia="en-GB"/>
                        </w:rPr>
                      </w:pPr>
                      <w:r>
                        <w:rPr>
                          <w:rFonts w:ascii="Calibri" w:hAnsi="Calibri" w:cs="Times New Roman"/>
                          <w:lang w:eastAsia="en-GB"/>
                        </w:rPr>
                        <w:t xml:space="preserve"> </w:t>
                      </w:r>
                      <w:r w:rsidRPr="00E22D0B">
                        <w:rPr>
                          <w:rFonts w:ascii="Calibri" w:hAnsi="Calibri" w:cs="Times New Roman"/>
                          <w:noProof/>
                          <w:color w:val="984806" w:themeColor="accent6" w:themeShade="80"/>
                          <w:lang w:eastAsia="en-GB"/>
                        </w:rPr>
                        <w:drawing>
                          <wp:inline distT="0" distB="0" distL="0" distR="0" wp14:anchorId="236504CF" wp14:editId="7576336A">
                            <wp:extent cx="516255" cy="199390"/>
                            <wp:effectExtent l="0" t="0" r="0" b="0"/>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PI-5, 6, 9, 10, 12, 13, 14, 15, 16, 28, 29_</w:t>
                      </w:r>
                    </w:p>
                  </w:txbxContent>
                </v:textbox>
              </v:shape>
            </w:pict>
          </mc:Fallback>
        </mc:AlternateContent>
      </w:r>
    </w:p>
    <w:p w14:paraId="6D23D1CF" w14:textId="77777777" w:rsidR="006F02FD" w:rsidRPr="00991BAF" w:rsidRDefault="006F02FD" w:rsidP="00087037">
      <w:pPr>
        <w:pStyle w:val="ListParagraph"/>
        <w:numPr>
          <w:ilvl w:val="0"/>
          <w:numId w:val="20"/>
        </w:numPr>
        <w:spacing w:after="200" w:line="276" w:lineRule="auto"/>
        <w:jc w:val="both"/>
        <w:rPr>
          <w:sz w:val="24"/>
          <w:szCs w:val="24"/>
        </w:rPr>
      </w:pPr>
    </w:p>
    <w:p w14:paraId="1234F57A" w14:textId="77777777" w:rsidR="006F02FD" w:rsidRPr="00991BAF" w:rsidRDefault="006F02FD" w:rsidP="00087037">
      <w:pPr>
        <w:pStyle w:val="ListParagraph"/>
        <w:numPr>
          <w:ilvl w:val="0"/>
          <w:numId w:val="20"/>
        </w:numPr>
        <w:spacing w:after="200" w:line="276" w:lineRule="auto"/>
        <w:jc w:val="both"/>
        <w:rPr>
          <w:sz w:val="24"/>
          <w:szCs w:val="24"/>
        </w:rPr>
      </w:pPr>
    </w:p>
    <w:p w14:paraId="14BA05CA" w14:textId="77777777" w:rsidR="006F02FD" w:rsidRPr="00991BAF" w:rsidRDefault="006F02FD" w:rsidP="00087037">
      <w:pPr>
        <w:pStyle w:val="ListParagraph"/>
        <w:numPr>
          <w:ilvl w:val="0"/>
          <w:numId w:val="20"/>
        </w:numPr>
        <w:spacing w:after="200" w:line="276" w:lineRule="auto"/>
        <w:jc w:val="both"/>
        <w:rPr>
          <w:sz w:val="24"/>
          <w:szCs w:val="24"/>
        </w:rPr>
      </w:pPr>
    </w:p>
    <w:p w14:paraId="3F7CE043" w14:textId="77777777" w:rsidR="006F02FD" w:rsidRPr="00991BAF" w:rsidRDefault="006F02FD" w:rsidP="00087037">
      <w:pPr>
        <w:pStyle w:val="ListParagraph"/>
        <w:numPr>
          <w:ilvl w:val="0"/>
          <w:numId w:val="20"/>
        </w:numPr>
        <w:spacing w:after="200" w:line="276" w:lineRule="auto"/>
        <w:jc w:val="both"/>
        <w:rPr>
          <w:sz w:val="24"/>
          <w:szCs w:val="24"/>
        </w:rPr>
      </w:pPr>
    </w:p>
    <w:p w14:paraId="34B447ED" w14:textId="77777777" w:rsidR="006F02FD" w:rsidRPr="00991BAF" w:rsidRDefault="006F02FD" w:rsidP="00087037">
      <w:pPr>
        <w:pStyle w:val="ListParagraph"/>
        <w:numPr>
          <w:ilvl w:val="0"/>
          <w:numId w:val="20"/>
        </w:numPr>
        <w:spacing w:after="200" w:line="276" w:lineRule="auto"/>
        <w:jc w:val="both"/>
        <w:rPr>
          <w:sz w:val="24"/>
          <w:szCs w:val="24"/>
        </w:rPr>
      </w:pPr>
    </w:p>
    <w:p w14:paraId="033823EC" w14:textId="77777777" w:rsidR="006F02FD" w:rsidRPr="00991BAF" w:rsidRDefault="006F02FD" w:rsidP="00087037">
      <w:pPr>
        <w:pStyle w:val="ListParagraph"/>
        <w:numPr>
          <w:ilvl w:val="0"/>
          <w:numId w:val="20"/>
        </w:numPr>
        <w:spacing w:after="200" w:line="276" w:lineRule="auto"/>
        <w:jc w:val="both"/>
        <w:rPr>
          <w:sz w:val="24"/>
          <w:szCs w:val="24"/>
        </w:rPr>
      </w:pPr>
    </w:p>
    <w:p w14:paraId="1BC6B987" w14:textId="77777777" w:rsidR="006F02FD" w:rsidRPr="00991BAF" w:rsidRDefault="006F02FD" w:rsidP="00087037">
      <w:pPr>
        <w:pStyle w:val="ListParagraph"/>
        <w:numPr>
          <w:ilvl w:val="0"/>
          <w:numId w:val="20"/>
        </w:numPr>
        <w:spacing w:after="200" w:line="276" w:lineRule="auto"/>
        <w:jc w:val="both"/>
        <w:rPr>
          <w:sz w:val="24"/>
          <w:szCs w:val="24"/>
        </w:rPr>
      </w:pPr>
    </w:p>
    <w:p w14:paraId="338C36CF" w14:textId="77777777" w:rsidR="00836AF1" w:rsidRDefault="00836AF1" w:rsidP="00374C34">
      <w:pPr>
        <w:jc w:val="both"/>
        <w:rPr>
          <w:b/>
          <w:color w:val="0070C0"/>
          <w:sz w:val="24"/>
          <w:szCs w:val="24"/>
          <w:shd w:val="clear" w:color="auto" w:fill="FFFFFF" w:themeFill="background1"/>
        </w:rPr>
      </w:pPr>
    </w:p>
    <w:p w14:paraId="48E9175A" w14:textId="77777777" w:rsidR="00836AF1" w:rsidRDefault="00836AF1" w:rsidP="00374C34">
      <w:pPr>
        <w:jc w:val="both"/>
        <w:rPr>
          <w:b/>
          <w:color w:val="0070C0"/>
          <w:sz w:val="24"/>
          <w:szCs w:val="24"/>
          <w:shd w:val="clear" w:color="auto" w:fill="FFFFFF" w:themeFill="background1"/>
        </w:rPr>
      </w:pPr>
    </w:p>
    <w:p w14:paraId="2B3D520C" w14:textId="77777777" w:rsidR="00374C34" w:rsidRPr="00374C34" w:rsidRDefault="006F02FD" w:rsidP="00374C34">
      <w:pPr>
        <w:jc w:val="both"/>
        <w:rPr>
          <w:b/>
          <w:color w:val="0070C0"/>
          <w:sz w:val="24"/>
          <w:szCs w:val="24"/>
          <w:shd w:val="clear" w:color="auto" w:fill="FFFFFF" w:themeFill="background1"/>
        </w:rPr>
      </w:pPr>
      <w:r w:rsidRPr="00991BAF">
        <w:rPr>
          <w:b/>
          <w:color w:val="0070C0"/>
          <w:sz w:val="24"/>
          <w:szCs w:val="24"/>
          <w:shd w:val="clear" w:color="auto" w:fill="FFFFFF" w:themeFill="background1"/>
        </w:rPr>
        <w:br/>
      </w:r>
      <w:r w:rsidR="00374C34" w:rsidRPr="00374C34">
        <w:rPr>
          <w:b/>
          <w:color w:val="0070C0"/>
          <w:sz w:val="24"/>
          <w:szCs w:val="24"/>
          <w:shd w:val="clear" w:color="auto" w:fill="FFFFFF" w:themeFill="background1"/>
        </w:rPr>
        <w:t>___________________________________________________________________________</w:t>
      </w:r>
    </w:p>
    <w:p w14:paraId="6718A1B4" w14:textId="52F8BB7B" w:rsidR="006F02FD" w:rsidRPr="00991BAF" w:rsidRDefault="006F02FD" w:rsidP="00374C34">
      <w:pPr>
        <w:jc w:val="both"/>
        <w:rPr>
          <w:sz w:val="24"/>
          <w:szCs w:val="24"/>
        </w:rPr>
      </w:pPr>
    </w:p>
    <w:p w14:paraId="37006536" w14:textId="77777777" w:rsidR="006F02FD" w:rsidRPr="00991BAF" w:rsidRDefault="006F02FD" w:rsidP="006F02FD">
      <w:pPr>
        <w:rPr>
          <w:rFonts w:asciiTheme="majorHAnsi" w:hAnsiTheme="majorHAnsi"/>
          <w:b/>
          <w:color w:val="548DD4" w:themeColor="text2" w:themeTint="99"/>
          <w:sz w:val="24"/>
          <w:shd w:val="clear" w:color="auto" w:fill="FFFFFF" w:themeFill="background1"/>
        </w:rPr>
      </w:pPr>
      <w:r w:rsidRPr="00991BAF">
        <w:rPr>
          <w:rFonts w:asciiTheme="majorHAnsi" w:hAnsiTheme="majorHAnsi"/>
          <w:b/>
          <w:color w:val="548DD4" w:themeColor="text2" w:themeTint="99"/>
          <w:sz w:val="24"/>
          <w:shd w:val="clear" w:color="auto" w:fill="FFFFFF" w:themeFill="background1"/>
        </w:rPr>
        <w:br w:type="page"/>
      </w:r>
    </w:p>
    <w:p w14:paraId="253794E5" w14:textId="77777777" w:rsidR="006F02FD" w:rsidRPr="00991BAF" w:rsidRDefault="006F02FD" w:rsidP="006F02FD">
      <w:pPr>
        <w:tabs>
          <w:tab w:val="left" w:pos="850"/>
          <w:tab w:val="left" w:pos="1191"/>
          <w:tab w:val="left" w:pos="1531"/>
        </w:tabs>
        <w:jc w:val="both"/>
        <w:rPr>
          <w:sz w:val="24"/>
          <w:szCs w:val="24"/>
        </w:rPr>
      </w:pPr>
      <w:r w:rsidRPr="00991BAF">
        <w:rPr>
          <w:rFonts w:asciiTheme="majorHAnsi" w:hAnsiTheme="majorHAnsi"/>
          <w:b/>
          <w:color w:val="548DD4" w:themeColor="text2" w:themeTint="99"/>
          <w:sz w:val="24"/>
          <w:shd w:val="clear" w:color="auto" w:fill="FFFFFF" w:themeFill="background1"/>
        </w:rPr>
        <w:lastRenderedPageBreak/>
        <w:t xml:space="preserve">B.4 </w:t>
      </w:r>
      <w:r w:rsidRPr="00991BAF">
        <w:rPr>
          <w:rFonts w:asciiTheme="majorHAnsi" w:hAnsiTheme="majorHAnsi"/>
          <w:b/>
          <w:color w:val="548DD4" w:themeColor="text2" w:themeTint="99"/>
          <w:sz w:val="24"/>
          <w:shd w:val="clear" w:color="auto" w:fill="FFFFFF" w:themeFill="background1"/>
        </w:rPr>
        <w:tab/>
        <w:t>Policy relevance of budget information</w:t>
      </w:r>
      <w:r w:rsidRPr="00991BAF">
        <w:rPr>
          <w:color w:val="548DD4" w:themeColor="text2" w:themeTint="99"/>
          <w:sz w:val="24"/>
        </w:rPr>
        <w:t xml:space="preserve"> </w:t>
      </w:r>
      <w:r w:rsidRPr="00991BAF">
        <w:rPr>
          <w:sz w:val="24"/>
          <w:szCs w:val="24"/>
        </w:rPr>
        <w:t xml:space="preserve">– Budget documents should be clear and transparent in showing how financial allocations are aligned with, and supportive of, the policy priorities of government. As the budget is an important tool of overall public policy, such information is useful for parliamentarians and for the wider public in holding the government to account for budgetary choices. </w:t>
      </w:r>
    </w:p>
    <w:p w14:paraId="6057EB95" w14:textId="77777777" w:rsidR="006F02FD" w:rsidRPr="00991BAF" w:rsidRDefault="006F02FD" w:rsidP="006F02FD">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w:t>
      </w:r>
      <w:r w:rsidRPr="00991BAF">
        <w:rPr>
          <w:sz w:val="24"/>
          <w:szCs w:val="24"/>
        </w:rPr>
        <w:t xml:space="preserve">budget </w:t>
      </w:r>
      <w:r w:rsidR="00A12BBE" w:rsidRPr="00991BAF">
        <w:rPr>
          <w:sz w:val="24"/>
          <w:szCs w:val="24"/>
        </w:rPr>
        <w:t>information should:</w:t>
      </w:r>
    </w:p>
    <w:p w14:paraId="27F59D87" w14:textId="77777777" w:rsidR="006F02FD" w:rsidRPr="00991BAF" w:rsidRDefault="006F02FD"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 xml:space="preserve">show performance information (e.g. outputs, targets, results) for key policy areas </w:t>
      </w:r>
    </w:p>
    <w:p w14:paraId="14A91B30" w14:textId="77777777" w:rsidR="006F02FD" w:rsidRPr="00991BAF" w:rsidRDefault="006F02FD"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use a standard format for performance reporting, across different policy areas</w:t>
      </w:r>
    </w:p>
    <w:p w14:paraId="3684BD6E" w14:textId="77777777" w:rsidR="006F02FD" w:rsidRPr="00991BAF" w:rsidRDefault="006F02FD"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show linkages with higher-level strategic and outcome goals of government</w:t>
      </w:r>
    </w:p>
    <w:p w14:paraId="1D63F942" w14:textId="74932D02" w:rsidR="006F02FD" w:rsidRPr="00991BAF" w:rsidRDefault="006F02FD" w:rsidP="0054185C">
      <w:pPr>
        <w:pStyle w:val="ListParagraph"/>
        <w:numPr>
          <w:ilvl w:val="0"/>
          <w:numId w:val="6"/>
        </w:numPr>
        <w:tabs>
          <w:tab w:val="left" w:pos="850"/>
          <w:tab w:val="left" w:pos="1191"/>
          <w:tab w:val="left" w:pos="1531"/>
        </w:tabs>
        <w:spacing w:before="120" w:after="120"/>
        <w:contextualSpacing w:val="0"/>
        <w:jc w:val="both"/>
        <w:rPr>
          <w:sz w:val="24"/>
          <w:szCs w:val="24"/>
        </w:rPr>
      </w:pPr>
      <w:proofErr w:type="gramStart"/>
      <w:r w:rsidRPr="00991BAF">
        <w:rPr>
          <w:sz w:val="24"/>
          <w:szCs w:val="24"/>
        </w:rPr>
        <w:t>show</w:t>
      </w:r>
      <w:proofErr w:type="gramEnd"/>
      <w:r w:rsidRPr="00991BAF">
        <w:rPr>
          <w:sz w:val="24"/>
          <w:szCs w:val="24"/>
        </w:rPr>
        <w:t xml:space="preserve"> the impacts of budget decisions on different groups and sectors</w:t>
      </w:r>
      <w:r w:rsidR="00DB1366">
        <w:rPr>
          <w:sz w:val="24"/>
          <w:szCs w:val="24"/>
        </w:rPr>
        <w:t xml:space="preserve"> (see </w:t>
      </w:r>
      <w:r w:rsidR="00DB1366" w:rsidRPr="00DB1366">
        <w:rPr>
          <w:rFonts w:asciiTheme="majorHAnsi" w:hAnsiTheme="majorHAnsi"/>
          <w:b/>
          <w:color w:val="548DD4" w:themeColor="text2" w:themeTint="99"/>
          <w:sz w:val="24"/>
          <w:shd w:val="clear" w:color="auto" w:fill="FFFFFF" w:themeFill="background1"/>
        </w:rPr>
        <w:t>J.2</w:t>
      </w:r>
      <w:r w:rsidR="00DB1366">
        <w:rPr>
          <w:sz w:val="24"/>
          <w:szCs w:val="24"/>
        </w:rPr>
        <w:t>)</w:t>
      </w:r>
      <w:r w:rsidRPr="00991BAF">
        <w:rPr>
          <w:sz w:val="24"/>
          <w:szCs w:val="24"/>
        </w:rPr>
        <w:t>.</w:t>
      </w:r>
    </w:p>
    <w:p w14:paraId="1F5E19B8" w14:textId="77777777" w:rsidR="006F02FD" w:rsidRPr="00991BAF" w:rsidRDefault="006F02FD" w:rsidP="006F02FD">
      <w:pPr>
        <w:pStyle w:val="ListParagraph"/>
        <w:rPr>
          <w:sz w:val="24"/>
          <w:szCs w:val="24"/>
        </w:rPr>
      </w:pPr>
    </w:p>
    <w:p w14:paraId="5C98C84E" w14:textId="6C008EDF" w:rsidR="00374C34" w:rsidRPr="007E1EDF" w:rsidRDefault="00836AF1" w:rsidP="00087037">
      <w:pPr>
        <w:pStyle w:val="ListParagraph"/>
        <w:numPr>
          <w:ilvl w:val="0"/>
          <w:numId w:val="20"/>
        </w:numPr>
        <w:spacing w:after="200" w:line="276" w:lineRule="auto"/>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813888" behindDoc="0" locked="0" layoutInCell="1" allowOverlap="1" wp14:anchorId="0247F5A0" wp14:editId="2AAE6B53">
                <wp:simplePos x="0" y="0"/>
                <wp:positionH relativeFrom="column">
                  <wp:posOffset>187325</wp:posOffset>
                </wp:positionH>
                <wp:positionV relativeFrom="paragraph">
                  <wp:posOffset>34290</wp:posOffset>
                </wp:positionV>
                <wp:extent cx="2952750" cy="2529840"/>
                <wp:effectExtent l="0" t="0" r="19050" b="22860"/>
                <wp:wrapNone/>
                <wp:docPr id="4192"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529840"/>
                        </a:xfrm>
                        <a:prstGeom prst="rect">
                          <a:avLst/>
                        </a:prstGeom>
                        <a:solidFill>
                          <a:srgbClr val="FFFFFF"/>
                        </a:solidFill>
                        <a:ln w="12700">
                          <a:solidFill>
                            <a:schemeClr val="bg1">
                              <a:lumMod val="100000"/>
                              <a:lumOff val="0"/>
                            </a:schemeClr>
                          </a:solidFill>
                          <a:miter lim="800000"/>
                          <a:headEnd/>
                          <a:tailEnd/>
                        </a:ln>
                      </wps:spPr>
                      <wps:txbx>
                        <w:txbxContent>
                          <w:p w14:paraId="6989421F"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1BA889C"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7C17B158"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Austria</w:t>
                            </w:r>
                            <w:r w:rsidRPr="000E3B21">
                              <w:rPr>
                                <w:rFonts w:cs="Times New Roman"/>
                                <w:color w:val="215868" w:themeColor="accent5" w:themeShade="80"/>
                              </w:rPr>
                              <w:t xml:space="preserve">: </w:t>
                            </w:r>
                            <w:r>
                              <w:rPr>
                                <w:rFonts w:cs="Times New Roman"/>
                                <w:color w:val="215868" w:themeColor="accent5" w:themeShade="80"/>
                              </w:rPr>
                              <w:t xml:space="preserve">Each policy area (programme) in the budget shows between 3 and 5 performance targets, at least one of which relates to gender. </w:t>
                            </w:r>
                          </w:p>
                          <w:p w14:paraId="33FB73A8"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5090C314"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 xml:space="preserve">USA: </w:t>
                            </w:r>
                            <w:r>
                              <w:rPr>
                                <w:rFonts w:cs="Times New Roman"/>
                                <w:color w:val="215868" w:themeColor="accent5" w:themeShade="80"/>
                              </w:rPr>
                              <w:t xml:space="preserve">Each Federal Agency produces </w:t>
                            </w:r>
                            <w:r w:rsidRPr="003B1F60">
                              <w:rPr>
                                <w:rFonts w:cs="Times New Roman"/>
                                <w:color w:val="215868" w:themeColor="accent5" w:themeShade="80"/>
                              </w:rPr>
                              <w:t>a variety of performance goals and objectives</w:t>
                            </w:r>
                            <w:r>
                              <w:rPr>
                                <w:rFonts w:cs="Times New Roman"/>
                                <w:color w:val="215868" w:themeColor="accent5" w:themeShade="80"/>
                              </w:rPr>
                              <w:t xml:space="preserve">: some of these are classed as Agency Priority Goals, which are a key focus of leadership action and accountability. See </w:t>
                            </w:r>
                            <w:r w:rsidRPr="00CE0045">
                              <w:rPr>
                                <w:rFonts w:cs="Times New Roman"/>
                                <w:i/>
                                <w:color w:val="215868" w:themeColor="accent5" w:themeShade="80"/>
                              </w:rPr>
                              <w:t>www.performance.gov</w:t>
                            </w:r>
                            <w:r>
                              <w:rPr>
                                <w:rFonts w:cs="Times New Roman"/>
                                <w:color w:val="215868" w:themeColor="accent5" w:themeShade="80"/>
                              </w:rPr>
                              <w:t xml:space="preserve"> </w:t>
                            </w:r>
                          </w:p>
                          <w:p w14:paraId="78240386"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012A85C9" w14:textId="77777777" w:rsidR="00CC49D6" w:rsidRPr="003B1F60" w:rsidRDefault="00CC49D6" w:rsidP="00374C34">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6" o:spid="_x0000_s1290" type="#_x0000_t202" style="position:absolute;left:0;text-align:left;margin-left:14.75pt;margin-top:2.7pt;width:232.5pt;height:199.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t2UwIAAJgEAAAOAAAAZHJzL2Uyb0RvYy54bWysVNtu2zAMfR+wfxD0vviypEmMOkXXLsOA&#10;7gK0+wBZlm1huk1SYmdfX0pKsrR7G+YHQRSlQ/Ic0tc3kxRoz6zjWtW4mOUYMUV1y1Vf4x9P23cr&#10;jJwnqiVCK1bjA3P4ZvP2zfVoKlbqQYuWWQQgylWjqfHgvamyzNGBSeJm2jAFzk5bSTyYts9aS0ZA&#10;lyIr8/wqG7VtjdWUOQen98mJNxG/6xj137rOMY9EjSE3H1cb1yas2eaaVL0lZuD0mAb5hywk4QqC&#10;nqHuiSdoZ/lfUJJTq53u/Ixqmemu45TFGqCaIn9VzeNADIu1ADnOnGly/w+Wft1/t4i3NZ4X6xIj&#10;RSSo9MQmjz7oCRWr8ipwNBpXwdVHA5f9BB7QOtbrzIOmPx1S+m4gqme31upxYKSFHIvwMrt4mnBc&#10;AGnGL7qFSGTndQSaOisDgUAJAnTQ6nDWJ2RD4bBcL8rlAlwUfOWiXK/mUcGMVKfnxjr/iWmJwqbG&#10;FhogwpP9g/MhHVKdroRoTgvebrkQ0bB9cycs2hNolm38YgWvrgmFRiiuXOZ5ouAFRmhcdkZp+kST&#10;2EmoNyEXefhS58E59Gc6P5USez9AxGxfZCi5h2kRXNZ4dYES+P6o2tjLnnCR9lCqUEcBAueJfT81&#10;U9S7mL8/Kdvo9gCaWJ3GA8YZNoO2vzEaYTRq7H7tiGUYic8q6BpiwyxFY75YlmDYaKyLOSiCmksP&#10;URSgauwxSts7n+ZvZyzvB4iUKFL6Fnqh41Gl0DQpq2MB0P6RjuOohvm6tOOtPz+UzTMAAAD//wMA&#10;UEsDBBQABgAIAAAAIQB9p9pA3gAAAAgBAAAPAAAAZHJzL2Rvd25yZXYueG1sTI/BTsMwEETvSPyD&#10;tUhcEHUaUtqEOBVCAiEu0MIHbOMlCcTrELtt+HuWE9x2NKPZN+V6cr060Bg6zwbmswQUce1tx42B&#10;t9f7yxWoEJEt9p7JwDcFWFenJyUW1h95Q4dtbJSUcCjQQBvjUGgd6pYchpkfiMV796PDKHJstB3x&#10;KOWu12mSXGuHHcuHFge6a6n+3O6dgZfHh1T7jzr/ulg+N0s9n57Qbow5P5tub0BFmuJfGH7xBR0q&#10;Ydr5PdugegNpvpCkgUUGSuwsz0Tv5EiuVqCrUv8fUP0AAAD//wMAUEsBAi0AFAAGAAgAAAAhALaD&#10;OJL+AAAA4QEAABMAAAAAAAAAAAAAAAAAAAAAAFtDb250ZW50X1R5cGVzXS54bWxQSwECLQAUAAYA&#10;CAAAACEAOP0h/9YAAACUAQAACwAAAAAAAAAAAAAAAAAvAQAAX3JlbHMvLnJlbHNQSwECLQAUAAYA&#10;CAAAACEAojZ7dlMCAACYBAAADgAAAAAAAAAAAAAAAAAuAgAAZHJzL2Uyb0RvYy54bWxQSwECLQAU&#10;AAYACAAAACEAfafaQN4AAAAIAQAADwAAAAAAAAAAAAAAAACtBAAAZHJzL2Rvd25yZXYueG1sUEsF&#10;BgAAAAAEAAQA8wAAALgFAAAAAA==&#10;" strokecolor="white [3212]" strokeweight="1pt">
                <v:textbox inset=".5mm">
                  <w:txbxContent>
                    <w:p w14:paraId="6989421F"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1BA889C"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7C17B158"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Austria</w:t>
                      </w:r>
                      <w:r w:rsidRPr="000E3B21">
                        <w:rPr>
                          <w:rFonts w:cs="Times New Roman"/>
                          <w:color w:val="215868" w:themeColor="accent5" w:themeShade="80"/>
                        </w:rPr>
                        <w:t xml:space="preserve">: </w:t>
                      </w:r>
                      <w:r>
                        <w:rPr>
                          <w:rFonts w:cs="Times New Roman"/>
                          <w:color w:val="215868" w:themeColor="accent5" w:themeShade="80"/>
                        </w:rPr>
                        <w:t xml:space="preserve">Each policy area (programme) in the budget shows between 3 and 5 performance targets, at least one of which relates to gender. </w:t>
                      </w:r>
                    </w:p>
                    <w:p w14:paraId="33FB73A8"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5090C314"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 xml:space="preserve">USA: </w:t>
                      </w:r>
                      <w:r>
                        <w:rPr>
                          <w:rFonts w:cs="Times New Roman"/>
                          <w:color w:val="215868" w:themeColor="accent5" w:themeShade="80"/>
                        </w:rPr>
                        <w:t xml:space="preserve">Each Federal Agency produces </w:t>
                      </w:r>
                      <w:r w:rsidRPr="003B1F60">
                        <w:rPr>
                          <w:rFonts w:cs="Times New Roman"/>
                          <w:color w:val="215868" w:themeColor="accent5" w:themeShade="80"/>
                        </w:rPr>
                        <w:t>a variety of performance goals and objectives</w:t>
                      </w:r>
                      <w:r>
                        <w:rPr>
                          <w:rFonts w:cs="Times New Roman"/>
                          <w:color w:val="215868" w:themeColor="accent5" w:themeShade="80"/>
                        </w:rPr>
                        <w:t xml:space="preserve">: some of these are classed as Agency Priority Goals, which are a key focus of leadership action and accountability. See </w:t>
                      </w:r>
                      <w:r w:rsidRPr="00CE0045">
                        <w:rPr>
                          <w:rFonts w:cs="Times New Roman"/>
                          <w:i/>
                          <w:color w:val="215868" w:themeColor="accent5" w:themeShade="80"/>
                        </w:rPr>
                        <w:t>www.performance.gov</w:t>
                      </w:r>
                      <w:r>
                        <w:rPr>
                          <w:rFonts w:cs="Times New Roman"/>
                          <w:color w:val="215868" w:themeColor="accent5" w:themeShade="80"/>
                        </w:rPr>
                        <w:t xml:space="preserve"> </w:t>
                      </w:r>
                    </w:p>
                    <w:p w14:paraId="78240386" w14:textId="77777777" w:rsidR="00CC49D6" w:rsidRDefault="00CC49D6" w:rsidP="00374C34">
                      <w:pPr>
                        <w:shd w:val="clear" w:color="auto" w:fill="DAEEF3" w:themeFill="accent5" w:themeFillTint="33"/>
                        <w:spacing w:before="120" w:after="120"/>
                        <w:contextualSpacing/>
                        <w:jc w:val="both"/>
                        <w:rPr>
                          <w:rFonts w:cs="Times New Roman"/>
                          <w:color w:val="215868" w:themeColor="accent5" w:themeShade="80"/>
                        </w:rPr>
                      </w:pPr>
                    </w:p>
                    <w:p w14:paraId="012A85C9" w14:textId="77777777" w:rsidR="00CC49D6" w:rsidRPr="003B1F60" w:rsidRDefault="00CC49D6" w:rsidP="00374C34">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r w:rsidR="00374C34">
        <w:rPr>
          <w:noProof/>
          <w:lang w:eastAsia="en-GB"/>
        </w:rPr>
        <mc:AlternateContent>
          <mc:Choice Requires="wps">
            <w:drawing>
              <wp:anchor distT="0" distB="0" distL="114300" distR="114300" simplePos="0" relativeHeight="251812864" behindDoc="0" locked="0" layoutInCell="1" allowOverlap="1" wp14:anchorId="6C4943B5" wp14:editId="6C75DEF8">
                <wp:simplePos x="0" y="0"/>
                <wp:positionH relativeFrom="column">
                  <wp:posOffset>2893512</wp:posOffset>
                </wp:positionH>
                <wp:positionV relativeFrom="paragraph">
                  <wp:posOffset>21999</wp:posOffset>
                </wp:positionV>
                <wp:extent cx="2910205" cy="2542783"/>
                <wp:effectExtent l="0" t="0" r="23495" b="10160"/>
                <wp:wrapNone/>
                <wp:docPr id="4193"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2542783"/>
                        </a:xfrm>
                        <a:prstGeom prst="rect">
                          <a:avLst/>
                        </a:prstGeom>
                        <a:solidFill>
                          <a:srgbClr val="FFFFFF"/>
                        </a:solidFill>
                        <a:ln w="9525">
                          <a:solidFill>
                            <a:schemeClr val="bg1">
                              <a:lumMod val="100000"/>
                              <a:lumOff val="0"/>
                            </a:schemeClr>
                          </a:solidFill>
                          <a:miter lim="800000"/>
                          <a:headEnd/>
                          <a:tailEnd/>
                        </a:ln>
                      </wps:spPr>
                      <wps:txbx>
                        <w:txbxContent>
                          <w:p w14:paraId="377BCBAF"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341BB30"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BB6E646" w14:textId="5D4A9733"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B6C7F5F" wp14:editId="4012A905">
                                  <wp:extent cx="814705" cy="226060"/>
                                  <wp:effectExtent l="0" t="0" r="4445" b="254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3B1F60">
                              <w:rPr>
                                <w:rFonts w:ascii="Calibri" w:hAnsi="Calibri" w:cs="Times New Roman"/>
                                <w:color w:val="984806" w:themeColor="accent6" w:themeShade="80"/>
                                <w:lang w:eastAsia="en-GB"/>
                              </w:rPr>
                              <w:t xml:space="preserve"> </w:t>
                            </w:r>
                            <w:r w:rsidRPr="004813D9">
                              <w:rPr>
                                <w:rFonts w:ascii="Calibri" w:hAnsi="Calibri" w:cs="Times New Roman"/>
                                <w:color w:val="984806" w:themeColor="accent6" w:themeShade="80"/>
                                <w:position w:val="12"/>
                                <w:lang w:eastAsia="en-GB"/>
                              </w:rPr>
                              <w:t>2.3</w:t>
                            </w:r>
                          </w:p>
                          <w:p w14:paraId="4390EB1A"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4FAE5D5" w14:textId="77777777" w:rsidR="00CC49D6"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FF87D85" wp14:editId="5AF43174">
                                  <wp:extent cx="1466850" cy="199390"/>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7E0CBA">
                              <w:rPr>
                                <w:rFonts w:ascii="Calibri" w:hAnsi="Calibri" w:cs="Times New Roman"/>
                                <w:color w:val="984806" w:themeColor="accent6" w:themeShade="80"/>
                                <w:position w:val="8"/>
                                <w:lang w:eastAsia="en-GB"/>
                              </w:rPr>
                              <w:t>4 (d), 8</w:t>
                            </w:r>
                          </w:p>
                          <w:p w14:paraId="2DE29A5E" w14:textId="77777777" w:rsidR="00CC49D6" w:rsidRPr="0094651E"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1E28609" w14:textId="549B22EA" w:rsidR="00CC49D6"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161BEE5C" wp14:editId="7908200B">
                                  <wp:extent cx="1617726" cy="212942"/>
                                  <wp:effectExtent l="0" t="0" r="1905" b="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815" cy="213217"/>
                                          </a:xfrm>
                                          <a:prstGeom prst="rect">
                                            <a:avLst/>
                                          </a:prstGeom>
                                          <a:noFill/>
                                          <a:ln>
                                            <a:noFill/>
                                          </a:ln>
                                        </pic:spPr>
                                      </pic:pic>
                                    </a:graphicData>
                                  </a:graphic>
                                </wp:inline>
                              </w:drawing>
                            </w:r>
                            <w:r w:rsidRPr="00EE0846">
                              <w:rPr>
                                <w:rFonts w:ascii="Calibri" w:hAnsi="Calibri" w:cs="Times New Roman"/>
                                <w:color w:val="984806" w:themeColor="accent6" w:themeShade="80"/>
                                <w:lang w:eastAsia="en-GB"/>
                              </w:rPr>
                              <w:t>Q</w:t>
                            </w:r>
                            <w:r>
                              <w:rPr>
                                <w:rFonts w:ascii="Calibri" w:hAnsi="Calibri" w:cs="Times New Roman"/>
                                <w:color w:val="984806" w:themeColor="accent6" w:themeShade="80"/>
                                <w:lang w:eastAsia="en-GB"/>
                              </w:rPr>
                              <w:t xml:space="preserve"> 36, 47-52, 92-94</w:t>
                            </w:r>
                          </w:p>
                          <w:p w14:paraId="6948C1C4" w14:textId="77777777" w:rsidR="00CC49D6" w:rsidRPr="0094651E"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2ACC9FF"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9CE08D0"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215670F" wp14:editId="0A1F6E6A">
                                  <wp:extent cx="1508125" cy="201930"/>
                                  <wp:effectExtent l="0" t="0" r="0" b="762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7E0CBA">
                              <w:rPr>
                                <w:rFonts w:ascii="Calibri" w:hAnsi="Calibri" w:cs="Times New Roman"/>
                                <w:color w:val="984806" w:themeColor="accent6" w:themeShade="80"/>
                                <w:position w:val="8"/>
                                <w:lang w:eastAsia="en-GB"/>
                              </w:rPr>
                              <w:t>1.1</w:t>
                            </w:r>
                          </w:p>
                          <w:p w14:paraId="5034F0D9"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62804B7" w14:textId="5482B231"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sz w:val="8"/>
                                <w:szCs w:val="8"/>
                                <w:lang w:eastAsia="en-GB"/>
                              </w:rPr>
                            </w:pPr>
                          </w:p>
                          <w:p w14:paraId="77FD8867" w14:textId="0C5D0E5F" w:rsidR="00CC49D6" w:rsidRPr="004648D4"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4648D4">
                              <w:rPr>
                                <w:rFonts w:ascii="Calibri" w:hAnsi="Calibri" w:cs="Times New Roman"/>
                                <w:noProof/>
                                <w:color w:val="984806" w:themeColor="accent6" w:themeShade="80"/>
                                <w:lang w:eastAsia="en-GB"/>
                              </w:rPr>
                              <w:drawing>
                                <wp:inline distT="0" distB="0" distL="0" distR="0" wp14:anchorId="07E98206" wp14:editId="242DCEA3">
                                  <wp:extent cx="516255" cy="19939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4648D4">
                              <w:rPr>
                                <w:rFonts w:ascii="Calibri" w:hAnsi="Calibri" w:cs="Times New Roman"/>
                                <w:color w:val="984806" w:themeColor="accent6" w:themeShade="80"/>
                                <w:lang w:eastAsia="en-GB"/>
                              </w:rPr>
                              <w:t>PI-8, 15, 16</w:t>
                            </w:r>
                          </w:p>
                          <w:p w14:paraId="7990AF9C"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5" o:spid="_x0000_s1291" type="#_x0000_t202" style="position:absolute;left:0;text-align:left;margin-left:227.85pt;margin-top:1.75pt;width:229.15pt;height:200.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EhUgIAAJcEAAAOAAAAZHJzL2Uyb0RvYy54bWyslNtu2zAMhu8H7B0E3a8+NFkTI07Rtesw&#10;oDsA7R5AlmVbmCRqkhK7e/pRcpqm690wXxiiJH8kf5LeXE5akb1wXoKpaXGWUyIMh1aavqY/Hm7f&#10;rSjxgZmWKTCipo/C08vt2zeb0VaihAFUKxxBiPHVaGs6hGCrLPN8EJr5M7DC4GEHTrOApuuz1rER&#10;6VplZZ6/z0ZwrXXAhfe4ezMf0m3id53g4VvXeRGIqinGFtLbpXcT39l2w6reMTtIfgiD/UMUmkmD&#10;To+oGxYY2Tn5CqUld+ChC2ccdAZdJ7lIOWA2Rf5XNvcDsyLlguJ4e5TJ/z8s/7r/7ohsa7oo1ueU&#10;GKaxSg9iCuQDTKRYlcuo0Wh9hVfvLV4OE55grVO+3t4B/+mJgeuBmV5cOQfjIFiLMRbxy+zk05nj&#10;I6QZv0CLntguQAJNndNRQJSEIB1r9XisT4yG42a5LvIyX1LC8axcLsqL1Xnywaqnz63z4ZMATeKi&#10;pg4bIOHZ/s6HGA6rnq5Ebx6UbG+lUslwfXOtHNkzbJbb9BzoL64pQ8aarpeozGtE7FtxhDT9rJLa&#10;aUx3Bhd5fCKYVbiP7Tnvpy0ML7V+RKRgX3jWMuCwKKlrujqhRLk/mjYRA5NqXiNKmYP+UfJZ/DA1&#10;Uyp3sVjEGGJ1GmgfsSQO5unAacbFAO43JSNORk39rx1zghL12cSyRt84SslYLC9KNFwy1ghFozk9&#10;YYYjqqaBknl5Hebx21kn+wE9zRIZuMJW6GQq0nNUhwSw+5Mch0mN43Vqp1vP/5PtHwAAAP//AwBQ&#10;SwMEFAAGAAgAAAAhAIbibbzcAAAACQEAAA8AAABkcnMvZG93bnJldi54bWxMj8tOwzAQRfdI/IM1&#10;SOyoU9pAm8apEFLZN60ESzeePFR7HGI3DX/PsKLLq3N1H/l2claMOITOk4L5LAGBVHnTUaPgeNg9&#10;rUCEqMlo6wkV/GCAbXF/l+vM+CvtcSxjIziEQqYVtDH2mZShatHpMPM9ErPaD05HlkMjzaCvHO6s&#10;fE6SF+l0R9zQ6h7fW6zO5cVxSTN2H5/18G2muoyH6rg777+sUo8P09sGRMQp/pvhbz5Ph4I3nfyF&#10;TBBWwTJNX9mqYJGCYL6eL/nbiUGyWIMscnn7oPgFAAD//wMAUEsBAi0AFAAGAAgAAAAhALaDOJL+&#10;AAAA4QEAABMAAAAAAAAAAAAAAAAAAAAAAFtDb250ZW50X1R5cGVzXS54bWxQSwECLQAUAAYACAAA&#10;ACEAOP0h/9YAAACUAQAACwAAAAAAAAAAAAAAAAAvAQAAX3JlbHMvLnJlbHNQSwECLQAUAAYACAAA&#10;ACEAqBTBIVICAACXBAAADgAAAAAAAAAAAAAAAAAuAgAAZHJzL2Uyb0RvYy54bWxQSwECLQAUAAYA&#10;CAAAACEAhuJtvNwAAAAJAQAADwAAAAAAAAAAAAAAAACsBAAAZHJzL2Rvd25yZXYueG1sUEsFBgAA&#10;AAAEAAQA8wAAALUFAAAAAA==&#10;" strokecolor="white [3212]">
                <v:textbox inset=".5mm">
                  <w:txbxContent>
                    <w:p w14:paraId="377BCBAF"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341BB30"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BB6E646" w14:textId="5D4A9733"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B6C7F5F" wp14:editId="4012A905">
                            <wp:extent cx="814705" cy="226060"/>
                            <wp:effectExtent l="0" t="0" r="4445" b="254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3B1F60">
                        <w:rPr>
                          <w:rFonts w:ascii="Calibri" w:hAnsi="Calibri" w:cs="Times New Roman"/>
                          <w:color w:val="984806" w:themeColor="accent6" w:themeShade="80"/>
                          <w:lang w:eastAsia="en-GB"/>
                        </w:rPr>
                        <w:t xml:space="preserve"> </w:t>
                      </w:r>
                      <w:r w:rsidRPr="004813D9">
                        <w:rPr>
                          <w:rFonts w:ascii="Calibri" w:hAnsi="Calibri" w:cs="Times New Roman"/>
                          <w:color w:val="984806" w:themeColor="accent6" w:themeShade="80"/>
                          <w:position w:val="12"/>
                          <w:lang w:eastAsia="en-GB"/>
                        </w:rPr>
                        <w:t>2.3</w:t>
                      </w:r>
                    </w:p>
                    <w:p w14:paraId="4390EB1A"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4FAE5D5" w14:textId="77777777" w:rsidR="00CC49D6"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FF87D85" wp14:editId="5AF43174">
                            <wp:extent cx="1466850" cy="199390"/>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7E0CBA">
                        <w:rPr>
                          <w:rFonts w:ascii="Calibri" w:hAnsi="Calibri" w:cs="Times New Roman"/>
                          <w:color w:val="984806" w:themeColor="accent6" w:themeShade="80"/>
                          <w:position w:val="8"/>
                          <w:lang w:eastAsia="en-GB"/>
                        </w:rPr>
                        <w:t>4 (d), 8</w:t>
                      </w:r>
                    </w:p>
                    <w:p w14:paraId="2DE29A5E" w14:textId="77777777" w:rsidR="00CC49D6" w:rsidRPr="0094651E"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11E28609" w14:textId="549B22EA" w:rsidR="00CC49D6"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161BEE5C" wp14:editId="7908200B">
                            <wp:extent cx="1617726" cy="212942"/>
                            <wp:effectExtent l="0" t="0" r="1905" b="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815" cy="213217"/>
                                    </a:xfrm>
                                    <a:prstGeom prst="rect">
                                      <a:avLst/>
                                    </a:prstGeom>
                                    <a:noFill/>
                                    <a:ln>
                                      <a:noFill/>
                                    </a:ln>
                                  </pic:spPr>
                                </pic:pic>
                              </a:graphicData>
                            </a:graphic>
                          </wp:inline>
                        </w:drawing>
                      </w:r>
                      <w:r w:rsidRPr="00EE0846">
                        <w:rPr>
                          <w:rFonts w:ascii="Calibri" w:hAnsi="Calibri" w:cs="Times New Roman"/>
                          <w:color w:val="984806" w:themeColor="accent6" w:themeShade="80"/>
                          <w:lang w:eastAsia="en-GB"/>
                        </w:rPr>
                        <w:t>Q</w:t>
                      </w:r>
                      <w:r>
                        <w:rPr>
                          <w:rFonts w:ascii="Calibri" w:hAnsi="Calibri" w:cs="Times New Roman"/>
                          <w:color w:val="984806" w:themeColor="accent6" w:themeShade="80"/>
                          <w:lang w:eastAsia="en-GB"/>
                        </w:rPr>
                        <w:t xml:space="preserve"> 36, 47-52, 92-94</w:t>
                      </w:r>
                    </w:p>
                    <w:p w14:paraId="6948C1C4" w14:textId="77777777" w:rsidR="00CC49D6" w:rsidRPr="0094651E" w:rsidRDefault="00CC49D6" w:rsidP="007E0CBA">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2ACC9FF"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9CE08D0"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215670F" wp14:editId="0A1F6E6A">
                            <wp:extent cx="1508125" cy="201930"/>
                            <wp:effectExtent l="0" t="0" r="0" b="762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sidRPr="00026B52">
                        <w:rPr>
                          <w:rFonts w:ascii="Calibri" w:hAnsi="Calibri" w:cs="Times New Roman"/>
                          <w:color w:val="984806" w:themeColor="accent6" w:themeShade="80"/>
                          <w:lang w:eastAsia="en-GB"/>
                        </w:rPr>
                        <w:t xml:space="preserve"> </w:t>
                      </w:r>
                      <w:r w:rsidRPr="007E0CBA">
                        <w:rPr>
                          <w:rFonts w:ascii="Calibri" w:hAnsi="Calibri" w:cs="Times New Roman"/>
                          <w:color w:val="984806" w:themeColor="accent6" w:themeShade="80"/>
                          <w:position w:val="8"/>
                          <w:lang w:eastAsia="en-GB"/>
                        </w:rPr>
                        <w:t>1.1</w:t>
                      </w:r>
                    </w:p>
                    <w:p w14:paraId="5034F0D9" w14:textId="77777777" w:rsidR="00CC49D6" w:rsidRPr="00026B52"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62804B7" w14:textId="5482B231"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sz w:val="8"/>
                          <w:szCs w:val="8"/>
                          <w:lang w:eastAsia="en-GB"/>
                        </w:rPr>
                      </w:pPr>
                    </w:p>
                    <w:p w14:paraId="77FD8867" w14:textId="0C5D0E5F" w:rsidR="00CC49D6" w:rsidRPr="004648D4"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sidRPr="004648D4">
                        <w:rPr>
                          <w:rFonts w:ascii="Calibri" w:hAnsi="Calibri" w:cs="Times New Roman"/>
                          <w:noProof/>
                          <w:color w:val="984806" w:themeColor="accent6" w:themeShade="80"/>
                          <w:lang w:eastAsia="en-GB"/>
                        </w:rPr>
                        <w:drawing>
                          <wp:inline distT="0" distB="0" distL="0" distR="0" wp14:anchorId="07E98206" wp14:editId="242DCEA3">
                            <wp:extent cx="516255" cy="19939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4648D4">
                        <w:rPr>
                          <w:rFonts w:ascii="Calibri" w:hAnsi="Calibri" w:cs="Times New Roman"/>
                          <w:color w:val="984806" w:themeColor="accent6" w:themeShade="80"/>
                          <w:lang w:eastAsia="en-GB"/>
                        </w:rPr>
                        <w:t>PI-8, 15, 16</w:t>
                      </w:r>
                    </w:p>
                    <w:p w14:paraId="7990AF9C"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lang w:eastAsia="en-GB"/>
                        </w:rPr>
                      </w:pPr>
                    </w:p>
                  </w:txbxContent>
                </v:textbox>
              </v:shape>
            </w:pict>
          </mc:Fallback>
        </mc:AlternateContent>
      </w:r>
    </w:p>
    <w:p w14:paraId="33192E9A" w14:textId="77777777" w:rsidR="006F02FD" w:rsidRPr="00991BAF" w:rsidRDefault="006F02FD" w:rsidP="00087037">
      <w:pPr>
        <w:pStyle w:val="ListParagraph"/>
        <w:numPr>
          <w:ilvl w:val="0"/>
          <w:numId w:val="20"/>
        </w:numPr>
        <w:spacing w:after="200" w:line="276" w:lineRule="auto"/>
        <w:jc w:val="both"/>
        <w:rPr>
          <w:sz w:val="24"/>
          <w:szCs w:val="24"/>
        </w:rPr>
      </w:pPr>
    </w:p>
    <w:p w14:paraId="681D8DE7" w14:textId="77777777" w:rsidR="006F02FD" w:rsidRPr="00991BAF" w:rsidRDefault="006F02FD" w:rsidP="00087037">
      <w:pPr>
        <w:pStyle w:val="ListParagraph"/>
        <w:numPr>
          <w:ilvl w:val="0"/>
          <w:numId w:val="20"/>
        </w:numPr>
        <w:spacing w:after="200" w:line="276" w:lineRule="auto"/>
        <w:jc w:val="both"/>
        <w:rPr>
          <w:sz w:val="24"/>
          <w:szCs w:val="24"/>
        </w:rPr>
      </w:pPr>
    </w:p>
    <w:p w14:paraId="50D9CD74" w14:textId="77777777" w:rsidR="006F02FD" w:rsidRPr="00991BAF" w:rsidRDefault="006F02FD" w:rsidP="00087037">
      <w:pPr>
        <w:pStyle w:val="ListParagraph"/>
        <w:numPr>
          <w:ilvl w:val="0"/>
          <w:numId w:val="20"/>
        </w:numPr>
        <w:spacing w:after="200" w:line="276" w:lineRule="auto"/>
        <w:jc w:val="both"/>
        <w:rPr>
          <w:sz w:val="24"/>
          <w:szCs w:val="24"/>
        </w:rPr>
      </w:pPr>
    </w:p>
    <w:p w14:paraId="4EABC29E" w14:textId="77777777" w:rsidR="006F02FD" w:rsidRPr="00991BAF" w:rsidRDefault="006F02FD" w:rsidP="00087037">
      <w:pPr>
        <w:pStyle w:val="ListParagraph"/>
        <w:numPr>
          <w:ilvl w:val="0"/>
          <w:numId w:val="20"/>
        </w:numPr>
        <w:spacing w:after="200" w:line="276" w:lineRule="auto"/>
        <w:jc w:val="both"/>
        <w:rPr>
          <w:sz w:val="24"/>
          <w:szCs w:val="24"/>
        </w:rPr>
      </w:pPr>
    </w:p>
    <w:p w14:paraId="2E55FB52" w14:textId="77777777" w:rsidR="006F02FD" w:rsidRPr="00991BAF" w:rsidRDefault="006F02FD" w:rsidP="00087037">
      <w:pPr>
        <w:pStyle w:val="ListParagraph"/>
        <w:numPr>
          <w:ilvl w:val="0"/>
          <w:numId w:val="20"/>
        </w:numPr>
        <w:spacing w:after="200" w:line="276" w:lineRule="auto"/>
        <w:jc w:val="both"/>
        <w:rPr>
          <w:sz w:val="24"/>
          <w:szCs w:val="24"/>
        </w:rPr>
      </w:pPr>
    </w:p>
    <w:p w14:paraId="33973D0D" w14:textId="77777777" w:rsidR="006F02FD" w:rsidRPr="00991BAF" w:rsidRDefault="006F02FD" w:rsidP="00087037">
      <w:pPr>
        <w:pStyle w:val="ListParagraph"/>
        <w:numPr>
          <w:ilvl w:val="0"/>
          <w:numId w:val="20"/>
        </w:numPr>
        <w:spacing w:after="200" w:line="276" w:lineRule="auto"/>
        <w:jc w:val="both"/>
        <w:rPr>
          <w:sz w:val="24"/>
          <w:szCs w:val="24"/>
        </w:rPr>
      </w:pPr>
    </w:p>
    <w:p w14:paraId="4C0DE168" w14:textId="77777777" w:rsidR="006F02FD" w:rsidRPr="00991BAF" w:rsidRDefault="006F02FD" w:rsidP="00087037">
      <w:pPr>
        <w:pStyle w:val="ListParagraph"/>
        <w:numPr>
          <w:ilvl w:val="0"/>
          <w:numId w:val="20"/>
        </w:numPr>
        <w:spacing w:after="200" w:line="276" w:lineRule="auto"/>
        <w:jc w:val="both"/>
        <w:rPr>
          <w:sz w:val="24"/>
          <w:szCs w:val="24"/>
        </w:rPr>
      </w:pPr>
    </w:p>
    <w:p w14:paraId="4B8D29C6" w14:textId="77777777" w:rsidR="006F02FD" w:rsidRDefault="006F02FD" w:rsidP="006F02FD">
      <w:pPr>
        <w:tabs>
          <w:tab w:val="left" w:pos="850"/>
          <w:tab w:val="left" w:pos="1191"/>
          <w:tab w:val="left" w:pos="1531"/>
        </w:tabs>
        <w:jc w:val="both"/>
        <w:rPr>
          <w:sz w:val="24"/>
          <w:szCs w:val="24"/>
        </w:rPr>
      </w:pPr>
    </w:p>
    <w:p w14:paraId="575B316E" w14:textId="77777777" w:rsidR="00836AF1" w:rsidRPr="00991BAF" w:rsidRDefault="00836AF1" w:rsidP="006F02FD">
      <w:pPr>
        <w:tabs>
          <w:tab w:val="left" w:pos="850"/>
          <w:tab w:val="left" w:pos="1191"/>
          <w:tab w:val="left" w:pos="1531"/>
        </w:tabs>
        <w:jc w:val="both"/>
        <w:rPr>
          <w:sz w:val="24"/>
          <w:szCs w:val="24"/>
        </w:rPr>
      </w:pPr>
    </w:p>
    <w:p w14:paraId="7098903C" w14:textId="77777777" w:rsidR="00836AF1" w:rsidRDefault="00836AF1" w:rsidP="00374C34">
      <w:pPr>
        <w:jc w:val="both"/>
        <w:rPr>
          <w:b/>
          <w:color w:val="0070C0"/>
          <w:sz w:val="24"/>
          <w:szCs w:val="24"/>
          <w:shd w:val="clear" w:color="auto" w:fill="FFFFFF" w:themeFill="background1"/>
        </w:rPr>
      </w:pPr>
    </w:p>
    <w:p w14:paraId="27E250D9" w14:textId="77777777" w:rsidR="00836AF1" w:rsidRDefault="00836AF1" w:rsidP="00374C34">
      <w:pPr>
        <w:jc w:val="both"/>
        <w:rPr>
          <w:b/>
          <w:color w:val="0070C0"/>
          <w:sz w:val="24"/>
          <w:szCs w:val="24"/>
          <w:shd w:val="clear" w:color="auto" w:fill="FFFFFF" w:themeFill="background1"/>
        </w:rPr>
      </w:pPr>
    </w:p>
    <w:p w14:paraId="29889B15" w14:textId="77777777" w:rsidR="00374C34" w:rsidRPr="00374C34" w:rsidRDefault="006F02FD" w:rsidP="00374C34">
      <w:pPr>
        <w:jc w:val="both"/>
        <w:rPr>
          <w:b/>
          <w:color w:val="0070C0"/>
          <w:sz w:val="24"/>
          <w:szCs w:val="24"/>
          <w:shd w:val="clear" w:color="auto" w:fill="FFFFFF" w:themeFill="background1"/>
        </w:rPr>
      </w:pPr>
      <w:r w:rsidRPr="00991BAF">
        <w:rPr>
          <w:b/>
          <w:color w:val="0070C0"/>
          <w:sz w:val="24"/>
          <w:szCs w:val="24"/>
          <w:shd w:val="clear" w:color="auto" w:fill="FFFFFF" w:themeFill="background1"/>
        </w:rPr>
        <w:br/>
      </w:r>
      <w:r w:rsidR="00374C34" w:rsidRPr="00374C34">
        <w:rPr>
          <w:b/>
          <w:color w:val="0070C0"/>
          <w:sz w:val="24"/>
          <w:szCs w:val="24"/>
          <w:shd w:val="clear" w:color="auto" w:fill="FFFFFF" w:themeFill="background1"/>
        </w:rPr>
        <w:t>___________________________________________________________________________</w:t>
      </w:r>
    </w:p>
    <w:p w14:paraId="68CB40DE" w14:textId="1307B3C7" w:rsidR="006F02FD" w:rsidRPr="00991BAF" w:rsidRDefault="006F02FD" w:rsidP="00374C34">
      <w:pPr>
        <w:jc w:val="both"/>
        <w:rPr>
          <w:sz w:val="24"/>
          <w:szCs w:val="24"/>
        </w:rPr>
      </w:pPr>
    </w:p>
    <w:p w14:paraId="1F45570A" w14:textId="77777777" w:rsidR="00374C34" w:rsidRPr="00FC6967" w:rsidRDefault="00374C34" w:rsidP="00374C34">
      <w:pPr>
        <w:jc w:val="both"/>
        <w:rPr>
          <w:sz w:val="24"/>
          <w:szCs w:val="24"/>
        </w:rPr>
      </w:pPr>
      <w:r>
        <w:rPr>
          <w:sz w:val="24"/>
          <w:szCs w:val="24"/>
        </w:rPr>
        <w:br w:type="page"/>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108" w:type="dxa"/>
          <w:bottom w:w="108" w:type="dxa"/>
        </w:tblCellMar>
        <w:tblLook w:val="0000" w:firstRow="0" w:lastRow="0" w:firstColumn="0" w:lastColumn="0" w:noHBand="0" w:noVBand="0"/>
      </w:tblPr>
      <w:tblGrid>
        <w:gridCol w:w="8873"/>
      </w:tblGrid>
      <w:tr w:rsidR="00374C34" w:rsidRPr="0061531B" w14:paraId="52926E3F" w14:textId="77777777" w:rsidTr="002C07E6">
        <w:trPr>
          <w:trHeight w:val="1016"/>
          <w:jc w:val="center"/>
        </w:trPr>
        <w:tc>
          <w:tcPr>
            <w:tcW w:w="8873" w:type="dxa"/>
            <w:shd w:val="clear" w:color="auto" w:fill="D9D9D9" w:themeFill="background1" w:themeFillShade="D9"/>
          </w:tcPr>
          <w:p w14:paraId="4E69E09D" w14:textId="4793BF40" w:rsidR="00DD48C8" w:rsidRDefault="00374C34" w:rsidP="00DD48C8">
            <w:pPr>
              <w:rPr>
                <w:rFonts w:ascii="Times New Roman" w:hAnsi="Times New Roman" w:cs="Times New Roman"/>
                <w:sz w:val="24"/>
                <w:szCs w:val="24"/>
                <w:lang w:eastAsia="ja-JP"/>
              </w:rPr>
            </w:pPr>
            <w:r w:rsidRPr="00713F81">
              <w:rPr>
                <w:rFonts w:cs="Times New Roman"/>
                <w:b/>
                <w:noProof/>
                <w:color w:val="000000"/>
                <w:sz w:val="24"/>
                <w:szCs w:val="24"/>
                <w:lang w:eastAsia="en-GB"/>
              </w:rPr>
              <w:lastRenderedPageBreak/>
              <w:drawing>
                <wp:anchor distT="0" distB="0" distL="114300" distR="114300" simplePos="0" relativeHeight="251815936" behindDoc="0" locked="0" layoutInCell="1" allowOverlap="1" wp14:anchorId="47430503" wp14:editId="71242784">
                  <wp:simplePos x="2440940" y="3398520"/>
                  <wp:positionH relativeFrom="margin">
                    <wp:align>left</wp:align>
                  </wp:positionH>
                  <wp:positionV relativeFrom="margin">
                    <wp:align>top</wp:align>
                  </wp:positionV>
                  <wp:extent cx="719455" cy="719455"/>
                  <wp:effectExtent l="0" t="0" r="0"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ook.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cs="Times New Roman"/>
                <w:b/>
                <w:color w:val="000000"/>
                <w:sz w:val="24"/>
                <w:szCs w:val="24"/>
              </w:rPr>
              <w:t xml:space="preserve">Further </w:t>
            </w:r>
            <w:r w:rsidR="00DD48C8">
              <w:rPr>
                <w:b/>
                <w:sz w:val="24"/>
                <w:szCs w:val="24"/>
              </w:rPr>
              <w:t>Guidance</w:t>
            </w:r>
            <w:r w:rsidR="00DD48C8">
              <w:rPr>
                <w:rFonts w:ascii="Times New Roman" w:hAnsi="Times New Roman" w:cs="Times New Roman"/>
                <w:sz w:val="24"/>
                <w:szCs w:val="24"/>
                <w:lang w:eastAsia="ja-JP"/>
              </w:rPr>
              <w:t xml:space="preserve"> </w:t>
            </w:r>
          </w:p>
          <w:p w14:paraId="4228E93C" w14:textId="0A1CD25F" w:rsidR="00374C34" w:rsidRPr="00713F81" w:rsidRDefault="00374C34" w:rsidP="002C07E6">
            <w:pPr>
              <w:autoSpaceDE w:val="0"/>
              <w:autoSpaceDN w:val="0"/>
              <w:adjustRightInd w:val="0"/>
              <w:ind w:right="26"/>
              <w:rPr>
                <w:rFonts w:cs="Times New Roman"/>
                <w:b/>
                <w:color w:val="000000"/>
                <w:sz w:val="24"/>
                <w:szCs w:val="24"/>
              </w:rPr>
            </w:pPr>
          </w:p>
          <w:p w14:paraId="36886B07" w14:textId="77777777" w:rsidR="00374C34" w:rsidRDefault="00374C34" w:rsidP="002C07E6">
            <w:pPr>
              <w:autoSpaceDE w:val="0"/>
              <w:autoSpaceDN w:val="0"/>
              <w:adjustRightInd w:val="0"/>
              <w:ind w:right="26"/>
              <w:rPr>
                <w:rFonts w:cs="Times New Roman"/>
                <w:b/>
                <w:color w:val="000000"/>
                <w:sz w:val="24"/>
                <w:szCs w:val="24"/>
              </w:rPr>
            </w:pPr>
          </w:p>
          <w:p w14:paraId="2A7EC948" w14:textId="77777777" w:rsidR="00374C34" w:rsidRDefault="00374C34" w:rsidP="002C07E6">
            <w:pPr>
              <w:autoSpaceDE w:val="0"/>
              <w:autoSpaceDN w:val="0"/>
              <w:adjustRightInd w:val="0"/>
              <w:ind w:right="26"/>
              <w:rPr>
                <w:rFonts w:cs="Times New Roman"/>
                <w:b/>
                <w:color w:val="000000"/>
                <w:sz w:val="24"/>
                <w:szCs w:val="24"/>
              </w:rPr>
            </w:pPr>
          </w:p>
          <w:p w14:paraId="2ED14EF6" w14:textId="4E0EF5A0" w:rsidR="00205612" w:rsidRPr="00EB2902" w:rsidRDefault="00205612" w:rsidP="002C07E6">
            <w:pPr>
              <w:spacing w:after="160"/>
              <w:rPr>
                <w:sz w:val="24"/>
                <w:szCs w:val="24"/>
              </w:rPr>
            </w:pPr>
            <w:r w:rsidRPr="00EB2902">
              <w:rPr>
                <w:sz w:val="24"/>
                <w:szCs w:val="24"/>
              </w:rPr>
              <w:t xml:space="preserve">IFAC / CIPFA (2014), </w:t>
            </w:r>
            <w:hyperlink r:id="rId128" w:history="1">
              <w:r w:rsidRPr="00EB2902">
                <w:rPr>
                  <w:rStyle w:val="Hyperlink"/>
                  <w:i/>
                  <w:iCs/>
                  <w:color w:val="auto"/>
                  <w:sz w:val="24"/>
                  <w:szCs w:val="24"/>
                  <w:u w:val="none"/>
                </w:rPr>
                <w:t>International Framework: Good Governance in the Public Sector</w:t>
              </w:r>
            </w:hyperlink>
            <w:r w:rsidR="00EB2902" w:rsidRPr="00EB2902">
              <w:rPr>
                <w:sz w:val="24"/>
                <w:szCs w:val="24"/>
              </w:rPr>
              <w:t xml:space="preserve">, </w:t>
            </w:r>
            <w:r w:rsidR="00EB2902" w:rsidRPr="00EB2902">
              <w:rPr>
                <w:kern w:val="24"/>
                <w:sz w:val="24"/>
                <w:szCs w:val="24"/>
              </w:rPr>
              <w:t>International Federation of Accountants /  The Chartered Institute of Public Finance and Accountancy</w:t>
            </w:r>
            <w:r w:rsidR="00EB2902">
              <w:rPr>
                <w:kern w:val="24"/>
                <w:sz w:val="24"/>
                <w:szCs w:val="24"/>
              </w:rPr>
              <w:t>,</w:t>
            </w:r>
            <w:r w:rsidR="00EB2902">
              <w:rPr>
                <w:sz w:val="24"/>
                <w:szCs w:val="24"/>
              </w:rPr>
              <w:t xml:space="preserve"> </w:t>
            </w:r>
          </w:p>
          <w:p w14:paraId="2444F9F9" w14:textId="6CA9004C" w:rsidR="00205612" w:rsidRDefault="00CC49D6" w:rsidP="00EB2902">
            <w:pPr>
              <w:pStyle w:val="NormalWeb"/>
              <w:spacing w:before="0" w:beforeAutospacing="0" w:after="0"/>
              <w:rPr>
                <w:rFonts w:asciiTheme="minorHAnsi" w:hAnsiTheme="minorHAnsi" w:cstheme="minorBidi"/>
                <w:kern w:val="24"/>
              </w:rPr>
            </w:pPr>
            <w:hyperlink r:id="rId129" w:history="1">
              <w:r w:rsidR="00205612" w:rsidRPr="00EB2902">
                <w:rPr>
                  <w:rStyle w:val="Hyperlink"/>
                  <w:rFonts w:asciiTheme="minorHAnsi" w:hAnsiTheme="minorHAnsi"/>
                  <w:color w:val="auto"/>
                  <w:u w:val="none"/>
                  <w:lang w:val="en-US"/>
                </w:rPr>
                <w:t>IFAC</w:t>
              </w:r>
            </w:hyperlink>
            <w:r w:rsidR="00205612" w:rsidRPr="00EB2902">
              <w:rPr>
                <w:rFonts w:asciiTheme="minorHAnsi" w:hAnsiTheme="minorHAnsi"/>
                <w:lang w:val="en-US"/>
              </w:rPr>
              <w:t xml:space="preserve"> (2015)</w:t>
            </w:r>
            <w:r w:rsidR="00EB2902" w:rsidRPr="00EB2902">
              <w:rPr>
                <w:rFonts w:asciiTheme="minorHAnsi" w:hAnsiTheme="minorHAnsi"/>
                <w:lang w:val="en-US"/>
              </w:rPr>
              <w:t xml:space="preserve">, </w:t>
            </w:r>
            <w:r w:rsidR="00EB2902">
              <w:rPr>
                <w:rFonts w:asciiTheme="minorHAnsi" w:hAnsiTheme="minorHAnsi"/>
                <w:lang w:val="en-US"/>
              </w:rPr>
              <w:t>“</w:t>
            </w:r>
            <w:r w:rsidR="00205612" w:rsidRPr="00EB2902">
              <w:rPr>
                <w:rFonts w:asciiTheme="minorHAnsi" w:hAnsiTheme="minorHAnsi" w:cstheme="minorBidi"/>
                <w:i/>
                <w:kern w:val="24"/>
              </w:rPr>
              <w:t>Risk Management</w:t>
            </w:r>
            <w:r w:rsidR="00BD5C29" w:rsidRPr="00EB2902">
              <w:rPr>
                <w:rFonts w:asciiTheme="minorHAnsi" w:hAnsiTheme="minorHAnsi" w:cstheme="minorBidi"/>
                <w:i/>
                <w:kern w:val="24"/>
              </w:rPr>
              <w:t xml:space="preserve"> and Internal Control</w:t>
            </w:r>
            <w:r w:rsidR="00EB2902">
              <w:rPr>
                <w:rFonts w:asciiTheme="minorHAnsi" w:hAnsiTheme="minorHAnsi" w:cstheme="minorBidi"/>
                <w:i/>
                <w:kern w:val="24"/>
              </w:rPr>
              <w:t>”</w:t>
            </w:r>
            <w:r w:rsidR="00EB2902" w:rsidRPr="00EB2902">
              <w:rPr>
                <w:rFonts w:asciiTheme="minorHAnsi" w:hAnsiTheme="minorHAnsi" w:cstheme="minorBidi"/>
                <w:kern w:val="24"/>
              </w:rPr>
              <w:t>, International Federation of Accountants</w:t>
            </w:r>
            <w:r w:rsidR="00EB2902">
              <w:rPr>
                <w:rFonts w:asciiTheme="minorHAnsi" w:hAnsiTheme="minorHAnsi" w:cstheme="minorBidi"/>
                <w:kern w:val="24"/>
              </w:rPr>
              <w:t>,</w:t>
            </w:r>
          </w:p>
          <w:p w14:paraId="386F04B8" w14:textId="77777777" w:rsidR="00EB2902" w:rsidRDefault="00EB2902" w:rsidP="00EB2902">
            <w:pPr>
              <w:pStyle w:val="NormalWeb"/>
              <w:spacing w:before="0" w:beforeAutospacing="0" w:after="0"/>
              <w:rPr>
                <w:rFonts w:asciiTheme="minorHAnsi" w:hAnsiTheme="minorHAnsi" w:cstheme="minorBidi"/>
                <w:kern w:val="24"/>
              </w:rPr>
            </w:pPr>
          </w:p>
          <w:p w14:paraId="2821F10F" w14:textId="299D4CB4" w:rsidR="00374C34" w:rsidRDefault="00374C34" w:rsidP="002C07E6">
            <w:pPr>
              <w:spacing w:after="160"/>
              <w:rPr>
                <w:sz w:val="24"/>
                <w:szCs w:val="24"/>
              </w:rPr>
            </w:pPr>
            <w:r>
              <w:rPr>
                <w:sz w:val="24"/>
                <w:szCs w:val="24"/>
              </w:rPr>
              <w:t>INTOSAI, ISSAI 100 “</w:t>
            </w:r>
            <w:r w:rsidRPr="00EB2902">
              <w:rPr>
                <w:i/>
                <w:sz w:val="24"/>
                <w:szCs w:val="24"/>
              </w:rPr>
              <w:t>Fundamental Principles of Public-Sector Auditing</w:t>
            </w:r>
            <w:r>
              <w:rPr>
                <w:sz w:val="24"/>
                <w:szCs w:val="24"/>
              </w:rPr>
              <w:t xml:space="preserve">”, the International </w:t>
            </w:r>
            <w:r w:rsidR="00DE3339">
              <w:rPr>
                <w:sz w:val="24"/>
                <w:szCs w:val="24"/>
              </w:rPr>
              <w:t>Organis</w:t>
            </w:r>
            <w:r>
              <w:rPr>
                <w:sz w:val="24"/>
                <w:szCs w:val="24"/>
              </w:rPr>
              <w:t>ation of Supreme Audit Institutions</w:t>
            </w:r>
            <w:r w:rsidR="00EB2902">
              <w:rPr>
                <w:sz w:val="24"/>
                <w:szCs w:val="24"/>
              </w:rPr>
              <w:t>,</w:t>
            </w:r>
          </w:p>
          <w:p w14:paraId="3929A0E5" w14:textId="63791C3C" w:rsidR="00374C34" w:rsidRDefault="00374C34" w:rsidP="002C07E6">
            <w:pPr>
              <w:spacing w:after="160"/>
              <w:rPr>
                <w:sz w:val="24"/>
                <w:szCs w:val="24"/>
              </w:rPr>
            </w:pPr>
            <w:r>
              <w:rPr>
                <w:sz w:val="24"/>
                <w:szCs w:val="24"/>
              </w:rPr>
              <w:t>INTOSAI, ISSAI 400 “</w:t>
            </w:r>
            <w:r w:rsidRPr="00EB2902">
              <w:rPr>
                <w:i/>
                <w:sz w:val="24"/>
                <w:szCs w:val="24"/>
              </w:rPr>
              <w:t>Fundamental Principles of Compliance Auditing</w:t>
            </w:r>
            <w:r>
              <w:rPr>
                <w:sz w:val="24"/>
                <w:szCs w:val="24"/>
              </w:rPr>
              <w:t xml:space="preserve">”, the International </w:t>
            </w:r>
            <w:r w:rsidR="00DE3339">
              <w:rPr>
                <w:sz w:val="24"/>
                <w:szCs w:val="24"/>
              </w:rPr>
              <w:t>Organis</w:t>
            </w:r>
            <w:r>
              <w:rPr>
                <w:sz w:val="24"/>
                <w:szCs w:val="24"/>
              </w:rPr>
              <w:t>ation of Supreme Audit Institutions</w:t>
            </w:r>
            <w:r w:rsidR="00EB2902">
              <w:rPr>
                <w:sz w:val="24"/>
                <w:szCs w:val="24"/>
              </w:rPr>
              <w:t>,</w:t>
            </w:r>
          </w:p>
          <w:p w14:paraId="0D0E3FDF" w14:textId="77777777" w:rsidR="00374C34" w:rsidRDefault="00374C34" w:rsidP="002C07E6">
            <w:pPr>
              <w:ind w:right="26"/>
              <w:jc w:val="both"/>
              <w:rPr>
                <w:sz w:val="24"/>
                <w:szCs w:val="24"/>
              </w:rPr>
            </w:pPr>
            <w:r w:rsidRPr="00D67B24">
              <w:rPr>
                <w:sz w:val="24"/>
                <w:szCs w:val="24"/>
              </w:rPr>
              <w:t>IPSASB</w:t>
            </w:r>
            <w:r w:rsidRPr="00D67B24">
              <w:rPr>
                <w:i/>
                <w:sz w:val="24"/>
                <w:szCs w:val="24"/>
              </w:rPr>
              <w:t>, International Public Sector Accounting Standards 32</w:t>
            </w:r>
            <w:r w:rsidRPr="00D67B24">
              <w:rPr>
                <w:sz w:val="24"/>
                <w:szCs w:val="24"/>
              </w:rPr>
              <w:t xml:space="preserve"> (Service Concession Arrangements)</w:t>
            </w:r>
            <w:r>
              <w:rPr>
                <w:sz w:val="24"/>
                <w:szCs w:val="24"/>
              </w:rPr>
              <w:t xml:space="preserve">, International Public Sector Accounting Standard Board, </w:t>
            </w:r>
          </w:p>
          <w:p w14:paraId="76B4F6D8" w14:textId="77777777" w:rsidR="00374C34" w:rsidRDefault="00374C34" w:rsidP="002C07E6">
            <w:pPr>
              <w:ind w:right="26"/>
              <w:jc w:val="both"/>
              <w:rPr>
                <w:sz w:val="24"/>
                <w:szCs w:val="24"/>
                <w:shd w:val="pct15" w:color="auto" w:fill="FFFFFF"/>
              </w:rPr>
            </w:pPr>
          </w:p>
          <w:p w14:paraId="42CB6D04" w14:textId="56E44057" w:rsidR="002433B3" w:rsidRDefault="002433B3" w:rsidP="002433B3">
            <w:pPr>
              <w:ind w:right="26"/>
              <w:jc w:val="both"/>
              <w:rPr>
                <w:sz w:val="24"/>
                <w:szCs w:val="24"/>
                <w:shd w:val="pct15" w:color="auto" w:fill="FFFFFF"/>
              </w:rPr>
            </w:pPr>
            <w:r>
              <w:rPr>
                <w:sz w:val="24"/>
                <w:szCs w:val="24"/>
              </w:rPr>
              <w:t>IPSASB,</w:t>
            </w:r>
            <w:r w:rsidRPr="0013053A">
              <w:rPr>
                <w:sz w:val="24"/>
                <w:szCs w:val="24"/>
              </w:rPr>
              <w:t xml:space="preserve"> Recommended Practice Guideline 3, </w:t>
            </w:r>
            <w:r w:rsidRPr="00EB2902">
              <w:rPr>
                <w:i/>
                <w:iCs/>
                <w:sz w:val="24"/>
                <w:szCs w:val="24"/>
              </w:rPr>
              <w:t>Reporting on the Long-Term Sustainability of an Entity’s Finances</w:t>
            </w:r>
            <w:r w:rsidR="00BD5C29">
              <w:rPr>
                <w:sz w:val="24"/>
                <w:szCs w:val="24"/>
                <w:shd w:val="pct15" w:color="auto" w:fill="FFFFFF"/>
              </w:rPr>
              <w:t xml:space="preserve">, </w:t>
            </w:r>
          </w:p>
          <w:p w14:paraId="0D8522C6" w14:textId="77777777" w:rsidR="00BD5C29" w:rsidRDefault="00BD5C29" w:rsidP="002433B3">
            <w:pPr>
              <w:ind w:right="26"/>
              <w:jc w:val="both"/>
              <w:rPr>
                <w:sz w:val="24"/>
                <w:szCs w:val="24"/>
                <w:shd w:val="pct15" w:color="auto" w:fill="FFFFFF"/>
              </w:rPr>
            </w:pPr>
          </w:p>
          <w:p w14:paraId="176EBC73" w14:textId="77777777" w:rsidR="00374C34" w:rsidRDefault="00374C34" w:rsidP="002C07E6">
            <w:pPr>
              <w:spacing w:after="160"/>
              <w:rPr>
                <w:sz w:val="24"/>
                <w:szCs w:val="24"/>
                <w:shd w:val="pct15" w:color="auto" w:fill="FFFFFF"/>
              </w:rPr>
            </w:pPr>
            <w:r>
              <w:rPr>
                <w:sz w:val="24"/>
                <w:szCs w:val="24"/>
                <w:shd w:val="pct15" w:color="auto" w:fill="FFFFFF"/>
              </w:rPr>
              <w:t>OECD (2013), Brazil’s Supreme Audit Institution: the audit of the consolidated year-end government report</w:t>
            </w:r>
          </w:p>
          <w:p w14:paraId="0E40448C" w14:textId="77777777" w:rsidR="00374C34" w:rsidRPr="00285318" w:rsidRDefault="00374C34" w:rsidP="002C07E6">
            <w:pPr>
              <w:spacing w:after="160"/>
              <w:rPr>
                <w:sz w:val="24"/>
                <w:szCs w:val="24"/>
              </w:rPr>
            </w:pPr>
          </w:p>
        </w:tc>
      </w:tr>
    </w:tbl>
    <w:p w14:paraId="569C5A5A" w14:textId="77777777" w:rsidR="00374C34" w:rsidRDefault="00374C34" w:rsidP="00374C34">
      <w:pPr>
        <w:rPr>
          <w:sz w:val="24"/>
          <w:szCs w:val="24"/>
        </w:rPr>
      </w:pPr>
      <w:r>
        <w:rPr>
          <w:sz w:val="24"/>
          <w:szCs w:val="24"/>
        </w:rPr>
        <w:br w:type="page"/>
      </w:r>
    </w:p>
    <w:p w14:paraId="7EDBACC7" w14:textId="77777777" w:rsidR="00935577" w:rsidRPr="00991BAF" w:rsidRDefault="008134BD" w:rsidP="00935577">
      <w:pPr>
        <w:jc w:val="both"/>
        <w:rPr>
          <w:b/>
          <w:sz w:val="24"/>
          <w:szCs w:val="24"/>
        </w:rPr>
      </w:pPr>
      <w:r w:rsidRPr="00991BAF">
        <w:rPr>
          <w:b/>
          <w:noProof/>
          <w:sz w:val="24"/>
          <w:szCs w:val="24"/>
          <w:lang w:eastAsia="en-GB"/>
        </w:rPr>
        <w:lastRenderedPageBreak/>
        <mc:AlternateContent>
          <mc:Choice Requires="wpg">
            <w:drawing>
              <wp:inline distT="0" distB="0" distL="0" distR="0" wp14:anchorId="30F4A657" wp14:editId="349E3797">
                <wp:extent cx="5722620" cy="935990"/>
                <wp:effectExtent l="0" t="0" r="5080" b="3810"/>
                <wp:docPr id="475"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935990"/>
                          <a:chOff x="0" y="0"/>
                          <a:chExt cx="57228" cy="9360"/>
                        </a:xfrm>
                      </wpg:grpSpPr>
                      <wps:wsp>
                        <wps:cNvPr id="477"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8"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2D4D4E" w14:textId="77777777" w:rsidR="00CC49D6" w:rsidRDefault="00CC49D6" w:rsidP="00935577">
                              <w:pPr>
                                <w:pStyle w:val="Heading2"/>
                              </w:pPr>
                              <w:bookmarkStart w:id="10" w:name="_Toc447890869"/>
                              <w:bookmarkStart w:id="11" w:name="_Toc450141029"/>
                              <w:r w:rsidRPr="008D2B2C">
                                <w:t>2. Parliamentary</w:t>
                              </w:r>
                              <w:r>
                                <w:t xml:space="preserve"> scrutiny </w:t>
                              </w:r>
                            </w:p>
                            <w:p w14:paraId="30FB7FCE" w14:textId="77777777" w:rsidR="00CC49D6" w:rsidRPr="00FC2228" w:rsidRDefault="00CC49D6" w:rsidP="00935577">
                              <w:pPr>
                                <w:pStyle w:val="Heading2"/>
                                <w:rPr>
                                  <w:color w:val="D9D9D9" w:themeColor="background1" w:themeShade="D9"/>
                                </w:rPr>
                              </w:pPr>
                              <w:proofErr w:type="gramStart"/>
                              <w:r w:rsidRPr="00FC2228">
                                <w:rPr>
                                  <w:color w:val="D9D9D9" w:themeColor="background1" w:themeShade="D9"/>
                                </w:rPr>
                                <w:t>and</w:t>
                              </w:r>
                              <w:proofErr w:type="gramEnd"/>
                              <w:r w:rsidRPr="00FC2228">
                                <w:rPr>
                                  <w:color w:val="D9D9D9" w:themeColor="background1" w:themeShade="D9"/>
                                </w:rPr>
                                <w:t xml:space="preserve"> </w:t>
                              </w:r>
                              <w:bookmarkEnd w:id="10"/>
                              <w:r w:rsidRPr="00FC2228">
                                <w:rPr>
                                  <w:color w:val="D9D9D9" w:themeColor="background1" w:themeShade="D9"/>
                                </w:rPr>
                                <w:t>engagement</w:t>
                              </w:r>
                              <w:bookmarkEnd w:id="11"/>
                            </w:p>
                          </w:txbxContent>
                        </wps:txbx>
                        <wps:bodyPr rot="0" vert="horz" wrap="square" lIns="91440" tIns="45720" rIns="91440" bIns="45720" anchor="ctr" anchorCtr="0" upright="1">
                          <a:noAutofit/>
                        </wps:bodyPr>
                      </wps:wsp>
                      <pic:pic xmlns:pic="http://schemas.openxmlformats.org/drawingml/2006/picture">
                        <pic:nvPicPr>
                          <pic:cNvPr id="479"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97" y="1684"/>
                            <a:ext cx="6051" cy="59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20" o:spid="_x0000_s1292" style="width:450.6pt;height:73.7pt;mso-position-horizontal-relative:char;mso-position-vertical-relative:line"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G/XhQQAAHgOAAAOAAAAZHJzL2Uyb0RvYy54bWzsV+lu4zYQ/l+g7yDo&#10;v6IjtGwJURaJj2CBbRt02wegKcoiVhJVko6dFn33zpCSj3jbBtligaI1IJnncPjN9enm3b5tvCeu&#10;tJBd4cdXke/xjslSdJvC//mnVTDzPW1oV9JGdrzwn7n2391++83Nrs95ImvZlFx5IKTT+a4v/NqY&#10;Pg9DzWreUn0le97BZCVVSw101SYsFd2B9LYJkyhKw51UZa8k41rD6MJN+rdWflVxZn6oKs2N1xQ+&#10;6GbsW9n3Gt/h7Q3NN4r2tWCDGvQNWrRUdHDoQdSCGuptlbgQ1QqmpJaVuWKyDWVVCcbtHeA2cfTi&#10;Ng9Kbnt7l02+2/QHmADaFzi9WSz7/ulReaIsfDKd+F5HWzCSPdeLrxOLz67f5LDsQfUf+0flLgnN&#10;D5J90gBf+HIe+xu32FvvvpMlSKRbIy0++0q1KAJu7u2tGZ4PZuB74zEYnEyTJIWzPQZz2fUkywY7&#10;sRqMebGN1cuTjeBvbltqN4U0d0daNQe10DvA3fQRUf1liH6sac+toTRCdUB0OiL6Izgi7TYN9xJ0&#10;OTwe1o14agem18l5Dav4nVJyV3NagloxrgflTzZgR4Mp3oZuHM0S8icg0bxX2jxw2XrYKHwFelu7&#10;0acP2qAmxyVoRi0bUa5E09gOBi2fN8p7ohBuZh/brc22BSdwY+kkigZjwjBa0y69HodBvA19lGIP&#10;Ozug6fCYTuKBThc3Ao4D2uEcupANu9+yOCHRfZIFq3Q2DciKTIJsGs2CKM7uszQiGVmsfkf9YpLX&#10;oix590F0fEwBMXmdQwzJyAWvTQLervCTCYFbWkjO8FGb9QEdwGGAAu98uqwVBlJiI9rCnx0W0Rz9&#10;YdmVcG+aGyoa1w7P9beYAQjjv4XFeg86jHO8tSyfwXmUBPtCkEHyhkYt1a++t4NEWPj6ly1V3Pea&#10;9x04YBYTgpnTdgjEJnTU6cz6dIZ2DEQVPjPK91xnbly+3fZKbGo4y7lFJ+8gKVTCehW6tNMLNMcO&#10;BOdXi1JIGS7vHaP0+itG6RCQl3mQpCT6P1L/w5Fq9uu9rc0xmYwO+e+J3l6wHJ4hpULrIqX+PbuD&#10;XWaLucgxxPZVMlqqPm37AAhWT41Yi0aYZ0sWISWjUt3To2CYDbFzWq6zMRHAPB7rEUR9XOX2QP0T&#10;zHKfY7nWPZRJzGvHoYsKfi4lxO6ZHutG9GMhxfZwY0idL6jeZ0BzNHIh2bblnXG8WPEGLi87XYte&#10;Q8bOebvmJVT096XLv58rmsnsLoqy5D6YT6J5QKLpMrjLyDSYRssp5KJZPI/nY9Hcag4w0GbRi3+g&#10;aloaMDK2iwJGc4TEFlTFMEvbKqiN4obVOFwBIxjGsZyOExbmI7II+quIU5JkQN0gI8fpzPqAYxZI&#10;TtNoAnZGigm81JGzkWIeqdEr2dOByVjxlxQmypaz5YwEJEmXYI3FIrhbzUmQruLpZHG9mM8X8WgN&#10;R2HQgb7cGH9NXFb2Z1npGXE5YSLOj8EQF4YcLQBVHpvw2HpvP28sZxk+xfD76bRvVx0/GG//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WRSId0AAAAFAQAADwAAAGRycy9kb3du&#10;cmV2LnhtbEyPQUvDQBCF74L/YRnBm92kVq0xm1KKeioFW6F4mybTJDQ7G7LbJP33jl708mB4j/e+&#10;SRejbVRPna8dG4gnESji3BU1lwY+d293c1A+IBfYOCYDF/KwyK6vUkwKN/AH9dtQKilhn6CBKoQ2&#10;0drnFVn0E9cSi3d0ncUgZ1fqosNBym2jp1H0qC3WLAsVtrSqKD9tz9bA+4DD8j5+7den4+rytXvY&#10;7NcxGXN7My5fQAUaw18YfvAFHTJhOrgzF141BuSR8KviPUfxFNRBQrOnGegs1f/ps28AAAD//wMA&#10;UEsDBAoAAAAAAAAAIQDqiRTvpQUAAKUFAAAUAAAAZHJzL21lZGlhL2ltYWdlMS5wbmeJUE5HDQoa&#10;CgAAAA1JSERSAAAAZQAAAGQIBgAAAJ8g/moAAAABc1JHQgJAwH3FAAAACXBIWXMAABcSAAAXEgFn&#10;n9JSAAAAGXRFWHRTb2Z0d2FyZQBNaWNyb3NvZnQgT2ZmaWNlf+01cQAABSVJREFUeNrtnWuIFWUY&#10;x11ZMxMjhWDFTEgKEpViwwvZByX8EIaKpWut65LufkhxNYVWI2TRXUndL9UH77WLN8KKCvKCN1D8&#10;IkgEqSShiIoXwkvIEDPnvP0fmMVtPZ7zzplnzsyc83/gzzOwZ//zzvObZ27n8vZra2vrl1YZY0Zk&#10;MpkV2Wz2FPIDyIOuQ/vwt5nQgDRuV1phPAUtA4wbJn+chN4klIjluu5EwDhsLAOvvY/O+RyLgwhF&#10;vzuGQJ+hwPdMEQE4J5AmEIped0z1PO+UCRkA84+AhZ4hlOK7Yxg64wsU86FRDPgdS3LXJBYIYMxA&#10;8c6ZiALefyOtggYSSuHueAFAtkIZU4IAnF+RXiOUJwNZABZ/mRIHwNxBaoGqCeXRiXwMYOw3MYd0&#10;DcYSe9fE3RkDoCUoxrW4gfQEdo5bSEvjfBoQJ5BawPglKTBydM2PSGMqAorcI2BvbPWP44kOv4Ob&#10;yxoKNnCKf2edqsCYDyC9UlZQsEFD0R0btG8CS3yukYefTVBV6qFgY94FjN/SCiMHnH1Rd02U3TES&#10;G7AFypYLkF6HsytIDamCAhAfQJfKDUaOrumWnS/RUHDj9TIGuqfcYfTpmstI9YmDgkH1h5oB5Gol&#10;AenTNV1IoxIBBd0xHnvLT5UKow8YOWTPiw0KVj4QWpWGm8ASH86ygLMNi8NLCgUrnOR53kkiyNs1&#10;55FmlAQKVtYA3WXZrbrGRWqJFApWMAtA/mW5A4GR9+vqI4EC/7FYwS2WuSgw8tbz66pQYFgF4+9Y&#10;3lBgfkDqrwllHEwfsLShoEj9xmtCmcuyhg+cW95XgyLPslhSFSjzNaHUs6QqUD7UhDJb7tzlQwXQ&#10;TSqY5KoVWeo3S/OcMggaDtVQRUvq93QqPyFJEQqhUCWG4jhOjeu603HcnIMT2nuS/eU65LFFPIl+&#10;Hn5v9/j0kviNK8JvGDQN4/nf+Hy/2iL8npPvzYhfjvG9ESsUDKAKA/sE+jPPpeCmgJ4f44rlQh6/&#10;LwP6LYbfH3n8dgf0WwC/3/P47Y8VCgawzuL6vCOAX6uFX2eAArZY+O0KCDhTwK8rNihY/2QM0LHY&#10;6Hbbt5bx2ocWfpstx/cqxnfXwm+npd8ovPa2xX3it7FBwQDXW97Jtlv6rbH0s4WyzNLPFsoiy5v3&#10;WKF8owxlqyYUvG6jJhSbQ3USoHQpQ9mhDKVTGUpH4qHIypWhbFeGslkZSjuhEAqhEAqhEAqhEAqh&#10;EAqhEAqhEAqhEAqhEAqhEAqhEAqhEAqhEAqhEAqhEAqhEAqhEAqhEAqhEAqhEAqhEAqhEAqhEAqh&#10;VAKUDmUoncpQdmlCifs7j7ZQPtWEglirDKVTGcrXiYYiPwmL9JYylHeUocxRPnw1JBqKP9dWtRYU&#10;MP7ZWE4DaAMFfkeRBmtBgd9ppGdjg+JPW5FvgPLL3jUB/LoL+B1xHOfFAH5fFfA74bru6AB+mwr4&#10;nTEKU0aF7ZSVGMhx6KCvQ5LlagZ/m28CTmyJ/1sus5X29fM7ssF2j+7l1/SE8XVDH8FvSEC/Rums&#10;Hh8/H5JJF6Bm7DBDwwIJDYWKRiwCoVCEQigUoVQqFFwyTsGl3l55lkOpaa/UNQyUJsOIIprCQFnI&#10;+kUSCwmFUBiEQigMQiGUnFAaWb9IojEMlDrWL5KoCwOlNpvNcl5HxfDrWRsGSjVMvmcpVaEcMAU+&#10;s1Dw4Zi8h+153lmWM3z4dXxJ5Smx4zgyzcXqTCZzsdCP7zMe6wyZpvYiFluljjb1/g/9c2SnUcew&#10;hwAAAABJRU5ErkJgglBLAQItABQABgAIAAAAIQCxgme2CgEAABMCAAATAAAAAAAAAAAAAAAAAAAA&#10;AABbQ29udGVudF9UeXBlc10ueG1sUEsBAi0AFAAGAAgAAAAhADj9If/WAAAAlAEAAAsAAAAAAAAA&#10;AAAAAAAAOwEAAF9yZWxzLy5yZWxzUEsBAi0AFAAGAAgAAAAhACZkb9eFBAAAeA4AAA4AAAAAAAAA&#10;AAAAAAAAOgIAAGRycy9lMm9Eb2MueG1sUEsBAi0AFAAGAAgAAAAhAKomDr68AAAAIQEAABkAAAAA&#10;AAAAAAAAAAAA6wYAAGRycy9fcmVscy9lMm9Eb2MueG1sLnJlbHNQSwECLQAUAAYACAAAACEAhWRS&#10;Id0AAAAFAQAADwAAAAAAAAAAAAAAAADeBwAAZHJzL2Rvd25yZXYueG1sUEsBAi0ACgAAAAAAAAAh&#10;AOqJFO+lBQAApQUAABQAAAAAAAAAAAAAAAAA6AgAAGRycy9tZWRpYS9pbWFnZTEucG5nUEsFBgAA&#10;AAAGAAYAfAEAAL8OAAAAAA==&#10;">
                <v:rect id="Rectangle 2" o:spid="_x0000_s1293"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9fcQA&#10;AADcAAAADwAAAGRycy9kb3ducmV2LnhtbESP3WrCQBSE7wu+w3IE7+pGEX+iq0io0ptCXfMAh+wx&#10;CWbPhuxWkz59t1Do5TAz3zC7Q28b8aDO144VzKYJCOLCmZpLBfn19LoG4QOywcYxKRjIw2E/etlh&#10;atyTL/TQoRQRwj5FBVUIbSqlLyqy6KeuJY7ezXUWQ5RdKU2Hzwi3jZwnyVJarDkuVNhSVlFx119W&#10;QXL+fNPD9zynbKNzvxy0/CgzpSbj/rgFEagP/+G/9rtRsFit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X3EAAAA3AAAAA8AAAAAAAAAAAAAAAAAmAIAAGRycy9k&#10;b3ducmV2LnhtbFBLBQYAAAAABAAEAPUAAACJAwAAAAA=&#10;" fillcolor="#5a5a5a [2109]" stroked="f" strokeweight="2pt"/>
                <v:rect id="Rectangle 3" o:spid="_x0000_s1294"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pD8EA&#10;AADcAAAADwAAAGRycy9kb3ducmV2LnhtbERP3WrCMBS+F/YO4Qx2Z9PJ0FmNMoob3gia9QEOzbEt&#10;Nielidru6ZcLwcuP73+9HWwrbtT7xrGC9yQFQVw603CloPj9nn6C8AHZYOuYFIzkYbt5mawxM+7O&#10;J7rpUIkYwj5DBXUIXSalL2uy6BPXEUfu7HqLIcK+kqbHewy3rZyl6VxabDg21NhRXlN50VerIP05&#10;7vT4NysoX+rCz0ctD1Wu1Nvr8LUCEWgIT/HDvTcKPhZ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aQ/BAAAA3AAAAA8AAAAAAAAAAAAAAAAAmAIAAGRycy9kb3du&#10;cmV2LnhtbFBLBQYAAAAABAAEAPUAAACGAwAAAAA=&#10;" fillcolor="#5a5a5a [2109]" stroked="f" strokeweight="2pt">
                  <v:textbox>
                    <w:txbxContent>
                      <w:p w14:paraId="3C2D4D4E" w14:textId="77777777" w:rsidR="00CC49D6" w:rsidRDefault="00CC49D6" w:rsidP="00935577">
                        <w:pPr>
                          <w:pStyle w:val="Heading2"/>
                        </w:pPr>
                        <w:bookmarkStart w:id="12" w:name="_Toc447890869"/>
                        <w:bookmarkStart w:id="13" w:name="_Toc450141029"/>
                        <w:r w:rsidRPr="008D2B2C">
                          <w:t>2. Parliamentary</w:t>
                        </w:r>
                        <w:r>
                          <w:t xml:space="preserve"> scrutiny </w:t>
                        </w:r>
                      </w:p>
                      <w:p w14:paraId="30FB7FCE" w14:textId="77777777" w:rsidR="00CC49D6" w:rsidRPr="00FC2228" w:rsidRDefault="00CC49D6" w:rsidP="00935577">
                        <w:pPr>
                          <w:pStyle w:val="Heading2"/>
                          <w:rPr>
                            <w:color w:val="D9D9D9" w:themeColor="background1" w:themeShade="D9"/>
                          </w:rPr>
                        </w:pPr>
                        <w:proofErr w:type="gramStart"/>
                        <w:r w:rsidRPr="00FC2228">
                          <w:rPr>
                            <w:color w:val="D9D9D9" w:themeColor="background1" w:themeShade="D9"/>
                          </w:rPr>
                          <w:t>and</w:t>
                        </w:r>
                        <w:proofErr w:type="gramEnd"/>
                        <w:r w:rsidRPr="00FC2228">
                          <w:rPr>
                            <w:color w:val="D9D9D9" w:themeColor="background1" w:themeShade="D9"/>
                          </w:rPr>
                          <w:t xml:space="preserve"> </w:t>
                        </w:r>
                        <w:bookmarkEnd w:id="12"/>
                        <w:r w:rsidRPr="00FC2228">
                          <w:rPr>
                            <w:color w:val="D9D9D9" w:themeColor="background1" w:themeShade="D9"/>
                          </w:rPr>
                          <w:t>engagement</w:t>
                        </w:r>
                        <w:bookmarkEnd w:id="13"/>
                      </w:p>
                    </w:txbxContent>
                  </v:textbox>
                </v:rect>
                <v:shape id="Picture 4" o:spid="_x0000_s1295" type="#_x0000_t75" style="position:absolute;left:2297;top:1684;width:605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IZvGAAAA3AAAAA8AAABkcnMvZG93bnJldi54bWxEj0FrAjEUhO+F/ofwCt5qViutrkYpQkWx&#10;pa568fbYPHeXbl6WJOrqrzeFQo/DzHzDTGatqcWZnK8sK+h1ExDEudUVFwr2u4/nIQgfkDXWlknB&#10;lTzMpo8PE0y1vXBG520oRISwT1FBGUKTSunzkgz6rm2Io3e0zmCI0hVSO7xEuKllP0lepcGK40KJ&#10;Dc1Lyn+2J6Mg2a1Xny9ms/gK3/s2o+xQ39xBqc5T+z4GEagN/+G/9lIrGLyN4PdMPAJ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0hm8YAAADcAAAADwAAAAAAAAAAAAAA&#10;AACfAgAAZHJzL2Rvd25yZXYueG1sUEsFBgAAAAAEAAQA9wAAAJIDAAAAAA==&#10;">
                  <v:imagedata r:id="rId12" o:title=""/>
                </v:shape>
                <w10:anchorlock/>
              </v:group>
            </w:pict>
          </mc:Fallback>
        </mc:AlternateContent>
      </w:r>
    </w:p>
    <w:p w14:paraId="4C80510B" w14:textId="77777777" w:rsidR="00935577" w:rsidRPr="00991BAF" w:rsidRDefault="00935577" w:rsidP="00935577">
      <w:pPr>
        <w:ind w:firstLine="720"/>
        <w:jc w:val="both"/>
        <w:rPr>
          <w:b/>
          <w:sz w:val="24"/>
          <w:szCs w:val="24"/>
        </w:rPr>
      </w:pPr>
    </w:p>
    <w:p w14:paraId="71B1EB7C" w14:textId="77777777" w:rsidR="00935577" w:rsidRPr="00991BAF" w:rsidRDefault="00935577" w:rsidP="00935577">
      <w:pPr>
        <w:ind w:firstLine="720"/>
        <w:jc w:val="both"/>
        <w:rPr>
          <w:b/>
          <w:sz w:val="24"/>
          <w:szCs w:val="24"/>
        </w:rPr>
      </w:pPr>
    </w:p>
    <w:p w14:paraId="51A3E1BE" w14:textId="77777777" w:rsidR="00555BDA" w:rsidRPr="00991BAF" w:rsidRDefault="00555BDA" w:rsidP="00555BDA">
      <w:pPr>
        <w:jc w:val="both"/>
        <w:rPr>
          <w:i/>
          <w:sz w:val="28"/>
          <w:szCs w:val="24"/>
        </w:rPr>
      </w:pPr>
      <w:r w:rsidRPr="00991BAF">
        <w:rPr>
          <w:i/>
          <w:sz w:val="28"/>
          <w:szCs w:val="24"/>
        </w:rPr>
        <w:t xml:space="preserve">The legislature should be provided with the authority, resources, and information required to effectively </w:t>
      </w:r>
      <w:proofErr w:type="gramStart"/>
      <w:r w:rsidRPr="00991BAF">
        <w:rPr>
          <w:i/>
          <w:sz w:val="28"/>
          <w:szCs w:val="24"/>
        </w:rPr>
        <w:t>hold</w:t>
      </w:r>
      <w:proofErr w:type="gramEnd"/>
      <w:r w:rsidRPr="00991BAF">
        <w:rPr>
          <w:i/>
          <w:sz w:val="28"/>
          <w:szCs w:val="24"/>
        </w:rPr>
        <w:t xml:space="preserve"> the executive to account for the use of public resources.</w:t>
      </w:r>
    </w:p>
    <w:p w14:paraId="17180CDE" w14:textId="77777777" w:rsidR="00555BDA" w:rsidRPr="00991BAF" w:rsidRDefault="00555BDA" w:rsidP="00555BDA">
      <w:pPr>
        <w:ind w:firstLine="720"/>
        <w:jc w:val="right"/>
        <w:rPr>
          <w:i/>
          <w:sz w:val="24"/>
          <w:szCs w:val="24"/>
        </w:rPr>
      </w:pPr>
      <w:r w:rsidRPr="00991BAF">
        <w:rPr>
          <w:i/>
          <w:sz w:val="24"/>
          <w:szCs w:val="24"/>
        </w:rPr>
        <w:t>- GIFT High-Level Principles on Fiscal Transparency</w:t>
      </w:r>
    </w:p>
    <w:p w14:paraId="10B26822" w14:textId="77777777" w:rsidR="00555BDA" w:rsidRPr="00991BAF" w:rsidRDefault="00555BDA" w:rsidP="00555BDA">
      <w:pPr>
        <w:ind w:firstLine="720"/>
        <w:jc w:val="right"/>
        <w:rPr>
          <w:i/>
          <w:sz w:val="28"/>
          <w:szCs w:val="24"/>
        </w:rPr>
      </w:pPr>
    </w:p>
    <w:p w14:paraId="27519EC5" w14:textId="77777777" w:rsidR="00935577" w:rsidRPr="00991BAF" w:rsidRDefault="00935577" w:rsidP="00935577">
      <w:pPr>
        <w:jc w:val="both"/>
        <w:rPr>
          <w:i/>
          <w:sz w:val="28"/>
          <w:szCs w:val="24"/>
        </w:rPr>
      </w:pPr>
      <w:r w:rsidRPr="00991BAF">
        <w:rPr>
          <w:i/>
          <w:sz w:val="28"/>
          <w:szCs w:val="24"/>
        </w:rPr>
        <w:t>The national parliament has a fundamental role in authorising budget decisions and in holding government to account. Countries should offer opportunities for the parliament and its committees to engage with the budget process at all key stages of the budget cycle, both ex ante and ex post as appropriate.</w:t>
      </w:r>
    </w:p>
    <w:p w14:paraId="0144AACF" w14:textId="77777777" w:rsidR="00935577" w:rsidRPr="00991BAF" w:rsidRDefault="00935577" w:rsidP="00935577">
      <w:pPr>
        <w:jc w:val="right"/>
        <w:rPr>
          <w:i/>
          <w:sz w:val="24"/>
          <w:szCs w:val="24"/>
        </w:rPr>
      </w:pPr>
      <w:r w:rsidRPr="00991BAF">
        <w:rPr>
          <w:i/>
          <w:sz w:val="24"/>
          <w:szCs w:val="24"/>
        </w:rPr>
        <w:t xml:space="preserve">- OECD Recommendation on Budgetary Governance </w:t>
      </w:r>
    </w:p>
    <w:p w14:paraId="4259865D" w14:textId="77777777" w:rsidR="00935577" w:rsidRPr="00991BAF" w:rsidRDefault="00935577" w:rsidP="00935577">
      <w:pPr>
        <w:autoSpaceDE w:val="0"/>
        <w:autoSpaceDN w:val="0"/>
        <w:adjustRightInd w:val="0"/>
        <w:rPr>
          <w:i/>
          <w:sz w:val="24"/>
          <w:szCs w:val="24"/>
        </w:rPr>
      </w:pPr>
    </w:p>
    <w:p w14:paraId="7F847C58" w14:textId="77777777" w:rsidR="00935577" w:rsidRPr="00991BAF" w:rsidRDefault="00935577" w:rsidP="00935577">
      <w:pPr>
        <w:autoSpaceDE w:val="0"/>
        <w:autoSpaceDN w:val="0"/>
        <w:adjustRightInd w:val="0"/>
        <w:jc w:val="both"/>
        <w:rPr>
          <w:i/>
          <w:sz w:val="28"/>
          <w:szCs w:val="24"/>
        </w:rPr>
      </w:pPr>
      <w:r w:rsidRPr="00991BAF">
        <w:rPr>
          <w:i/>
          <w:sz w:val="28"/>
          <w:szCs w:val="24"/>
        </w:rPr>
        <w:t>Parliament should have the opportunity and the resources to effectively examine any fiscal report that it deems necessary.</w:t>
      </w:r>
    </w:p>
    <w:p w14:paraId="18A32A1E" w14:textId="77777777" w:rsidR="00935577" w:rsidRPr="00991BAF" w:rsidRDefault="00935577" w:rsidP="00935577">
      <w:pPr>
        <w:autoSpaceDE w:val="0"/>
        <w:autoSpaceDN w:val="0"/>
        <w:adjustRightInd w:val="0"/>
        <w:jc w:val="right"/>
        <w:rPr>
          <w:i/>
          <w:sz w:val="24"/>
          <w:szCs w:val="24"/>
        </w:rPr>
      </w:pPr>
      <w:r w:rsidRPr="00991BAF">
        <w:rPr>
          <w:i/>
          <w:sz w:val="24"/>
          <w:szCs w:val="24"/>
        </w:rPr>
        <w:t>- OECD Best Practices on Budget Transparency</w:t>
      </w:r>
    </w:p>
    <w:p w14:paraId="469374F9" w14:textId="77777777" w:rsidR="00935577" w:rsidRPr="00991BAF" w:rsidRDefault="00935577" w:rsidP="00935577">
      <w:pPr>
        <w:autoSpaceDE w:val="0"/>
        <w:autoSpaceDN w:val="0"/>
        <w:adjustRightInd w:val="0"/>
        <w:jc w:val="right"/>
        <w:rPr>
          <w:i/>
          <w:sz w:val="28"/>
          <w:szCs w:val="24"/>
        </w:rPr>
      </w:pPr>
    </w:p>
    <w:p w14:paraId="21FB5784" w14:textId="77777777" w:rsidR="00935577" w:rsidRPr="00991BAF" w:rsidRDefault="00935577" w:rsidP="00935577">
      <w:pPr>
        <w:ind w:firstLine="720"/>
        <w:jc w:val="both"/>
        <w:rPr>
          <w:i/>
          <w:sz w:val="28"/>
          <w:szCs w:val="24"/>
        </w:rPr>
      </w:pPr>
    </w:p>
    <w:p w14:paraId="42591B60" w14:textId="77777777" w:rsidR="00935577" w:rsidRPr="00991BAF" w:rsidRDefault="00935577" w:rsidP="00935577">
      <w:pPr>
        <w:ind w:firstLine="720"/>
        <w:jc w:val="both"/>
        <w:rPr>
          <w:i/>
          <w:sz w:val="28"/>
          <w:szCs w:val="24"/>
        </w:rPr>
      </w:pPr>
    </w:p>
    <w:p w14:paraId="6F7C0318" w14:textId="77777777" w:rsidR="00935577" w:rsidRPr="00991BAF" w:rsidRDefault="00935577" w:rsidP="00935577">
      <w:pPr>
        <w:ind w:firstLine="720"/>
        <w:jc w:val="both"/>
        <w:rPr>
          <w:sz w:val="24"/>
          <w:szCs w:val="24"/>
        </w:rPr>
      </w:pPr>
    </w:p>
    <w:p w14:paraId="038FAC07" w14:textId="77777777" w:rsidR="00935577" w:rsidRPr="00991BAF" w:rsidRDefault="00935577" w:rsidP="00935577">
      <w:pPr>
        <w:ind w:firstLine="720"/>
        <w:jc w:val="both"/>
        <w:rPr>
          <w:sz w:val="24"/>
          <w:szCs w:val="24"/>
        </w:rPr>
      </w:pPr>
    </w:p>
    <w:p w14:paraId="39C74935" w14:textId="77777777" w:rsidR="00935577" w:rsidRPr="00991BAF" w:rsidRDefault="008134BD" w:rsidP="00935577">
      <w:pPr>
        <w:jc w:val="both"/>
      </w:pPr>
      <w:r w:rsidRPr="00991BAF">
        <w:rPr>
          <w:noProof/>
          <w:lang w:eastAsia="en-GB"/>
        </w:rPr>
        <mc:AlternateContent>
          <mc:Choice Requires="wpg">
            <w:drawing>
              <wp:inline distT="0" distB="0" distL="0" distR="0" wp14:anchorId="34C7697B" wp14:editId="6126746A">
                <wp:extent cx="5720715" cy="647700"/>
                <wp:effectExtent l="0" t="0" r="0" b="0"/>
                <wp:docPr id="464"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647700"/>
                          <a:chOff x="0" y="0"/>
                          <a:chExt cx="57204" cy="6480"/>
                        </a:xfrm>
                      </wpg:grpSpPr>
                      <wps:wsp>
                        <wps:cNvPr id="469" name="Rectangle 4112"/>
                        <wps:cNvSpPr>
                          <a:spLocks noChangeArrowheads="1"/>
                        </wps:cNvSpPr>
                        <wps:spPr bwMode="auto">
                          <a:xfrm>
                            <a:off x="0" y="0"/>
                            <a:ext cx="57204" cy="648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592720" w14:textId="77777777" w:rsidR="00CC49D6" w:rsidRDefault="00CC49D6" w:rsidP="00935577">
                              <w:pPr>
                                <w:pStyle w:val="NormalWeb"/>
                                <w:spacing w:before="0" w:beforeAutospacing="0" w:after="0"/>
                                <w:jc w:val="center"/>
                              </w:pPr>
                              <w:proofErr w:type="gramStart"/>
                              <w:r>
                                <w:rPr>
                                  <w:rFonts w:ascii="Arial" w:hAnsi="Arial" w:cs="Arial"/>
                                  <w:b/>
                                  <w:bCs/>
                                  <w:color w:val="FFFFFF" w:themeColor="light1"/>
                                  <w:kern w:val="24"/>
                                  <w:sz w:val="36"/>
                                  <w:szCs w:val="36"/>
                                </w:rPr>
                                <w:t>In this chapter…</w:t>
                              </w:r>
                              <w:proofErr w:type="gramEnd"/>
                            </w:p>
                          </w:txbxContent>
                        </wps:txbx>
                        <wps:bodyPr rot="0" vert="horz" wrap="square" lIns="91440" tIns="45720" rIns="91440" bIns="45720" anchor="ctr" anchorCtr="0" upright="1">
                          <a:noAutofit/>
                        </wps:bodyPr>
                      </wps:wsp>
                      <pic:pic xmlns:pic="http://schemas.openxmlformats.org/drawingml/2006/picture">
                        <pic:nvPicPr>
                          <pic:cNvPr id="470" name="Picture 4113" descr="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45" y="719"/>
                            <a:ext cx="5041" cy="5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17" o:spid="_x0000_s1296" style="width:450.45pt;height:51pt;mso-position-horizontal-relative:char;mso-position-vertical-relative:line" coordsize="57204,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F1DWgQAAOEKAAAOAAAAZHJzL2Uyb0RvYy54bWysVttu4zYQfS/QfyD0&#10;rlhyaMsSoiwSX4IF0m6w234ATdEWsRKpknTstOi/d4a0fIm3bZqtAcm8DmfOmTnUzYdd25BnYazU&#10;qozSqyQiQnFdSbUuo19/WcSTiFjHVMUarUQZvQgbfbj98YebbVeIoa51UwlDwIiyxbYro9q5rhgM&#10;LK9Fy+yV7oSCyZU2LXPQNetBZdgWrLfNYJgk48FWm6ozmgtrYXQWJqNbb3+1Etx9Wq2scKQpI/DN&#10;+bfx7yW+B7c3rFgb1tWS791g7/CiZVLBoQdTM+YY2Rh5YaqV3GirV+6K63agVyvJhY8BokmTV9E8&#10;GL3pfCzrYrvuDjABtK9werdZ/vPzkyGyKiM6phFRrAWS/LkkvU4zxGfbrQtY9mC6L92TCUFC81Hz&#10;rxamB6/nsb8Oi8ly+5OuwCLbOO3x2a1MiyYgcrLzNLwcaBA7RzgMjrJhkqWjiHCYG9MsS/Y88RrI&#10;vNjG6/nJRggibJv4TQNWhCO9m3u3MCZIN3tE1H4fol9q1glPlEWoDojmPaKfIRGZWjeC0DQdBlT9&#10;0h5SG/AkSk9rWCjujNHbWrAKPEtxPfh/sgE7Fth4P8B/hxMrOmPdg9AtwUYZGXDdU8eeH61DT45L&#10;kEmrG1ktZNP4DtatmDaGPDOoOMa5UC7125tNC7kQxtMEf6H4YBxZ9et7ynz5oxl/2tkJjcJzlMYT&#10;gzNhBJIH3MM5TCNfen/k6ZAm98M8XownWUwXdBTnWTKJkzS/z8cJzels8Sc6l9KillUl1KNUopeB&#10;lL4tKfaCFArYCwHZltFwRCFCj8kZQGa9PMDjUTjEfLqslQ5ksZFtGU1OsMKEmKsK4maFY7IJ7cG5&#10;/x4zAKH/97D49MGMCbnvdsudr/qUjvtsXOrqBTLKaCAdpBJEHRq1Nr9HZAsCWUb2tw0zIiLNRwVZ&#10;maeUoqL6DsWajYg5nVmezjDFwVQZcWciEjpTF3R40xm5ruGskCdK34FYrKRPNczz4BdEsy/a25tO&#10;8gKePVHQuiDq3+8N2OU2GE24e9o32WiZ+brpYpDujjm5lI10L/4aAqLRKfX8JDlijJ0TIcgAmyCt&#10;MI/HogxcR6QSlgMIVq4VstDvCjagzCT3KntUBdtBNSJSx6ELoTi3MsDumV/LRnZ9vWJ7jwD48epS&#10;+QaI4cKaab5pobDDDWxEA2BoZWvZWciBQrRLUYFwfKwCo98qzeHkLkny4X08HSXTmCbZPL7LaRZn&#10;yTyjCZ2k03Tal+bGCoCBNbNO/g+1eSY0F2XCCoTEl63hqNq+1qwzwvEah1egO/txEMLDhIf5iCyC&#10;/iZ9TscULjq457I0D3qI8uVvwYQCzXiXjbAVtK6/Pv+jRh/k0qvjpU4m+Xwyn9CYDsdzIGM2i+8W&#10;UxqPF2k2ml3PptNZ2pMRdBLz5/u5+Gd1XPjfPvCTO+BE7kIaAw8XPPYEgGxgEx4vIP47ygvj/psP&#10;P9RO+37V8cv09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iz+d2wAAAAUB&#10;AAAPAAAAZHJzL2Rvd25yZXYueG1sTI9BS8NAEIXvgv9hGcGb3U1FsTGbUop6KoKtIN6myTQJzc6G&#10;7DZJ/72jF3t5MLzHe99ky8m1aqA+NJ4tJDMDirjwZcOVhc/d690TqBCRS2w9k4UzBVjm11cZpqUf&#10;+YOGbayUlHBI0UIdY5dqHYqaHIaZ74jFO/jeYZSzr3TZ4yjlrtVzYx61w4ZlocaO1jUVx+3JWXgb&#10;cVzdJy/D5nhYn793D+9fm4Ssvb2ZVs+gIk3xPwy/+IIOuTDt/YnLoFoL8kj8U/EWxixA7SVk5gZ0&#10;nulL+vwHAAD//wMAUEsDBAoAAAAAAAAAIQCx1Ed5CAsAAAgLAAAUAAAAZHJzL21lZGlhL2ltYWdl&#10;MS5wbmeJUE5HDQoaCgAAAA1JSERSAAAAiwAAAIsIBgAAAFEZav8AAAABc1JHQgCuzhzpAAAABGdB&#10;TUEAALGPC/xhBQAAAAlwSFlzAAAh1QAAIdUBBJy0nQAACp1JREFUeF7tnWvIbUUZx4/3S3bSMtIy&#10;S+0YIpRlhMHxUl/KbhRIJVGhZRck6EJEfijsBh4tv4RQGvShm4WGkRURmF3ILNMKkpDKrkcrLE07&#10;6qlz+j1rnvOedmv22rNmZq13rdf/Dx7W3ntmnpn1zP/d75o1s2ZvEkIIIYQQQgghhBBCCCGEEBuK&#10;3bt377Nr165n2tE/EqINAtkfoXwYexh7h38sxCKI47HYtQimgdc7sTd5shABRLEFu9V1sgafPYSd&#10;49majF+WzdPozy9hR3pXZoGfF2B3NeqIQNoD2NlNZv9MzBA68T8cjm06sieU25fyF2I7GmcdkOc+&#10;7EyJZcbkioUyB1P2E14+CfLeKLHMmByxUObx2LeChzTIfxd2osQyY/qKhbynUOaOpnAi5Ldrlufv&#10;cSBmSqpYyLMP9gry/93KpWL+sQvcjcQyZ1LEQrpdyL4Pe6gp1APKXM5h753c8LGYI3Tmzdhm78oW&#10;pD0K+xy2y4skQ5GvcjjAXQVCkpgT1vlwNdYllKdgP/QivaDcbdjj3NVePF3MBDrRbsN/kJf7exe2&#10;IP152O9CiX5Q7m7sae5qEc8jZgCdeC/2Ku+6FmSxGePXYf8KJfph5bAw8onh+cTEoRN/zeFU77YW&#10;pB+EXYL9O5Toh5XD9o58YnheMWHoxBuxY7zLWpDlcNKvw3pfyO6Bopdx2NddxglZxVShE6/EDvHu&#10;akHa07FfePYsKN8e+cQI2cXUoAN3YO/m5dK/dtJfhN0dSuRB+ds4HOEuuwlFxJSgA/+GvcS7qAVZ&#10;7Ebb27GVM8ZdUH47dqK7XY2Xy4bKXoudK8syi93CLXje346d5N3TgrRDsCuw7OsTg+ImtLPcbRqh&#10;aBFLx/uiG2K3H5325xDGpgOvx9o3wxzSjsZu8OzZ4MPmfN7obtPx8iVILJkQu0Ys3nkf5/3BntSC&#10;9GdhvWaMY+DD+Bgv+6/eDy6KkFgyIXYmFrt/8mb/KAp5zsF6zRgvAz/XcTjQXfcjuChCYsmE2Nkd&#10;12f42xYWW9Lfj+1sIl0Ifmzkc7i7709wU4TEMgB07GYsa8Y4Bm5stVt8zicV91WCxFIZOtVmjH/k&#10;8S0GX91zPqm4vxIklooQz6107PYQ2nLwZXM+/Uc+MdxnCRJLBYij3Wg7H/tnCGsd8Hcph+45n1SC&#10;yyIklkKIoY2KLsOyZoyXgb+vcajXP8FtERJLAcTvSDr1+hDKeuDTHkdNm/NJJbguQmLJhA49GSua&#10;MY6BT7vRt8WrqYf7L0FiyYDOfCH2V49hNfD5IHamV1MXr6MEiaUHxMsuZN+J9X40YxX4rDfyieH1&#10;lCCxJEKsDqUzr8KSnzHuA363cRhux6ZQTRESSwJ05NHE6jshZPXBvy2rPMirGwavq4SqYuGEn4w9&#10;0d9uCDif52C/8XhVB98/4/AYr244QnVFVBMLJ/0kzBb/2H4gl2PHedIsITY2Ufhq7N4Qqvrg20Y+&#10;ZXM+qXidJVQRC35shfqPg8sA7000n8RO4O2sdk+kvQfQ7mozxjHwvXeHgzHweksoFgsnbM/kftv9&#10;tSDtQQ6f4XiyF5k0tHMz7bUtvAaDOozzvcpx8LpLKBIL5W0XItsfbSXksy03r+blqdgkv2lo1/G0&#10;8RZr71Dg3xh25BMjVF9Etlgoa3Mi9m+m15oNstsuinb1fxpv60ySVYC2nEWb/tg0ckDs3Dmsfs6n&#10;NqH6IrLEQjm7+PsoVvIUna1d/SY23v/tJdCGC7AHvGmDQR3153xSCU0oIkssnPRx2P3uowj8mGi+&#10;i53N2+JrqD5Qn/0btZFblRVtXVCFjXxO8KrHx9tRQnbncOKvx6qNFvBlorkJeyVv8xYl94B6bDO/&#10;r4fah4V6bLXbMHM+qXhbSij6SyYANrys/leJy1uwc3k5yDcNvk/Cbg+1DQv12JzP+m+N7u0poagz&#10;KG8XuZ8KruqD719h5/HyUK+yGPy9DLsn1DA81HUJh9bIxz6LfT4Y1phCiv9yCYY9kvkN9zcI+L8D&#10;u5CXh3m1vaGsCfs9mN33GQXq+gqH6L9U0l6DjTc1EppURJWvefwcwYn/PLgcDuq4E3sXL3uJhjIm&#10;6E9jg1/I7oGqLB7R53xIey5m0wi9d9jOpmlVGdWuCfD1VAKQtRdaX6jnL9hFvFz5QwnkOwb7fig5&#10;DtT3Jyw68iH5WNL+gPXeYbuIpmVlVL2AJAD2F1PlUc0UqMtE8yFeHuVNWMDbc2fIPQ7UZ7cUojsc&#10;kGYPnzW7UHJ8ZIvFIAgvxwabgItBffdgl2Jr1wC8tm0x7vMso0B9RnTOh2S7ZvpCyCmxrEEg7OdN&#10;BllR1gV12kyu/WKGCafqoxkpUOc2D8ECJNkd74uxtWsmXkosBn5treq2/w3ORodT7Rr52Lfcgnh5&#10;L7HsAd8HEhCbZd7wcJ5L53xIOw1rLaCSWP4P/Nsi5x+EqjYmnJ/tcBBdFUiyjXx+H3IuIrFEoI6j&#10;CMwot9bHhvO6H4vO+fD5o7GbPWsL0iSWGATGnt4r2sZzanA+S5/zIdmWZX4+5IxDusSyDIJzBpa1&#10;L/0U4Vyicz4GaReHXMuRWFZAgGw70Ie97tnCOdjIJxo7P8eV95nII7F0QX12v+EibLZDapreNfKx&#10;O8ZJe7SQT2JZBXU2a3dD9fOCdi99zofPbXuw5Lkx8kosKVCv3YOpvq/JkNBeuzt8up/CAnxucz43&#10;edYkyC+xpELdtqzhp6EZ04Z22sina87niyFnOhJLT6h/tGUNJdDGrjmfD4Rc/ZBYMiBoz8ZGW9bQ&#10;F9p2DYdlcz428sn99TGJJQcC91JstOWOqdAm+zcZXe3G5zZZmv2tKLEUQPDWZVnDMmiLzfksfc6H&#10;LHatsvarIH3xc5VYcqAtzVOOoVnrC+2wOZ8zvGlRyCaxrCe0Z+WcytBQv418zvMmLYWsEst6QxBt&#10;C4/veftGh7qTdjggj8QyBQjkE7BfehtHgzptzmc/b0Ynlk9imQgE0x4xrfajCaugLtuXJXmHA/JK&#10;LFOCgJ6ODb6swTod67W3G8UklqlBUG2x82DLGvBtYtzq1SVDGYllatBGG1K/Fxtit4ad2MqRTwyK&#10;SyxThHZax1wRmlwPfC5d7bYKykksU4W22j2Yassa8HUth+y93SgrsUwZ2tvabzcHfNyKbXa3WeBG&#10;Ypk6BNlWpP3W298bytoOB8W7WuNKYpkDtPsU7B/NGfSADrLVbp1zPqngTmKZCwT7xdgOP4+VWOdg&#10;b/DixeBSYpkTBPwt2MrFR+Qxskc+MfAlscwJ2m/3YD4STmU55LE5n6q7WuNPYpkbnIN12mfD6UT5&#10;CVb993zwKbHMEQJvyxpu8HNawzvzeM9WFfxKLHOF4C8sa+C17WpdZeQTgyokljlDB2zBtmO22q3a&#10;yCcGsZNY5g7ntJWOsGd5qo18YuBfYhFpEDuJRaRB7CQWkQaxk1hEGsROYhFpEDuJRaRB7CQWkQax&#10;k1hEGsROYhFpEDuJRaRB7CQWkQaxe2SJhQZfhV0pyzKLXfavzFN2dt8sYp2QWEQyEotIRmIRyUgs&#10;IhmJRSQjsYhkJBaRjMQikpFYRDISi0hGYhHJSCwiGYlFJCOxiGRGFwsVvk02W3srYjnMu1IIIYQQ&#10;QgghhBBCCCGEEKKbTZv+C/NGxD9O/ExUAAAAAElFTkSuQmCCUEsBAi0AFAAGAAgAAAAhALGCZ7YK&#10;AQAAEwIAABMAAAAAAAAAAAAAAAAAAAAAAFtDb250ZW50X1R5cGVzXS54bWxQSwECLQAUAAYACAAA&#10;ACEAOP0h/9YAAACUAQAACwAAAAAAAAAAAAAAAAA7AQAAX3JlbHMvLnJlbHNQSwECLQAUAAYACAAA&#10;ACEAobxdQ1oEAADhCgAADgAAAAAAAAAAAAAAAAA6AgAAZHJzL2Uyb0RvYy54bWxQSwECLQAUAAYA&#10;CAAAACEAqiYOvrwAAAAhAQAAGQAAAAAAAAAAAAAAAADABgAAZHJzL19yZWxzL2Uyb0RvYy54bWwu&#10;cmVsc1BLAQItABQABgAIAAAAIQAoiz+d2wAAAAUBAAAPAAAAAAAAAAAAAAAAALMHAABkcnMvZG93&#10;bnJldi54bWxQSwECLQAKAAAAAAAAACEAsdRHeQgLAAAICwAAFAAAAAAAAAAAAAAAAAC7CAAAZHJz&#10;L21lZGlhL2ltYWdlMS5wbmdQSwUGAAAAAAYABgB8AQAA9RMAAAAA&#10;">
                <v:rect id="Rectangle 4112" o:spid="_x0000_s1297" style="position:absolute;width:5720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qCsYA&#10;AADcAAAADwAAAGRycy9kb3ducmV2LnhtbESPQWsCMRSE7wX/Q3hCbzWrtIvdGkULlR5blaK3x+a5&#10;Wbp5CZusu/bXN4WCx2FmvmEWq8E24kJtqB0rmE4yEMSl0zVXCg77t4c5iBCRNTaOScGVAqyWo7sF&#10;Ftr1/EmXXaxEgnAoUIGJ0RdShtKQxTBxnjh5Z9dajEm2ldQt9gluGznLslxarDktGPT0aqj83nVW&#10;gd8ePk5ns/F9fv162g5Vd/ypO6Xux8P6BUSkId7C/+13reAxf4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0qCsYAAADcAAAADwAAAAAAAAAAAAAAAACYAgAAZHJz&#10;L2Rvd25yZXYueG1sUEsFBgAAAAAEAAQA9QAAAIsDAAAAAA==&#10;" fillcolor="#4f81bd [3204]" stroked="f" strokeweight="2pt">
                  <v:textbox>
                    <w:txbxContent>
                      <w:p w14:paraId="58592720" w14:textId="77777777" w:rsidR="00CC49D6" w:rsidRDefault="00CC49D6" w:rsidP="00935577">
                        <w:pPr>
                          <w:pStyle w:val="NormalWeb"/>
                          <w:spacing w:before="0" w:beforeAutospacing="0" w:after="0"/>
                          <w:jc w:val="center"/>
                        </w:pPr>
                        <w:proofErr w:type="gramStart"/>
                        <w:r>
                          <w:rPr>
                            <w:rFonts w:ascii="Arial" w:hAnsi="Arial" w:cs="Arial"/>
                            <w:b/>
                            <w:bCs/>
                            <w:color w:val="FFFFFF" w:themeColor="light1"/>
                            <w:kern w:val="24"/>
                            <w:sz w:val="36"/>
                            <w:szCs w:val="36"/>
                          </w:rPr>
                          <w:t>In this chapter…</w:t>
                        </w:r>
                        <w:proofErr w:type="gramEnd"/>
                      </w:p>
                    </w:txbxContent>
                  </v:textbox>
                </v:rect>
                <v:shape id="Picture 4113" o:spid="_x0000_s1298" type="#_x0000_t75" alt="sign" style="position:absolute;left:1645;top:719;width:5041;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unTCAAAA3AAAAA8AAABkcnMvZG93bnJldi54bWxET0trwkAQvhf8D8sIvdWNpVQbXSUohXqq&#10;2hfeptlpEszOhuw2xn/vHASPH997vuxdrTpqQ+XZwHiUgCLOva24MPD58fowBRUissXaMxk4U4Dl&#10;YnA3x9T6E++o28dCSQiHFA2UMTap1iEvyWEY+YZYuD/fOowC20LbFk8S7mr9mCTP2mHF0lBiQ6uS&#10;8uP+3xnA7P0l+/5Zb7ZufZiMN1+x+32zxtwP+2wGKlIfb+KrW3h4msh8OSNHQC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Lp0wgAAANwAAAAPAAAAAAAAAAAAAAAAAJ8C&#10;AABkcnMvZG93bnJldi54bWxQSwUGAAAAAAQABAD3AAAAjgMAAAAA&#10;">
                  <v:imagedata r:id="rId90" o:title="sign"/>
                </v:shape>
                <w10:anchorlock/>
              </v:group>
            </w:pict>
          </mc:Fallback>
        </mc:AlternateContent>
      </w:r>
    </w:p>
    <w:p w14:paraId="2D5046BA" w14:textId="77777777" w:rsidR="00935577" w:rsidRPr="00991BAF" w:rsidRDefault="00935577" w:rsidP="00935577">
      <w:pPr>
        <w:jc w:val="both"/>
      </w:pPr>
    </w:p>
    <w:p w14:paraId="7BB62A8E" w14:textId="77777777" w:rsidR="00935577" w:rsidRPr="00991BAF" w:rsidRDefault="008134BD" w:rsidP="00935577">
      <w:pPr>
        <w:jc w:val="both"/>
      </w:pPr>
      <w:r w:rsidRPr="00991BAF">
        <w:rPr>
          <w:noProof/>
          <w:lang w:eastAsia="en-GB"/>
        </w:rPr>
        <mc:AlternateContent>
          <mc:Choice Requires="wpg">
            <w:drawing>
              <wp:inline distT="0" distB="0" distL="0" distR="0" wp14:anchorId="1B4CF375" wp14:editId="72248706">
                <wp:extent cx="5698490" cy="467995"/>
                <wp:effectExtent l="12700" t="12700" r="16510" b="14605"/>
                <wp:docPr id="460"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61" name="Rectangle 4115"/>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594BA5D5" w14:textId="77777777" w:rsidR="00CC49D6" w:rsidRPr="0084580D"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C</w:t>
                              </w:r>
                            </w:p>
                          </w:txbxContent>
                        </wps:txbx>
                        <wps:bodyPr rot="0" vert="horz" wrap="square" lIns="91440" tIns="45720" rIns="91440" bIns="45720" anchor="ctr" anchorCtr="0" upright="1">
                          <a:noAutofit/>
                        </wps:bodyPr>
                      </wps:wsp>
                      <wps:wsp>
                        <wps:cNvPr id="463" name="Rectangle 4116"/>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2EB8606F"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Benefiting from parliamentary engagement and scrutiny</w:t>
                              </w:r>
                            </w:p>
                          </w:txbxContent>
                        </wps:txbx>
                        <wps:bodyPr rot="0" vert="horz" wrap="square" lIns="91440" tIns="45720" rIns="91440" bIns="45720" anchor="ctr" anchorCtr="0" upright="1">
                          <a:noAutofit/>
                        </wps:bodyPr>
                      </wps:wsp>
                    </wpg:wgp>
                  </a:graphicData>
                </a:graphic>
              </wp:inline>
            </w:drawing>
          </mc:Choice>
          <mc:Fallback>
            <w:pict>
              <v:group id="Group 1314" o:spid="_x0000_s1299"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hG1QIAAF4JAAAOAAAAZHJzL2Uyb0RvYy54bWzsVttu1DAQfUfiHyy/02y22VvUbFX1JqQC&#10;FYUP8DpOYuEbtnez5es7tvdGW14KKkIiD5HHl/HMOXMmOTldS4FWzDquVYXzowFGTFFdc9VW+OuX&#10;q3dTjJwnqiZCK1bhe+bw6fztm5PelGyoOy1qZhE4Ua7sTYU7702ZZY52TBJ3pA1TsNhoK4kH07ZZ&#10;bUkP3qXIhoPBOOu1rY3VlDkHsxdpEc+j/6Zh1H9qGsc8EhWG2Hx82/hehHc2PyFla4npON2EQV4Q&#10;hSRcwaU7VxfEE7S0/IkryanVTjf+iGqZ6abhlMUcIJt88Ciba6uXJubSln1rdjABtI9werFb+nF1&#10;axGvK1yMAR9FJJAU70X5cV4EfHrTlrDt2po7c2tTkjC80fSbg+Xs8Xqw27QZLfoPugaPZOl1xGfd&#10;WBlcQOZoHWm439HA1h5RmByNZ9NiBtFQWCvGk9lslHiiHZD55BjtLrcHJ8Mh1Fs6No3kZqRMV8Yw&#10;N2GFnKDc3B5R93uI3nXEsEiUC1DtEM23iH6GQiSqFQwVeR6zCRHA1i2kLuGJlD7vYCM7s1b3HSM1&#10;RJaH7CH+gwPBcMDGywAuxgDO8zCR0ljnr5mWKAwqbCHyyBxZ3TgfAtlvCUQ6LXh9xYWIRpAtOxcW&#10;rQgIjlDKlM/jcbGUUAppPh+EJ3EK84HUuH/LWFR/cBNv++kGoVBf4eGogPN/4XrJPbQrwWWFpwdJ&#10;BKIuVQ3okNITLtIYkBJqw1wgK5WdXy/WUXB5MUnycuVC1/dAptWpP0E/hUGn7Q+MeuhNFXbfl8Qy&#10;jMR7BQUxy4siNLNoFKPJEAx7uLI4XCGKgqsKU28xSsa5Ty1waSxvO7grcaT0Gei04ZHmUGIprk0K&#10;oJdXE87xs8IZb/F6BeEkjTzTnKD2ftVj9sr4A+JZtP+Fs+lyT4Qz3RbCvyOc+P2Bj3hsaZsfjvCX&#10;cGhHoe1/i+YPAAAA//8DAFBLAwQUAAYACAAAACEAtx2qWt0AAAAEAQAADwAAAGRycy9kb3ducmV2&#10;LnhtbEyPQUvDQBCF70L/wzKCN7tJq02N2ZRS1FMR2gribZqdJqHZ2ZDdJum/d/Wil4HHe7z3TbYa&#10;TSN66lxtWUE8jUAQF1bXXCr4OLzeL0E4j6yxsUwKruRglU9uMky1HXhH/d6XIpSwS1FB5X2bSumK&#10;igy6qW2Jg3eynUEfZFdK3eEQyk0jZ1G0kAZrDgsVtrSpqDjvL0bB24DDeh6/9NvzaXP9Ojy+f25j&#10;Uurudlw/g/A0+r8w/OAHdMgD09FeWDvRKAiP+N8bvOVT8gDiqCCZJyDzTP6Hz78BAAD//wMAUEsB&#10;Ai0AFAAGAAgAAAAhALaDOJL+AAAA4QEAABMAAAAAAAAAAAAAAAAAAAAAAFtDb250ZW50X1R5cGVz&#10;XS54bWxQSwECLQAUAAYACAAAACEAOP0h/9YAAACUAQAACwAAAAAAAAAAAAAAAAAvAQAAX3JlbHMv&#10;LnJlbHNQSwECLQAUAAYACAAAACEAX+74RtUCAABeCQAADgAAAAAAAAAAAAAAAAAuAgAAZHJzL2Uy&#10;b0RvYy54bWxQSwECLQAUAAYACAAAACEAtx2qWt0AAAAEAQAADwAAAAAAAAAAAAAAAAAvBQAAZHJz&#10;L2Rvd25yZXYueG1sUEsFBgAAAAAEAAQA8wAAADkGAAAAAA==&#10;">
                <v:rect id="Rectangle 4115" o:spid="_x0000_s1300"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X0sIA&#10;AADcAAAADwAAAGRycy9kb3ducmV2LnhtbESP32rCMBTG7we+QziCN0NTdYhUo0hB3C6tPsChOTbd&#10;mpOSxNrt6ZeBsMuP78+Pb7sfbCt68qFxrGA+y0AQV043XCu4Xo7TNYgQkTW2jknBNwXY70YvW8y1&#10;e/CZ+jLWIo1wyFGBibHLpQyVIYth5jri5N2ctxiT9LXUHh9p3LZykWUrabHhRDDYUWGo+irvNnF/&#10;4kd5Wh6qz9f1MrsbX/QcCqUm4+GwARFpiP/hZ/tdK3hbze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1fSwgAAANwAAAAPAAAAAAAAAAAAAAAAAJgCAABkcnMvZG93&#10;bnJldi54bWxQSwUGAAAAAAQABAD1AAAAhwMAAAAA&#10;" fillcolor="#4f81bd [3204]" strokecolor="#4f81bd [3204]" strokeweight="2pt">
                  <v:textbox>
                    <w:txbxContent>
                      <w:p w14:paraId="594BA5D5" w14:textId="77777777" w:rsidR="00CC49D6" w:rsidRPr="0084580D"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C</w:t>
                        </w:r>
                      </w:p>
                    </w:txbxContent>
                  </v:textbox>
                </v:rect>
                <v:rect id="Rectangle 4116" o:spid="_x0000_s1301"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paMUA&#10;AADcAAAADwAAAGRycy9kb3ducmV2LnhtbESPzWrDMBCE74W8g9hCb43cuAnBtRxCQmhpTvnB5621&#10;sU2slZFUx337qlDIcZiZb5h8NZpODOR8a1nByzQBQVxZ3XKt4HzaPS9B+ICssbNMCn7Iw6qYPOSY&#10;aXvjAw3HUIsIYZ+hgiaEPpPSVw0Z9FPbE0fvYp3BEKWrpXZ4i3DTyVmSLKTBluNCgz1tGqqux2+j&#10;4JP62pX2nO7KcjvfnNKvdz/slXp6HNdvIAKN4R7+b39oBa+L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mloxQAAANwAAAAPAAAAAAAAAAAAAAAAAJgCAABkcnMv&#10;ZG93bnJldi54bWxQSwUGAAAAAAQABAD1AAAAigMAAAAA&#10;" fillcolor="white [3212]" strokecolor="#4f81bd [3204]" strokeweight="2pt">
                  <v:textbox>
                    <w:txbxContent>
                      <w:p w14:paraId="2EB8606F"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Benefiting from parliamentary engagement and scrutiny</w:t>
                        </w:r>
                      </w:p>
                    </w:txbxContent>
                  </v:textbox>
                </v:rect>
                <w10:anchorlock/>
              </v:group>
            </w:pict>
          </mc:Fallback>
        </mc:AlternateContent>
      </w:r>
    </w:p>
    <w:p w14:paraId="168B7363" w14:textId="77777777" w:rsidR="00935577" w:rsidRPr="00991BAF" w:rsidRDefault="00935577" w:rsidP="00935577">
      <w:pPr>
        <w:jc w:val="both"/>
      </w:pPr>
    </w:p>
    <w:p w14:paraId="7ED662B8" w14:textId="77777777" w:rsidR="00935577" w:rsidRPr="00991BAF" w:rsidRDefault="008134BD" w:rsidP="00935577">
      <w:pPr>
        <w:jc w:val="both"/>
      </w:pPr>
      <w:r w:rsidRPr="00991BAF">
        <w:rPr>
          <w:noProof/>
          <w:lang w:eastAsia="en-GB"/>
        </w:rPr>
        <mc:AlternateContent>
          <mc:Choice Requires="wpg">
            <w:drawing>
              <wp:inline distT="0" distB="0" distL="0" distR="0" wp14:anchorId="7E5CE1DE" wp14:editId="4C52090B">
                <wp:extent cx="5698490" cy="467995"/>
                <wp:effectExtent l="12700" t="12700" r="16510" b="14605"/>
                <wp:docPr id="457"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58" name="Rectangle 4115"/>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3ECF773B" w14:textId="77777777" w:rsidR="00CC49D6" w:rsidRPr="0084580D"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D</w:t>
                              </w:r>
                            </w:p>
                          </w:txbxContent>
                        </wps:txbx>
                        <wps:bodyPr rot="0" vert="horz" wrap="square" lIns="91440" tIns="45720" rIns="91440" bIns="45720" anchor="ctr" anchorCtr="0" upright="1">
                          <a:noAutofit/>
                        </wps:bodyPr>
                      </wps:wsp>
                      <wps:wsp>
                        <wps:cNvPr id="459" name="Rectangle 4116"/>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6BCDAFD4"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Supporting parliamentary capacity</w:t>
                              </w:r>
                            </w:p>
                          </w:txbxContent>
                        </wps:txbx>
                        <wps:bodyPr rot="0" vert="horz" wrap="square" lIns="91440" tIns="45720" rIns="91440" bIns="45720" anchor="ctr" anchorCtr="0" upright="1">
                          <a:noAutofit/>
                        </wps:bodyPr>
                      </wps:wsp>
                    </wpg:wgp>
                  </a:graphicData>
                </a:graphic>
              </wp:inline>
            </w:drawing>
          </mc:Choice>
          <mc:Fallback>
            <w:pict>
              <v:group id="Group 1311" o:spid="_x0000_s1302"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Dw1wIAAF4JAAAOAAAAZHJzL2Uyb0RvYy54bWzsVtuO0zAQfUfiHyy/s2lK2m2jTVervQlp&#10;gRULH+A6TmLh2MF2my5fz3jcG93lpaBFSOQh8vgynjlnziRn56tWkaWwThpd0PRkQInQ3JRS1wX9&#10;8vnmzYQS55kumTJaFPRROHo+e/3qrO9yMTSNUaWwBJxol/ddQRvvuzxJHG9Ey9yJ6YSGxcrYlnkw&#10;bZ2UlvXgvVXJcDAYJ72xZWcNF87B7FVcpDP0X1WC+49V5YQnqqAQm8e3xfc8vJPZGctry7pG8nUY&#10;7IgoWiY1XLp1dcU8Iwsrn7hqJbfGmcqfcNMmpqokF5gDZJMODrK5tWbRYS513tfdFiaA9gCno93y&#10;D8t7S2RZ0Gx0SolmLZCE95L0bZoGfPquzmHbre0eunsbk4ThneFfHSwnh+vBruNmMu/fmxI8soU3&#10;iM+qsm1wAZmTFdLwuKVBrDzhMDkaTyfZFNjisJaNT6fTUeSJN0Dmk2O8ud4cPB0Ood7isQmSm7A8&#10;XolhrsMKOUG5uR2i7vcQfWhYJ5AoF6DaIgrBREQ/QSEyXStBsjTFbEIEsHUDqYt4Em0uG9goLqw1&#10;fSNYCZEhCxD/3oFgOGDjOICzMYDzPEws76zzt8K0JAwKaiFyZI4t75wPfO+2BCKdUbK8kUqhEWQr&#10;LpUlSwaCY5wL7VM8rhYtlEKcTwfhiZzCfCAV928YQ/UHN3jbTzcoTfqCDkcZnP8L17fSQ7tSsi3o&#10;ZC+JQNS1LrGZeCZVHANSSqNAIlmx7PxqvkLBpdk0ysvlc1M+ApnWxP4E/RQGjbHfKemhNxXUfVsw&#10;KyhR7zQUxDTNstDM0ADdDsGw+yvz/RWmObgqKPeWkmhc+tgCF52VdQN3RY60uQCdVhJpDiUW41qn&#10;AHp5MeFMnxXOeIPXCwgnauSZ5gS196ses1PGHxDPvP4vnHWXOxTOCBvFrkD/BeHg9wc+4tjS1j8c&#10;4S9h30ah7X6LZj8AAAD//wMAUEsDBBQABgAIAAAAIQC3Hapa3QAAAAQBAAAPAAAAZHJzL2Rvd25y&#10;ZXYueG1sTI9BS8NAEIXvQv/DMoI3u0mrTY3ZlFLUUxHaCuJtmp0modnZkN0m6b939aKXgcd7vPdN&#10;thpNI3rqXG1ZQTyNQBAXVtdcKvg4vN4vQTiPrLGxTAqu5GCVT24yTLUdeEf93pcilLBLUUHlfZtK&#10;6YqKDLqpbYmDd7KdQR9kV0rd4RDKTSNnUbSQBmsOCxW2tKmoOO8vRsHbgMN6Hr/02/Npc/06PL5/&#10;bmNS6u52XD+D8DT6vzD84Ad0yAPT0V5YO9EoCI/43xu85VPyAOKoIJknIPNM/ofPvwEAAP//AwBQ&#10;SwECLQAUAAYACAAAACEAtoM4kv4AAADhAQAAEwAAAAAAAAAAAAAAAAAAAAAAW0NvbnRlbnRfVHlw&#10;ZXNdLnhtbFBLAQItABQABgAIAAAAIQA4/SH/1gAAAJQBAAALAAAAAAAAAAAAAAAAAC8BAABfcmVs&#10;cy8ucmVsc1BLAQItABQABgAIAAAAIQCGoqDw1wIAAF4JAAAOAAAAAAAAAAAAAAAAAC4CAABkcnMv&#10;ZTJvRG9jLnhtbFBLAQItABQABgAIAAAAIQC3Hapa3QAAAAQBAAAPAAAAAAAAAAAAAAAAADEFAABk&#10;cnMvZG93bnJldi54bWxQSwUGAAAAAAQABADzAAAAOwYAAAAA&#10;">
                <v:rect id="Rectangle 4115" o:spid="_x0000_s1303"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08sEA&#10;AADcAAAADwAAAGRycy9kb3ducmV2LnhtbERPzUrDQBC+C32HZQpexG60VkrabSkBUY+mfYAhO81G&#10;s7Nhd5tGn945CB4/vv/tfvK9GimmLrCBh0UBirgJtuPWwOn4cr8GlTKyxT4wGfimBPvd7GaLpQ1X&#10;/qCxzq2SEE4lGnA5D6XWqXHkMS3CQCzcOUSPWWBstY14lXDf68eieNYeO5YGhwNVjpqv+uKl9ye/&#10;16/LQ/N5t14WFxerkVNlzO18OmxAZZryv/jP/WYNPK1krZyR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hNPLBAAAA3AAAAA8AAAAAAAAAAAAAAAAAmAIAAGRycy9kb3du&#10;cmV2LnhtbFBLBQYAAAAABAAEAPUAAACGAwAAAAA=&#10;" fillcolor="#4f81bd [3204]" strokecolor="#4f81bd [3204]" strokeweight="2pt">
                  <v:textbox>
                    <w:txbxContent>
                      <w:p w14:paraId="3ECF773B" w14:textId="77777777" w:rsidR="00CC49D6" w:rsidRPr="0084580D"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D</w:t>
                        </w:r>
                      </w:p>
                    </w:txbxContent>
                  </v:textbox>
                </v:rect>
                <v:rect id="Rectangle 4116" o:spid="_x0000_s1304"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UP8QA&#10;AADcAAAADwAAAGRycy9kb3ducmV2LnhtbESPT2vCQBTE74LfYXlCb3WjVtHoKmKRlnryDzk/s88k&#10;mH0bdrcx/fbdQsHjMDO/YVabztSiJecrywpGwwQEcW51xYWCy3n/OgfhA7LG2jIp+CEPm3W/t8JU&#10;2wcfqT2FQkQI+xQVlCE0qZQ+L8mgH9qGOHo36wyGKF0htcNHhJtajpNkJg1WHBdKbGhXUn4/fRsF&#10;X9QULrOXyT7L3qe78+T64duDUi+DbrsEEagLz/B/+1MreJsu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lD/EAAAA3AAAAA8AAAAAAAAAAAAAAAAAmAIAAGRycy9k&#10;b3ducmV2LnhtbFBLBQYAAAAABAAEAPUAAACJAwAAAAA=&#10;" fillcolor="white [3212]" strokecolor="#4f81bd [3204]" strokeweight="2pt">
                  <v:textbox>
                    <w:txbxContent>
                      <w:p w14:paraId="6BCDAFD4"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Supporting parliamentary capacity</w:t>
                        </w:r>
                      </w:p>
                    </w:txbxContent>
                  </v:textbox>
                </v:rect>
                <w10:anchorlock/>
              </v:group>
            </w:pict>
          </mc:Fallback>
        </mc:AlternateContent>
      </w:r>
    </w:p>
    <w:p w14:paraId="0196312C" w14:textId="77777777" w:rsidR="00935577" w:rsidRPr="00991BAF" w:rsidRDefault="00935577" w:rsidP="00935577">
      <w:pPr>
        <w:jc w:val="both"/>
      </w:pPr>
    </w:p>
    <w:p w14:paraId="79E91011" w14:textId="77777777" w:rsidR="00935577" w:rsidRPr="00991BAF" w:rsidRDefault="00935577" w:rsidP="00935577">
      <w:pPr>
        <w:rPr>
          <w:b/>
          <w:i/>
          <w:sz w:val="24"/>
          <w:szCs w:val="24"/>
          <w:shd w:val="pct15" w:color="auto" w:fill="FFFFFF"/>
        </w:rPr>
      </w:pPr>
      <w:r w:rsidRPr="00991BAF">
        <w:rPr>
          <w:b/>
          <w:i/>
          <w:sz w:val="24"/>
          <w:szCs w:val="24"/>
          <w:shd w:val="pct15" w:color="auto" w:fill="FFFFFF"/>
        </w:rPr>
        <w:br w:type="page"/>
      </w:r>
    </w:p>
    <w:p w14:paraId="7D1A4705" w14:textId="77777777" w:rsidR="00935577" w:rsidRPr="00991BAF" w:rsidRDefault="008134BD" w:rsidP="00935577">
      <w:pPr>
        <w:contextualSpacing/>
        <w:jc w:val="both"/>
        <w:rPr>
          <w:b/>
          <w:i/>
          <w:sz w:val="24"/>
          <w:szCs w:val="24"/>
          <w:shd w:val="pct15" w:color="auto" w:fill="FFFFFF"/>
        </w:rPr>
      </w:pPr>
      <w:r w:rsidRPr="00991BAF">
        <w:rPr>
          <w:noProof/>
          <w:lang w:eastAsia="en-GB"/>
        </w:rPr>
        <w:lastRenderedPageBreak/>
        <mc:AlternateContent>
          <mc:Choice Requires="wpg">
            <w:drawing>
              <wp:inline distT="0" distB="0" distL="0" distR="0" wp14:anchorId="0231CD88" wp14:editId="4BA68869">
                <wp:extent cx="5698490" cy="467995"/>
                <wp:effectExtent l="12700" t="12700" r="16510" b="14605"/>
                <wp:docPr id="454"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55" name="Rectangle 4115"/>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2C628F75" w14:textId="77777777" w:rsidR="00CC49D6" w:rsidRPr="0084580D"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C</w:t>
                              </w:r>
                            </w:p>
                          </w:txbxContent>
                        </wps:txbx>
                        <wps:bodyPr rot="0" vert="horz" wrap="square" lIns="91440" tIns="45720" rIns="91440" bIns="45720" anchor="ctr" anchorCtr="0" upright="1">
                          <a:noAutofit/>
                        </wps:bodyPr>
                      </wps:wsp>
                      <wps:wsp>
                        <wps:cNvPr id="456" name="Rectangle 4116"/>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44FB4A45"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Benefiting from parliamentary engagement and scrutiny</w:t>
                              </w:r>
                            </w:p>
                          </w:txbxContent>
                        </wps:txbx>
                        <wps:bodyPr rot="0" vert="horz" wrap="square" lIns="91440" tIns="45720" rIns="91440" bIns="45720" anchor="ctr" anchorCtr="0" upright="1">
                          <a:noAutofit/>
                        </wps:bodyPr>
                      </wps:wsp>
                    </wpg:wgp>
                  </a:graphicData>
                </a:graphic>
              </wp:inline>
            </w:drawing>
          </mc:Choice>
          <mc:Fallback>
            <w:pict>
              <v:group id="Group 1308" o:spid="_x0000_s1305"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dy2QIAAF4JAAAOAAAAZHJzL2Uyb0RvYy54bWzsVslu2zAQvRfoPxC8N7JUybGFyEGQDQXS&#10;NmjaD6ApSiJKkSxJW06/vkPSWxP34m4oUB0EDpfhzHvzRjo7X/UCLZmxXMkKpycjjJikquayrfCn&#10;jzevJhhZR2RNhJKswo/M4vPZyxdngy5ZpjolamYQOJG2HHSFO+d0mSSWdqwn9kRpJmGxUaYnDkzT&#10;JrUhA3jvRZKNRuNkUKbWRlFmLcxexUU8C/6bhlH3vmksc0hUGGJz4W3Ce+7fyeyMlK0huuN0HQY5&#10;IoqecAmXbl1dEUfQwvBnrnpOjbKqcSdU9YlqGk5ZyAGySUdPsrk1aqFDLm05tHoLE0D7BKej3dJ3&#10;y3uDeF3hvMgxkqQHksK9KH09mnh8Bt2WsO3W6Ad9b2KSMLxT9LOF5eTpurfbuBnNh7eqBo9k4VTA&#10;Z9WY3ruAzNEq0PC4pYGtHKIwWYynk3wKbFFYy8en02kReaIdkPnsGO2uNwdPswzqLR6bBHITUsYr&#10;Q5jrsHxOUG52h6j9OUQfOqJZIMp6qLaIFhtEP0AhEtkKhvI0Ddn4CGDrBlIb8URSXXawkV0Yo4aO&#10;kRoiS332EP/eAW9YYOM4gPMxgHMYJlJqY90tUz3ygwobiDwwR5Z31vlAdls8kVYJXt9wIYLhZcsu&#10;hUFLAoIjlDLp0nBcLHoohTifjvwTOYV5T2rYv2EsqN+7Cbd9d4OQaKhwVuRw/i9c33MH7UrwvsKT&#10;vSQ8UdeyBnRI6QgXcQxICblmzpMVy86t5qsguLQIxHoq56p+BDKNiv0J+ikMOmW+YjRAb6qw/bIg&#10;hmEk3kgoiGma576ZBSMvTjMwzP7KfH+FSAquKkydwSgaly62wIU2vO3grsiRVBeg04YHmndxrVMA&#10;vfwx4YwPCmcc29GeDqD+fpNwokYONCeovR/1mJ0yfoF45u1/4ay73DPhZJtC+HeEE74/8BEPLW39&#10;w+H/EvbtILTdb9HsGwAAAP//AwBQSwMEFAAGAAgAAAAhALcdqlrdAAAABAEAAA8AAABkcnMvZG93&#10;bnJldi54bWxMj0FLw0AQhe9C/8Mygje7SatNjdmUUtRTEdoK4m2anSah2dmQ3Sbpv3f1opeBx3u8&#10;9022Gk0jeupcbVlBPI1AEBdW11wq+Di83i9BOI+ssbFMCq7kYJVPbjJMtR14R/3elyKUsEtRQeV9&#10;m0rpiooMuqltiYN3sp1BH2RXSt3hEMpNI2dRtJAGaw4LFba0qag47y9GwduAw3oev/Tb82lz/To8&#10;vn9uY1Lq7nZcP4PwNPq/MPzgB3TIA9PRXlg70SgIj/jfG7zlU/IA4qggmScg80z+h8+/AQAA//8D&#10;AFBLAQItABQABgAIAAAAIQC2gziS/gAAAOEBAAATAAAAAAAAAAAAAAAAAAAAAABbQ29udGVudF9U&#10;eXBlc10ueG1sUEsBAi0AFAAGAAgAAAAhADj9If/WAAAAlAEAAAsAAAAAAAAAAAAAAAAALwEAAF9y&#10;ZWxzLy5yZWxzUEsBAi0AFAAGAAgAAAAhAEVxt3LZAgAAXgkAAA4AAAAAAAAAAAAAAAAALgIAAGRy&#10;cy9lMm9Eb2MueG1sUEsBAi0AFAAGAAgAAAAhALcdqlrdAAAABAEAAA8AAAAAAAAAAAAAAAAAMwUA&#10;AGRycy9kb3ducmV2LnhtbFBLBQYAAAAABAAEAPMAAAA9BgAAAAA=&#10;">
                <v:rect id="Rectangle 4115" o:spid="_x0000_s1306"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bbMMA&#10;AADcAAAADwAAAGRycy9kb3ducmV2LnhtbESP32rCMBTG7we+QziCN2OmzinSGUUKY+5y1Qc4NGdN&#10;Z3NSkljrnt4MBC8/vj8/vvV2sK3oyYfGsYLZNANBXDndcK3gePh4WYEIEVlj65gUXCnAdjN6WmOu&#10;3YW/qS9jLdIIhxwVmBi7XMpQGbIYpq4jTt6P8xZjkr6W2uMljdtWvmbZUlpsOBEMdlQYqk7l2Sbu&#10;X/wqP+e76vd5Nc/Oxhc9h0KpyXjYvYOINMRH+N7eawVviwX8n0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bbMMAAADcAAAADwAAAAAAAAAAAAAAAACYAgAAZHJzL2Rv&#10;d25yZXYueG1sUEsFBgAAAAAEAAQA9QAAAIgDAAAAAA==&#10;" fillcolor="#4f81bd [3204]" strokecolor="#4f81bd [3204]" strokeweight="2pt">
                  <v:textbox>
                    <w:txbxContent>
                      <w:p w14:paraId="2C628F75" w14:textId="77777777" w:rsidR="00CC49D6" w:rsidRPr="0084580D"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C</w:t>
                        </w:r>
                      </w:p>
                    </w:txbxContent>
                  </v:textbox>
                </v:rect>
                <v:rect id="Rectangle 4116" o:spid="_x0000_s1307"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ATcQA&#10;AADcAAAADwAAAGRycy9kb3ducmV2LnhtbESPQWvCQBSE70L/w/IKvemmtYpEN6FYpKWejJLzM/tM&#10;QrNvw+42pv++WxA8DjPzDbPJR9OJgZxvLSt4niUgiCurW64VnI676QqED8gaO8uk4Jc85NnDZIOp&#10;tlc+0FCEWkQI+xQVNCH0qZS+asign9meOHoX6wyGKF0ttcNrhJtOviTJUhpsOS402NO2oeq7+DEK&#10;vqivXWlP811Zvi+2x/n5ww97pZ4ex7c1iEBjuIdv7U+t4HWxhP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AE3EAAAA3AAAAA8AAAAAAAAAAAAAAAAAmAIAAGRycy9k&#10;b3ducmV2LnhtbFBLBQYAAAAABAAEAPUAAACJAwAAAAA=&#10;" fillcolor="white [3212]" strokecolor="#4f81bd [3204]" strokeweight="2pt">
                  <v:textbox>
                    <w:txbxContent>
                      <w:p w14:paraId="44FB4A45"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Benefiting from parliamentary engagement and scrutiny</w:t>
                        </w:r>
                      </w:p>
                    </w:txbxContent>
                  </v:textbox>
                </v:rect>
                <w10:anchorlock/>
              </v:group>
            </w:pict>
          </mc:Fallback>
        </mc:AlternateContent>
      </w:r>
    </w:p>
    <w:p w14:paraId="7423974E" w14:textId="77777777" w:rsidR="00935577" w:rsidRPr="00991BAF" w:rsidRDefault="00935577" w:rsidP="00935577">
      <w:pPr>
        <w:contextualSpacing/>
        <w:jc w:val="both"/>
        <w:rPr>
          <w:b/>
          <w:i/>
          <w:sz w:val="24"/>
          <w:szCs w:val="24"/>
          <w:shd w:val="pct15" w:color="auto" w:fill="FFFFFF"/>
        </w:rPr>
      </w:pPr>
    </w:p>
    <w:p w14:paraId="14707B5B" w14:textId="76D83583" w:rsidR="00935577" w:rsidRPr="00991BAF" w:rsidRDefault="00935577" w:rsidP="00935577">
      <w:pPr>
        <w:jc w:val="both"/>
        <w:rPr>
          <w:b/>
          <w:color w:val="0070C0"/>
          <w:sz w:val="26"/>
          <w:szCs w:val="26"/>
        </w:rPr>
      </w:pPr>
      <w:r w:rsidRPr="00991BAF">
        <w:rPr>
          <w:b/>
          <w:color w:val="0070C0"/>
          <w:sz w:val="26"/>
          <w:szCs w:val="26"/>
        </w:rPr>
        <w:t xml:space="preserve">Parliaments’ </w:t>
      </w:r>
      <w:r w:rsidR="00DB1366">
        <w:rPr>
          <w:b/>
          <w:color w:val="0070C0"/>
          <w:sz w:val="26"/>
          <w:szCs w:val="26"/>
        </w:rPr>
        <w:t>“</w:t>
      </w:r>
      <w:r w:rsidRPr="00991BAF">
        <w:rPr>
          <w:b/>
          <w:color w:val="0070C0"/>
          <w:sz w:val="26"/>
          <w:szCs w:val="26"/>
        </w:rPr>
        <w:t>power of the purse</w:t>
      </w:r>
      <w:r w:rsidR="00DB1366">
        <w:rPr>
          <w:b/>
          <w:color w:val="0070C0"/>
          <w:sz w:val="26"/>
          <w:szCs w:val="26"/>
        </w:rPr>
        <w:t>”</w:t>
      </w:r>
      <w:r w:rsidRPr="00991BAF">
        <w:rPr>
          <w:b/>
          <w:color w:val="0070C0"/>
          <w:sz w:val="26"/>
          <w:szCs w:val="26"/>
        </w:rPr>
        <w:t xml:space="preserve"> is a cornerstone of democratic governance. Parliaments play a formal role in scrutiny and authorisation of the executive’s budget proposal and </w:t>
      </w:r>
      <w:r w:rsidR="00C57761" w:rsidRPr="00991BAF">
        <w:rPr>
          <w:b/>
          <w:color w:val="0070C0"/>
          <w:sz w:val="26"/>
          <w:szCs w:val="26"/>
        </w:rPr>
        <w:t xml:space="preserve">holding the executive to account, on behalf of citizens, for its decisions and for policy execution. </w:t>
      </w:r>
      <w:r w:rsidRPr="00991BAF">
        <w:rPr>
          <w:b/>
          <w:color w:val="0070C0"/>
          <w:sz w:val="26"/>
          <w:szCs w:val="26"/>
        </w:rPr>
        <w:t xml:space="preserve">In modern public governance, there are a range of opportunities where the budget cycle can benefit from the distinct democratic legitimacy of parliamentary input. </w:t>
      </w:r>
    </w:p>
    <w:p w14:paraId="3A391AD1" w14:textId="77777777" w:rsidR="00935577" w:rsidRPr="00991BAF" w:rsidRDefault="00935577" w:rsidP="00935577">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3BC685B7" w14:textId="77777777" w:rsidR="00935577" w:rsidRPr="00991BAF" w:rsidRDefault="00935577" w:rsidP="00935577">
      <w:pPr>
        <w:contextualSpacing/>
        <w:jc w:val="both"/>
        <w:rPr>
          <w:b/>
          <w:i/>
          <w:sz w:val="24"/>
          <w:szCs w:val="24"/>
          <w:shd w:val="pct15" w:color="auto" w:fill="FFFFFF"/>
        </w:rPr>
      </w:pPr>
    </w:p>
    <w:p w14:paraId="4A048363" w14:textId="771D306E" w:rsidR="000475CF" w:rsidRPr="00991BAF" w:rsidRDefault="00935577" w:rsidP="000475CF">
      <w:pPr>
        <w:contextualSpacing/>
        <w:jc w:val="both"/>
        <w:rPr>
          <w:sz w:val="24"/>
          <w:szCs w:val="24"/>
        </w:rPr>
      </w:pPr>
      <w:r w:rsidRPr="00991BAF">
        <w:rPr>
          <w:rFonts w:asciiTheme="majorHAnsi" w:hAnsiTheme="majorHAnsi"/>
          <w:b/>
          <w:color w:val="4F81BD" w:themeColor="accent1"/>
          <w:sz w:val="24"/>
          <w:szCs w:val="24"/>
          <w:shd w:val="clear" w:color="auto" w:fill="FFFFFF" w:themeFill="background1"/>
        </w:rPr>
        <w:t>C.1 Parliamentary committees</w:t>
      </w:r>
      <w:r w:rsidRPr="00991BAF">
        <w:rPr>
          <w:rFonts w:asciiTheme="majorHAnsi" w:hAnsiTheme="majorHAnsi"/>
          <w:b/>
          <w:color w:val="0070C0"/>
          <w:sz w:val="24"/>
          <w:szCs w:val="24"/>
          <w:shd w:val="clear" w:color="auto" w:fill="FFFFFF" w:themeFill="background1"/>
        </w:rPr>
        <w:t xml:space="preserve"> </w:t>
      </w:r>
      <w:r w:rsidR="000475CF" w:rsidRPr="00991BAF">
        <w:rPr>
          <w:sz w:val="24"/>
          <w:szCs w:val="24"/>
        </w:rPr>
        <w:t xml:space="preserve">are a useful forum for </w:t>
      </w:r>
      <w:r w:rsidRPr="00991BAF">
        <w:rPr>
          <w:sz w:val="24"/>
          <w:szCs w:val="24"/>
        </w:rPr>
        <w:t>focused</w:t>
      </w:r>
      <w:r w:rsidR="000475CF" w:rsidRPr="00991BAF">
        <w:rPr>
          <w:sz w:val="24"/>
          <w:szCs w:val="24"/>
        </w:rPr>
        <w:t>,</w:t>
      </w:r>
      <w:r w:rsidRPr="00991BAF">
        <w:rPr>
          <w:sz w:val="24"/>
          <w:szCs w:val="24"/>
        </w:rPr>
        <w:t xml:space="preserve"> in-depth scrutiny and effective engagement with the budgetary process</w:t>
      </w:r>
      <w:r w:rsidR="00C57761" w:rsidRPr="00991BAF">
        <w:rPr>
          <w:sz w:val="24"/>
          <w:szCs w:val="24"/>
        </w:rPr>
        <w:t xml:space="preserve">. </w:t>
      </w:r>
      <w:r w:rsidR="00EB679E" w:rsidRPr="00991BAF">
        <w:rPr>
          <w:sz w:val="24"/>
          <w:szCs w:val="24"/>
        </w:rPr>
        <w:t>C</w:t>
      </w:r>
      <w:r w:rsidR="000475CF" w:rsidRPr="00991BAF">
        <w:rPr>
          <w:sz w:val="24"/>
          <w:szCs w:val="24"/>
        </w:rPr>
        <w:t xml:space="preserve">ommittee members build up specialised knowledge of budget-related topics, and the committees themselves </w:t>
      </w:r>
      <w:r w:rsidR="00827332" w:rsidRPr="00991BAF">
        <w:rPr>
          <w:sz w:val="24"/>
          <w:szCs w:val="24"/>
        </w:rPr>
        <w:t>can</w:t>
      </w:r>
      <w:r w:rsidR="000475CF" w:rsidRPr="00991BAF">
        <w:rPr>
          <w:sz w:val="24"/>
          <w:szCs w:val="24"/>
        </w:rPr>
        <w:t xml:space="preserve"> sustain an informed “accountability dialogue” with government ministries and agencies throughout the annual budget cycle, and from year to year.</w:t>
      </w:r>
      <w:r w:rsidR="00C57761" w:rsidRPr="00991BAF">
        <w:rPr>
          <w:sz w:val="24"/>
          <w:szCs w:val="24"/>
        </w:rPr>
        <w:t xml:space="preserve"> In addition to serving as key democratic forums in their own right, parliamentary committees </w:t>
      </w:r>
      <w:r w:rsidR="007073F4">
        <w:rPr>
          <w:sz w:val="24"/>
          <w:szCs w:val="24"/>
        </w:rPr>
        <w:t>may</w:t>
      </w:r>
      <w:r w:rsidR="00C57761" w:rsidRPr="00991BAF">
        <w:rPr>
          <w:sz w:val="24"/>
          <w:szCs w:val="24"/>
        </w:rPr>
        <w:t xml:space="preserve"> also benefit from inputs directly from citizens, civil society bodies and </w:t>
      </w:r>
      <w:r w:rsidR="00EB679E" w:rsidRPr="00991BAF">
        <w:rPr>
          <w:sz w:val="24"/>
          <w:szCs w:val="24"/>
        </w:rPr>
        <w:t>independent experts, who can contribute to an inclusive, informed parliamentary discussion on budget-related issues.</w:t>
      </w:r>
    </w:p>
    <w:p w14:paraId="2A3158DD" w14:textId="6788D2C1" w:rsidR="000475CF" w:rsidRPr="00991BAF" w:rsidRDefault="000475CF" w:rsidP="000475CF">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parliamentary committees </w:t>
      </w:r>
      <w:r w:rsidR="00BD68A5">
        <w:rPr>
          <w:sz w:val="24"/>
          <w:szCs w:val="24"/>
        </w:rPr>
        <w:t>should:</w:t>
      </w:r>
    </w:p>
    <w:p w14:paraId="422ADF57" w14:textId="77777777" w:rsidR="000475CF" w:rsidRPr="00991BAF" w:rsidRDefault="000475CF"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include sector-specific committees for detailed scrutiny in particular areas</w:t>
      </w:r>
    </w:p>
    <w:p w14:paraId="01C6EA45" w14:textId="0C5D2A63" w:rsidR="000475CF" w:rsidRPr="00991BAF" w:rsidRDefault="000475CF"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 xml:space="preserve">maintain a budget/finance committee to consider the executive’s </w:t>
      </w:r>
      <w:r w:rsidRPr="00991BAF">
        <w:rPr>
          <w:rFonts w:asciiTheme="majorHAnsi" w:hAnsiTheme="majorHAnsi"/>
          <w:b/>
          <w:color w:val="4F81BD" w:themeColor="accent1"/>
          <w:sz w:val="24"/>
          <w:szCs w:val="24"/>
        </w:rPr>
        <w:t>budget proposal</w:t>
      </w:r>
      <w:r w:rsidRPr="00991BAF">
        <w:rPr>
          <w:sz w:val="24"/>
          <w:szCs w:val="24"/>
        </w:rPr>
        <w:t xml:space="preserve"> </w:t>
      </w:r>
    </w:p>
    <w:p w14:paraId="47160E7D" w14:textId="280924FB" w:rsidR="00C57761" w:rsidRPr="00991BAF" w:rsidRDefault="00C57761"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 xml:space="preserve">maintain a finance/public accounts committee to engage with the issues raised in the reports of the Supreme Audit Institution including the </w:t>
      </w:r>
      <w:r w:rsidRPr="00991BAF">
        <w:rPr>
          <w:rFonts w:asciiTheme="majorHAnsi" w:hAnsiTheme="majorHAnsi"/>
          <w:b/>
          <w:color w:val="4F81BD" w:themeColor="accent1"/>
          <w:sz w:val="24"/>
          <w:szCs w:val="24"/>
        </w:rPr>
        <w:t>year-end report</w:t>
      </w:r>
      <w:r w:rsidR="004648D4">
        <w:rPr>
          <w:rFonts w:asciiTheme="majorHAnsi" w:hAnsiTheme="majorHAnsi"/>
          <w:b/>
          <w:color w:val="4F81BD" w:themeColor="accent1"/>
          <w:sz w:val="24"/>
          <w:szCs w:val="24"/>
        </w:rPr>
        <w:t>ing</w:t>
      </w:r>
      <w:r w:rsidRPr="00991BAF">
        <w:rPr>
          <w:sz w:val="24"/>
          <w:szCs w:val="24"/>
        </w:rPr>
        <w:t xml:space="preserve"> </w:t>
      </w:r>
    </w:p>
    <w:p w14:paraId="3436BECF" w14:textId="77777777" w:rsidR="00C57761" w:rsidRPr="00991BAF" w:rsidRDefault="00C57761" w:rsidP="0054185C">
      <w:pPr>
        <w:pStyle w:val="ListParagraph"/>
        <w:numPr>
          <w:ilvl w:val="0"/>
          <w:numId w:val="6"/>
        </w:numPr>
        <w:shd w:val="clear" w:color="auto" w:fill="FFFFFF" w:themeFill="background1"/>
        <w:tabs>
          <w:tab w:val="left" w:pos="850"/>
          <w:tab w:val="left" w:pos="1191"/>
          <w:tab w:val="left" w:pos="1531"/>
        </w:tabs>
        <w:spacing w:before="120" w:after="120"/>
        <w:contextualSpacing w:val="0"/>
        <w:jc w:val="both"/>
        <w:rPr>
          <w:sz w:val="24"/>
          <w:szCs w:val="24"/>
        </w:rPr>
      </w:pPr>
      <w:r w:rsidRPr="00991BAF">
        <w:rPr>
          <w:sz w:val="24"/>
          <w:szCs w:val="24"/>
        </w:rPr>
        <w:t>provide for coherence and continuity of approach among the various committees</w:t>
      </w:r>
      <w:r w:rsidR="00EB679E" w:rsidRPr="00991BAF">
        <w:rPr>
          <w:sz w:val="24"/>
          <w:szCs w:val="24"/>
        </w:rPr>
        <w:t xml:space="preserve"> </w:t>
      </w:r>
    </w:p>
    <w:p w14:paraId="3342DD2C" w14:textId="780765EB" w:rsidR="00935577" w:rsidRPr="00991BAF" w:rsidRDefault="00E341C7" w:rsidP="0054185C">
      <w:pPr>
        <w:pStyle w:val="ListParagraph"/>
        <w:numPr>
          <w:ilvl w:val="0"/>
          <w:numId w:val="1"/>
        </w:numPr>
        <w:shd w:val="clear" w:color="auto" w:fill="FFFFFF" w:themeFill="background1"/>
        <w:tabs>
          <w:tab w:val="left" w:pos="850"/>
          <w:tab w:val="left" w:pos="1191"/>
          <w:tab w:val="left" w:pos="1531"/>
        </w:tabs>
        <w:spacing w:before="120" w:after="120"/>
        <w:contextualSpacing w:val="0"/>
        <w:jc w:val="both"/>
        <w:rPr>
          <w:color w:val="244061" w:themeColor="accent1" w:themeShade="80"/>
          <w:sz w:val="24"/>
          <w:szCs w:val="24"/>
        </w:rPr>
      </w:pPr>
      <w:proofErr w:type="gramStart"/>
      <w:r>
        <w:rPr>
          <w:sz w:val="24"/>
          <w:szCs w:val="24"/>
        </w:rPr>
        <w:t>consider</w:t>
      </w:r>
      <w:proofErr w:type="gramEnd"/>
      <w:r>
        <w:rPr>
          <w:sz w:val="24"/>
          <w:szCs w:val="24"/>
        </w:rPr>
        <w:t xml:space="preserve"> </w:t>
      </w:r>
      <w:r w:rsidR="00C57761" w:rsidRPr="00991BAF">
        <w:rPr>
          <w:sz w:val="24"/>
          <w:szCs w:val="24"/>
        </w:rPr>
        <w:t>allow</w:t>
      </w:r>
      <w:r>
        <w:rPr>
          <w:sz w:val="24"/>
          <w:szCs w:val="24"/>
        </w:rPr>
        <w:t>ing</w:t>
      </w:r>
      <w:r w:rsidR="00C57761" w:rsidRPr="00991BAF">
        <w:rPr>
          <w:sz w:val="24"/>
          <w:szCs w:val="24"/>
        </w:rPr>
        <w:t xml:space="preserve"> for </w:t>
      </w:r>
      <w:r w:rsidR="00935577" w:rsidRPr="00991BAF">
        <w:rPr>
          <w:sz w:val="24"/>
          <w:szCs w:val="24"/>
        </w:rPr>
        <w:t>structured, transparent inputs from citizens and civil society</w:t>
      </w:r>
      <w:r w:rsidR="00360B16">
        <w:rPr>
          <w:sz w:val="24"/>
          <w:szCs w:val="24"/>
        </w:rPr>
        <w:t xml:space="preserve"> where national legal frameworks allow for this</w:t>
      </w:r>
      <w:r w:rsidR="00EB679E" w:rsidRPr="00991BAF">
        <w:rPr>
          <w:sz w:val="24"/>
          <w:szCs w:val="24"/>
        </w:rPr>
        <w:t>.</w:t>
      </w:r>
      <w:r w:rsidR="00EB679E" w:rsidRPr="00991BAF">
        <w:rPr>
          <w:color w:val="244061" w:themeColor="accent1" w:themeShade="80"/>
          <w:sz w:val="24"/>
          <w:szCs w:val="24"/>
        </w:rPr>
        <w:t xml:space="preserve"> </w:t>
      </w:r>
    </w:p>
    <w:p w14:paraId="272BAFE3" w14:textId="77777777" w:rsidR="00935577" w:rsidRPr="00991BAF" w:rsidRDefault="00AF5479" w:rsidP="00935577">
      <w:pPr>
        <w:rPr>
          <w:sz w:val="24"/>
          <w:szCs w:val="24"/>
        </w:rPr>
      </w:pPr>
      <w:r w:rsidRPr="00991BAF">
        <w:rPr>
          <w:noProof/>
          <w:lang w:eastAsia="en-GB"/>
        </w:rPr>
        <mc:AlternateContent>
          <mc:Choice Requires="wps">
            <w:drawing>
              <wp:anchor distT="0" distB="0" distL="114300" distR="114300" simplePos="0" relativeHeight="251581440" behindDoc="0" locked="0" layoutInCell="1" allowOverlap="1" wp14:anchorId="4ECC1237" wp14:editId="05E3B24F">
                <wp:simplePos x="0" y="0"/>
                <wp:positionH relativeFrom="column">
                  <wp:posOffset>2921000</wp:posOffset>
                </wp:positionH>
                <wp:positionV relativeFrom="paragraph">
                  <wp:posOffset>28575</wp:posOffset>
                </wp:positionV>
                <wp:extent cx="2921635" cy="2609850"/>
                <wp:effectExtent l="0" t="0" r="24765" b="31750"/>
                <wp:wrapNone/>
                <wp:docPr id="453"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2609850"/>
                        </a:xfrm>
                        <a:prstGeom prst="rect">
                          <a:avLst/>
                        </a:prstGeom>
                        <a:solidFill>
                          <a:srgbClr val="FFFFFF"/>
                        </a:solidFill>
                        <a:ln w="9525">
                          <a:solidFill>
                            <a:sysClr val="window" lastClr="FFFFFF">
                              <a:lumMod val="100000"/>
                              <a:lumOff val="0"/>
                            </a:sysClr>
                          </a:solidFill>
                          <a:miter lim="800000"/>
                          <a:headEnd/>
                          <a:tailEnd/>
                        </a:ln>
                      </wps:spPr>
                      <wps:txbx>
                        <w:txbxContent>
                          <w:p w14:paraId="4A8B2A5B" w14:textId="77777777" w:rsidR="00CC49D6" w:rsidRDefault="00CC49D6" w:rsidP="00935577">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7E4C0D8" w14:textId="77777777" w:rsidR="00CC49D6" w:rsidRDefault="00CC49D6" w:rsidP="00935577">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12"/>
                                <w:szCs w:val="12"/>
                                <w:lang w:eastAsia="en-GB"/>
                              </w:rPr>
                            </w:pPr>
                          </w:p>
                          <w:p w14:paraId="5B850854" w14:textId="77777777" w:rsidR="00CC49D6" w:rsidRDefault="00CC49D6" w:rsidP="00673CAC">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p>
                          <w:p w14:paraId="5DE80B59" w14:textId="2A0846DA" w:rsidR="00CC49D6" w:rsidRDefault="00CC49D6" w:rsidP="00673CAC">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bCs/>
                                <w:noProof/>
                                <w:color w:val="984806" w:themeColor="accent6" w:themeShade="80"/>
                                <w:lang w:eastAsia="en-GB"/>
                              </w:rPr>
                              <w:drawing>
                                <wp:inline distT="0" distB="0" distL="0" distR="0" wp14:anchorId="1578813F" wp14:editId="3B6760B8">
                                  <wp:extent cx="1616075" cy="212725"/>
                                  <wp:effectExtent l="0" t="0" r="3175" b="0"/>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673CAC">
                              <w:rPr>
                                <w:rFonts w:ascii="Calibri" w:hAnsi="Calibri" w:cs="Times New Roman"/>
                                <w:color w:val="984806" w:themeColor="accent6" w:themeShade="80"/>
                                <w:position w:val="8"/>
                                <w:lang w:eastAsia="en-GB"/>
                              </w:rPr>
                              <w:t xml:space="preserve"> </w:t>
                            </w:r>
                            <w:r w:rsidRPr="00DF2CA7">
                              <w:rPr>
                                <w:rFonts w:ascii="Calibri" w:hAnsi="Calibri" w:cs="Times New Roman"/>
                                <w:color w:val="984806" w:themeColor="accent6" w:themeShade="80"/>
                                <w:position w:val="8"/>
                                <w:lang w:eastAsia="en-GB"/>
                              </w:rPr>
                              <w:t>Q 112-114</w:t>
                            </w:r>
                            <w:r>
                              <w:rPr>
                                <w:rFonts w:ascii="Calibri" w:hAnsi="Calibri" w:cs="Times New Roman"/>
                                <w:color w:val="984806" w:themeColor="accent6" w:themeShade="80"/>
                                <w:position w:val="8"/>
                                <w:lang w:eastAsia="en-GB"/>
                              </w:rPr>
                              <w:t>, 118</w:t>
                            </w:r>
                          </w:p>
                          <w:p w14:paraId="0F249662" w14:textId="07F655AE" w:rsidR="00CC49D6" w:rsidRPr="0094651E" w:rsidRDefault="00CC49D6" w:rsidP="00935577">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79439825" w14:textId="77777777" w:rsidR="00CC49D6" w:rsidRPr="00AE02D5"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p w14:paraId="274ECD65" w14:textId="21F3FD25" w:rsidR="00CC49D6"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sidRPr="0054185C">
                              <w:rPr>
                                <w:rFonts w:ascii="Calibri" w:hAnsi="Calibri" w:cs="Times New Roman"/>
                                <w:noProof/>
                                <w:color w:val="984806" w:themeColor="accent6" w:themeShade="80"/>
                                <w:lang w:eastAsia="en-GB"/>
                              </w:rPr>
                              <w:drawing>
                                <wp:inline distT="0" distB="0" distL="0" distR="0" wp14:anchorId="6E6011DF" wp14:editId="769A8BD9">
                                  <wp:extent cx="516255" cy="199390"/>
                                  <wp:effectExtent l="0" t="0" r="0" b="0"/>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PI-18, 31</w:t>
                            </w:r>
                          </w:p>
                          <w:p w14:paraId="152A6101" w14:textId="77777777" w:rsidR="00CC49D6" w:rsidRPr="0094651E"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sz w:val="8"/>
                                <w:szCs w:val="8"/>
                                <w:lang w:eastAsia="en-GB"/>
                              </w:rPr>
                            </w:pPr>
                          </w:p>
                          <w:p w14:paraId="15D81784" w14:textId="2362DE4F" w:rsidR="00CC49D6"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bCs/>
                                <w:noProof/>
                                <w:color w:val="984806" w:themeColor="accent6" w:themeShade="80"/>
                                <w:lang w:eastAsia="en-GB"/>
                              </w:rPr>
                              <w:drawing>
                                <wp:inline distT="0" distB="0" distL="0" distR="0" wp14:anchorId="7B1E5D0E" wp14:editId="56E4D241">
                                  <wp:extent cx="1258570" cy="199390"/>
                                  <wp:effectExtent l="0" t="0" r="0" b="0"/>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857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7" o:spid="_x0000_s1308" type="#_x0000_t202" style="position:absolute;margin-left:230pt;margin-top:2.25pt;width:230.05pt;height:20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dUWQIAAKQEAAAOAAAAZHJzL2Uyb0RvYy54bWysVG1v2yAQ/j5p/wHxfXHsJm1i1am6dJ0m&#10;dS9Sux9AMI7RgGNAYme/fgekWdp9m+YPiDvguXvuufP1zagV2QvnJZiGlpMpJcJwaKXZNvT70/27&#10;BSU+MNMyBUY09CA8vVm9fXM92FpU0INqhSMIYnw92Ib2Idi6KDzvhWZ+AlYYPOzAaRbQdNuidWxA&#10;dK2Kajq9LAZwrXXAhffovcuHdJXwu07w8LXrvAhENRRzC2l1ad3EtVhds3rrmO0lP6bB/iELzaTB&#10;oCeoOxYY2Tn5F5SW3IGHLkw46AK6TnKROCCbcvqKzWPPrEhcsDjensrk/x8s/7L/5ohsGzqbX1Bi&#10;mEaRnsQYyHsYSVmVV7FEg/U13ny0eDeMeIJSJ7rePgD/4YmBdc/MVtw6B0MvWIsplvFlcfY04/gI&#10;shk+Q4uR2C5AAho7p2P9sCIE0VGqw0memA1HZ7WsysuLOSUcz6rL6XIxTwIWrH5+bp0PHwVoEjcN&#10;dah/gmf7Bx9iOqx+vhKjeVCyvZdKJcNtN2vlyJ5hr9ynLzF4dU0ZMjR0Oa/muQIvIA7+hIBN2sJA&#10;iWI+oPMEGUOpnUb+OVI5jV9uRPRju2b/MzWfMFPqL9LVMuDkKKkbujiDiMX/YNrU14FJlffIW5mj&#10;GlGALEUYN2PSvkTtjzJvoD2gQA7yqOBo46YH94uSAcekof7njjmBvD6ZKHKMjXOVjNn8qkLDJWNZ&#10;zmZobM5PmOEI1dBASd6uQ57FnXVy22Ok3FYGbrExOpkkix2UszoSwFFI5TiObZy1czvd+vNzWf0G&#10;AAD//wMAUEsDBBQABgAIAAAAIQDQ76/83gAAAAkBAAAPAAAAZHJzL2Rvd25yZXYueG1sTI9BS8Qw&#10;EIXvgv8hjODNTVvsot2miwiCioJWL3tLm9mm2ExKk27rv3c86W0e7/Hme+V+dYM44RR6TwrSTQIC&#10;qfWmp07B58fD1Q2IEDUZPXhCBd8YYF+dn5W6MH6hdzzVsRNcQqHQCmyMYyFlaC06HTZ+RGLv6Cen&#10;I8upk2bSC5e7QWZJspVO98QfrB7x3mL7Vc9OwWtmn996eknnQ7Pi47DU4/GpV+ryYr3bgYi4xr8w&#10;/OIzOlTM1PiZTBCDguttwlsiHzkI9m+zJAXRsE7zHGRVyv8Lqh8AAAD//wMAUEsBAi0AFAAGAAgA&#10;AAAhALaDOJL+AAAA4QEAABMAAAAAAAAAAAAAAAAAAAAAAFtDb250ZW50X1R5cGVzXS54bWxQSwEC&#10;LQAUAAYACAAAACEAOP0h/9YAAACUAQAACwAAAAAAAAAAAAAAAAAvAQAAX3JlbHMvLnJlbHNQSwEC&#10;LQAUAAYACAAAACEAq7HnVFkCAACkBAAADgAAAAAAAAAAAAAAAAAuAgAAZHJzL2Uyb0RvYy54bWxQ&#10;SwECLQAUAAYACAAAACEA0O+v/N4AAAAJAQAADwAAAAAAAAAAAAAAAACzBAAAZHJzL2Rvd25yZXYu&#10;eG1sUEsFBgAAAAAEAAQA8wAAAL4FAAAAAA==&#10;" strokecolor="white">
                <v:textbox inset=".5mm">
                  <w:txbxContent>
                    <w:p w14:paraId="4A8B2A5B" w14:textId="77777777" w:rsidR="00CC49D6" w:rsidRDefault="00CC49D6" w:rsidP="00935577">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7E4C0D8" w14:textId="77777777" w:rsidR="00CC49D6" w:rsidRDefault="00CC49D6" w:rsidP="00935577">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12"/>
                          <w:szCs w:val="12"/>
                          <w:lang w:eastAsia="en-GB"/>
                        </w:rPr>
                      </w:pPr>
                    </w:p>
                    <w:p w14:paraId="5B850854" w14:textId="77777777" w:rsidR="00CC49D6" w:rsidRDefault="00CC49D6" w:rsidP="00673CAC">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p>
                    <w:p w14:paraId="5DE80B59" w14:textId="2A0846DA" w:rsidR="00CC49D6" w:rsidRDefault="00CC49D6" w:rsidP="00673CAC">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bCs/>
                          <w:noProof/>
                          <w:color w:val="984806" w:themeColor="accent6" w:themeShade="80"/>
                          <w:lang w:eastAsia="en-GB"/>
                        </w:rPr>
                        <w:drawing>
                          <wp:inline distT="0" distB="0" distL="0" distR="0" wp14:anchorId="1578813F" wp14:editId="3B6760B8">
                            <wp:extent cx="1616075" cy="212725"/>
                            <wp:effectExtent l="0" t="0" r="3175" b="0"/>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673CAC">
                        <w:rPr>
                          <w:rFonts w:ascii="Calibri" w:hAnsi="Calibri" w:cs="Times New Roman"/>
                          <w:color w:val="984806" w:themeColor="accent6" w:themeShade="80"/>
                          <w:position w:val="8"/>
                          <w:lang w:eastAsia="en-GB"/>
                        </w:rPr>
                        <w:t xml:space="preserve"> </w:t>
                      </w:r>
                      <w:r w:rsidRPr="00DF2CA7">
                        <w:rPr>
                          <w:rFonts w:ascii="Calibri" w:hAnsi="Calibri" w:cs="Times New Roman"/>
                          <w:color w:val="984806" w:themeColor="accent6" w:themeShade="80"/>
                          <w:position w:val="8"/>
                          <w:lang w:eastAsia="en-GB"/>
                        </w:rPr>
                        <w:t>Q 112-114</w:t>
                      </w:r>
                      <w:r>
                        <w:rPr>
                          <w:rFonts w:ascii="Calibri" w:hAnsi="Calibri" w:cs="Times New Roman"/>
                          <w:color w:val="984806" w:themeColor="accent6" w:themeShade="80"/>
                          <w:position w:val="8"/>
                          <w:lang w:eastAsia="en-GB"/>
                        </w:rPr>
                        <w:t>, 118</w:t>
                      </w:r>
                    </w:p>
                    <w:p w14:paraId="0F249662" w14:textId="07F655AE" w:rsidR="00CC49D6" w:rsidRPr="0094651E" w:rsidRDefault="00CC49D6" w:rsidP="00935577">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79439825" w14:textId="77777777" w:rsidR="00CC49D6" w:rsidRPr="00AE02D5"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p w14:paraId="274ECD65" w14:textId="21F3FD25" w:rsidR="00CC49D6"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sidRPr="0054185C">
                        <w:rPr>
                          <w:rFonts w:ascii="Calibri" w:hAnsi="Calibri" w:cs="Times New Roman"/>
                          <w:noProof/>
                          <w:color w:val="984806" w:themeColor="accent6" w:themeShade="80"/>
                          <w:lang w:eastAsia="en-GB"/>
                        </w:rPr>
                        <w:drawing>
                          <wp:inline distT="0" distB="0" distL="0" distR="0" wp14:anchorId="6E6011DF" wp14:editId="769A8BD9">
                            <wp:extent cx="516255" cy="199390"/>
                            <wp:effectExtent l="0" t="0" r="0" b="0"/>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PI-18, 31</w:t>
                      </w:r>
                    </w:p>
                    <w:p w14:paraId="152A6101" w14:textId="77777777" w:rsidR="00CC49D6" w:rsidRPr="0094651E"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sz w:val="8"/>
                          <w:szCs w:val="8"/>
                          <w:lang w:eastAsia="en-GB"/>
                        </w:rPr>
                      </w:pPr>
                    </w:p>
                    <w:p w14:paraId="15D81784" w14:textId="2362DE4F" w:rsidR="00CC49D6" w:rsidRDefault="00CC49D6" w:rsidP="00935577">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bCs/>
                          <w:noProof/>
                          <w:color w:val="984806" w:themeColor="accent6" w:themeShade="80"/>
                          <w:lang w:eastAsia="en-GB"/>
                        </w:rPr>
                        <w:drawing>
                          <wp:inline distT="0" distB="0" distL="0" distR="0" wp14:anchorId="7B1E5D0E" wp14:editId="56E4D241">
                            <wp:extent cx="1258570" cy="199390"/>
                            <wp:effectExtent l="0" t="0" r="0" b="0"/>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857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p>
                  </w:txbxContent>
                </v:textbox>
              </v:shape>
            </w:pict>
          </mc:Fallback>
        </mc:AlternateContent>
      </w:r>
      <w:r w:rsidRPr="00991BAF">
        <w:rPr>
          <w:noProof/>
          <w:lang w:eastAsia="en-GB"/>
        </w:rPr>
        <mc:AlternateContent>
          <mc:Choice Requires="wps">
            <w:drawing>
              <wp:anchor distT="0" distB="0" distL="114300" distR="114300" simplePos="0" relativeHeight="251582464" behindDoc="0" locked="0" layoutInCell="1" allowOverlap="1" wp14:anchorId="0B3C2A83" wp14:editId="1E37A4B4">
                <wp:simplePos x="0" y="0"/>
                <wp:positionH relativeFrom="column">
                  <wp:posOffset>200025</wp:posOffset>
                </wp:positionH>
                <wp:positionV relativeFrom="paragraph">
                  <wp:posOffset>38100</wp:posOffset>
                </wp:positionV>
                <wp:extent cx="2952750" cy="2714625"/>
                <wp:effectExtent l="0" t="0" r="19050" b="28575"/>
                <wp:wrapNone/>
                <wp:docPr id="452"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714625"/>
                        </a:xfrm>
                        <a:prstGeom prst="rect">
                          <a:avLst/>
                        </a:prstGeom>
                        <a:solidFill>
                          <a:srgbClr val="FFFFFF"/>
                        </a:solidFill>
                        <a:ln w="12700">
                          <a:solidFill>
                            <a:srgbClr val="FFFFFF"/>
                          </a:solidFill>
                          <a:miter lim="800000"/>
                          <a:headEnd/>
                          <a:tailEnd/>
                        </a:ln>
                      </wps:spPr>
                      <wps:txbx>
                        <w:txbxContent>
                          <w:p w14:paraId="233DEFB3" w14:textId="77777777" w:rsidR="00CC49D6" w:rsidRPr="00063C5C" w:rsidRDefault="00CC49D6" w:rsidP="00935577">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A2177A0" w14:textId="77777777" w:rsidR="00CC49D6" w:rsidRPr="00E9458B" w:rsidRDefault="00CC49D6" w:rsidP="00935577">
                            <w:pPr>
                              <w:shd w:val="clear" w:color="auto" w:fill="DAEEF3" w:themeFill="accent5" w:themeFillTint="33"/>
                              <w:spacing w:before="120" w:after="120"/>
                              <w:contextualSpacing/>
                              <w:jc w:val="both"/>
                              <w:rPr>
                                <w:rFonts w:cs="Times New Roman"/>
                                <w:b/>
                                <w:color w:val="215868" w:themeColor="accent5" w:themeShade="80"/>
                                <w:sz w:val="12"/>
                                <w:szCs w:val="12"/>
                              </w:rPr>
                            </w:pPr>
                          </w:p>
                          <w:p w14:paraId="10F7078D" w14:textId="5823500E" w:rsidR="00CC49D6" w:rsidRPr="00B634D8" w:rsidRDefault="00CC49D6" w:rsidP="00935577">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Germany</w:t>
                            </w:r>
                            <w:r w:rsidRPr="00063C5C">
                              <w:rPr>
                                <w:rFonts w:cs="Times New Roman"/>
                                <w:b/>
                                <w:bCs/>
                                <w:color w:val="215868" w:themeColor="accent5" w:themeShade="80"/>
                              </w:rPr>
                              <w:t xml:space="preserve">: </w:t>
                            </w:r>
                            <w:r w:rsidRPr="00DB5F1D">
                              <w:rPr>
                                <w:rFonts w:cs="Times New Roman"/>
                                <w:bCs/>
                                <w:color w:val="215868" w:themeColor="accent5" w:themeShade="80"/>
                              </w:rPr>
                              <w:t xml:space="preserve">The </w:t>
                            </w:r>
                            <w:proofErr w:type="spellStart"/>
                            <w:r w:rsidRPr="00DB5F1D">
                              <w:rPr>
                                <w:rFonts w:cs="Times New Roman"/>
                                <w:bCs/>
                                <w:color w:val="215868" w:themeColor="accent5" w:themeShade="80"/>
                              </w:rPr>
                              <w:t>Bundestag’s</w:t>
                            </w:r>
                            <w:proofErr w:type="spellEnd"/>
                            <w:r w:rsidRPr="00DB5F1D">
                              <w:rPr>
                                <w:rFonts w:cs="Times New Roman"/>
                                <w:bCs/>
                                <w:color w:val="215868" w:themeColor="accent5" w:themeShade="80"/>
                              </w:rPr>
                              <w:t xml:space="preserve"> Budget Committee has a strong and active role in scrutinising the government’s draft budget. The committee sends “rapporteurs”, along with representatives from the S</w:t>
                            </w:r>
                            <w:r>
                              <w:rPr>
                                <w:rFonts w:cs="Times New Roman"/>
                                <w:bCs/>
                                <w:color w:val="215868" w:themeColor="accent5" w:themeShade="80"/>
                              </w:rPr>
                              <w:t xml:space="preserve">upreme </w:t>
                            </w:r>
                            <w:r w:rsidRPr="00DB5F1D">
                              <w:rPr>
                                <w:rFonts w:cs="Times New Roman"/>
                                <w:bCs/>
                                <w:color w:val="215868" w:themeColor="accent5" w:themeShade="80"/>
                              </w:rPr>
                              <w:t>A</w:t>
                            </w:r>
                            <w:r>
                              <w:rPr>
                                <w:rFonts w:cs="Times New Roman"/>
                                <w:bCs/>
                                <w:color w:val="215868" w:themeColor="accent5" w:themeShade="80"/>
                              </w:rPr>
                              <w:t xml:space="preserve">udit </w:t>
                            </w:r>
                            <w:r w:rsidRPr="00DB5F1D">
                              <w:rPr>
                                <w:rFonts w:cs="Times New Roman"/>
                                <w:bCs/>
                                <w:color w:val="215868" w:themeColor="accent5" w:themeShade="80"/>
                              </w:rPr>
                              <w:t>I</w:t>
                            </w:r>
                            <w:r>
                              <w:rPr>
                                <w:rFonts w:cs="Times New Roman"/>
                                <w:bCs/>
                                <w:color w:val="215868" w:themeColor="accent5" w:themeShade="80"/>
                              </w:rPr>
                              <w:t>nstitution</w:t>
                            </w:r>
                            <w:r w:rsidRPr="00DB5F1D">
                              <w:rPr>
                                <w:rFonts w:cs="Times New Roman"/>
                                <w:bCs/>
                                <w:color w:val="215868" w:themeColor="accent5" w:themeShade="80"/>
                              </w:rPr>
                              <w:t>, into each ministry to discuss proposed spending allocations.</w:t>
                            </w:r>
                            <w:r>
                              <w:rPr>
                                <w:rFonts w:cs="Times New Roman"/>
                                <w:bCs/>
                                <w:color w:val="215868" w:themeColor="accent5" w:themeShade="80"/>
                              </w:rPr>
                              <w:t xml:space="preserve"> This allows for a strong feedback loop from audit into the budget deliberations.</w:t>
                            </w:r>
                            <w:r w:rsidRPr="00DB5F1D">
                              <w:rPr>
                                <w:rFonts w:cs="Times New Roman"/>
                                <w:bCs/>
                                <w:color w:val="215868" w:themeColor="accent5" w:themeShade="80"/>
                              </w:rPr>
                              <w:t xml:space="preserve"> The rapporteurs </w:t>
                            </w:r>
                            <w:r>
                              <w:rPr>
                                <w:rFonts w:cs="Times New Roman"/>
                                <w:bCs/>
                                <w:color w:val="215868" w:themeColor="accent5" w:themeShade="80"/>
                              </w:rPr>
                              <w:t xml:space="preserve">are </w:t>
                            </w:r>
                            <w:r w:rsidRPr="00DB5F1D">
                              <w:rPr>
                                <w:rFonts w:cs="Times New Roman"/>
                                <w:bCs/>
                                <w:color w:val="215868" w:themeColor="accent5" w:themeShade="80"/>
                              </w:rPr>
                              <w:t xml:space="preserve">responsible for this portfolio for the full electoral term, allowing them to develop expertise. The committee can propose amendments to the draft </w:t>
                            </w:r>
                            <w:r>
                              <w:rPr>
                                <w:rFonts w:cs="Times New Roman"/>
                                <w:bCs/>
                                <w:color w:val="215868" w:themeColor="accent5" w:themeShade="80"/>
                              </w:rPr>
                              <w:t xml:space="preserve">budget </w:t>
                            </w:r>
                            <w:r w:rsidRPr="00DB5F1D">
                              <w:rPr>
                                <w:rFonts w:cs="Times New Roman"/>
                                <w:bCs/>
                                <w:color w:val="215868" w:themeColor="accent5" w:themeShade="80"/>
                              </w:rPr>
                              <w:t xml:space="preserve">and place conditions on the execution of </w:t>
                            </w:r>
                            <w:r>
                              <w:rPr>
                                <w:rFonts w:cs="Times New Roman"/>
                                <w:bCs/>
                                <w:color w:val="215868" w:themeColor="accent5" w:themeShade="80"/>
                              </w:rPr>
                              <w:t xml:space="preserve">particular </w:t>
                            </w:r>
                            <w:r w:rsidRPr="00DB5F1D">
                              <w:rPr>
                                <w:rFonts w:cs="Times New Roman"/>
                                <w:bCs/>
                                <w:color w:val="215868" w:themeColor="accent5" w:themeShade="80"/>
                              </w:rPr>
                              <w:t xml:space="preserve">budget lines.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8" o:spid="_x0000_s1309" type="#_x0000_t202" style="position:absolute;margin-left:15.75pt;margin-top:3pt;width:232.5pt;height:213.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jhMQIAAGAEAAAOAAAAZHJzL2Uyb0RvYy54bWysVNtu2zAMfR+wfxD0vvgCp2mNOEWXLsOA&#10;7gK0+wBZlm1hsqhJSuzs60fJaZptb8X8IJAidUgekl7fToMiB2GdBF3RbJFSIjSHRuquot+fdu+u&#10;KXGe6YYp0KKiR+Ho7ebtm/VoSpFDD6oRliCIduVoKtp7b8okcbwXA3MLMEKjsQU7MI+q7ZLGshHR&#10;B5XkaXqVjGAbY4EL5/D2fjbSTcRvW8H917Z1whNVUczNx9PGsw5nslmzsrPM9JKf0mCvyGJgUmPQ&#10;M9Q984zsrfwHapDcgoPWLzgMCbSt5CLWgNVk6V/VPPbMiFgLkuPMmSb3/2D5l8M3S2RT0WKZU6LZ&#10;gE16EpMn72EiWZ5dB4pG40r0fDTo6ye0YKtjuc48AP/hiIZtz3Qn7qyFsReswRSz8DK5eDrjuABS&#10;j5+hwUhs7yECTa0dAn/ICEF0bNXx3J6QDcfL/GaZr5Zo4mjLV1lxlS9jDFY+PzfW+Y8CBhKEilrs&#10;f4RnhwfnQzqsfHYJ0Rwo2eykUlGxXb1VlhwYzsoufif0P9yUJiMWl6/SdKbgFRiD9Dj1Sg4VvU7D&#10;FwKxMhD3QTdR9kyqWcaclT4xGcibafRTPcW+ZcsivA4819AckVwL85jjWqLQg/1FyYgjXlH3c8+s&#10;oER90qFBITbuRFSK5SpHxUblJisKVOpLC9McoSrqKZnFrZ/3aG+s7HqMNI+Ehjtsaisj3S9ZnQrA&#10;MY5dOK1c2JNLPXq9/Bg2vwEAAP//AwBQSwMEFAAGAAgAAAAhABBxYt7dAAAACAEAAA8AAABkcnMv&#10;ZG93bnJldi54bWxMj8FOwzAQRO9I/IO1SNyoE0IjCHGqFgnBrWoAwXEbu0lEvA62m4a/ZznBbUcz&#10;mn1TrmY7iMn40DtSkC4SEIYap3tqFby+PF7dgggRSePgyCj4NgFW1flZiYV2J9qZqY6t4BIKBSro&#10;YhwLKUPTGYth4UZD7B2ctxhZ+lZqjycut4O8TpJcWuyJP3Q4mofONJ/10So4+E292Q7vH2/p85Ne&#10;y+1XOwVU6vJiXt+DiGaOf2H4xWd0qJhp746kgxgUZOmSkwpyXsT2zV3Oes9Hli1BVqX8P6D6AQAA&#10;//8DAFBLAQItABQABgAIAAAAIQC2gziS/gAAAOEBAAATAAAAAAAAAAAAAAAAAAAAAABbQ29udGVu&#10;dF9UeXBlc10ueG1sUEsBAi0AFAAGAAgAAAAhADj9If/WAAAAlAEAAAsAAAAAAAAAAAAAAAAALwEA&#10;AF9yZWxzLy5yZWxzUEsBAi0AFAAGAAgAAAAhALGFGOExAgAAYAQAAA4AAAAAAAAAAAAAAAAALgIA&#10;AGRycy9lMm9Eb2MueG1sUEsBAi0AFAAGAAgAAAAhABBxYt7dAAAACAEAAA8AAAAAAAAAAAAAAAAA&#10;iwQAAGRycy9kb3ducmV2LnhtbFBLBQYAAAAABAAEAPMAAACVBQAAAAA=&#10;" strokecolor="white" strokeweight="1pt">
                <v:textbox inset=".5mm">
                  <w:txbxContent>
                    <w:p w14:paraId="233DEFB3" w14:textId="77777777" w:rsidR="00CC49D6" w:rsidRPr="00063C5C" w:rsidRDefault="00CC49D6" w:rsidP="00935577">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A2177A0" w14:textId="77777777" w:rsidR="00CC49D6" w:rsidRPr="00E9458B" w:rsidRDefault="00CC49D6" w:rsidP="00935577">
                      <w:pPr>
                        <w:shd w:val="clear" w:color="auto" w:fill="DAEEF3" w:themeFill="accent5" w:themeFillTint="33"/>
                        <w:spacing w:before="120" w:after="120"/>
                        <w:contextualSpacing/>
                        <w:jc w:val="both"/>
                        <w:rPr>
                          <w:rFonts w:cs="Times New Roman"/>
                          <w:b/>
                          <w:color w:val="215868" w:themeColor="accent5" w:themeShade="80"/>
                          <w:sz w:val="12"/>
                          <w:szCs w:val="12"/>
                        </w:rPr>
                      </w:pPr>
                    </w:p>
                    <w:p w14:paraId="10F7078D" w14:textId="5823500E" w:rsidR="00CC49D6" w:rsidRPr="00B634D8" w:rsidRDefault="00CC49D6" w:rsidP="00935577">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Germany</w:t>
                      </w:r>
                      <w:r w:rsidRPr="00063C5C">
                        <w:rPr>
                          <w:rFonts w:cs="Times New Roman"/>
                          <w:b/>
                          <w:bCs/>
                          <w:color w:val="215868" w:themeColor="accent5" w:themeShade="80"/>
                        </w:rPr>
                        <w:t xml:space="preserve">: </w:t>
                      </w:r>
                      <w:r w:rsidRPr="00DB5F1D">
                        <w:rPr>
                          <w:rFonts w:cs="Times New Roman"/>
                          <w:bCs/>
                          <w:color w:val="215868" w:themeColor="accent5" w:themeShade="80"/>
                        </w:rPr>
                        <w:t xml:space="preserve">The </w:t>
                      </w:r>
                      <w:proofErr w:type="spellStart"/>
                      <w:r w:rsidRPr="00DB5F1D">
                        <w:rPr>
                          <w:rFonts w:cs="Times New Roman"/>
                          <w:bCs/>
                          <w:color w:val="215868" w:themeColor="accent5" w:themeShade="80"/>
                        </w:rPr>
                        <w:t>Bundestag’s</w:t>
                      </w:r>
                      <w:proofErr w:type="spellEnd"/>
                      <w:r w:rsidRPr="00DB5F1D">
                        <w:rPr>
                          <w:rFonts w:cs="Times New Roman"/>
                          <w:bCs/>
                          <w:color w:val="215868" w:themeColor="accent5" w:themeShade="80"/>
                        </w:rPr>
                        <w:t xml:space="preserve"> Budget Committee has a strong and active role in scrutinising the government’s draft budget. The committee sends “rapporteurs”, along with representatives from the S</w:t>
                      </w:r>
                      <w:r>
                        <w:rPr>
                          <w:rFonts w:cs="Times New Roman"/>
                          <w:bCs/>
                          <w:color w:val="215868" w:themeColor="accent5" w:themeShade="80"/>
                        </w:rPr>
                        <w:t xml:space="preserve">upreme </w:t>
                      </w:r>
                      <w:r w:rsidRPr="00DB5F1D">
                        <w:rPr>
                          <w:rFonts w:cs="Times New Roman"/>
                          <w:bCs/>
                          <w:color w:val="215868" w:themeColor="accent5" w:themeShade="80"/>
                        </w:rPr>
                        <w:t>A</w:t>
                      </w:r>
                      <w:r>
                        <w:rPr>
                          <w:rFonts w:cs="Times New Roman"/>
                          <w:bCs/>
                          <w:color w:val="215868" w:themeColor="accent5" w:themeShade="80"/>
                        </w:rPr>
                        <w:t xml:space="preserve">udit </w:t>
                      </w:r>
                      <w:r w:rsidRPr="00DB5F1D">
                        <w:rPr>
                          <w:rFonts w:cs="Times New Roman"/>
                          <w:bCs/>
                          <w:color w:val="215868" w:themeColor="accent5" w:themeShade="80"/>
                        </w:rPr>
                        <w:t>I</w:t>
                      </w:r>
                      <w:r>
                        <w:rPr>
                          <w:rFonts w:cs="Times New Roman"/>
                          <w:bCs/>
                          <w:color w:val="215868" w:themeColor="accent5" w:themeShade="80"/>
                        </w:rPr>
                        <w:t>nstitution</w:t>
                      </w:r>
                      <w:r w:rsidRPr="00DB5F1D">
                        <w:rPr>
                          <w:rFonts w:cs="Times New Roman"/>
                          <w:bCs/>
                          <w:color w:val="215868" w:themeColor="accent5" w:themeShade="80"/>
                        </w:rPr>
                        <w:t>, into each ministry to discuss proposed spending allocations.</w:t>
                      </w:r>
                      <w:r>
                        <w:rPr>
                          <w:rFonts w:cs="Times New Roman"/>
                          <w:bCs/>
                          <w:color w:val="215868" w:themeColor="accent5" w:themeShade="80"/>
                        </w:rPr>
                        <w:t xml:space="preserve"> This allows for a strong feedback loop from audit into the budget deliberations.</w:t>
                      </w:r>
                      <w:r w:rsidRPr="00DB5F1D">
                        <w:rPr>
                          <w:rFonts w:cs="Times New Roman"/>
                          <w:bCs/>
                          <w:color w:val="215868" w:themeColor="accent5" w:themeShade="80"/>
                        </w:rPr>
                        <w:t xml:space="preserve"> The rapporteurs </w:t>
                      </w:r>
                      <w:r>
                        <w:rPr>
                          <w:rFonts w:cs="Times New Roman"/>
                          <w:bCs/>
                          <w:color w:val="215868" w:themeColor="accent5" w:themeShade="80"/>
                        </w:rPr>
                        <w:t xml:space="preserve">are </w:t>
                      </w:r>
                      <w:r w:rsidRPr="00DB5F1D">
                        <w:rPr>
                          <w:rFonts w:cs="Times New Roman"/>
                          <w:bCs/>
                          <w:color w:val="215868" w:themeColor="accent5" w:themeShade="80"/>
                        </w:rPr>
                        <w:t xml:space="preserve">responsible for this portfolio for the full electoral term, allowing them to develop expertise. The committee can propose amendments to the draft </w:t>
                      </w:r>
                      <w:r>
                        <w:rPr>
                          <w:rFonts w:cs="Times New Roman"/>
                          <w:bCs/>
                          <w:color w:val="215868" w:themeColor="accent5" w:themeShade="80"/>
                        </w:rPr>
                        <w:t xml:space="preserve">budget </w:t>
                      </w:r>
                      <w:r w:rsidRPr="00DB5F1D">
                        <w:rPr>
                          <w:rFonts w:cs="Times New Roman"/>
                          <w:bCs/>
                          <w:color w:val="215868" w:themeColor="accent5" w:themeShade="80"/>
                        </w:rPr>
                        <w:t xml:space="preserve">and place conditions on the execution of </w:t>
                      </w:r>
                      <w:r>
                        <w:rPr>
                          <w:rFonts w:cs="Times New Roman"/>
                          <w:bCs/>
                          <w:color w:val="215868" w:themeColor="accent5" w:themeShade="80"/>
                        </w:rPr>
                        <w:t xml:space="preserve">particular </w:t>
                      </w:r>
                      <w:r w:rsidRPr="00DB5F1D">
                        <w:rPr>
                          <w:rFonts w:cs="Times New Roman"/>
                          <w:bCs/>
                          <w:color w:val="215868" w:themeColor="accent5" w:themeShade="80"/>
                        </w:rPr>
                        <w:t xml:space="preserve">budget lines. </w:t>
                      </w:r>
                    </w:p>
                  </w:txbxContent>
                </v:textbox>
              </v:shape>
            </w:pict>
          </mc:Fallback>
        </mc:AlternateContent>
      </w:r>
      <w:r w:rsidR="008134BD" w:rsidRPr="00991BAF">
        <w:rPr>
          <w:noProof/>
          <w:lang w:eastAsia="en-GB"/>
        </w:rPr>
        <mc:AlternateContent>
          <mc:Choice Requires="wps">
            <w:drawing>
              <wp:anchor distT="0" distB="0" distL="114300" distR="114300" simplePos="0" relativeHeight="251580416" behindDoc="0" locked="0" layoutInCell="1" allowOverlap="1" wp14:anchorId="57B6614F" wp14:editId="0ABFFE53">
                <wp:simplePos x="0" y="0"/>
                <wp:positionH relativeFrom="column">
                  <wp:posOffset>1114425</wp:posOffset>
                </wp:positionH>
                <wp:positionV relativeFrom="paragraph">
                  <wp:posOffset>4860290</wp:posOffset>
                </wp:positionV>
                <wp:extent cx="2952750" cy="2676525"/>
                <wp:effectExtent l="0" t="0" r="19050" b="15875"/>
                <wp:wrapNone/>
                <wp:docPr id="451"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76525"/>
                        </a:xfrm>
                        <a:prstGeom prst="rect">
                          <a:avLst/>
                        </a:prstGeom>
                        <a:solidFill>
                          <a:srgbClr val="FFFFFF"/>
                        </a:solidFill>
                        <a:ln w="12700">
                          <a:solidFill>
                            <a:sysClr val="window" lastClr="FFFFFF">
                              <a:lumMod val="100000"/>
                              <a:lumOff val="0"/>
                            </a:sysClr>
                          </a:solidFill>
                          <a:miter lim="800000"/>
                          <a:headEnd/>
                          <a:tailEnd/>
                        </a:ln>
                      </wps:spPr>
                      <wps:txbx>
                        <w:txbxContent>
                          <w:p w14:paraId="65E9B4A1" w14:textId="77777777" w:rsidR="00CC49D6" w:rsidRPr="00063C5C" w:rsidRDefault="00CC49D6" w:rsidP="00935577">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1C37A80" w14:textId="77777777" w:rsidR="00CC49D6" w:rsidRDefault="00CC49D6" w:rsidP="00935577">
                            <w:pPr>
                              <w:shd w:val="clear" w:color="auto" w:fill="DAEEF3" w:themeFill="accent5" w:themeFillTint="33"/>
                              <w:spacing w:before="120" w:after="120"/>
                              <w:contextualSpacing/>
                              <w:jc w:val="both"/>
                              <w:rPr>
                                <w:rFonts w:cs="Times New Roman"/>
                                <w:b/>
                                <w:color w:val="215868" w:themeColor="accent5" w:themeShade="80"/>
                              </w:rPr>
                            </w:pPr>
                          </w:p>
                          <w:p w14:paraId="533F5D8F" w14:textId="77777777" w:rsidR="00CC49D6" w:rsidRPr="00063C5C" w:rsidRDefault="00CC49D6" w:rsidP="00935577">
                            <w:pPr>
                              <w:shd w:val="clear" w:color="auto" w:fill="DAEEF3" w:themeFill="accent5" w:themeFillTint="33"/>
                              <w:spacing w:before="120" w:after="120"/>
                              <w:contextualSpacing/>
                              <w:jc w:val="both"/>
                              <w:rPr>
                                <w:rFonts w:cs="Times New Roman"/>
                                <w:b/>
                                <w:bCs/>
                                <w:color w:val="215868" w:themeColor="accent5" w:themeShade="80"/>
                              </w:rPr>
                            </w:pPr>
                            <w:r>
                              <w:rPr>
                                <w:rFonts w:cs="Times New Roman"/>
                                <w:b/>
                                <w:bCs/>
                                <w:color w:val="215868" w:themeColor="accent5" w:themeShade="80"/>
                              </w:rPr>
                              <w:t>United States</w:t>
                            </w:r>
                            <w:r w:rsidRPr="00063C5C">
                              <w:rPr>
                                <w:rFonts w:cs="Times New Roman"/>
                                <w:b/>
                                <w:bCs/>
                                <w:color w:val="215868" w:themeColor="accent5" w:themeShade="80"/>
                              </w:rPr>
                              <w:t xml:space="preserve">: </w:t>
                            </w:r>
                            <w:r>
                              <w:rPr>
                                <w:rFonts w:cs="Times New Roman"/>
                                <w:bCs/>
                                <w:color w:val="215868" w:themeColor="accent5" w:themeShade="80"/>
                              </w:rPr>
                              <w:t>Monthly budget execution</w:t>
                            </w:r>
                            <w:r w:rsidRPr="005C4D52">
                              <w:rPr>
                                <w:rFonts w:cs="Times New Roman"/>
                                <w:bCs/>
                                <w:color w:val="215868" w:themeColor="accent5" w:themeShade="80"/>
                              </w:rPr>
                              <w:t xml:space="preserve"> repo</w:t>
                            </w:r>
                            <w:r>
                              <w:rPr>
                                <w:rFonts w:cs="Times New Roman"/>
                                <w:bCs/>
                                <w:color w:val="215868" w:themeColor="accent5" w:themeShade="80"/>
                              </w:rPr>
                              <w:t xml:space="preserve">rts show monthly obligations </w:t>
                            </w:r>
                            <w:r w:rsidRPr="005C4D52">
                              <w:rPr>
                                <w:rFonts w:cs="Times New Roman"/>
                                <w:bCs/>
                                <w:color w:val="215868" w:themeColor="accent5" w:themeShade="80"/>
                              </w:rPr>
                              <w:t xml:space="preserve">reported by agencies.  </w:t>
                            </w:r>
                            <w:r>
                              <w:rPr>
                                <w:rFonts w:cs="Times New Roman"/>
                                <w:bCs/>
                                <w:color w:val="215868" w:themeColor="accent5" w:themeShade="80"/>
                              </w:rPr>
                              <w:t>T</w:t>
                            </w:r>
                            <w:r w:rsidRPr="005C4D52">
                              <w:rPr>
                                <w:rFonts w:cs="Times New Roman"/>
                                <w:bCs/>
                                <w:color w:val="215868" w:themeColor="accent5" w:themeShade="80"/>
                              </w:rPr>
                              <w:t xml:space="preserve">wo versions </w:t>
                            </w:r>
                            <w:r>
                              <w:rPr>
                                <w:rFonts w:cs="Times New Roman"/>
                                <w:bCs/>
                                <w:color w:val="215868" w:themeColor="accent5" w:themeShade="80"/>
                              </w:rPr>
                              <w:t xml:space="preserve">are prepared and available, </w:t>
                            </w:r>
                            <w:r w:rsidRPr="005C4D52">
                              <w:rPr>
                                <w:rFonts w:cs="Times New Roman"/>
                                <w:bCs/>
                                <w:color w:val="215868" w:themeColor="accent5" w:themeShade="80"/>
                              </w:rPr>
                              <w:t xml:space="preserve">one </w:t>
                            </w:r>
                            <w:r>
                              <w:rPr>
                                <w:rFonts w:cs="Times New Roman"/>
                                <w:bCs/>
                                <w:color w:val="215868" w:themeColor="accent5" w:themeShade="80"/>
                              </w:rPr>
                              <w:t>showing a breakdown</w:t>
                            </w:r>
                            <w:r w:rsidRPr="005C4D52">
                              <w:rPr>
                                <w:rFonts w:cs="Times New Roman"/>
                                <w:bCs/>
                                <w:color w:val="215868" w:themeColor="accent5" w:themeShade="80"/>
                              </w:rPr>
                              <w:t xml:space="preserve"> by agen</w:t>
                            </w:r>
                            <w:r>
                              <w:rPr>
                                <w:rFonts w:cs="Times New Roman"/>
                                <w:bCs/>
                                <w:color w:val="215868" w:themeColor="accent5" w:themeShade="80"/>
                              </w:rPr>
                              <w:t xml:space="preserve">cy and bureau, the other one sorting information </w:t>
                            </w:r>
                            <w:r w:rsidRPr="005C4D52">
                              <w:rPr>
                                <w:rFonts w:cs="Times New Roman"/>
                                <w:bCs/>
                                <w:color w:val="215868" w:themeColor="accent5" w:themeShade="80"/>
                              </w:rPr>
                              <w:t>by appropriations sub-committee, agency, and bureau.</w:t>
                            </w:r>
                            <w:r>
                              <w:rPr>
                                <w:rFonts w:cs="Times New Roman"/>
                                <w:bCs/>
                                <w:color w:val="215868" w:themeColor="accent5" w:themeShade="80"/>
                              </w:rPr>
                              <w:t xml:space="preserve"> Additional to the information referring to the previous month, t</w:t>
                            </w:r>
                            <w:r w:rsidRPr="005C4D52">
                              <w:rPr>
                                <w:rFonts w:cs="Times New Roman"/>
                                <w:bCs/>
                                <w:color w:val="215868" w:themeColor="accent5" w:themeShade="80"/>
                              </w:rPr>
                              <w:t xml:space="preserve">he reports show cumulative obligations for </w:t>
                            </w:r>
                            <w:r>
                              <w:rPr>
                                <w:rFonts w:cs="Times New Roman"/>
                                <w:bCs/>
                                <w:color w:val="215868" w:themeColor="accent5" w:themeShade="80"/>
                              </w:rPr>
                              <w:t xml:space="preserve">previous quarters of the fiscal year and </w:t>
                            </w:r>
                            <w:r w:rsidRPr="005C4D52">
                              <w:rPr>
                                <w:rFonts w:cs="Times New Roman"/>
                                <w:bCs/>
                                <w:color w:val="215868" w:themeColor="accent5" w:themeShade="80"/>
                              </w:rPr>
                              <w:t>historical obligations reported in the previous fiscal year</w:t>
                            </w:r>
                            <w:r>
                              <w:rPr>
                                <w:rFonts w:cs="Times New Roman"/>
                                <w:bCs/>
                                <w:color w:val="215868" w:themeColor="accent5" w:themeShade="80"/>
                              </w:rPr>
                              <w:t xml:space="preserve"> when available</w:t>
                            </w:r>
                            <w:r w:rsidRPr="005C4D52">
                              <w:rPr>
                                <w:rFonts w:cs="Times New Roman"/>
                                <w:bCs/>
                                <w:color w:val="215868" w:themeColor="accent5" w:themeShade="80"/>
                              </w:rPr>
                              <w:t>.</w:t>
                            </w:r>
                          </w:p>
                          <w:p w14:paraId="40F527B7" w14:textId="77777777" w:rsidR="00CC49D6" w:rsidRPr="00B634D8" w:rsidRDefault="00CC49D6" w:rsidP="00935577">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16" o:spid="_x0000_s1310" type="#_x0000_t202" style="position:absolute;margin-left:87.75pt;margin-top:382.7pt;width:232.5pt;height:210.7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NeVQIAAKUEAAAOAAAAZHJzL2Uyb0RvYy54bWysVMlu2zAQvRfoPxC811pg2YkQOUiduiiQ&#10;LkDSD6ApyiJKcliStuR+fYeU4zjtragOBGfhm+XN6OZ21IochPMSTEOLWU6JMBxaaXYN/f60eXdF&#10;iQ/MtEyBEQ09Ck9vV2/f3Ay2FiX0oFrhCIIYXw+2oX0Its4yz3uhmZ+BFQaNHTjNAopul7WODYiu&#10;VVbm+SIbwLXWARfeo/Z+MtJVwu86wcPXrvMiENVQzC2k06VzG89sdcPqnWO2l/yUBvuHLDSTBoOe&#10;oe5ZYGTv5F9QWnIHHrow46Az6DrJRaoBqynyP6p57JkVqRZsjrfnNvn/B8u/HL45ItuGzquCEsM0&#10;kvQkxkDew0iKsljEFg3W1+j5aNE3jGhBqlO53j4A/+GJgXXPzE7cOQdDL1iLKRbxZXbxdMLxEWQ7&#10;fIYWI7F9gAQ0dk7H/mFHCKIjVcczPTEbjsryuiqXFZo42srFclGVVYrB6ufn1vnwUYAm8dJQh/wn&#10;eHZ48CGmw+pnlxjNg5LtRiqVBLfbrpUjB4azsknfCf2VmzJkwOLKZZ5PLXiFcfRnCJzSFgZKFPMB&#10;lWfMGEvtNTZgClXk8Yuhkh7nddInFSbsE2bK/VUiWgZcHSV1Q68uIGL3P5g2wQUm1XRHHGVOdEQG&#10;Ji7CuB0T+UWVOhnJ2kJ7RIYcTLuCu42XHtwvSgbck4b6n3vmBNb1yUSWY2xcrCTMq2WJgkvCdTGf&#10;o7C9tDDDEaqhgZLpug7TMu6tk7seIz3P1R1OxkYmzl6yOhWAu5DacdrbuGyXcvJ6+busfgMAAP//&#10;AwBQSwMEFAAGAAgAAAAhABqGi2fiAAAADAEAAA8AAABkcnMvZG93bnJldi54bWxMj81OwzAQhO9I&#10;vIO1SNyoU9SkbYhTISR6QKCKFiFxc+PNj7DXUew26duznOA4O59mZ4rN5Kw44xA6TwrmswQEUuVN&#10;R42Cj8Pz3QpEiJqMtp5QwQUDbMrrq0Lnxo/0jud9bASHUMi1gjbGPpcyVC06HWa+R2Kv9oPTkeXQ&#10;SDPokcOdlfdJkkmnO+IPre7xqcXqe39yCtZbd/h8GV9327S5+C9Zx3pn35S6vZkeH0BEnOIfDL/1&#10;uTqU3OnoT2SCsKyXacqogmWWLkAwkS0SvhzZmq+yNciykP9HlD8AAAD//wMAUEsBAi0AFAAGAAgA&#10;AAAhALaDOJL+AAAA4QEAABMAAAAAAAAAAAAAAAAAAAAAAFtDb250ZW50X1R5cGVzXS54bWxQSwEC&#10;LQAUAAYACAAAACEAOP0h/9YAAACUAQAACwAAAAAAAAAAAAAAAAAvAQAAX3JlbHMvLnJlbHNQSwEC&#10;LQAUAAYACAAAACEAjI6zXlUCAAClBAAADgAAAAAAAAAAAAAAAAAuAgAAZHJzL2Uyb0RvYy54bWxQ&#10;SwECLQAUAAYACAAAACEAGoaLZ+IAAAAMAQAADwAAAAAAAAAAAAAAAACvBAAAZHJzL2Rvd25yZXYu&#10;eG1sUEsFBgAAAAAEAAQA8wAAAL4FAAAAAA==&#10;" strokecolor="white" strokeweight="1pt">
                <v:textbox style="mso-fit-shape-to-text:t" inset=".5mm">
                  <w:txbxContent>
                    <w:p w14:paraId="65E9B4A1" w14:textId="77777777" w:rsidR="00CC49D6" w:rsidRPr="00063C5C" w:rsidRDefault="00CC49D6" w:rsidP="00935577">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1C37A80" w14:textId="77777777" w:rsidR="00CC49D6" w:rsidRDefault="00CC49D6" w:rsidP="00935577">
                      <w:pPr>
                        <w:shd w:val="clear" w:color="auto" w:fill="DAEEF3" w:themeFill="accent5" w:themeFillTint="33"/>
                        <w:spacing w:before="120" w:after="120"/>
                        <w:contextualSpacing/>
                        <w:jc w:val="both"/>
                        <w:rPr>
                          <w:rFonts w:cs="Times New Roman"/>
                          <w:b/>
                          <w:color w:val="215868" w:themeColor="accent5" w:themeShade="80"/>
                        </w:rPr>
                      </w:pPr>
                    </w:p>
                    <w:p w14:paraId="533F5D8F" w14:textId="77777777" w:rsidR="00CC49D6" w:rsidRPr="00063C5C" w:rsidRDefault="00CC49D6" w:rsidP="00935577">
                      <w:pPr>
                        <w:shd w:val="clear" w:color="auto" w:fill="DAEEF3" w:themeFill="accent5" w:themeFillTint="33"/>
                        <w:spacing w:before="120" w:after="120"/>
                        <w:contextualSpacing/>
                        <w:jc w:val="both"/>
                        <w:rPr>
                          <w:rFonts w:cs="Times New Roman"/>
                          <w:b/>
                          <w:bCs/>
                          <w:color w:val="215868" w:themeColor="accent5" w:themeShade="80"/>
                        </w:rPr>
                      </w:pPr>
                      <w:r>
                        <w:rPr>
                          <w:rFonts w:cs="Times New Roman"/>
                          <w:b/>
                          <w:bCs/>
                          <w:color w:val="215868" w:themeColor="accent5" w:themeShade="80"/>
                        </w:rPr>
                        <w:t>United States</w:t>
                      </w:r>
                      <w:r w:rsidRPr="00063C5C">
                        <w:rPr>
                          <w:rFonts w:cs="Times New Roman"/>
                          <w:b/>
                          <w:bCs/>
                          <w:color w:val="215868" w:themeColor="accent5" w:themeShade="80"/>
                        </w:rPr>
                        <w:t xml:space="preserve">: </w:t>
                      </w:r>
                      <w:r>
                        <w:rPr>
                          <w:rFonts w:cs="Times New Roman"/>
                          <w:bCs/>
                          <w:color w:val="215868" w:themeColor="accent5" w:themeShade="80"/>
                        </w:rPr>
                        <w:t>Monthly budget execution</w:t>
                      </w:r>
                      <w:r w:rsidRPr="005C4D52">
                        <w:rPr>
                          <w:rFonts w:cs="Times New Roman"/>
                          <w:bCs/>
                          <w:color w:val="215868" w:themeColor="accent5" w:themeShade="80"/>
                        </w:rPr>
                        <w:t xml:space="preserve"> repo</w:t>
                      </w:r>
                      <w:r>
                        <w:rPr>
                          <w:rFonts w:cs="Times New Roman"/>
                          <w:bCs/>
                          <w:color w:val="215868" w:themeColor="accent5" w:themeShade="80"/>
                        </w:rPr>
                        <w:t xml:space="preserve">rts show monthly obligations </w:t>
                      </w:r>
                      <w:r w:rsidRPr="005C4D52">
                        <w:rPr>
                          <w:rFonts w:cs="Times New Roman"/>
                          <w:bCs/>
                          <w:color w:val="215868" w:themeColor="accent5" w:themeShade="80"/>
                        </w:rPr>
                        <w:t xml:space="preserve">reported by agencies.  </w:t>
                      </w:r>
                      <w:r>
                        <w:rPr>
                          <w:rFonts w:cs="Times New Roman"/>
                          <w:bCs/>
                          <w:color w:val="215868" w:themeColor="accent5" w:themeShade="80"/>
                        </w:rPr>
                        <w:t>T</w:t>
                      </w:r>
                      <w:r w:rsidRPr="005C4D52">
                        <w:rPr>
                          <w:rFonts w:cs="Times New Roman"/>
                          <w:bCs/>
                          <w:color w:val="215868" w:themeColor="accent5" w:themeShade="80"/>
                        </w:rPr>
                        <w:t xml:space="preserve">wo versions </w:t>
                      </w:r>
                      <w:r>
                        <w:rPr>
                          <w:rFonts w:cs="Times New Roman"/>
                          <w:bCs/>
                          <w:color w:val="215868" w:themeColor="accent5" w:themeShade="80"/>
                        </w:rPr>
                        <w:t xml:space="preserve">are prepared and available, </w:t>
                      </w:r>
                      <w:r w:rsidRPr="005C4D52">
                        <w:rPr>
                          <w:rFonts w:cs="Times New Roman"/>
                          <w:bCs/>
                          <w:color w:val="215868" w:themeColor="accent5" w:themeShade="80"/>
                        </w:rPr>
                        <w:t xml:space="preserve">one </w:t>
                      </w:r>
                      <w:r>
                        <w:rPr>
                          <w:rFonts w:cs="Times New Roman"/>
                          <w:bCs/>
                          <w:color w:val="215868" w:themeColor="accent5" w:themeShade="80"/>
                        </w:rPr>
                        <w:t>showing a breakdown</w:t>
                      </w:r>
                      <w:r w:rsidRPr="005C4D52">
                        <w:rPr>
                          <w:rFonts w:cs="Times New Roman"/>
                          <w:bCs/>
                          <w:color w:val="215868" w:themeColor="accent5" w:themeShade="80"/>
                        </w:rPr>
                        <w:t xml:space="preserve"> by agen</w:t>
                      </w:r>
                      <w:r>
                        <w:rPr>
                          <w:rFonts w:cs="Times New Roman"/>
                          <w:bCs/>
                          <w:color w:val="215868" w:themeColor="accent5" w:themeShade="80"/>
                        </w:rPr>
                        <w:t xml:space="preserve">cy and bureau, the other one sorting information </w:t>
                      </w:r>
                      <w:r w:rsidRPr="005C4D52">
                        <w:rPr>
                          <w:rFonts w:cs="Times New Roman"/>
                          <w:bCs/>
                          <w:color w:val="215868" w:themeColor="accent5" w:themeShade="80"/>
                        </w:rPr>
                        <w:t>by appropriations sub-committee, agency, and bureau.</w:t>
                      </w:r>
                      <w:r>
                        <w:rPr>
                          <w:rFonts w:cs="Times New Roman"/>
                          <w:bCs/>
                          <w:color w:val="215868" w:themeColor="accent5" w:themeShade="80"/>
                        </w:rPr>
                        <w:t xml:space="preserve"> Additional to the information referring to the previous month, t</w:t>
                      </w:r>
                      <w:r w:rsidRPr="005C4D52">
                        <w:rPr>
                          <w:rFonts w:cs="Times New Roman"/>
                          <w:bCs/>
                          <w:color w:val="215868" w:themeColor="accent5" w:themeShade="80"/>
                        </w:rPr>
                        <w:t xml:space="preserve">he reports show cumulative obligations for </w:t>
                      </w:r>
                      <w:r>
                        <w:rPr>
                          <w:rFonts w:cs="Times New Roman"/>
                          <w:bCs/>
                          <w:color w:val="215868" w:themeColor="accent5" w:themeShade="80"/>
                        </w:rPr>
                        <w:t xml:space="preserve">previous quarters of the fiscal year and </w:t>
                      </w:r>
                      <w:r w:rsidRPr="005C4D52">
                        <w:rPr>
                          <w:rFonts w:cs="Times New Roman"/>
                          <w:bCs/>
                          <w:color w:val="215868" w:themeColor="accent5" w:themeShade="80"/>
                        </w:rPr>
                        <w:t>historical obligations reported in the previous fiscal year</w:t>
                      </w:r>
                      <w:r>
                        <w:rPr>
                          <w:rFonts w:cs="Times New Roman"/>
                          <w:bCs/>
                          <w:color w:val="215868" w:themeColor="accent5" w:themeShade="80"/>
                        </w:rPr>
                        <w:t xml:space="preserve"> when available</w:t>
                      </w:r>
                      <w:r w:rsidRPr="005C4D52">
                        <w:rPr>
                          <w:rFonts w:cs="Times New Roman"/>
                          <w:bCs/>
                          <w:color w:val="215868" w:themeColor="accent5" w:themeShade="80"/>
                        </w:rPr>
                        <w:t>.</w:t>
                      </w:r>
                    </w:p>
                    <w:p w14:paraId="40F527B7" w14:textId="77777777" w:rsidR="00CC49D6" w:rsidRPr="00B634D8" w:rsidRDefault="00CC49D6" w:rsidP="00935577">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52075534" w14:textId="77777777" w:rsidR="00935577" w:rsidRPr="00991BAF" w:rsidRDefault="00935577" w:rsidP="00935577">
      <w:pPr>
        <w:jc w:val="both"/>
        <w:rPr>
          <w:sz w:val="24"/>
          <w:szCs w:val="24"/>
        </w:rPr>
      </w:pPr>
    </w:p>
    <w:p w14:paraId="7E5C9F80" w14:textId="77777777" w:rsidR="00935577" w:rsidRPr="00991BAF" w:rsidRDefault="00935577" w:rsidP="00935577">
      <w:pPr>
        <w:jc w:val="both"/>
        <w:rPr>
          <w:sz w:val="24"/>
          <w:szCs w:val="24"/>
        </w:rPr>
      </w:pPr>
    </w:p>
    <w:p w14:paraId="425FFC1E" w14:textId="77777777" w:rsidR="00935577" w:rsidRPr="00991BAF" w:rsidRDefault="00935577" w:rsidP="00935577">
      <w:pPr>
        <w:jc w:val="both"/>
        <w:rPr>
          <w:sz w:val="24"/>
          <w:szCs w:val="24"/>
        </w:rPr>
      </w:pPr>
    </w:p>
    <w:p w14:paraId="7757E63C" w14:textId="77777777" w:rsidR="00935577" w:rsidRPr="00991BAF" w:rsidRDefault="00935577" w:rsidP="00935577">
      <w:pPr>
        <w:jc w:val="both"/>
        <w:rPr>
          <w:sz w:val="24"/>
          <w:szCs w:val="24"/>
        </w:rPr>
      </w:pPr>
    </w:p>
    <w:p w14:paraId="022875C0" w14:textId="77777777" w:rsidR="00935577" w:rsidRPr="00991BAF" w:rsidRDefault="00935577" w:rsidP="00935577">
      <w:pPr>
        <w:jc w:val="both"/>
        <w:rPr>
          <w:sz w:val="24"/>
          <w:szCs w:val="24"/>
        </w:rPr>
      </w:pPr>
    </w:p>
    <w:p w14:paraId="6539F43B" w14:textId="77777777" w:rsidR="00935577" w:rsidRPr="00991BAF" w:rsidRDefault="00935577" w:rsidP="00935577">
      <w:pPr>
        <w:jc w:val="both"/>
        <w:rPr>
          <w:sz w:val="24"/>
          <w:szCs w:val="24"/>
        </w:rPr>
      </w:pPr>
    </w:p>
    <w:p w14:paraId="7B5B5F16" w14:textId="77777777" w:rsidR="00935577" w:rsidRPr="00991BAF" w:rsidRDefault="00935577" w:rsidP="00935577">
      <w:pPr>
        <w:jc w:val="both"/>
        <w:rPr>
          <w:sz w:val="24"/>
          <w:szCs w:val="24"/>
        </w:rPr>
      </w:pPr>
    </w:p>
    <w:p w14:paraId="7B5BD629" w14:textId="77777777" w:rsidR="00935577" w:rsidRPr="00991BAF" w:rsidRDefault="00935577" w:rsidP="00935577">
      <w:pPr>
        <w:jc w:val="both"/>
        <w:rPr>
          <w:sz w:val="24"/>
          <w:szCs w:val="24"/>
        </w:rPr>
      </w:pPr>
    </w:p>
    <w:p w14:paraId="0D33D6D0" w14:textId="77777777" w:rsidR="00E9458B" w:rsidRPr="00991BAF" w:rsidRDefault="00E9458B" w:rsidP="00935577">
      <w:pPr>
        <w:jc w:val="both"/>
        <w:rPr>
          <w:sz w:val="24"/>
          <w:szCs w:val="24"/>
        </w:rPr>
      </w:pPr>
    </w:p>
    <w:p w14:paraId="18C49D0A" w14:textId="77777777" w:rsidR="00935577" w:rsidRPr="00991BAF" w:rsidRDefault="00935577" w:rsidP="00935577">
      <w:pPr>
        <w:jc w:val="both"/>
        <w:rPr>
          <w:sz w:val="24"/>
          <w:szCs w:val="24"/>
        </w:rPr>
      </w:pPr>
    </w:p>
    <w:p w14:paraId="49C95A4E" w14:textId="77777777" w:rsidR="00935577" w:rsidRPr="00991BAF" w:rsidRDefault="00935577" w:rsidP="00935577">
      <w:pPr>
        <w:jc w:val="both"/>
        <w:rPr>
          <w:sz w:val="24"/>
          <w:szCs w:val="24"/>
        </w:rPr>
      </w:pPr>
    </w:p>
    <w:p w14:paraId="4C9A3BBA" w14:textId="77777777" w:rsidR="00E9458B" w:rsidRPr="00991BAF" w:rsidRDefault="00E9458B" w:rsidP="00935577">
      <w:pPr>
        <w:jc w:val="both"/>
        <w:rPr>
          <w:sz w:val="24"/>
          <w:szCs w:val="24"/>
        </w:rPr>
      </w:pPr>
    </w:p>
    <w:p w14:paraId="0A4789DE" w14:textId="77777777" w:rsidR="00935577" w:rsidRPr="00991BAF" w:rsidRDefault="00935577" w:rsidP="00935577">
      <w:pPr>
        <w:jc w:val="both"/>
        <w:rPr>
          <w:sz w:val="24"/>
          <w:szCs w:val="24"/>
        </w:rPr>
      </w:pPr>
    </w:p>
    <w:p w14:paraId="1C937870" w14:textId="77777777" w:rsidR="007073F4" w:rsidRDefault="007073F4" w:rsidP="00D44A75">
      <w:pPr>
        <w:jc w:val="both"/>
        <w:rPr>
          <w:b/>
          <w:color w:val="0070C0"/>
          <w:sz w:val="24"/>
          <w:szCs w:val="24"/>
          <w:shd w:val="clear" w:color="auto" w:fill="FFFFFF" w:themeFill="background1"/>
        </w:rPr>
      </w:pPr>
    </w:p>
    <w:p w14:paraId="255CEECD" w14:textId="77777777" w:rsidR="00D7017F" w:rsidRPr="00D7017F" w:rsidRDefault="00935577" w:rsidP="00D7017F">
      <w:pPr>
        <w:jc w:val="both"/>
        <w:rPr>
          <w:rFonts w:ascii="Calibri" w:hAnsi="Calibri"/>
          <w:color w:val="1F497D"/>
        </w:rPr>
      </w:pPr>
      <w:r w:rsidRPr="00D7017F">
        <w:rPr>
          <w:rFonts w:asciiTheme="majorHAnsi" w:hAnsiTheme="majorHAnsi"/>
          <w:b/>
          <w:color w:val="4F81BD" w:themeColor="accent1"/>
          <w:sz w:val="24"/>
          <w:szCs w:val="24"/>
          <w:shd w:val="clear" w:color="auto" w:fill="FFFFFF" w:themeFill="background1"/>
        </w:rPr>
        <w:lastRenderedPageBreak/>
        <w:t xml:space="preserve">C.2 </w:t>
      </w:r>
      <w:r w:rsidRPr="00D7017F">
        <w:rPr>
          <w:rFonts w:asciiTheme="majorHAnsi" w:hAnsiTheme="majorHAnsi"/>
          <w:b/>
          <w:i/>
          <w:color w:val="4F81BD" w:themeColor="accent1"/>
          <w:sz w:val="24"/>
          <w:szCs w:val="24"/>
          <w:shd w:val="clear" w:color="auto" w:fill="FFFFFF" w:themeFill="background1"/>
        </w:rPr>
        <w:t>Ex ante</w:t>
      </w:r>
      <w:r w:rsidRPr="00D7017F">
        <w:rPr>
          <w:rFonts w:asciiTheme="majorHAnsi" w:hAnsiTheme="majorHAnsi"/>
          <w:b/>
          <w:color w:val="4F81BD" w:themeColor="accent1"/>
          <w:sz w:val="24"/>
          <w:szCs w:val="24"/>
          <w:shd w:val="clear" w:color="auto" w:fill="FFFFFF" w:themeFill="background1"/>
        </w:rPr>
        <w:t xml:space="preserve"> parliamentary engagement</w:t>
      </w:r>
      <w:r w:rsidRPr="00D7017F">
        <w:rPr>
          <w:rFonts w:asciiTheme="majorHAnsi" w:hAnsiTheme="majorHAnsi"/>
          <w:b/>
          <w:color w:val="0070C0"/>
          <w:sz w:val="24"/>
          <w:szCs w:val="24"/>
          <w:shd w:val="clear" w:color="auto" w:fill="FFFFFF" w:themeFill="background1"/>
        </w:rPr>
        <w:t xml:space="preserve"> </w:t>
      </w:r>
      <w:r w:rsidRPr="00D7017F">
        <w:rPr>
          <w:sz w:val="24"/>
          <w:szCs w:val="24"/>
        </w:rPr>
        <w:t>allows parliamentarians</w:t>
      </w:r>
      <w:r w:rsidR="00EB679E" w:rsidRPr="00D7017F">
        <w:rPr>
          <w:sz w:val="24"/>
          <w:szCs w:val="24"/>
        </w:rPr>
        <w:t>’</w:t>
      </w:r>
      <w:r w:rsidRPr="00D7017F">
        <w:rPr>
          <w:sz w:val="24"/>
          <w:szCs w:val="24"/>
        </w:rPr>
        <w:t xml:space="preserve"> views on issues of fiscal and budgetary policy to inform t</w:t>
      </w:r>
      <w:r w:rsidR="00F65F07" w:rsidRPr="00D7017F">
        <w:rPr>
          <w:sz w:val="24"/>
          <w:szCs w:val="24"/>
        </w:rPr>
        <w:t>he budget formulation process</w:t>
      </w:r>
      <w:r w:rsidR="00D44A75" w:rsidRPr="00D7017F">
        <w:rPr>
          <w:sz w:val="24"/>
          <w:szCs w:val="24"/>
        </w:rPr>
        <w:t xml:space="preserve">. </w:t>
      </w:r>
      <w:r w:rsidR="00DD48C8" w:rsidRPr="00D7017F">
        <w:rPr>
          <w:sz w:val="24"/>
          <w:szCs w:val="24"/>
        </w:rPr>
        <w:t>In this way, the executive’s budget proposal (A.2) can reflect the input and priorities of the legislature</w:t>
      </w:r>
      <w:r w:rsidR="00D7017F" w:rsidRPr="00D7017F">
        <w:rPr>
          <w:sz w:val="24"/>
          <w:szCs w:val="24"/>
        </w:rPr>
        <w:t xml:space="preserve">, </w:t>
      </w:r>
      <w:r w:rsidR="00D7017F" w:rsidRPr="00D7017F">
        <w:t>which is particularly relevant for countries where the parliament lacks significant powers to amend the draft budget.</w:t>
      </w:r>
    </w:p>
    <w:p w14:paraId="64D07E38" w14:textId="7941F20E" w:rsidR="00D44A75" w:rsidRPr="00991BAF" w:rsidRDefault="00D44A75" w:rsidP="00D44A75">
      <w:pPr>
        <w:jc w:val="both"/>
        <w:rPr>
          <w:sz w:val="24"/>
          <w:szCs w:val="24"/>
        </w:rPr>
      </w:pPr>
      <w:r w:rsidRPr="00991BAF">
        <w:rPr>
          <w:sz w:val="24"/>
          <w:szCs w:val="24"/>
        </w:rPr>
        <w:t xml:space="preserve"> </w:t>
      </w:r>
    </w:p>
    <w:p w14:paraId="2D87254D" w14:textId="41C09EC2" w:rsidR="00D44A75" w:rsidRPr="00991BAF" w:rsidRDefault="00D44A75" w:rsidP="00D44A75">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w:t>
      </w:r>
      <w:r w:rsidRPr="00991BAF">
        <w:rPr>
          <w:i/>
          <w:color w:val="000000" w:themeColor="text1"/>
          <w:sz w:val="24"/>
          <w:szCs w:val="24"/>
        </w:rPr>
        <w:t>ex ante</w:t>
      </w:r>
      <w:r w:rsidRPr="00991BAF">
        <w:rPr>
          <w:color w:val="000000" w:themeColor="text1"/>
          <w:sz w:val="24"/>
          <w:szCs w:val="24"/>
        </w:rPr>
        <w:t xml:space="preserve"> parliamentary </w:t>
      </w:r>
      <w:r w:rsidR="00BD68A5">
        <w:rPr>
          <w:sz w:val="24"/>
          <w:szCs w:val="24"/>
        </w:rPr>
        <w:t>engagement should:</w:t>
      </w:r>
    </w:p>
    <w:p w14:paraId="34AED796" w14:textId="5F89EC62" w:rsidR="00D44A75" w:rsidRPr="00991BAF" w:rsidRDefault="00D44A75" w:rsidP="0054185C">
      <w:pPr>
        <w:pStyle w:val="ListParagraph"/>
        <w:numPr>
          <w:ilvl w:val="0"/>
          <w:numId w:val="6"/>
        </w:numPr>
        <w:tabs>
          <w:tab w:val="left" w:pos="850"/>
          <w:tab w:val="left" w:pos="1191"/>
          <w:tab w:val="left" w:pos="1531"/>
        </w:tabs>
        <w:spacing w:before="120" w:after="120"/>
        <w:contextualSpacing w:val="0"/>
        <w:jc w:val="both"/>
        <w:rPr>
          <w:sz w:val="24"/>
          <w:szCs w:val="24"/>
        </w:rPr>
      </w:pPr>
      <w:r w:rsidRPr="00991BAF">
        <w:rPr>
          <w:sz w:val="24"/>
          <w:szCs w:val="24"/>
        </w:rPr>
        <w:t xml:space="preserve">be informed by the government’s </w:t>
      </w:r>
      <w:r w:rsidRPr="00991BAF">
        <w:rPr>
          <w:rFonts w:asciiTheme="majorHAnsi" w:hAnsiTheme="majorHAnsi"/>
          <w:b/>
          <w:color w:val="4F81BD" w:themeColor="accent1"/>
          <w:sz w:val="24"/>
          <w:szCs w:val="24"/>
          <w:shd w:val="clear" w:color="auto" w:fill="FFFFFF" w:themeFill="background1"/>
        </w:rPr>
        <w:t>pre-budget statement (A.1)</w:t>
      </w:r>
      <w:r w:rsidRPr="00991BAF">
        <w:rPr>
          <w:sz w:val="24"/>
          <w:szCs w:val="24"/>
        </w:rPr>
        <w:t xml:space="preserve"> on fiscal policy intentions and potential budgetary options</w:t>
      </w:r>
    </w:p>
    <w:p w14:paraId="3873290E" w14:textId="77777777" w:rsidR="004F471F" w:rsidRDefault="0025284C" w:rsidP="0054185C">
      <w:pPr>
        <w:pStyle w:val="ListParagraph"/>
        <w:numPr>
          <w:ilvl w:val="0"/>
          <w:numId w:val="6"/>
        </w:numPr>
        <w:tabs>
          <w:tab w:val="left" w:pos="850"/>
          <w:tab w:val="left" w:pos="1191"/>
          <w:tab w:val="left" w:pos="1531"/>
        </w:tabs>
        <w:spacing w:before="120" w:after="120"/>
        <w:contextualSpacing w:val="0"/>
        <w:jc w:val="both"/>
        <w:rPr>
          <w:sz w:val="24"/>
          <w:szCs w:val="24"/>
        </w:rPr>
      </w:pPr>
      <w:r>
        <w:rPr>
          <w:sz w:val="24"/>
          <w:szCs w:val="24"/>
        </w:rPr>
        <w:t xml:space="preserve">be conducted in a realistic manner that takes account of overall fiscal constraints </w:t>
      </w:r>
    </w:p>
    <w:p w14:paraId="03A723AC" w14:textId="1DFDCE0B" w:rsidR="0025284C" w:rsidRPr="000E2C86" w:rsidRDefault="004F471F" w:rsidP="0054185C">
      <w:pPr>
        <w:pStyle w:val="ListParagraph"/>
        <w:numPr>
          <w:ilvl w:val="0"/>
          <w:numId w:val="6"/>
        </w:numPr>
        <w:tabs>
          <w:tab w:val="left" w:pos="850"/>
          <w:tab w:val="left" w:pos="1191"/>
          <w:tab w:val="left" w:pos="1531"/>
        </w:tabs>
        <w:spacing w:before="120" w:after="120"/>
        <w:contextualSpacing w:val="0"/>
        <w:jc w:val="both"/>
        <w:rPr>
          <w:color w:val="FF0000"/>
          <w:sz w:val="24"/>
          <w:szCs w:val="24"/>
        </w:rPr>
      </w:pPr>
      <w:r>
        <w:rPr>
          <w:sz w:val="24"/>
          <w:szCs w:val="24"/>
        </w:rPr>
        <w:t>p</w:t>
      </w:r>
      <w:r w:rsidR="0025284C">
        <w:rPr>
          <w:sz w:val="24"/>
          <w:szCs w:val="24"/>
        </w:rPr>
        <w:t>rovide opportunities for public input through mechanisms such as public hearings</w:t>
      </w:r>
      <w:r w:rsidR="00360B16">
        <w:rPr>
          <w:sz w:val="24"/>
          <w:szCs w:val="24"/>
        </w:rPr>
        <w:t xml:space="preserve">, </w:t>
      </w:r>
      <w:r w:rsidR="00360B16" w:rsidRPr="000E2C86">
        <w:rPr>
          <w:color w:val="FF0000"/>
          <w:sz w:val="24"/>
          <w:szCs w:val="24"/>
        </w:rPr>
        <w:t>where national legal frameworks allow for this</w:t>
      </w:r>
    </w:p>
    <w:p w14:paraId="15517B2B" w14:textId="77777777" w:rsidR="00935577" w:rsidRPr="00991BAF" w:rsidRDefault="00D44A75" w:rsidP="0054185C">
      <w:pPr>
        <w:pStyle w:val="ListParagraph"/>
        <w:numPr>
          <w:ilvl w:val="0"/>
          <w:numId w:val="6"/>
        </w:numPr>
        <w:tabs>
          <w:tab w:val="left" w:pos="850"/>
          <w:tab w:val="left" w:pos="1191"/>
          <w:tab w:val="left" w:pos="1531"/>
        </w:tabs>
        <w:spacing w:before="120" w:after="120"/>
        <w:contextualSpacing w:val="0"/>
        <w:jc w:val="both"/>
        <w:rPr>
          <w:sz w:val="24"/>
          <w:szCs w:val="24"/>
        </w:rPr>
      </w:pPr>
      <w:proofErr w:type="gramStart"/>
      <w:r w:rsidRPr="00991BAF">
        <w:rPr>
          <w:sz w:val="24"/>
          <w:szCs w:val="24"/>
        </w:rPr>
        <w:t>result</w:t>
      </w:r>
      <w:proofErr w:type="gramEnd"/>
      <w:r w:rsidRPr="00991BAF">
        <w:rPr>
          <w:sz w:val="24"/>
          <w:szCs w:val="24"/>
        </w:rPr>
        <w:t xml:space="preserve"> in clear policy priorities and considerations from parliament to the executive. </w:t>
      </w:r>
    </w:p>
    <w:p w14:paraId="71EEDD29" w14:textId="77777777" w:rsidR="00056C45" w:rsidRPr="00991BAF" w:rsidRDefault="00056C45" w:rsidP="00935577">
      <w:pPr>
        <w:jc w:val="both"/>
        <w:rPr>
          <w:sz w:val="24"/>
          <w:szCs w:val="24"/>
        </w:rPr>
      </w:pPr>
    </w:p>
    <w:p w14:paraId="7A9FC664" w14:textId="77777777" w:rsidR="00374C34" w:rsidRPr="00755950" w:rsidRDefault="00374C34" w:rsidP="00374C34">
      <w:pPr>
        <w:jc w:val="both"/>
        <w:rPr>
          <w:sz w:val="24"/>
          <w:szCs w:val="24"/>
        </w:rPr>
      </w:pPr>
      <w:r>
        <w:rPr>
          <w:noProof/>
          <w:lang w:eastAsia="en-GB"/>
        </w:rPr>
        <mc:AlternateContent>
          <mc:Choice Requires="wps">
            <w:drawing>
              <wp:anchor distT="0" distB="0" distL="114300" distR="114300" simplePos="0" relativeHeight="251817984" behindDoc="0" locked="0" layoutInCell="1" allowOverlap="1" wp14:anchorId="5E8AEBF4" wp14:editId="128AD2A0">
                <wp:simplePos x="0" y="0"/>
                <wp:positionH relativeFrom="column">
                  <wp:posOffset>2908935</wp:posOffset>
                </wp:positionH>
                <wp:positionV relativeFrom="paragraph">
                  <wp:posOffset>28575</wp:posOffset>
                </wp:positionV>
                <wp:extent cx="2874645" cy="2421890"/>
                <wp:effectExtent l="0" t="0" r="20955" b="16510"/>
                <wp:wrapNone/>
                <wp:docPr id="450"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421890"/>
                        </a:xfrm>
                        <a:prstGeom prst="rect">
                          <a:avLst/>
                        </a:prstGeom>
                        <a:solidFill>
                          <a:srgbClr val="FFFFFF"/>
                        </a:solidFill>
                        <a:ln w="9525">
                          <a:solidFill>
                            <a:sysClr val="window" lastClr="FFFFFF">
                              <a:lumMod val="100000"/>
                              <a:lumOff val="0"/>
                            </a:sysClr>
                          </a:solidFill>
                          <a:miter lim="800000"/>
                          <a:headEnd/>
                          <a:tailEnd/>
                        </a:ln>
                      </wps:spPr>
                      <wps:txbx>
                        <w:txbxContent>
                          <w:p w14:paraId="3C0D8DD8"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F075B20"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noProof/>
                                <w:color w:val="984806" w:themeColor="accent6" w:themeShade="80"/>
                                <w:lang w:eastAsia="ko-KR"/>
                              </w:rPr>
                            </w:pPr>
                          </w:p>
                          <w:p w14:paraId="083FDBA8" w14:textId="1EE67172"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ED8862C" wp14:editId="444825FF">
                                  <wp:extent cx="1466850" cy="19939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DF2CA7">
                              <w:rPr>
                                <w:rFonts w:ascii="Calibri" w:hAnsi="Calibri" w:cs="Times New Roman"/>
                                <w:color w:val="984806" w:themeColor="accent6" w:themeShade="80"/>
                                <w:position w:val="8"/>
                                <w:lang w:eastAsia="en-GB"/>
                              </w:rPr>
                              <w:t>5 (a), 5 (b)</w:t>
                            </w:r>
                          </w:p>
                          <w:p w14:paraId="26C897C9"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4DA6745" w14:textId="77777777" w:rsidR="00CC49D6" w:rsidRPr="00C40BE7" w:rsidRDefault="00CC49D6" w:rsidP="00374C34">
                            <w:pPr>
                              <w:shd w:val="clear" w:color="auto" w:fill="FDE9D9" w:themeFill="accent6" w:themeFillTint="33"/>
                              <w:spacing w:before="120" w:after="120"/>
                              <w:ind w:left="360"/>
                              <w:contextualSpacing/>
                              <w:jc w:val="both"/>
                              <w:rPr>
                                <w:rFonts w:ascii="Calibri" w:hAnsi="Calibri" w:cs="Times New Roman"/>
                                <w:noProof/>
                                <w:color w:val="984806" w:themeColor="accent6" w:themeShade="80"/>
                                <w:sz w:val="4"/>
                                <w:szCs w:val="4"/>
                                <w:lang w:eastAsia="ko-KR"/>
                              </w:rPr>
                            </w:pPr>
                          </w:p>
                          <w:p w14:paraId="2162E889"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1E5F10D" wp14:editId="0C3DE6CB">
                                  <wp:extent cx="1616075" cy="212725"/>
                                  <wp:effectExtent l="0" t="0" r="3175"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8177B">
                              <w:rPr>
                                <w:rFonts w:ascii="Calibri" w:hAnsi="Calibri" w:cs="Times New Roman"/>
                                <w:color w:val="984806" w:themeColor="accent6" w:themeShade="80"/>
                                <w:lang w:eastAsia="en-GB"/>
                              </w:rPr>
                              <w:t xml:space="preserve"> </w:t>
                            </w:r>
                            <w:r w:rsidRPr="00DF2CA7">
                              <w:rPr>
                                <w:rFonts w:ascii="Calibri" w:hAnsi="Calibri" w:cs="Times New Roman"/>
                                <w:color w:val="984806" w:themeColor="accent6" w:themeShade="80"/>
                                <w:position w:val="8"/>
                                <w:lang w:eastAsia="en-GB"/>
                              </w:rPr>
                              <w:t xml:space="preserve">Q </w:t>
                            </w:r>
                            <w:r>
                              <w:rPr>
                                <w:rFonts w:ascii="Calibri" w:hAnsi="Calibri" w:cs="Times New Roman"/>
                                <w:color w:val="984806" w:themeColor="accent6" w:themeShade="80"/>
                                <w:position w:val="8"/>
                                <w:lang w:eastAsia="en-GB"/>
                              </w:rPr>
                              <w:t xml:space="preserve">107, </w:t>
                            </w:r>
                            <w:r w:rsidRPr="00DF2CA7">
                              <w:rPr>
                                <w:rFonts w:ascii="Calibri" w:hAnsi="Calibri" w:cs="Times New Roman"/>
                                <w:color w:val="984806" w:themeColor="accent6" w:themeShade="80"/>
                                <w:position w:val="8"/>
                                <w:lang w:eastAsia="en-GB"/>
                              </w:rPr>
                              <w:t>136-138</w:t>
                            </w:r>
                          </w:p>
                          <w:p w14:paraId="536593F8" w14:textId="3BB7D895" w:rsidR="00CC49D6" w:rsidRPr="009A5255" w:rsidRDefault="00CC49D6" w:rsidP="00374C34">
                            <w:pPr>
                              <w:shd w:val="clear" w:color="auto" w:fill="FDE9D9" w:themeFill="accent6" w:themeFillTint="33"/>
                              <w:spacing w:before="120" w:after="120"/>
                              <w:ind w:left="360"/>
                              <w:contextualSpacing/>
                              <w:jc w:val="both"/>
                              <w:rPr>
                                <w:rFonts w:ascii="Calibri" w:hAnsi="Calibri" w:cs="Times New Roman"/>
                                <w:noProof/>
                                <w:color w:val="984806" w:themeColor="accent6" w:themeShade="80"/>
                                <w:sz w:val="8"/>
                                <w:szCs w:val="8"/>
                                <w:lang w:eastAsia="ko-KR"/>
                              </w:rPr>
                            </w:pPr>
                            <w:r>
                              <w:rPr>
                                <w:rFonts w:ascii="Calibri" w:hAnsi="Calibri" w:cs="Times New Roman"/>
                                <w:color w:val="984806" w:themeColor="accent6" w:themeShade="80"/>
                                <w:lang w:eastAsia="en-GB"/>
                              </w:rPr>
                              <w:t xml:space="preserve"> </w:t>
                            </w:r>
                          </w:p>
                          <w:p w14:paraId="7AEA82D5" w14:textId="273E7032" w:rsidR="00CC49D6" w:rsidRPr="009F6A54" w:rsidRDefault="00CC49D6" w:rsidP="00374C34">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sidRPr="0054185C">
                              <w:rPr>
                                <w:rFonts w:ascii="Calibri" w:hAnsi="Calibri" w:cs="Times New Roman"/>
                                <w:noProof/>
                                <w:color w:val="984806" w:themeColor="accent6" w:themeShade="80"/>
                                <w:lang w:eastAsia="en-GB"/>
                              </w:rPr>
                              <w:drawing>
                                <wp:inline distT="0" distB="0" distL="0" distR="0" wp14:anchorId="33D22EDF" wp14:editId="215CEF04">
                                  <wp:extent cx="516255" cy="199390"/>
                                  <wp:effectExtent l="0" t="0" r="0" b="0"/>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PI-17, 18</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5" o:spid="_x0000_s1311" type="#_x0000_t202" style="position:absolute;left:0;text-align:left;margin-left:229.05pt;margin-top:2.25pt;width:226.35pt;height:190.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zbWAIAAKQEAAAOAAAAZHJzL2Uyb0RvYy54bWysVNtu2zAMfR+wfxD0vjo27DQx6hRdug4D&#10;ugvQ7gMUWY6FSaInKbGzrx8lJVnavQ3zgyBS0iEPD+mb20krshfWSTANza9mlAjDoZVm29Dvzw/v&#10;FpQ4z0zLFBjR0INw9Hb19s3NONSigB5UKyxBEOPqcWho7/1QZ5njvdDMXcEgDB52YDXzaNpt1lo2&#10;IrpWWTGbzbMRbDtY4MI59N6nQ7qK+F0nuP/adU54ohqKufm42rhuwpqtbli9tWzoJT+mwf4hC82k&#10;waBnqHvmGdlZ+ReUltyCg85fcdAZdJ3kInJANvnsFZunng0icsHiuOFcJvf/YPmX/TdLZNvQssL6&#10;GKZRpGcxefIeJpIXeRVKNA6uxptPA971E56g1JGuGx6B/3DEwLpnZivurIWxF6zFFPPwMrt4mnBc&#10;ANmMn6HFSGznIQJNndWhflgRguiYyuEsT8iGo7NYXJfzsqKE41lRFvliGQXMWH16PljnPwrQJGwa&#10;alH/CM/2j86HdFh9uhKiOVCyfZBKRcNuN2tlyZ5hrzzELzJ4dU0ZMjZ0WRVVqsALiIM7I2CTtjBS&#10;opjz6DxDhlBqp5F/ipTPwpcaEf3Yrsl/ouYiZkz9RbpaepwcJXVDFxcQofgfTBv72jOp0h55K3NU&#10;IwiQpPDTZora59X8JPMG2gMKZCGNCo42bnqwvygZcUwa6n7umBXI65MJIofYOFfRKKvrAg0bjWVe&#10;lmhsLk+Y4QjVUE9J2q59msXdYOW2x0iprQzcYWN0MkoWOihldSSAoxDLcRzbMGuXdrz15+ey+g0A&#10;AP//AwBQSwMEFAAGAAgAAAAhAIK+uD3eAAAACQEAAA8AAABkcnMvZG93bnJldi54bWxMj0FLxDAQ&#10;he+C/yGM4M1Nu7rSrU0XEQQVF7R68ZY2s00wmZQm3dZ/b/akt3m8x5vvVbvFWXbEMRhPAvJVBgyp&#10;88pQL+Dz4/GqABaiJCWtJxTwgwF29flZJUvlZ3rHYxN7lkoolFKAjnEoOQ+dRifDyg9IyTv40cmY&#10;5NhzNco5lTvL11l2y500lD5oOeCDxu67mZyA/Vq/vBl6zaevdsEnOzfD4dkIcXmx3N8Bi7jEvzCc&#10;8BM61Imp9ROpwKyAm02Rp+jpAJb8bZ6lKa2A62KzBV5X/P+C+hcAAP//AwBQSwECLQAUAAYACAAA&#10;ACEAtoM4kv4AAADhAQAAEwAAAAAAAAAAAAAAAAAAAAAAW0NvbnRlbnRfVHlwZXNdLnhtbFBLAQIt&#10;ABQABgAIAAAAIQA4/SH/1gAAAJQBAAALAAAAAAAAAAAAAAAAAC8BAABfcmVscy8ucmVsc1BLAQIt&#10;ABQABgAIAAAAIQCvUKzbWAIAAKQEAAAOAAAAAAAAAAAAAAAAAC4CAABkcnMvZTJvRG9jLnhtbFBL&#10;AQItABQABgAIAAAAIQCCvrg93gAAAAkBAAAPAAAAAAAAAAAAAAAAALIEAABkcnMvZG93bnJldi54&#10;bWxQSwUGAAAAAAQABADzAAAAvQUAAAAA&#10;" strokecolor="white">
                <v:textbox inset=".5mm">
                  <w:txbxContent>
                    <w:p w14:paraId="3C0D8DD8"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F075B20"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noProof/>
                          <w:color w:val="984806" w:themeColor="accent6" w:themeShade="80"/>
                          <w:lang w:eastAsia="ko-KR"/>
                        </w:rPr>
                      </w:pPr>
                    </w:p>
                    <w:p w14:paraId="083FDBA8" w14:textId="1EE67172"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ED8862C" wp14:editId="444825FF">
                            <wp:extent cx="1466850" cy="19939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DF2CA7">
                        <w:rPr>
                          <w:rFonts w:ascii="Calibri" w:hAnsi="Calibri" w:cs="Times New Roman"/>
                          <w:color w:val="984806" w:themeColor="accent6" w:themeShade="80"/>
                          <w:position w:val="8"/>
                          <w:lang w:eastAsia="en-GB"/>
                        </w:rPr>
                        <w:t>5 (a), 5 (b)</w:t>
                      </w:r>
                    </w:p>
                    <w:p w14:paraId="26C897C9" w14:textId="77777777" w:rsidR="00CC49D6" w:rsidRPr="0094651E"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4DA6745" w14:textId="77777777" w:rsidR="00CC49D6" w:rsidRPr="00C40BE7" w:rsidRDefault="00CC49D6" w:rsidP="00374C34">
                      <w:pPr>
                        <w:shd w:val="clear" w:color="auto" w:fill="FDE9D9" w:themeFill="accent6" w:themeFillTint="33"/>
                        <w:spacing w:before="120" w:after="120"/>
                        <w:ind w:left="360"/>
                        <w:contextualSpacing/>
                        <w:jc w:val="both"/>
                        <w:rPr>
                          <w:rFonts w:ascii="Calibri" w:hAnsi="Calibri" w:cs="Times New Roman"/>
                          <w:noProof/>
                          <w:color w:val="984806" w:themeColor="accent6" w:themeShade="80"/>
                          <w:sz w:val="4"/>
                          <w:szCs w:val="4"/>
                          <w:lang w:eastAsia="ko-KR"/>
                        </w:rPr>
                      </w:pPr>
                    </w:p>
                    <w:p w14:paraId="2162E889" w14:textId="77777777" w:rsidR="00CC49D6" w:rsidRDefault="00CC49D6" w:rsidP="00374C34">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1E5F10D" wp14:editId="0C3DE6CB">
                            <wp:extent cx="1616075" cy="212725"/>
                            <wp:effectExtent l="0" t="0" r="3175"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8177B">
                        <w:rPr>
                          <w:rFonts w:ascii="Calibri" w:hAnsi="Calibri" w:cs="Times New Roman"/>
                          <w:color w:val="984806" w:themeColor="accent6" w:themeShade="80"/>
                          <w:lang w:eastAsia="en-GB"/>
                        </w:rPr>
                        <w:t xml:space="preserve"> </w:t>
                      </w:r>
                      <w:r w:rsidRPr="00DF2CA7">
                        <w:rPr>
                          <w:rFonts w:ascii="Calibri" w:hAnsi="Calibri" w:cs="Times New Roman"/>
                          <w:color w:val="984806" w:themeColor="accent6" w:themeShade="80"/>
                          <w:position w:val="8"/>
                          <w:lang w:eastAsia="en-GB"/>
                        </w:rPr>
                        <w:t xml:space="preserve">Q </w:t>
                      </w:r>
                      <w:r>
                        <w:rPr>
                          <w:rFonts w:ascii="Calibri" w:hAnsi="Calibri" w:cs="Times New Roman"/>
                          <w:color w:val="984806" w:themeColor="accent6" w:themeShade="80"/>
                          <w:position w:val="8"/>
                          <w:lang w:eastAsia="en-GB"/>
                        </w:rPr>
                        <w:t xml:space="preserve">107, </w:t>
                      </w:r>
                      <w:r w:rsidRPr="00DF2CA7">
                        <w:rPr>
                          <w:rFonts w:ascii="Calibri" w:hAnsi="Calibri" w:cs="Times New Roman"/>
                          <w:color w:val="984806" w:themeColor="accent6" w:themeShade="80"/>
                          <w:position w:val="8"/>
                          <w:lang w:eastAsia="en-GB"/>
                        </w:rPr>
                        <w:t>136-138</w:t>
                      </w:r>
                    </w:p>
                    <w:p w14:paraId="536593F8" w14:textId="3BB7D895" w:rsidR="00CC49D6" w:rsidRPr="009A5255" w:rsidRDefault="00CC49D6" w:rsidP="00374C34">
                      <w:pPr>
                        <w:shd w:val="clear" w:color="auto" w:fill="FDE9D9" w:themeFill="accent6" w:themeFillTint="33"/>
                        <w:spacing w:before="120" w:after="120"/>
                        <w:ind w:left="360"/>
                        <w:contextualSpacing/>
                        <w:jc w:val="both"/>
                        <w:rPr>
                          <w:rFonts w:ascii="Calibri" w:hAnsi="Calibri" w:cs="Times New Roman"/>
                          <w:noProof/>
                          <w:color w:val="984806" w:themeColor="accent6" w:themeShade="80"/>
                          <w:sz w:val="8"/>
                          <w:szCs w:val="8"/>
                          <w:lang w:eastAsia="ko-KR"/>
                        </w:rPr>
                      </w:pPr>
                      <w:r>
                        <w:rPr>
                          <w:rFonts w:ascii="Calibri" w:hAnsi="Calibri" w:cs="Times New Roman"/>
                          <w:color w:val="984806" w:themeColor="accent6" w:themeShade="80"/>
                          <w:lang w:eastAsia="en-GB"/>
                        </w:rPr>
                        <w:t xml:space="preserve"> </w:t>
                      </w:r>
                    </w:p>
                    <w:p w14:paraId="7AEA82D5" w14:textId="273E7032" w:rsidR="00CC49D6" w:rsidRPr="009F6A54" w:rsidRDefault="00CC49D6" w:rsidP="00374C34">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sidRPr="0054185C">
                        <w:rPr>
                          <w:rFonts w:ascii="Calibri" w:hAnsi="Calibri" w:cs="Times New Roman"/>
                          <w:noProof/>
                          <w:color w:val="984806" w:themeColor="accent6" w:themeShade="80"/>
                          <w:lang w:eastAsia="en-GB"/>
                        </w:rPr>
                        <w:drawing>
                          <wp:inline distT="0" distB="0" distL="0" distR="0" wp14:anchorId="33D22EDF" wp14:editId="215CEF04">
                            <wp:extent cx="516255" cy="199390"/>
                            <wp:effectExtent l="0" t="0" r="0" b="0"/>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PI-17, 18</w:t>
                      </w: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14:anchorId="72BEF593" wp14:editId="22E0041C">
                <wp:simplePos x="0" y="0"/>
                <wp:positionH relativeFrom="column">
                  <wp:posOffset>200025</wp:posOffset>
                </wp:positionH>
                <wp:positionV relativeFrom="paragraph">
                  <wp:posOffset>41910</wp:posOffset>
                </wp:positionV>
                <wp:extent cx="2952750" cy="2408555"/>
                <wp:effectExtent l="0" t="3810" r="9525" b="13335"/>
                <wp:wrapNone/>
                <wp:docPr id="449"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08555"/>
                        </a:xfrm>
                        <a:prstGeom prst="rect">
                          <a:avLst/>
                        </a:prstGeom>
                        <a:solidFill>
                          <a:srgbClr val="FFFFFF"/>
                        </a:solidFill>
                        <a:ln w="12700">
                          <a:solidFill>
                            <a:srgbClr val="FFFFFF"/>
                          </a:solidFill>
                          <a:miter lim="800000"/>
                          <a:headEnd/>
                          <a:tailEnd/>
                        </a:ln>
                      </wps:spPr>
                      <wps:txbx>
                        <w:txbxContent>
                          <w:p w14:paraId="6714279F"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B40F23B"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55997163" w14:textId="77777777" w:rsidR="00CC49D6" w:rsidRPr="00755950" w:rsidRDefault="00CC49D6" w:rsidP="00374C34">
                            <w:pPr>
                              <w:shd w:val="clear" w:color="auto" w:fill="DAEEF3" w:themeFill="accent5" w:themeFillTint="33"/>
                              <w:spacing w:before="120" w:after="120"/>
                              <w:contextualSpacing/>
                              <w:jc w:val="both"/>
                              <w:rPr>
                                <w:rFonts w:cs="Times New Roman"/>
                                <w:b/>
                                <w:bCs/>
                                <w:color w:val="215868" w:themeColor="accent5" w:themeShade="80"/>
                              </w:rPr>
                            </w:pPr>
                            <w:r>
                              <w:rPr>
                                <w:rFonts w:cs="Times New Roman"/>
                                <w:b/>
                                <w:bCs/>
                                <w:color w:val="215868" w:themeColor="accent5" w:themeShade="80"/>
                              </w:rPr>
                              <w:t>Sweden:</w:t>
                            </w:r>
                            <w:r w:rsidRPr="00755950">
                              <w:rPr>
                                <w:rFonts w:cs="Times New Roman"/>
                                <w:b/>
                                <w:bCs/>
                                <w:color w:val="215868" w:themeColor="accent5" w:themeShade="80"/>
                              </w:rPr>
                              <w:t xml:space="preserve"> </w:t>
                            </w:r>
                            <w:r w:rsidRPr="00755950">
                              <w:rPr>
                                <w:rFonts w:cs="Times New Roman"/>
                                <w:bCs/>
                                <w:color w:val="215868" w:themeColor="accent5" w:themeShade="80"/>
                              </w:rPr>
                              <w:t>In Sweden the annual budget process is divided into two distinct phases, with a Spring Fiscal Policy Bill in April setting down broad aggregates for fiscal policy development, followed by a government Budget Bill in the autumn specifying allocations for the budget year ahead. The Spring Fiscal Policy Bill provides for parliamentary debate on fiscal policy in general terms.  The main budgetary aggregates are voted on in a single spring vote.</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5" o:spid="_x0000_s1312" type="#_x0000_t202" style="position:absolute;left:0;text-align:left;margin-left:15.75pt;margin-top:3.3pt;width:232.5pt;height:189.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HqMgIAAGAEAAAOAAAAZHJzL2Uyb0RvYy54bWysVNtu2zAMfR+wfxD0vvhSe0mMOEWXLsOA&#10;7gK0+wBFlmNhsqhJSuzu60fJSRZ0b8X8IIiidEieQ3p1O/aKHIV1EnRNs1lKidAcGqn3Nf3xtH23&#10;oMR5phumQIuaPgtHb9dv36wGU4kcOlCNsARBtKsGU9POe1MlieOd6JmbgREanS3Ynnk07T5pLBsQ&#10;vVdJnqbvkwFsYyxw4Rye3k9Ouo74bSu4/9a2Tniiaoq5+bjauO7CmqxXrNpbZjrJT2mwV2TRM6kx&#10;6AXqnnlGDlb+A9VLbsFB62cc+gTaVnIRa8BqsvRFNY8dMyLWguQ4c6HJ/T9Y/vX43RLZ1LQolpRo&#10;1qNIT2L05AOMJLu5KQNFg3EV3nw0eNeP6EGpY7nOPAD/6YiGTcf0XtxZC0MnWIMpZuFlcvV0wnEB&#10;ZDd8gQYjsYOHCDS2tg/8ISME0VGq54s8IRuOh/myzOclujj68iJdlGXMLmHV+bmxzn8S0JOwqalF&#10;/SM8Oz44H9Jh1flKiOZAyWYrlYqG3e82ypIjw17Zxi9W8OKa0mTA4vJ5mk4UvAKjlx67Xsm+pos0&#10;fFMfBuI+6ib2pGdSTXvMWekTk4G8iUY/7saoW1bOzxLtoHlGci1MbY5jiZsO7G9KBmzxmrpfB2YF&#10;JeqzDgKF2DgT0SjKeY6GjcYyKwo0dtcepjlC1dRTMm03fpqjg7Fy32GkqSU03KGorYx0B/WnrE4F&#10;YBtHFU4jF+bk2o63/v4Y1n8AAAD//wMAUEsDBBQABgAIAAAAIQC3N3813gAAAAgBAAAPAAAAZHJz&#10;L2Rvd25yZXYueG1sTI/BTsMwEETvSPyDtUjcqBOgURviVC0SgltFALVHN94mEfE62G4a/p7lBMfZ&#10;Gc2+KVaT7cWIPnSOFKSzBARS7UxHjYL3t6ebBYgQNRndO0IF3xhgVV5eFDo37kyvOFaxEVxCIdcK&#10;2hiHXMpQt2h1mLkBib2j81ZHlr6Rxuszl9te3iZJJq3uiD+0esDHFuvP6mQVHP2m2mz73f4jfXk2&#10;a7n9asaglbq+mtYPICJO8S8Mv/iMDiUzHdyJTBC9grt0zkkFWQaC7ftlxvrA98V8CbIs5P8B5Q8A&#10;AAD//wMAUEsBAi0AFAAGAAgAAAAhALaDOJL+AAAA4QEAABMAAAAAAAAAAAAAAAAAAAAAAFtDb250&#10;ZW50X1R5cGVzXS54bWxQSwECLQAUAAYACAAAACEAOP0h/9YAAACUAQAACwAAAAAAAAAAAAAAAAAv&#10;AQAAX3JlbHMvLnJlbHNQSwECLQAUAAYACAAAACEAeTDh6jICAABgBAAADgAAAAAAAAAAAAAAAAAu&#10;AgAAZHJzL2Uyb0RvYy54bWxQSwECLQAUAAYACAAAACEAtzd/Nd4AAAAIAQAADwAAAAAAAAAAAAAA&#10;AACMBAAAZHJzL2Rvd25yZXYueG1sUEsFBgAAAAAEAAQA8wAAAJcFAAAAAA==&#10;" strokecolor="white" strokeweight="1pt">
                <v:textbox inset=".5mm">
                  <w:txbxContent>
                    <w:p w14:paraId="6714279F" w14:textId="77777777" w:rsidR="00CC49D6" w:rsidRPr="00063C5C" w:rsidRDefault="00CC49D6" w:rsidP="00374C34">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B40F23B" w14:textId="77777777" w:rsidR="00CC49D6" w:rsidRDefault="00CC49D6" w:rsidP="00374C34">
                      <w:pPr>
                        <w:shd w:val="clear" w:color="auto" w:fill="DAEEF3" w:themeFill="accent5" w:themeFillTint="33"/>
                        <w:spacing w:before="120" w:after="120"/>
                        <w:contextualSpacing/>
                        <w:jc w:val="both"/>
                        <w:rPr>
                          <w:rFonts w:cs="Times New Roman"/>
                          <w:b/>
                          <w:color w:val="215868" w:themeColor="accent5" w:themeShade="80"/>
                        </w:rPr>
                      </w:pPr>
                    </w:p>
                    <w:p w14:paraId="55997163" w14:textId="77777777" w:rsidR="00CC49D6" w:rsidRPr="00755950" w:rsidRDefault="00CC49D6" w:rsidP="00374C34">
                      <w:pPr>
                        <w:shd w:val="clear" w:color="auto" w:fill="DAEEF3" w:themeFill="accent5" w:themeFillTint="33"/>
                        <w:spacing w:before="120" w:after="120"/>
                        <w:contextualSpacing/>
                        <w:jc w:val="both"/>
                        <w:rPr>
                          <w:rFonts w:cs="Times New Roman"/>
                          <w:b/>
                          <w:bCs/>
                          <w:color w:val="215868" w:themeColor="accent5" w:themeShade="80"/>
                        </w:rPr>
                      </w:pPr>
                      <w:r>
                        <w:rPr>
                          <w:rFonts w:cs="Times New Roman"/>
                          <w:b/>
                          <w:bCs/>
                          <w:color w:val="215868" w:themeColor="accent5" w:themeShade="80"/>
                        </w:rPr>
                        <w:t>Sweden:</w:t>
                      </w:r>
                      <w:r w:rsidRPr="00755950">
                        <w:rPr>
                          <w:rFonts w:cs="Times New Roman"/>
                          <w:b/>
                          <w:bCs/>
                          <w:color w:val="215868" w:themeColor="accent5" w:themeShade="80"/>
                        </w:rPr>
                        <w:t xml:space="preserve"> </w:t>
                      </w:r>
                      <w:r w:rsidRPr="00755950">
                        <w:rPr>
                          <w:rFonts w:cs="Times New Roman"/>
                          <w:bCs/>
                          <w:color w:val="215868" w:themeColor="accent5" w:themeShade="80"/>
                        </w:rPr>
                        <w:t>In Sweden the annual budget process is divided into two distinct phases, with a Spring Fiscal Policy Bill in April setting down broad aggregates for fiscal policy development, followed by a government Budget Bill in the autumn specifying allocations for the budget year ahead. The Spring Fiscal Policy Bill provides for parliamentary debate on fiscal policy in general terms.  The main budgetary aggregates are voted on in a single spring vote.</w:t>
                      </w:r>
                    </w:p>
                  </w:txbxContent>
                </v:textbox>
              </v:shape>
            </w:pict>
          </mc:Fallback>
        </mc:AlternateContent>
      </w:r>
    </w:p>
    <w:p w14:paraId="77DE9658" w14:textId="77777777" w:rsidR="00935577" w:rsidRPr="00991BAF" w:rsidRDefault="00935577" w:rsidP="00935577">
      <w:pPr>
        <w:jc w:val="both"/>
        <w:rPr>
          <w:sz w:val="24"/>
          <w:szCs w:val="24"/>
        </w:rPr>
      </w:pPr>
    </w:p>
    <w:p w14:paraId="313AB092" w14:textId="77777777" w:rsidR="00935577" w:rsidRPr="00991BAF" w:rsidRDefault="00935577" w:rsidP="00935577">
      <w:pPr>
        <w:rPr>
          <w:sz w:val="24"/>
          <w:szCs w:val="24"/>
        </w:rPr>
      </w:pPr>
    </w:p>
    <w:p w14:paraId="33949B98" w14:textId="77777777" w:rsidR="00935577" w:rsidRPr="00991BAF" w:rsidRDefault="00935577" w:rsidP="00935577">
      <w:pPr>
        <w:rPr>
          <w:sz w:val="24"/>
          <w:szCs w:val="24"/>
        </w:rPr>
      </w:pPr>
    </w:p>
    <w:p w14:paraId="6721E5CA" w14:textId="77777777" w:rsidR="00935577" w:rsidRPr="00991BAF" w:rsidRDefault="00935577" w:rsidP="00935577">
      <w:pPr>
        <w:rPr>
          <w:sz w:val="24"/>
          <w:szCs w:val="24"/>
        </w:rPr>
      </w:pPr>
    </w:p>
    <w:p w14:paraId="1A7972D7" w14:textId="77777777" w:rsidR="00935577" w:rsidRPr="00991BAF" w:rsidRDefault="00935577" w:rsidP="00935577">
      <w:pPr>
        <w:rPr>
          <w:sz w:val="24"/>
          <w:szCs w:val="24"/>
        </w:rPr>
      </w:pPr>
    </w:p>
    <w:p w14:paraId="403770A1" w14:textId="77777777" w:rsidR="00935577" w:rsidRPr="00991BAF" w:rsidRDefault="00935577" w:rsidP="00935577">
      <w:pPr>
        <w:rPr>
          <w:sz w:val="24"/>
          <w:szCs w:val="24"/>
        </w:rPr>
      </w:pPr>
    </w:p>
    <w:p w14:paraId="29E8B81E" w14:textId="77777777" w:rsidR="00935577" w:rsidRPr="00991BAF" w:rsidRDefault="00935577" w:rsidP="00935577">
      <w:pPr>
        <w:rPr>
          <w:sz w:val="24"/>
          <w:szCs w:val="24"/>
        </w:rPr>
      </w:pPr>
    </w:p>
    <w:p w14:paraId="5FEC1264" w14:textId="77777777" w:rsidR="00935577" w:rsidRPr="00991BAF" w:rsidRDefault="00935577" w:rsidP="00935577">
      <w:pPr>
        <w:rPr>
          <w:sz w:val="24"/>
          <w:szCs w:val="24"/>
        </w:rPr>
      </w:pPr>
    </w:p>
    <w:p w14:paraId="7E8A68B5" w14:textId="77777777" w:rsidR="00935577" w:rsidRPr="00991BAF" w:rsidRDefault="00935577" w:rsidP="00935577">
      <w:pPr>
        <w:rPr>
          <w:sz w:val="24"/>
          <w:szCs w:val="24"/>
        </w:rPr>
      </w:pPr>
    </w:p>
    <w:p w14:paraId="1EDFD48D" w14:textId="77777777" w:rsidR="00935577" w:rsidRPr="00991BAF" w:rsidRDefault="00935577" w:rsidP="00935577">
      <w:pPr>
        <w:rPr>
          <w:sz w:val="24"/>
          <w:szCs w:val="24"/>
        </w:rPr>
      </w:pPr>
    </w:p>
    <w:p w14:paraId="0BE9F52D" w14:textId="77777777" w:rsidR="00935577" w:rsidRPr="00991BAF" w:rsidRDefault="00935577" w:rsidP="00935577">
      <w:pPr>
        <w:rPr>
          <w:sz w:val="24"/>
          <w:szCs w:val="24"/>
        </w:rPr>
      </w:pPr>
    </w:p>
    <w:p w14:paraId="296F6B8F" w14:textId="77777777" w:rsidR="00935577" w:rsidRPr="00991BAF" w:rsidRDefault="00935577" w:rsidP="00935577">
      <w:pPr>
        <w:rPr>
          <w:sz w:val="24"/>
          <w:szCs w:val="24"/>
        </w:rPr>
      </w:pPr>
    </w:p>
    <w:p w14:paraId="327E06DF" w14:textId="77777777" w:rsidR="00935577" w:rsidRPr="00991BAF" w:rsidRDefault="00935577" w:rsidP="00935577">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27DA5C26" w14:textId="77777777" w:rsidR="00935577" w:rsidRPr="00991BAF" w:rsidRDefault="00935577" w:rsidP="00935577">
      <w:pPr>
        <w:contextualSpacing/>
        <w:jc w:val="both"/>
        <w:rPr>
          <w:sz w:val="24"/>
          <w:szCs w:val="24"/>
        </w:rPr>
      </w:pPr>
    </w:p>
    <w:p w14:paraId="7F0DEE0D" w14:textId="77777777" w:rsidR="000A6935" w:rsidRPr="00991BAF" w:rsidRDefault="000A6935">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5472572B" w14:textId="307DBC9E" w:rsidR="00D44A75" w:rsidRPr="00991BAF" w:rsidRDefault="00935577" w:rsidP="000456BF">
      <w:pPr>
        <w:jc w:val="both"/>
        <w:rPr>
          <w:sz w:val="24"/>
          <w:szCs w:val="24"/>
        </w:rPr>
      </w:pPr>
      <w:r w:rsidRPr="00991BAF">
        <w:rPr>
          <w:rFonts w:asciiTheme="majorHAnsi" w:hAnsiTheme="majorHAnsi"/>
          <w:b/>
          <w:color w:val="4F81BD" w:themeColor="accent1"/>
          <w:sz w:val="24"/>
          <w:szCs w:val="24"/>
          <w:shd w:val="clear" w:color="auto" w:fill="FFFFFF" w:themeFill="background1"/>
        </w:rPr>
        <w:lastRenderedPageBreak/>
        <w:t>C.3 Parliamentary approval of the budget</w:t>
      </w:r>
      <w:r w:rsidRPr="00991BAF">
        <w:rPr>
          <w:rFonts w:asciiTheme="majorHAnsi" w:hAnsiTheme="majorHAnsi"/>
          <w:b/>
          <w:color w:val="0070C0"/>
          <w:sz w:val="24"/>
          <w:szCs w:val="24"/>
          <w:shd w:val="clear" w:color="auto" w:fill="FFFFFF" w:themeFill="background1"/>
        </w:rPr>
        <w:t xml:space="preserve"> </w:t>
      </w:r>
      <w:r w:rsidRPr="00991BAF">
        <w:rPr>
          <w:sz w:val="24"/>
          <w:szCs w:val="24"/>
        </w:rPr>
        <w:t>is a fundamental element of democratic</w:t>
      </w:r>
      <w:r w:rsidR="005E2990" w:rsidRPr="00991BAF">
        <w:rPr>
          <w:sz w:val="24"/>
          <w:szCs w:val="24"/>
        </w:rPr>
        <w:t xml:space="preserve"> accountability and oversight. </w:t>
      </w:r>
      <w:r w:rsidR="001144D7" w:rsidRPr="00991BAF">
        <w:rPr>
          <w:sz w:val="24"/>
          <w:szCs w:val="24"/>
        </w:rPr>
        <w:t>Approval by the legislature confers democratic legitimacy on</w:t>
      </w:r>
      <w:r w:rsidR="00DD48C8">
        <w:rPr>
          <w:sz w:val="24"/>
          <w:szCs w:val="24"/>
        </w:rPr>
        <w:t xml:space="preserve"> the levying of taxation and on</w:t>
      </w:r>
      <w:r w:rsidR="001144D7" w:rsidRPr="00991BAF">
        <w:rPr>
          <w:sz w:val="24"/>
          <w:szCs w:val="24"/>
        </w:rPr>
        <w:t xml:space="preserve"> the appropriation and use of public funds; at other phases of the budget cycle, the parliament can follow through on its accountability role based upon the approved budget allocations. </w:t>
      </w:r>
    </w:p>
    <w:p w14:paraId="4186DC92" w14:textId="77777777" w:rsidR="00935577" w:rsidRPr="00991BAF" w:rsidRDefault="00D44A75" w:rsidP="00754094">
      <w:pPr>
        <w:spacing w:before="120" w:after="120"/>
        <w:jc w:val="both"/>
        <w:rPr>
          <w:rFonts w:asciiTheme="majorHAnsi" w:hAnsiTheme="majorHAnsi"/>
          <w:b/>
          <w:color w:val="0070C0"/>
          <w:sz w:val="24"/>
          <w:szCs w:val="24"/>
          <w:shd w:val="clear" w:color="auto" w:fill="FFFFFF" w:themeFill="background1"/>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w:t>
      </w:r>
      <w:r w:rsidR="00F65F07" w:rsidRPr="00991BAF">
        <w:rPr>
          <w:sz w:val="24"/>
          <w:szCs w:val="24"/>
        </w:rPr>
        <w:t>that</w:t>
      </w:r>
      <w:r w:rsidR="00031C2C" w:rsidRPr="00991BAF">
        <w:rPr>
          <w:sz w:val="24"/>
          <w:szCs w:val="24"/>
        </w:rPr>
        <w:t xml:space="preserve"> parliamentary </w:t>
      </w:r>
      <w:r w:rsidRPr="00991BAF">
        <w:rPr>
          <w:sz w:val="24"/>
          <w:szCs w:val="24"/>
        </w:rPr>
        <w:t xml:space="preserve">approval </w:t>
      </w:r>
      <w:r w:rsidR="00031C2C" w:rsidRPr="00991BAF">
        <w:rPr>
          <w:sz w:val="24"/>
          <w:szCs w:val="24"/>
        </w:rPr>
        <w:t>should</w:t>
      </w:r>
      <w:r w:rsidR="00F514DA" w:rsidRPr="00991BAF">
        <w:rPr>
          <w:sz w:val="24"/>
          <w:szCs w:val="24"/>
        </w:rPr>
        <w:t>:</w:t>
      </w:r>
    </w:p>
    <w:p w14:paraId="6DC89F9C" w14:textId="77777777" w:rsidR="00031C2C" w:rsidRPr="00991BAF" w:rsidRDefault="00031C2C" w:rsidP="0054185C">
      <w:pPr>
        <w:pStyle w:val="ListParagraph"/>
        <w:numPr>
          <w:ilvl w:val="0"/>
          <w:numId w:val="9"/>
        </w:numPr>
        <w:spacing w:before="120" w:after="120"/>
        <w:contextualSpacing w:val="0"/>
        <w:jc w:val="both"/>
        <w:rPr>
          <w:sz w:val="24"/>
          <w:szCs w:val="24"/>
        </w:rPr>
      </w:pPr>
      <w:r w:rsidRPr="00991BAF">
        <w:rPr>
          <w:sz w:val="24"/>
          <w:szCs w:val="24"/>
        </w:rPr>
        <w:t xml:space="preserve">be based on </w:t>
      </w:r>
      <w:r w:rsidR="001144D7" w:rsidRPr="00991BAF">
        <w:rPr>
          <w:sz w:val="24"/>
          <w:szCs w:val="24"/>
        </w:rPr>
        <w:t xml:space="preserve">public </w:t>
      </w:r>
      <w:r w:rsidR="00665DAF" w:rsidRPr="00991BAF">
        <w:rPr>
          <w:sz w:val="24"/>
          <w:szCs w:val="24"/>
        </w:rPr>
        <w:t xml:space="preserve">parliamentary </w:t>
      </w:r>
      <w:r w:rsidR="005E2990" w:rsidRPr="00991BAF">
        <w:rPr>
          <w:sz w:val="24"/>
          <w:szCs w:val="24"/>
        </w:rPr>
        <w:t xml:space="preserve">debate </w:t>
      </w:r>
      <w:r w:rsidR="00665DAF" w:rsidRPr="00991BAF">
        <w:rPr>
          <w:sz w:val="24"/>
          <w:szCs w:val="24"/>
        </w:rPr>
        <w:t xml:space="preserve">of </w:t>
      </w:r>
      <w:r w:rsidR="005E2990" w:rsidRPr="00991BAF">
        <w:rPr>
          <w:sz w:val="24"/>
          <w:szCs w:val="24"/>
        </w:rPr>
        <w:t>the government’s</w:t>
      </w:r>
      <w:r w:rsidRPr="00991BAF">
        <w:rPr>
          <w:sz w:val="24"/>
          <w:szCs w:val="24"/>
        </w:rPr>
        <w:t xml:space="preserve"> </w:t>
      </w:r>
      <w:r w:rsidRPr="00991BAF">
        <w:rPr>
          <w:rFonts w:asciiTheme="majorHAnsi" w:hAnsiTheme="majorHAnsi"/>
          <w:b/>
          <w:color w:val="4F81BD" w:themeColor="accent1"/>
          <w:sz w:val="24"/>
          <w:szCs w:val="24"/>
          <w:shd w:val="clear" w:color="auto" w:fill="FFFFFF" w:themeFill="background1"/>
        </w:rPr>
        <w:t>budget proposal</w:t>
      </w:r>
    </w:p>
    <w:p w14:paraId="44A003F4" w14:textId="2200FA3A" w:rsidR="00031C2C" w:rsidRPr="00991BAF" w:rsidRDefault="00D97A95" w:rsidP="0054185C">
      <w:pPr>
        <w:numPr>
          <w:ilvl w:val="0"/>
          <w:numId w:val="9"/>
        </w:numPr>
        <w:spacing w:before="120" w:after="120"/>
        <w:ind w:left="714" w:hanging="357"/>
        <w:jc w:val="both"/>
        <w:rPr>
          <w:sz w:val="24"/>
          <w:szCs w:val="24"/>
        </w:rPr>
      </w:pPr>
      <w:r w:rsidRPr="00991BAF">
        <w:rPr>
          <w:sz w:val="24"/>
          <w:szCs w:val="24"/>
        </w:rPr>
        <w:t xml:space="preserve">allow </w:t>
      </w:r>
      <w:r w:rsidR="00E341C7">
        <w:rPr>
          <w:sz w:val="24"/>
          <w:szCs w:val="24"/>
        </w:rPr>
        <w:t xml:space="preserve">enough time </w:t>
      </w:r>
      <w:r w:rsidR="00031C2C" w:rsidRPr="00991BAF">
        <w:rPr>
          <w:sz w:val="24"/>
          <w:szCs w:val="24"/>
        </w:rPr>
        <w:t>for the parliament to undertake in-depth scrutiny</w:t>
      </w:r>
      <w:r w:rsidR="00E341C7">
        <w:rPr>
          <w:sz w:val="24"/>
          <w:szCs w:val="24"/>
        </w:rPr>
        <w:t xml:space="preserve"> – three months is a useful benchmark, although the quality and depth of review are important</w:t>
      </w:r>
    </w:p>
    <w:p w14:paraId="49C49137" w14:textId="13F16D3B" w:rsidR="00665DAF" w:rsidRPr="00991BAF" w:rsidRDefault="00665DAF" w:rsidP="0054185C">
      <w:pPr>
        <w:numPr>
          <w:ilvl w:val="0"/>
          <w:numId w:val="9"/>
        </w:numPr>
        <w:spacing w:before="120" w:after="120"/>
        <w:ind w:left="714" w:hanging="357"/>
        <w:jc w:val="both"/>
        <w:rPr>
          <w:rFonts w:asciiTheme="majorHAnsi" w:hAnsiTheme="majorHAnsi"/>
          <w:b/>
          <w:color w:val="4F81BD" w:themeColor="accent1"/>
          <w:sz w:val="24"/>
          <w:szCs w:val="24"/>
          <w:shd w:val="clear" w:color="auto" w:fill="FFFFFF" w:themeFill="background1"/>
        </w:rPr>
      </w:pPr>
      <w:r w:rsidRPr="00991BAF">
        <w:rPr>
          <w:sz w:val="24"/>
          <w:szCs w:val="24"/>
        </w:rPr>
        <w:t xml:space="preserve">ideally, take account of how the executive has responded to the policy priorities and considerations from the </w:t>
      </w:r>
      <w:r w:rsidRPr="00991BAF">
        <w:rPr>
          <w:rFonts w:asciiTheme="majorHAnsi" w:hAnsiTheme="majorHAnsi"/>
          <w:b/>
          <w:i/>
          <w:color w:val="4F81BD" w:themeColor="accent1"/>
          <w:sz w:val="24"/>
          <w:szCs w:val="24"/>
          <w:shd w:val="clear" w:color="auto" w:fill="FFFFFF" w:themeFill="background1"/>
        </w:rPr>
        <w:t>ex ante</w:t>
      </w:r>
      <w:r w:rsidRPr="00991BAF">
        <w:rPr>
          <w:rFonts w:asciiTheme="majorHAnsi" w:hAnsiTheme="majorHAnsi"/>
          <w:b/>
          <w:color w:val="4F81BD" w:themeColor="accent1"/>
          <w:sz w:val="24"/>
          <w:szCs w:val="24"/>
          <w:shd w:val="clear" w:color="auto" w:fill="FFFFFF" w:themeFill="background1"/>
        </w:rPr>
        <w:t xml:space="preserve"> parliamentary engagement </w:t>
      </w:r>
      <w:r w:rsidRPr="00991BAF">
        <w:rPr>
          <w:sz w:val="24"/>
          <w:szCs w:val="24"/>
        </w:rPr>
        <w:t>phase</w:t>
      </w:r>
      <w:r w:rsidR="004F471F">
        <w:rPr>
          <w:sz w:val="24"/>
          <w:szCs w:val="24"/>
        </w:rPr>
        <w:t xml:space="preserve"> </w:t>
      </w:r>
    </w:p>
    <w:p w14:paraId="1503C233" w14:textId="3C9E476E" w:rsidR="000A6935" w:rsidRPr="00991BAF" w:rsidRDefault="004F471F" w:rsidP="0054185C">
      <w:pPr>
        <w:numPr>
          <w:ilvl w:val="0"/>
          <w:numId w:val="9"/>
        </w:numPr>
        <w:spacing w:before="120" w:after="120"/>
        <w:ind w:left="714" w:hanging="357"/>
        <w:jc w:val="both"/>
        <w:rPr>
          <w:sz w:val="24"/>
          <w:szCs w:val="24"/>
        </w:rPr>
      </w:pPr>
      <w:proofErr w:type="gramStart"/>
      <w:r>
        <w:rPr>
          <w:sz w:val="24"/>
          <w:szCs w:val="24"/>
        </w:rPr>
        <w:t>take</w:t>
      </w:r>
      <w:proofErr w:type="gramEnd"/>
      <w:r>
        <w:rPr>
          <w:sz w:val="24"/>
          <w:szCs w:val="24"/>
        </w:rPr>
        <w:t xml:space="preserve"> place</w:t>
      </w:r>
      <w:r w:rsidR="00F65F07" w:rsidRPr="00991BAF">
        <w:rPr>
          <w:sz w:val="24"/>
          <w:szCs w:val="24"/>
        </w:rPr>
        <w:t xml:space="preserve"> prior to the start of the fiscal year</w:t>
      </w:r>
      <w:r w:rsidR="00665DAF" w:rsidRPr="00991BAF">
        <w:rPr>
          <w:sz w:val="24"/>
          <w:szCs w:val="24"/>
        </w:rPr>
        <w:t>.</w:t>
      </w:r>
    </w:p>
    <w:p w14:paraId="4C3DE27D" w14:textId="77777777" w:rsidR="00754094" w:rsidRPr="00991BAF" w:rsidRDefault="00754094" w:rsidP="00754094">
      <w:pPr>
        <w:spacing w:before="120" w:after="120"/>
        <w:jc w:val="both"/>
        <w:rPr>
          <w:sz w:val="24"/>
          <w:szCs w:val="24"/>
        </w:rPr>
      </w:pPr>
    </w:p>
    <w:p w14:paraId="5C0F5C1E" w14:textId="77777777" w:rsidR="00BD68A5" w:rsidRDefault="00BD68A5" w:rsidP="00BD68A5">
      <w:pPr>
        <w:spacing w:before="120" w:after="120"/>
        <w:jc w:val="both"/>
        <w:rPr>
          <w:sz w:val="24"/>
          <w:szCs w:val="24"/>
        </w:rPr>
      </w:pPr>
      <w:r>
        <w:rPr>
          <w:noProof/>
          <w:lang w:eastAsia="en-GB"/>
        </w:rPr>
        <mc:AlternateContent>
          <mc:Choice Requires="wps">
            <w:drawing>
              <wp:anchor distT="0" distB="0" distL="114300" distR="114300" simplePos="0" relativeHeight="251824128" behindDoc="0" locked="0" layoutInCell="1" allowOverlap="1" wp14:anchorId="544DD898" wp14:editId="497B160F">
                <wp:simplePos x="0" y="0"/>
                <wp:positionH relativeFrom="column">
                  <wp:posOffset>2966085</wp:posOffset>
                </wp:positionH>
                <wp:positionV relativeFrom="paragraph">
                  <wp:posOffset>2540</wp:posOffset>
                </wp:positionV>
                <wp:extent cx="2911475" cy="2174240"/>
                <wp:effectExtent l="0" t="0" r="22225" b="16510"/>
                <wp:wrapNone/>
                <wp:docPr id="448"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174240"/>
                        </a:xfrm>
                        <a:prstGeom prst="rect">
                          <a:avLst/>
                        </a:prstGeom>
                        <a:solidFill>
                          <a:srgbClr val="FFFFFF"/>
                        </a:solidFill>
                        <a:ln w="9525">
                          <a:solidFill>
                            <a:sysClr val="window" lastClr="FFFFFF">
                              <a:lumMod val="100000"/>
                              <a:lumOff val="0"/>
                            </a:sysClr>
                          </a:solidFill>
                          <a:miter lim="800000"/>
                          <a:headEnd/>
                          <a:tailEnd/>
                        </a:ln>
                      </wps:spPr>
                      <wps:txbx>
                        <w:txbxContent>
                          <w:p w14:paraId="4D6A26AF"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International Standards and Guidance</w:t>
                            </w:r>
                          </w:p>
                          <w:p w14:paraId="7C5AE3A8"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Calibri" w:hAnsi="Calibri" w:cs="Times New Roman"/>
                                <w:b/>
                                <w:bCs/>
                                <w:color w:val="984806" w:themeColor="accent6" w:themeShade="80"/>
                                <w:lang w:eastAsia="en-GB"/>
                              </w:rPr>
                              <w:t xml:space="preserve"> </w:t>
                            </w:r>
                          </w:p>
                          <w:p w14:paraId="45DCAD4D" w14:textId="211B01A3" w:rsidR="00CC49D6" w:rsidRPr="004813D9"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46801703" wp14:editId="1B838F3E">
                                  <wp:extent cx="814705" cy="226060"/>
                                  <wp:effectExtent l="0" t="0" r="4445" b="2540"/>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4813D9">
                              <w:rPr>
                                <w:rFonts w:ascii="Calibri" w:hAnsi="Calibri" w:cs="Times New Roman"/>
                                <w:color w:val="984806" w:themeColor="accent6" w:themeShade="80"/>
                                <w:position w:val="12"/>
                                <w:lang w:eastAsia="en-GB"/>
                              </w:rPr>
                              <w:t>2.2.1, 2.2.2, 2.4.2</w:t>
                            </w:r>
                          </w:p>
                          <w:p w14:paraId="3DF133D2" w14:textId="77777777" w:rsidR="00CC49D6" w:rsidRPr="00C40BE7"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695DD8C0"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0540FF0" w14:textId="7322B650"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r>
                              <w:rPr>
                                <w:rFonts w:ascii="Calibri" w:hAnsi="Calibri" w:cs="Times New Roman"/>
                                <w:noProof/>
                                <w:color w:val="984806" w:themeColor="accent6" w:themeShade="80"/>
                                <w:sz w:val="4"/>
                                <w:szCs w:val="4"/>
                                <w:lang w:eastAsia="en-GB"/>
                              </w:rPr>
                              <w:drawing>
                                <wp:inline distT="0" distB="0" distL="0" distR="0" wp14:anchorId="1D33A8A6" wp14:editId="5B5516A6">
                                  <wp:extent cx="1616075" cy="212725"/>
                                  <wp:effectExtent l="0" t="0" r="3175" b="0"/>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673CAC">
                              <w:rPr>
                                <w:rFonts w:ascii="Calibri" w:hAnsi="Calibri" w:cs="Times New Roman"/>
                                <w:color w:val="984806" w:themeColor="accent6" w:themeShade="80"/>
                                <w:position w:val="8"/>
                                <w:lang w:eastAsia="en-GB"/>
                              </w:rPr>
                              <w:t xml:space="preserve"> </w:t>
                            </w:r>
                            <w:r w:rsidRPr="002D17FD">
                              <w:rPr>
                                <w:rFonts w:ascii="Calibri" w:hAnsi="Calibri" w:cs="Times New Roman"/>
                                <w:color w:val="984806" w:themeColor="accent6" w:themeShade="80"/>
                                <w:position w:val="8"/>
                                <w:lang w:eastAsia="en-GB"/>
                              </w:rPr>
                              <w:t>Q 108-11</w:t>
                            </w:r>
                            <w:r>
                              <w:rPr>
                                <w:rFonts w:ascii="Calibri" w:hAnsi="Calibri" w:cs="Times New Roman"/>
                                <w:color w:val="984806" w:themeColor="accent6" w:themeShade="80"/>
                                <w:position w:val="8"/>
                                <w:lang w:eastAsia="en-GB"/>
                              </w:rPr>
                              <w:t>1</w:t>
                            </w:r>
                          </w:p>
                          <w:p w14:paraId="03102DE0"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F96EB08"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051394E" w14:textId="77777777" w:rsidR="00CC49D6" w:rsidRPr="002D17FD"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20DB8F2" wp14:editId="637CDDC6">
                                  <wp:extent cx="1508125" cy="201930"/>
                                  <wp:effectExtent l="0" t="0" r="0" b="762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Pr>
                                <w:rFonts w:ascii="Calibri" w:hAnsi="Calibri" w:cs="Times New Roman"/>
                                <w:lang w:eastAsia="en-GB"/>
                              </w:rPr>
                              <w:t xml:space="preserve"> </w:t>
                            </w:r>
                            <w:r w:rsidRPr="002D17FD">
                              <w:rPr>
                                <w:rFonts w:ascii="Calibri" w:hAnsi="Calibri" w:cs="Times New Roman"/>
                                <w:color w:val="984806" w:themeColor="accent6" w:themeShade="80"/>
                                <w:position w:val="8"/>
                                <w:lang w:eastAsia="en-GB"/>
                              </w:rPr>
                              <w:t>1.1</w:t>
                            </w:r>
                          </w:p>
                          <w:p w14:paraId="57105354"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3F429A7"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8EEBFBC" w14:textId="77777777" w:rsidR="00CC49D6" w:rsidRPr="007B597B"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859B03C" w14:textId="6D6FFF65" w:rsidR="00CC49D6" w:rsidRPr="006C039C" w:rsidRDefault="00CC49D6" w:rsidP="00A73F8B">
                            <w:pPr>
                              <w:shd w:val="clear" w:color="auto" w:fill="FDE9D9" w:themeFill="accent6" w:themeFillTint="33"/>
                              <w:spacing w:before="120" w:after="120"/>
                              <w:ind w:left="357"/>
                              <w:contextualSpacing/>
                              <w:jc w:val="both"/>
                              <w:rPr>
                                <w:rFonts w:ascii="Calibri" w:hAnsi="Calibri" w:cs="Times New Roman"/>
                                <w:lang w:eastAsia="en-GB"/>
                              </w:rPr>
                            </w:pPr>
                            <w:r>
                              <w:rPr>
                                <w:rFonts w:ascii="Calibri" w:hAnsi="Calibri" w:cs="Times New Roman"/>
                                <w:noProof/>
                                <w:lang w:eastAsia="en-GB"/>
                              </w:rPr>
                              <w:drawing>
                                <wp:inline distT="0" distB="0" distL="0" distR="0" wp14:anchorId="0AF9534C" wp14:editId="4B732D6B">
                                  <wp:extent cx="516255" cy="199390"/>
                                  <wp:effectExtent l="0" t="0" r="0" b="0"/>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PI-1</w:t>
                            </w:r>
                            <w:r w:rsidRPr="002D17FD">
                              <w:rPr>
                                <w:rFonts w:ascii="Calibri" w:hAnsi="Calibri" w:cs="Times New Roman"/>
                                <w:color w:val="984806" w:themeColor="accent6" w:themeShade="80"/>
                                <w:position w:val="8"/>
                                <w:lang w:eastAsia="en-GB"/>
                              </w:rPr>
                              <w:t>7, 18</w:t>
                            </w:r>
                          </w:p>
                          <w:p w14:paraId="13CAA4CC"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2A3E87DC"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3BEEC05D"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6020E606" w14:textId="3BBC0A66" w:rsidR="00CC49D6"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lang w:eastAsia="en-GB"/>
                              </w:rPr>
                            </w:pPr>
                            <w:r>
                              <w:rPr>
                                <w:rFonts w:ascii="Calibri" w:hAnsi="Calibri" w:cs="Times New Roman"/>
                                <w:noProof/>
                                <w:lang w:eastAsia="en-GB"/>
                              </w:rPr>
                              <w:drawing>
                                <wp:inline distT="0" distB="0" distL="0" distR="0" wp14:anchorId="65BE07C8" wp14:editId="463D5EB2">
                                  <wp:extent cx="1257300" cy="190500"/>
                                  <wp:effectExtent l="0" t="0" r="0" b="0"/>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2D17FD">
                              <w:rPr>
                                <w:rFonts w:ascii="Calibri" w:hAnsi="Calibri" w:cs="Times New Roman"/>
                                <w:color w:val="984806" w:themeColor="accent6" w:themeShade="80"/>
                                <w:position w:val="8"/>
                                <w:lang w:eastAsia="en-GB"/>
                              </w:rPr>
                              <w:t>7.2.1</w:t>
                            </w:r>
                          </w:p>
                          <w:p w14:paraId="69254BB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51568787"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7F9A146A" w14:textId="77777777" w:rsidR="00CC49D6" w:rsidRPr="005E4EF2"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62ECAD30" w14:textId="77777777" w:rsidR="00CC49D6" w:rsidRPr="00C40BE7"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2CBCF36A"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67D2EF57"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234C189"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CF171F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5AD2E3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FD239D6"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F01A261"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CBF42B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06E903E"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CA04B60"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C788C3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7A750B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8CFCA80"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6988ADD"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513E527" w14:textId="77777777" w:rsidR="00CC49D6" w:rsidRPr="004C5D53"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74ACABC" w14:textId="77777777" w:rsidR="00CC49D6" w:rsidRDefault="00CC49D6" w:rsidP="00BD68A5"/>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left:0;text-align:left;margin-left:233.55pt;margin-top:.2pt;width:229.25pt;height:17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f0WAIAAKQEAAAOAAAAZHJzL2Uyb0RvYy54bWysVFFv2yAQfp+0/4B4Xx1bztJadaquXaZJ&#10;XTep3Q8gGMdowDEgsbNfvwOSLO3epvkBcQd8d999d76+mbQiO+G8BNPS8mJGiTAcOmk2Lf3+vHp3&#10;SYkPzHRMgREt3QtPb5Zv31yPthEVDKA64QiCGN+MtqVDCLYpCs8HoZm/ACsMHvbgNAtouk3ROTYi&#10;ulZFNZu9L0ZwnXXAhffovc+HdJnw+17w8LXvvQhEtRRzC2l1aV3HtVhes2bjmB0kP6TB/iELzaTB&#10;oCeoexYY2Tr5F5SW3IGHPlxw0AX0veQicUA25ewVm6eBWZG4YHG8PZXJ/z9Y/rj75ojsWlrXKJVh&#10;GkV6FlMgH2AiZVXOY4lG6xu8+WTxbpjwBKVOdL19AP7DEwN3AzMbcescjINgHaZYxpfF2dOM4yPI&#10;evwCHUZi2wAJaOqdjvXDihBER6n2J3liNhyd1VVZ1os5JRzPqnJRV3USsGDN8bl1PnwSoEnctNSh&#10;/gme7R58iOmw5nglRvOgZLeSSiXDbdZ3ypEdw15ZpS8xeHVNGTK29GpezXMFXkDs/QkBm7SDkRLF&#10;fEDnCTKGUluN/HOkcha/3Ijox3bN/iM1nzBT6i/S1TLg5CipW3p5BhGL/9F0qa8DkyrvkbcyBzWi&#10;AFmKMK2npH05vzzKvIZujwI5yKOCo42bAdwvSkYck5b6n1vmBPL6bKLIMTbOVTLq+aJCwyXjqqxR&#10;HrI+P2GGI1RLAyV5exfyLG6tk5sBI+W2MnCLjdHLJFnsoJzVgQCOQirHYWzjrJ3b6dafn8vyNwAA&#10;AP//AwBQSwMEFAAGAAgAAAAhANZ1E8rfAAAACAEAAA8AAABkcnMvZG93bnJldi54bWxMj0FLxDAQ&#10;he+C/yGM4M1NW9fuWpsuIggqK2jXi7e0mW2CzaQ06bb+e+NJb294j/e+KXeL7dkJR28cCUhXCTCk&#10;1ilDnYCPw+PVFpgPkpTsHaGAb/Swq87PSlkoN9M7nurQsVhCvpACdAhDwblvNVrpV25Ait7RjVaG&#10;eI4dV6OcY7nteZYkObfSUFzQcsAHje1XPVkBr5l+eTO0T6fPZsGnfq6H47MR4vJiub8DFnAJf2H4&#10;xY/oUEWmxk2kPOsFrPNNGqNRAIv2bXaTA2sEXK+zLfCq5P8fqH4AAAD//wMAUEsBAi0AFAAGAAgA&#10;AAAhALaDOJL+AAAA4QEAABMAAAAAAAAAAAAAAAAAAAAAAFtDb250ZW50X1R5cGVzXS54bWxQSwEC&#10;LQAUAAYACAAAACEAOP0h/9YAAACUAQAACwAAAAAAAAAAAAAAAAAvAQAAX3JlbHMvLnJlbHNQSwEC&#10;LQAUAAYACAAAACEA3DWn9FgCAACkBAAADgAAAAAAAAAAAAAAAAAuAgAAZHJzL2Uyb0RvYy54bWxQ&#10;SwECLQAUAAYACAAAACEA1nUTyt8AAAAIAQAADwAAAAAAAAAAAAAAAACyBAAAZHJzL2Rvd25yZXYu&#10;eG1sUEsFBgAAAAAEAAQA8wAAAL4FAAAAAA==&#10;" strokecolor="white">
                <v:textbox inset=".5mm">
                  <w:txbxContent>
                    <w:p w14:paraId="4D6A26AF"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International Standards and Guidance</w:t>
                      </w:r>
                    </w:p>
                    <w:p w14:paraId="7C5AE3A8"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Calibri" w:hAnsi="Calibri" w:cs="Times New Roman"/>
                          <w:b/>
                          <w:bCs/>
                          <w:color w:val="984806" w:themeColor="accent6" w:themeShade="80"/>
                          <w:lang w:eastAsia="en-GB"/>
                        </w:rPr>
                        <w:t xml:space="preserve"> </w:t>
                      </w:r>
                    </w:p>
                    <w:p w14:paraId="45DCAD4D" w14:textId="211B01A3" w:rsidR="00CC49D6" w:rsidRPr="004813D9"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46801703" wp14:editId="1B838F3E">
                            <wp:extent cx="814705" cy="226060"/>
                            <wp:effectExtent l="0" t="0" r="4445" b="2540"/>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sidRPr="004813D9">
                        <w:rPr>
                          <w:rFonts w:ascii="Calibri" w:hAnsi="Calibri" w:cs="Times New Roman"/>
                          <w:color w:val="984806" w:themeColor="accent6" w:themeShade="80"/>
                          <w:position w:val="12"/>
                          <w:lang w:eastAsia="en-GB"/>
                        </w:rPr>
                        <w:t>2.2.1, 2.2.2, 2.4.2</w:t>
                      </w:r>
                    </w:p>
                    <w:p w14:paraId="3DF133D2" w14:textId="77777777" w:rsidR="00CC49D6" w:rsidRPr="00C40BE7"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695DD8C0"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0540FF0" w14:textId="7322B650"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r>
                        <w:rPr>
                          <w:rFonts w:ascii="Calibri" w:hAnsi="Calibri" w:cs="Times New Roman"/>
                          <w:noProof/>
                          <w:color w:val="984806" w:themeColor="accent6" w:themeShade="80"/>
                          <w:sz w:val="4"/>
                          <w:szCs w:val="4"/>
                          <w:lang w:eastAsia="en-GB"/>
                        </w:rPr>
                        <w:drawing>
                          <wp:inline distT="0" distB="0" distL="0" distR="0" wp14:anchorId="1D33A8A6" wp14:editId="5B5516A6">
                            <wp:extent cx="1616075" cy="212725"/>
                            <wp:effectExtent l="0" t="0" r="3175" b="0"/>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673CAC">
                        <w:rPr>
                          <w:rFonts w:ascii="Calibri" w:hAnsi="Calibri" w:cs="Times New Roman"/>
                          <w:color w:val="984806" w:themeColor="accent6" w:themeShade="80"/>
                          <w:position w:val="8"/>
                          <w:lang w:eastAsia="en-GB"/>
                        </w:rPr>
                        <w:t xml:space="preserve"> </w:t>
                      </w:r>
                      <w:r w:rsidRPr="002D17FD">
                        <w:rPr>
                          <w:rFonts w:ascii="Calibri" w:hAnsi="Calibri" w:cs="Times New Roman"/>
                          <w:color w:val="984806" w:themeColor="accent6" w:themeShade="80"/>
                          <w:position w:val="8"/>
                          <w:lang w:eastAsia="en-GB"/>
                        </w:rPr>
                        <w:t>Q 108-11</w:t>
                      </w:r>
                      <w:r>
                        <w:rPr>
                          <w:rFonts w:ascii="Calibri" w:hAnsi="Calibri" w:cs="Times New Roman"/>
                          <w:color w:val="984806" w:themeColor="accent6" w:themeShade="80"/>
                          <w:position w:val="8"/>
                          <w:lang w:eastAsia="en-GB"/>
                        </w:rPr>
                        <w:t>1</w:t>
                      </w:r>
                    </w:p>
                    <w:p w14:paraId="03102DE0"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F96EB08"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051394E" w14:textId="77777777" w:rsidR="00CC49D6" w:rsidRPr="002D17FD"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20DB8F2" wp14:editId="637CDDC6">
                            <wp:extent cx="1508125" cy="201930"/>
                            <wp:effectExtent l="0" t="0" r="0" b="762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Pr>
                          <w:rFonts w:ascii="Calibri" w:hAnsi="Calibri" w:cs="Times New Roman"/>
                          <w:lang w:eastAsia="en-GB"/>
                        </w:rPr>
                        <w:t xml:space="preserve"> </w:t>
                      </w:r>
                      <w:r w:rsidRPr="002D17FD">
                        <w:rPr>
                          <w:rFonts w:ascii="Calibri" w:hAnsi="Calibri" w:cs="Times New Roman"/>
                          <w:color w:val="984806" w:themeColor="accent6" w:themeShade="80"/>
                          <w:position w:val="8"/>
                          <w:lang w:eastAsia="en-GB"/>
                        </w:rPr>
                        <w:t>1.1</w:t>
                      </w:r>
                    </w:p>
                    <w:p w14:paraId="57105354"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3F429A7"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68EEBFBC" w14:textId="77777777" w:rsidR="00CC49D6" w:rsidRPr="007B597B"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859B03C" w14:textId="6D6FFF65" w:rsidR="00CC49D6" w:rsidRPr="006C039C" w:rsidRDefault="00CC49D6" w:rsidP="00A73F8B">
                      <w:pPr>
                        <w:shd w:val="clear" w:color="auto" w:fill="FDE9D9" w:themeFill="accent6" w:themeFillTint="33"/>
                        <w:spacing w:before="120" w:after="120"/>
                        <w:ind w:left="357"/>
                        <w:contextualSpacing/>
                        <w:jc w:val="both"/>
                        <w:rPr>
                          <w:rFonts w:ascii="Calibri" w:hAnsi="Calibri" w:cs="Times New Roman"/>
                          <w:lang w:eastAsia="en-GB"/>
                        </w:rPr>
                      </w:pPr>
                      <w:r>
                        <w:rPr>
                          <w:rFonts w:ascii="Calibri" w:hAnsi="Calibri" w:cs="Times New Roman"/>
                          <w:noProof/>
                          <w:lang w:eastAsia="en-GB"/>
                        </w:rPr>
                        <w:drawing>
                          <wp:inline distT="0" distB="0" distL="0" distR="0" wp14:anchorId="0AF9534C" wp14:editId="4B732D6B">
                            <wp:extent cx="516255" cy="199390"/>
                            <wp:effectExtent l="0" t="0" r="0" b="0"/>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PI-1</w:t>
                      </w:r>
                      <w:r w:rsidRPr="002D17FD">
                        <w:rPr>
                          <w:rFonts w:ascii="Calibri" w:hAnsi="Calibri" w:cs="Times New Roman"/>
                          <w:color w:val="984806" w:themeColor="accent6" w:themeShade="80"/>
                          <w:position w:val="8"/>
                          <w:lang w:eastAsia="en-GB"/>
                        </w:rPr>
                        <w:t>7, 18</w:t>
                      </w:r>
                    </w:p>
                    <w:p w14:paraId="13CAA4CC"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2A3E87DC"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3BEEC05D" w14:textId="77777777" w:rsidR="00CC49D6" w:rsidRPr="009A5255"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6020E606" w14:textId="3BBC0A66" w:rsidR="00CC49D6" w:rsidRDefault="00CC49D6" w:rsidP="00BD68A5">
                      <w:pPr>
                        <w:shd w:val="clear" w:color="auto" w:fill="FDE9D9" w:themeFill="accent6" w:themeFillTint="33"/>
                        <w:spacing w:before="120" w:after="120"/>
                        <w:ind w:left="360"/>
                        <w:contextualSpacing/>
                        <w:jc w:val="both"/>
                        <w:rPr>
                          <w:rFonts w:ascii="Calibri" w:hAnsi="Calibri" w:cs="Times New Roman"/>
                          <w:bCs/>
                          <w:color w:val="984806" w:themeColor="accent6" w:themeShade="80"/>
                          <w:lang w:eastAsia="en-GB"/>
                        </w:rPr>
                      </w:pPr>
                      <w:r>
                        <w:rPr>
                          <w:rFonts w:ascii="Calibri" w:hAnsi="Calibri" w:cs="Times New Roman"/>
                          <w:noProof/>
                          <w:lang w:eastAsia="en-GB"/>
                        </w:rPr>
                        <w:drawing>
                          <wp:inline distT="0" distB="0" distL="0" distR="0" wp14:anchorId="65BE07C8" wp14:editId="463D5EB2">
                            <wp:extent cx="1257300" cy="190500"/>
                            <wp:effectExtent l="0" t="0" r="0" b="0"/>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2D17FD">
                        <w:rPr>
                          <w:rFonts w:ascii="Calibri" w:hAnsi="Calibri" w:cs="Times New Roman"/>
                          <w:color w:val="984806" w:themeColor="accent6" w:themeShade="80"/>
                          <w:position w:val="8"/>
                          <w:lang w:eastAsia="en-GB"/>
                        </w:rPr>
                        <w:t>7.2.1</w:t>
                      </w:r>
                    </w:p>
                    <w:p w14:paraId="69254BB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51568787"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7F9A146A" w14:textId="77777777" w:rsidR="00CC49D6" w:rsidRPr="005E4EF2"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62ECAD30" w14:textId="77777777" w:rsidR="00CC49D6" w:rsidRPr="00C40BE7"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2CBCF36A"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67D2EF57"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234C189"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CF171F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5AD2E3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FD239D6"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F01A261"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CBF42B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06E903E"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CA04B60"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C788C3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7A750B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8CFCA80"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6988ADD"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513E527" w14:textId="77777777" w:rsidR="00CC49D6" w:rsidRPr="004C5D53"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74ACABC" w14:textId="77777777" w:rsidR="00CC49D6" w:rsidRDefault="00CC49D6" w:rsidP="00BD68A5"/>
                  </w:txbxContent>
                </v:textbox>
              </v:shape>
            </w:pict>
          </mc:Fallback>
        </mc:AlternateContent>
      </w:r>
      <w:r>
        <w:rPr>
          <w:noProof/>
          <w:lang w:eastAsia="en-GB"/>
        </w:rPr>
        <mc:AlternateContent>
          <mc:Choice Requires="wps">
            <w:drawing>
              <wp:anchor distT="0" distB="0" distL="114300" distR="114300" simplePos="0" relativeHeight="251825152" behindDoc="0" locked="0" layoutInCell="1" allowOverlap="1" wp14:anchorId="120A2B4C" wp14:editId="2B2BC107">
                <wp:simplePos x="0" y="0"/>
                <wp:positionH relativeFrom="column">
                  <wp:posOffset>233680</wp:posOffset>
                </wp:positionH>
                <wp:positionV relativeFrom="paragraph">
                  <wp:posOffset>2540</wp:posOffset>
                </wp:positionV>
                <wp:extent cx="2952750" cy="2174240"/>
                <wp:effectExtent l="0" t="0" r="19050" b="16510"/>
                <wp:wrapNone/>
                <wp:docPr id="447"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174240"/>
                        </a:xfrm>
                        <a:prstGeom prst="rect">
                          <a:avLst/>
                        </a:prstGeom>
                        <a:solidFill>
                          <a:srgbClr val="FFFFFF"/>
                        </a:solidFill>
                        <a:ln w="12700">
                          <a:solidFill>
                            <a:srgbClr val="FFFFFF"/>
                          </a:solidFill>
                          <a:miter lim="800000"/>
                          <a:headEnd/>
                          <a:tailEnd/>
                        </a:ln>
                      </wps:spPr>
                      <wps:txbx>
                        <w:txbxContent>
                          <w:p w14:paraId="5EDD4A53" w14:textId="77777777" w:rsidR="00CC49D6" w:rsidRPr="00063C5C" w:rsidRDefault="00CC49D6" w:rsidP="00BD68A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A793248" w14:textId="77777777" w:rsidR="00CC49D6" w:rsidRDefault="00CC49D6" w:rsidP="00BD68A5">
                            <w:pPr>
                              <w:shd w:val="clear" w:color="auto" w:fill="DAEEF3" w:themeFill="accent5" w:themeFillTint="33"/>
                              <w:spacing w:before="120" w:after="120"/>
                              <w:contextualSpacing/>
                              <w:jc w:val="both"/>
                              <w:rPr>
                                <w:rFonts w:cs="Times New Roman"/>
                                <w:b/>
                                <w:color w:val="215868" w:themeColor="accent5" w:themeShade="80"/>
                              </w:rPr>
                            </w:pPr>
                          </w:p>
                          <w:p w14:paraId="468AF615" w14:textId="77777777" w:rsidR="00CC49D6" w:rsidRPr="00B634D8" w:rsidRDefault="00CC49D6" w:rsidP="00BD68A5">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 xml:space="preserve">Denmark: </w:t>
                            </w:r>
                            <w:r>
                              <w:rPr>
                                <w:rFonts w:cs="Times New Roman"/>
                                <w:bCs/>
                                <w:color w:val="215868" w:themeColor="accent5" w:themeShade="80"/>
                              </w:rPr>
                              <w:t>The finance bill for the next fiscal year must be submitted to the Danish Parliament not later than four months before the beginning of that fiscal year (Article 45 of the Constitution).  The finance bill has to be passed before the end of the calendar year.</w:t>
                            </w:r>
                            <w:r>
                              <w:rPr>
                                <w:rFonts w:cs="Times New Roman"/>
                                <w:b/>
                                <w:bCs/>
                                <w:color w:val="215868" w:themeColor="accent5" w:themeShade="80"/>
                              </w:rPr>
                              <w:t xml:space="preserve">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8" o:spid="_x0000_s1314" type="#_x0000_t202" style="position:absolute;left:0;text-align:left;margin-left:18.4pt;margin-top:.2pt;width:232.5pt;height:17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nOMgIAAGAEAAAOAAAAZHJzL2Uyb0RvYy54bWysVNtu2zAMfR+wfxD0vvjSZEmMOEWXLsOA&#10;7gK0+wBZlm1hsqhJSuzu60fJSRZ0b8X8IIiidEieQ3pzO/aKHIV1EnRJs1lKidAcaqnbkv542r9b&#10;UeI80zVToEVJn4Wjt9u3bzaDKUQOHahaWIIg2hWDKWnnvSmSxPFO9MzNwAiNzgZszzyatk1qywZE&#10;71WSp+n7ZABbGwtcOIen95OTbiN+0wjuvzWNE56okmJuPq42rlVYk+2GFa1lppP8lAZ7RRY9kxqD&#10;XqDumWfkYOU/UL3kFhw0fsahT6BpJBexBqwmS19U89gxI2ItSI4zF5rc/4PlX4/fLZF1SefzJSWa&#10;9SjSkxg9+QAjyW5uVoGiwbgCbz4avOtH9KDUsVxnHoD/dETDrmO6FXfWwtAJVmOKWXiZXD2dcFwA&#10;qYYvUGMkdvAQgcbG9oE/ZIQgOkr1fJEnZMPxMF8v8uUCXRx9ebac5/MoYMKK83Njnf8koCdhU1KL&#10;+kd4dnxwPqTDivOVEM2BkvVeKhUN21Y7ZcmRYa/s4xcreHFNaTJgcfkyTScKXoHRS49dr2Rf0lUa&#10;vqkPA3EfdR170jOppj3mrPSJyUDeRKMfqzHqli3WZ4kqqJ+RXAtTm+NY4qYD+5uSAVu8pO7XgVlB&#10;ifqsg0AhNs5ENOaLZY6GjcY6myO1pLr2MM0RqqSekmm789McHYyVbYeRppbQcIeiNjLSHdSfsjoV&#10;gG0cVTiNXJiTazve+vtj2P4BAAD//wMAUEsDBBQABgAIAAAAIQBzqKpG2wAAAAcBAAAPAAAAZHJz&#10;L2Rvd25yZXYueG1sTI7LTsMwEEX3SPyDNUjsqJNSqirEqVokBLuKAILlNJ4mEX4E203D3zOsyvI+&#10;dO8p15M1YqQQe+8U5LMMBLnG6961Ct5eH29WIGJCp9F4Rwp+KMK6urwosdD+5F5orFMreMTFAhV0&#10;KQ2FlLHpyGKc+YEcZwcfLCaWoZU64InHrZHzLFtKi73jhw4Heuio+aqPVsEhbOvtznx8vufPT3oj&#10;d9/tGFGp66tpcw8i0ZTOZfjDZ3SomGnvj05HYRTcLpk8KViA4PQuy1nu2V7MVyCrUv7nr34BAAD/&#10;/wMAUEsBAi0AFAAGAAgAAAAhALaDOJL+AAAA4QEAABMAAAAAAAAAAAAAAAAAAAAAAFtDb250ZW50&#10;X1R5cGVzXS54bWxQSwECLQAUAAYACAAAACEAOP0h/9YAAACUAQAACwAAAAAAAAAAAAAAAAAvAQAA&#10;X3JlbHMvLnJlbHNQSwECLQAUAAYACAAAACEANda5zjICAABgBAAADgAAAAAAAAAAAAAAAAAuAgAA&#10;ZHJzL2Uyb0RvYy54bWxQSwECLQAUAAYACAAAACEAc6iqRtsAAAAHAQAADwAAAAAAAAAAAAAAAACM&#10;BAAAZHJzL2Rvd25yZXYueG1sUEsFBgAAAAAEAAQA8wAAAJQFAAAAAA==&#10;" strokecolor="white" strokeweight="1pt">
                <v:textbox inset=".5mm">
                  <w:txbxContent>
                    <w:p w14:paraId="5EDD4A53" w14:textId="77777777" w:rsidR="00CC49D6" w:rsidRPr="00063C5C" w:rsidRDefault="00CC49D6" w:rsidP="00BD68A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A793248" w14:textId="77777777" w:rsidR="00CC49D6" w:rsidRDefault="00CC49D6" w:rsidP="00BD68A5">
                      <w:pPr>
                        <w:shd w:val="clear" w:color="auto" w:fill="DAEEF3" w:themeFill="accent5" w:themeFillTint="33"/>
                        <w:spacing w:before="120" w:after="120"/>
                        <w:contextualSpacing/>
                        <w:jc w:val="both"/>
                        <w:rPr>
                          <w:rFonts w:cs="Times New Roman"/>
                          <w:b/>
                          <w:color w:val="215868" w:themeColor="accent5" w:themeShade="80"/>
                        </w:rPr>
                      </w:pPr>
                    </w:p>
                    <w:p w14:paraId="468AF615" w14:textId="77777777" w:rsidR="00CC49D6" w:rsidRPr="00B634D8" w:rsidRDefault="00CC49D6" w:rsidP="00BD68A5">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 xml:space="preserve">Denmark: </w:t>
                      </w:r>
                      <w:r>
                        <w:rPr>
                          <w:rFonts w:cs="Times New Roman"/>
                          <w:bCs/>
                          <w:color w:val="215868" w:themeColor="accent5" w:themeShade="80"/>
                        </w:rPr>
                        <w:t>The finance bill for the next fiscal year must be submitted to the Danish Parliament not later than four months before the beginning of that fiscal year (Article 45 of the Constitution).  The finance bill has to be passed before the end of the calendar year.</w:t>
                      </w:r>
                      <w:r>
                        <w:rPr>
                          <w:rFonts w:cs="Times New Roman"/>
                          <w:b/>
                          <w:bCs/>
                          <w:color w:val="215868" w:themeColor="accent5" w:themeShade="80"/>
                        </w:rPr>
                        <w:t xml:space="preserve"> </w:t>
                      </w:r>
                    </w:p>
                  </w:txbxContent>
                </v:textbox>
              </v:shape>
            </w:pict>
          </mc:Fallback>
        </mc:AlternateContent>
      </w:r>
    </w:p>
    <w:p w14:paraId="4EAB2C9B" w14:textId="77777777" w:rsidR="00754094" w:rsidRPr="00991BAF" w:rsidRDefault="00754094" w:rsidP="00754094">
      <w:pPr>
        <w:spacing w:before="120" w:after="120"/>
        <w:jc w:val="both"/>
        <w:rPr>
          <w:sz w:val="24"/>
          <w:szCs w:val="24"/>
        </w:rPr>
      </w:pPr>
    </w:p>
    <w:p w14:paraId="17DB0A4E" w14:textId="77777777" w:rsidR="00754094" w:rsidRPr="00991BAF" w:rsidRDefault="00754094" w:rsidP="00754094">
      <w:pPr>
        <w:spacing w:before="120" w:after="120"/>
        <w:jc w:val="both"/>
        <w:rPr>
          <w:sz w:val="24"/>
          <w:szCs w:val="24"/>
        </w:rPr>
      </w:pPr>
    </w:p>
    <w:p w14:paraId="49271D90" w14:textId="77777777" w:rsidR="00754094" w:rsidRPr="00991BAF" w:rsidRDefault="00754094" w:rsidP="00754094">
      <w:pPr>
        <w:spacing w:before="120" w:after="120"/>
        <w:jc w:val="both"/>
        <w:rPr>
          <w:sz w:val="24"/>
          <w:szCs w:val="24"/>
        </w:rPr>
      </w:pPr>
    </w:p>
    <w:p w14:paraId="7CA6053C" w14:textId="77777777" w:rsidR="00754094" w:rsidRPr="00991BAF" w:rsidRDefault="00754094" w:rsidP="00754094">
      <w:pPr>
        <w:spacing w:before="120" w:after="120"/>
        <w:jc w:val="both"/>
        <w:rPr>
          <w:sz w:val="24"/>
          <w:szCs w:val="24"/>
        </w:rPr>
      </w:pPr>
    </w:p>
    <w:p w14:paraId="0823CC88" w14:textId="77777777" w:rsidR="00754094" w:rsidRPr="00991BAF" w:rsidRDefault="00754094" w:rsidP="00754094">
      <w:pPr>
        <w:spacing w:before="120" w:after="120"/>
        <w:jc w:val="both"/>
        <w:rPr>
          <w:sz w:val="24"/>
          <w:szCs w:val="24"/>
        </w:rPr>
      </w:pPr>
    </w:p>
    <w:p w14:paraId="606A2916" w14:textId="77777777" w:rsidR="00754094" w:rsidRPr="00991BAF" w:rsidRDefault="00754094" w:rsidP="00754094">
      <w:pPr>
        <w:spacing w:before="120" w:after="120"/>
        <w:jc w:val="both"/>
        <w:rPr>
          <w:sz w:val="24"/>
          <w:szCs w:val="24"/>
        </w:rPr>
      </w:pPr>
    </w:p>
    <w:p w14:paraId="63B72D39" w14:textId="77777777" w:rsidR="00754094" w:rsidRDefault="00754094" w:rsidP="00754094">
      <w:pPr>
        <w:spacing w:before="120" w:after="120"/>
        <w:jc w:val="both"/>
        <w:rPr>
          <w:sz w:val="24"/>
          <w:szCs w:val="24"/>
        </w:rPr>
      </w:pPr>
    </w:p>
    <w:p w14:paraId="4898E8C8" w14:textId="77777777" w:rsidR="00BD68A5" w:rsidRPr="00991BAF" w:rsidRDefault="00BD68A5" w:rsidP="00754094">
      <w:pPr>
        <w:spacing w:before="120" w:after="120"/>
        <w:jc w:val="both"/>
        <w:rPr>
          <w:sz w:val="24"/>
          <w:szCs w:val="24"/>
        </w:rPr>
      </w:pPr>
    </w:p>
    <w:p w14:paraId="054EC3B2" w14:textId="77777777" w:rsidR="00935577" w:rsidRPr="00991BAF" w:rsidRDefault="00935577" w:rsidP="00935577">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39B62AED" w14:textId="77777777" w:rsidR="00935577" w:rsidRPr="00991BAF" w:rsidRDefault="00935577" w:rsidP="00935577">
      <w:pPr>
        <w:contextualSpacing/>
        <w:jc w:val="both"/>
        <w:rPr>
          <w:sz w:val="24"/>
          <w:szCs w:val="24"/>
        </w:rPr>
      </w:pPr>
    </w:p>
    <w:p w14:paraId="1C99A6D5" w14:textId="77777777" w:rsidR="000A6935" w:rsidRPr="00991BAF" w:rsidRDefault="000A6935">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4DA1FFF6" w14:textId="77777777" w:rsidR="00935577" w:rsidRPr="00991BAF" w:rsidRDefault="00935577" w:rsidP="00754094">
      <w:pPr>
        <w:contextualSpacing/>
        <w:jc w:val="both"/>
        <w:rPr>
          <w:sz w:val="24"/>
          <w:szCs w:val="24"/>
        </w:rPr>
      </w:pPr>
      <w:r w:rsidRPr="00991BAF">
        <w:rPr>
          <w:rFonts w:asciiTheme="majorHAnsi" w:hAnsiTheme="majorHAnsi"/>
          <w:b/>
          <w:color w:val="4F81BD" w:themeColor="accent1"/>
          <w:sz w:val="24"/>
          <w:szCs w:val="24"/>
          <w:shd w:val="clear" w:color="auto" w:fill="FFFFFF" w:themeFill="background1"/>
        </w:rPr>
        <w:lastRenderedPageBreak/>
        <w:t>C.4 Parliamentary scrutiny of budget execution and outturn</w:t>
      </w:r>
      <w:r w:rsidRPr="00991BAF">
        <w:rPr>
          <w:rFonts w:asciiTheme="majorHAnsi" w:hAnsiTheme="majorHAnsi"/>
          <w:b/>
          <w:color w:val="0070C0"/>
          <w:sz w:val="24"/>
          <w:szCs w:val="24"/>
          <w:shd w:val="clear" w:color="auto" w:fill="FFFFFF" w:themeFill="background1"/>
        </w:rPr>
        <w:t xml:space="preserve"> </w:t>
      </w:r>
      <w:r w:rsidRPr="00991BAF">
        <w:rPr>
          <w:sz w:val="24"/>
          <w:szCs w:val="24"/>
        </w:rPr>
        <w:t>ensures that public funds are being / have been u</w:t>
      </w:r>
      <w:r w:rsidR="00F65F07" w:rsidRPr="00991BAF">
        <w:rPr>
          <w:sz w:val="24"/>
          <w:szCs w:val="24"/>
        </w:rPr>
        <w:t>sed for the purposes intended</w:t>
      </w:r>
      <w:r w:rsidR="00FC2228" w:rsidRPr="00991BAF">
        <w:rPr>
          <w:sz w:val="24"/>
          <w:szCs w:val="24"/>
        </w:rPr>
        <w:t xml:space="preserve">, and that policies are achieving their intended results. </w:t>
      </w:r>
      <w:r w:rsidR="00754094" w:rsidRPr="00991BAF">
        <w:rPr>
          <w:sz w:val="24"/>
          <w:szCs w:val="24"/>
        </w:rPr>
        <w:t xml:space="preserve">Careful monitoring of budget execution helps to underpin public confidence and trust in the use of public funds, and to guard against corruption, mismanagement and waste. </w:t>
      </w:r>
    </w:p>
    <w:p w14:paraId="5AE55E40" w14:textId="52CBE6BE" w:rsidR="00754094" w:rsidRPr="00991BAF" w:rsidRDefault="00754094" w:rsidP="003E1B06">
      <w:pPr>
        <w:spacing w:before="120" w:after="120"/>
        <w:jc w:val="both"/>
        <w:rPr>
          <w:rFonts w:asciiTheme="majorHAnsi" w:hAnsiTheme="majorHAnsi"/>
          <w:b/>
          <w:color w:val="0070C0"/>
          <w:sz w:val="24"/>
          <w:szCs w:val="24"/>
          <w:shd w:val="clear" w:color="auto" w:fill="FFFFFF" w:themeFill="background1"/>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w:t>
      </w:r>
      <w:r w:rsidRPr="00991BAF">
        <w:rPr>
          <w:sz w:val="24"/>
          <w:szCs w:val="24"/>
        </w:rPr>
        <w:t>that parliamentary</w:t>
      </w:r>
      <w:r w:rsidR="00BD68A5">
        <w:rPr>
          <w:sz w:val="24"/>
          <w:szCs w:val="24"/>
        </w:rPr>
        <w:t xml:space="preserve"> scrutiny in this area should:</w:t>
      </w:r>
    </w:p>
    <w:p w14:paraId="2C5DADF2" w14:textId="7B274BD7" w:rsidR="00754094" w:rsidRPr="00991BAF" w:rsidRDefault="003E1B06" w:rsidP="0054185C">
      <w:pPr>
        <w:pStyle w:val="ListParagraph"/>
        <w:numPr>
          <w:ilvl w:val="0"/>
          <w:numId w:val="9"/>
        </w:numPr>
        <w:spacing w:before="120" w:after="120"/>
        <w:contextualSpacing w:val="0"/>
        <w:jc w:val="both"/>
        <w:rPr>
          <w:sz w:val="24"/>
          <w:szCs w:val="24"/>
        </w:rPr>
      </w:pPr>
      <w:r w:rsidRPr="00991BAF">
        <w:rPr>
          <w:sz w:val="24"/>
          <w:szCs w:val="24"/>
        </w:rPr>
        <w:t xml:space="preserve">make use of </w:t>
      </w:r>
      <w:r w:rsidR="00754094" w:rsidRPr="00991BAF">
        <w:rPr>
          <w:sz w:val="24"/>
          <w:szCs w:val="24"/>
        </w:rPr>
        <w:t xml:space="preserve">regular </w:t>
      </w:r>
      <w:r w:rsidR="00754094" w:rsidRPr="00991BAF">
        <w:rPr>
          <w:rFonts w:asciiTheme="majorHAnsi" w:hAnsiTheme="majorHAnsi"/>
          <w:b/>
          <w:color w:val="4F81BD" w:themeColor="accent1"/>
          <w:sz w:val="24"/>
          <w:szCs w:val="24"/>
          <w:shd w:val="clear" w:color="auto" w:fill="FFFFFF" w:themeFill="background1"/>
        </w:rPr>
        <w:t>in-year</w:t>
      </w:r>
      <w:r w:rsidR="00713B42">
        <w:rPr>
          <w:rFonts w:asciiTheme="majorHAnsi" w:hAnsiTheme="majorHAnsi"/>
          <w:b/>
          <w:color w:val="4F81BD" w:themeColor="accent1"/>
          <w:sz w:val="24"/>
          <w:szCs w:val="24"/>
          <w:shd w:val="clear" w:color="auto" w:fill="FFFFFF" w:themeFill="background1"/>
        </w:rPr>
        <w:t xml:space="preserve"> / mid-year reports</w:t>
      </w:r>
      <w:r w:rsidR="00754094" w:rsidRPr="00991BAF">
        <w:rPr>
          <w:sz w:val="24"/>
          <w:szCs w:val="24"/>
        </w:rPr>
        <w:t xml:space="preserve"> (see </w:t>
      </w:r>
      <w:r w:rsidR="00754094" w:rsidRPr="00DB1366">
        <w:rPr>
          <w:rFonts w:asciiTheme="majorHAnsi" w:hAnsiTheme="majorHAnsi"/>
          <w:b/>
          <w:color w:val="4F81BD" w:themeColor="accent1"/>
          <w:sz w:val="24"/>
          <w:szCs w:val="24"/>
          <w:shd w:val="clear" w:color="auto" w:fill="FFFFFF" w:themeFill="background1"/>
        </w:rPr>
        <w:t>A.6</w:t>
      </w:r>
      <w:r w:rsidR="00754094" w:rsidRPr="00991BAF">
        <w:rPr>
          <w:sz w:val="24"/>
          <w:szCs w:val="24"/>
        </w:rPr>
        <w:t xml:space="preserve"> </w:t>
      </w:r>
      <w:r w:rsidR="00713B42">
        <w:rPr>
          <w:sz w:val="24"/>
          <w:szCs w:val="24"/>
        </w:rPr>
        <w:t xml:space="preserve">and </w:t>
      </w:r>
      <w:r w:rsidR="00713B42" w:rsidRPr="00DB1366">
        <w:rPr>
          <w:rFonts w:asciiTheme="majorHAnsi" w:hAnsiTheme="majorHAnsi"/>
          <w:b/>
          <w:color w:val="4F81BD" w:themeColor="accent1"/>
          <w:sz w:val="24"/>
          <w:szCs w:val="24"/>
          <w:shd w:val="clear" w:color="auto" w:fill="FFFFFF" w:themeFill="background1"/>
        </w:rPr>
        <w:t>A.</w:t>
      </w:r>
      <w:r w:rsidR="00713B42">
        <w:rPr>
          <w:rFonts w:asciiTheme="majorHAnsi" w:hAnsiTheme="majorHAnsi"/>
          <w:b/>
          <w:color w:val="4F81BD" w:themeColor="accent1"/>
          <w:sz w:val="24"/>
          <w:szCs w:val="24"/>
          <w:shd w:val="clear" w:color="auto" w:fill="FFFFFF" w:themeFill="background1"/>
        </w:rPr>
        <w:t>7</w:t>
      </w:r>
      <w:r w:rsidR="00713B42" w:rsidRPr="00991BAF">
        <w:rPr>
          <w:sz w:val="24"/>
          <w:szCs w:val="24"/>
        </w:rPr>
        <w:t xml:space="preserve"> </w:t>
      </w:r>
      <w:r w:rsidR="00754094" w:rsidRPr="00991BAF">
        <w:rPr>
          <w:sz w:val="24"/>
          <w:szCs w:val="24"/>
        </w:rPr>
        <w:t>above)</w:t>
      </w:r>
    </w:p>
    <w:p w14:paraId="20E6D796" w14:textId="3A6EC82D" w:rsidR="003E1B06" w:rsidRPr="00991BAF" w:rsidRDefault="00754094" w:rsidP="0054185C">
      <w:pPr>
        <w:pStyle w:val="ListParagraph"/>
        <w:numPr>
          <w:ilvl w:val="0"/>
          <w:numId w:val="9"/>
        </w:numPr>
        <w:spacing w:before="120" w:after="120"/>
        <w:contextualSpacing w:val="0"/>
        <w:jc w:val="both"/>
        <w:rPr>
          <w:sz w:val="24"/>
          <w:szCs w:val="24"/>
        </w:rPr>
      </w:pPr>
      <w:r w:rsidRPr="00991BAF">
        <w:rPr>
          <w:sz w:val="24"/>
          <w:szCs w:val="24"/>
        </w:rPr>
        <w:t>require new</w:t>
      </w:r>
      <w:r w:rsidR="009638B9">
        <w:rPr>
          <w:sz w:val="24"/>
          <w:szCs w:val="24"/>
        </w:rPr>
        <w:t xml:space="preserve"> </w:t>
      </w:r>
      <w:r w:rsidR="00713B42">
        <w:rPr>
          <w:sz w:val="24"/>
          <w:szCs w:val="24"/>
        </w:rPr>
        <w:t xml:space="preserve">prior </w:t>
      </w:r>
      <w:r w:rsidRPr="00991BAF">
        <w:rPr>
          <w:sz w:val="24"/>
          <w:szCs w:val="24"/>
        </w:rPr>
        <w:t xml:space="preserve">parliamentary approval of significant </w:t>
      </w:r>
      <w:r w:rsidR="003E1B06" w:rsidRPr="00991BAF">
        <w:rPr>
          <w:sz w:val="24"/>
          <w:szCs w:val="24"/>
        </w:rPr>
        <w:t xml:space="preserve">in-year budget </w:t>
      </w:r>
      <w:r w:rsidRPr="00991BAF">
        <w:rPr>
          <w:sz w:val="24"/>
          <w:szCs w:val="24"/>
        </w:rPr>
        <w:t>reallocations</w:t>
      </w:r>
      <w:r w:rsidR="00713B42">
        <w:rPr>
          <w:sz w:val="24"/>
          <w:szCs w:val="24"/>
        </w:rPr>
        <w:t xml:space="preserve"> </w:t>
      </w:r>
    </w:p>
    <w:p w14:paraId="52E95195" w14:textId="4C2068B5" w:rsidR="003E1B06" w:rsidRPr="00991BAF" w:rsidRDefault="003E1B06" w:rsidP="0054185C">
      <w:pPr>
        <w:numPr>
          <w:ilvl w:val="0"/>
          <w:numId w:val="9"/>
        </w:numPr>
        <w:shd w:val="clear" w:color="auto" w:fill="FFFFFF" w:themeFill="background1"/>
        <w:autoSpaceDE w:val="0"/>
        <w:autoSpaceDN w:val="0"/>
        <w:adjustRightInd w:val="0"/>
        <w:spacing w:before="120" w:after="120"/>
        <w:jc w:val="both"/>
        <w:rPr>
          <w:rFonts w:cs="Novarese-Medium"/>
          <w:sz w:val="24"/>
          <w:szCs w:val="24"/>
        </w:rPr>
      </w:pPr>
      <w:r w:rsidRPr="00991BAF">
        <w:rPr>
          <w:rFonts w:cs="Novarese-Medium"/>
          <w:sz w:val="24"/>
          <w:szCs w:val="24"/>
        </w:rPr>
        <w:t>review the</w:t>
      </w:r>
      <w:r w:rsidRPr="00991BAF">
        <w:rPr>
          <w:rFonts w:cs="Novarese-Medium"/>
          <w:color w:val="1F497D" w:themeColor="text2"/>
          <w:sz w:val="24"/>
          <w:szCs w:val="24"/>
        </w:rPr>
        <w:t xml:space="preserve"> </w:t>
      </w:r>
      <w:r w:rsidRPr="00991BAF">
        <w:rPr>
          <w:rFonts w:asciiTheme="majorHAnsi" w:hAnsiTheme="majorHAnsi"/>
          <w:b/>
          <w:color w:val="4F81BD" w:themeColor="accent1"/>
          <w:sz w:val="24"/>
          <w:szCs w:val="24"/>
          <w:shd w:val="clear" w:color="auto" w:fill="FFFFFF" w:themeFill="background1"/>
        </w:rPr>
        <w:t xml:space="preserve">external audit report </w:t>
      </w:r>
      <w:r w:rsidRPr="00E341C7">
        <w:rPr>
          <w:rFonts w:asciiTheme="majorHAnsi" w:hAnsiTheme="majorHAnsi"/>
          <w:sz w:val="24"/>
          <w:szCs w:val="24"/>
          <w:shd w:val="clear" w:color="auto" w:fill="FFFFFF" w:themeFill="background1"/>
        </w:rPr>
        <w:t>(</w:t>
      </w:r>
      <w:r w:rsidR="00DB1366">
        <w:rPr>
          <w:rFonts w:asciiTheme="majorHAnsi" w:hAnsiTheme="majorHAnsi"/>
          <w:sz w:val="24"/>
          <w:szCs w:val="24"/>
          <w:shd w:val="clear" w:color="auto" w:fill="FFFFFF" w:themeFill="background1"/>
        </w:rPr>
        <w:t xml:space="preserve">see </w:t>
      </w:r>
      <w:r w:rsidR="00DB1366">
        <w:rPr>
          <w:rFonts w:asciiTheme="majorHAnsi" w:hAnsiTheme="majorHAnsi"/>
          <w:b/>
          <w:color w:val="4F81BD" w:themeColor="accent1"/>
          <w:sz w:val="24"/>
          <w:szCs w:val="24"/>
          <w:shd w:val="clear" w:color="auto" w:fill="FFFFFF" w:themeFill="background1"/>
        </w:rPr>
        <w:t>F.2</w:t>
      </w:r>
      <w:r w:rsidRPr="00E341C7">
        <w:rPr>
          <w:rFonts w:asciiTheme="majorHAnsi" w:hAnsiTheme="majorHAnsi"/>
          <w:sz w:val="24"/>
          <w:szCs w:val="24"/>
          <w:shd w:val="clear" w:color="auto" w:fill="FFFFFF" w:themeFill="background1"/>
        </w:rPr>
        <w:t>)</w:t>
      </w:r>
      <w:r w:rsidRPr="00991BAF">
        <w:rPr>
          <w:rFonts w:cs="Novarese-Medium"/>
          <w:sz w:val="24"/>
          <w:szCs w:val="24"/>
        </w:rPr>
        <w:t xml:space="preserve"> and other reports provided by the Supreme Audit Institution and publish recommendations for action</w:t>
      </w:r>
    </w:p>
    <w:p w14:paraId="5BEBB4E4" w14:textId="31F27808" w:rsidR="003E1B06" w:rsidRPr="00991BAF" w:rsidRDefault="005F7029" w:rsidP="00087037">
      <w:pPr>
        <w:pStyle w:val="ListParagraph"/>
        <w:numPr>
          <w:ilvl w:val="0"/>
          <w:numId w:val="1"/>
        </w:numPr>
        <w:shd w:val="clear" w:color="auto" w:fill="FFFFFF" w:themeFill="background1"/>
        <w:spacing w:before="120" w:after="120"/>
        <w:contextualSpacing w:val="0"/>
        <w:jc w:val="both"/>
        <w:rPr>
          <w:rFonts w:cs="Novarese-Medium"/>
          <w:sz w:val="24"/>
          <w:szCs w:val="24"/>
        </w:rPr>
      </w:pPr>
      <w:proofErr w:type="gramStart"/>
      <w:r>
        <w:rPr>
          <w:rFonts w:cs="Novarese-Medium"/>
          <w:sz w:val="24"/>
          <w:szCs w:val="24"/>
        </w:rPr>
        <w:t>ensure</w:t>
      </w:r>
      <w:proofErr w:type="gramEnd"/>
      <w:r>
        <w:rPr>
          <w:rFonts w:cs="Novarese-Medium"/>
          <w:sz w:val="24"/>
          <w:szCs w:val="24"/>
        </w:rPr>
        <w:t xml:space="preserve"> that</w:t>
      </w:r>
      <w:r w:rsidR="00FC2228" w:rsidRPr="00991BAF">
        <w:rPr>
          <w:rFonts w:cs="Novarese-Medium"/>
          <w:sz w:val="24"/>
          <w:szCs w:val="24"/>
        </w:rPr>
        <w:t xml:space="preserve"> </w:t>
      </w:r>
      <w:r>
        <w:rPr>
          <w:rFonts w:cs="Novarese-Medium"/>
          <w:sz w:val="24"/>
          <w:szCs w:val="24"/>
        </w:rPr>
        <w:t xml:space="preserve">the </w:t>
      </w:r>
      <w:r w:rsidR="003E1B06" w:rsidRPr="00991BAF">
        <w:rPr>
          <w:rFonts w:cs="Novarese-Medium"/>
          <w:sz w:val="24"/>
          <w:szCs w:val="24"/>
        </w:rPr>
        <w:t xml:space="preserve">issues raised </w:t>
      </w:r>
      <w:r>
        <w:rPr>
          <w:rFonts w:cs="Novarese-Medium"/>
          <w:sz w:val="24"/>
          <w:szCs w:val="24"/>
        </w:rPr>
        <w:t xml:space="preserve">during scrutiny </w:t>
      </w:r>
      <w:r w:rsidR="001B1F70" w:rsidRPr="00991BAF">
        <w:rPr>
          <w:rFonts w:cs="Novarese-Medium"/>
          <w:sz w:val="24"/>
          <w:szCs w:val="24"/>
        </w:rPr>
        <w:t xml:space="preserve">inform </w:t>
      </w:r>
      <w:r w:rsidR="003E1B06" w:rsidRPr="00991BAF">
        <w:rPr>
          <w:rFonts w:cs="Novarese-Medium"/>
          <w:sz w:val="24"/>
          <w:szCs w:val="24"/>
        </w:rPr>
        <w:t xml:space="preserve">the subsequent budgetary cycle. </w:t>
      </w:r>
    </w:p>
    <w:p w14:paraId="7C878104" w14:textId="77777777" w:rsidR="003E1B06" w:rsidRPr="00991BAF" w:rsidRDefault="003E1B06" w:rsidP="003E1B06">
      <w:pPr>
        <w:spacing w:before="120" w:after="120"/>
        <w:jc w:val="both"/>
        <w:rPr>
          <w:sz w:val="24"/>
          <w:szCs w:val="24"/>
        </w:rPr>
      </w:pPr>
    </w:p>
    <w:p w14:paraId="57F97D79" w14:textId="1C443EAC" w:rsidR="0081774B" w:rsidRDefault="00E91EAF" w:rsidP="0081774B">
      <w:pPr>
        <w:spacing w:before="120" w:after="120"/>
        <w:jc w:val="both"/>
        <w:rPr>
          <w:sz w:val="24"/>
          <w:szCs w:val="24"/>
        </w:rPr>
      </w:pPr>
      <w:r>
        <w:rPr>
          <w:noProof/>
          <w:lang w:eastAsia="en-GB"/>
        </w:rPr>
        <mc:AlternateContent>
          <mc:Choice Requires="wps">
            <w:drawing>
              <wp:anchor distT="0" distB="0" distL="114300" distR="114300" simplePos="0" relativeHeight="251822080" behindDoc="0" locked="0" layoutInCell="1" allowOverlap="1" wp14:anchorId="194F67CC" wp14:editId="704BEB80">
                <wp:simplePos x="0" y="0"/>
                <wp:positionH relativeFrom="column">
                  <wp:posOffset>225425</wp:posOffset>
                </wp:positionH>
                <wp:positionV relativeFrom="paragraph">
                  <wp:posOffset>635</wp:posOffset>
                </wp:positionV>
                <wp:extent cx="2952750" cy="2229485"/>
                <wp:effectExtent l="0" t="0" r="19050" b="18415"/>
                <wp:wrapNone/>
                <wp:docPr id="445"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29485"/>
                        </a:xfrm>
                        <a:prstGeom prst="rect">
                          <a:avLst/>
                        </a:prstGeom>
                        <a:solidFill>
                          <a:srgbClr val="FFFFFF"/>
                        </a:solidFill>
                        <a:ln w="12700">
                          <a:solidFill>
                            <a:srgbClr val="FFFFFF"/>
                          </a:solidFill>
                          <a:miter lim="800000"/>
                          <a:headEnd/>
                          <a:tailEnd/>
                        </a:ln>
                      </wps:spPr>
                      <wps:txbx>
                        <w:txbxContent>
                          <w:p w14:paraId="4B5E7AF7" w14:textId="77777777" w:rsidR="00CC49D6" w:rsidRPr="00063C5C" w:rsidRDefault="00CC49D6" w:rsidP="0081774B">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2A0405C" w14:textId="77777777" w:rsidR="00CC49D6" w:rsidRDefault="00CC49D6" w:rsidP="0081774B">
                            <w:pPr>
                              <w:shd w:val="clear" w:color="auto" w:fill="DAEEF3" w:themeFill="accent5" w:themeFillTint="33"/>
                              <w:spacing w:before="120" w:after="120"/>
                              <w:contextualSpacing/>
                              <w:jc w:val="both"/>
                              <w:rPr>
                                <w:rFonts w:cs="Times New Roman"/>
                                <w:b/>
                                <w:color w:val="215868" w:themeColor="accent5" w:themeShade="80"/>
                              </w:rPr>
                            </w:pPr>
                          </w:p>
                          <w:p w14:paraId="58D1A8BE" w14:textId="77777777" w:rsidR="00CC49D6" w:rsidRPr="007005A2" w:rsidRDefault="00CC49D6" w:rsidP="0081774B">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 xml:space="preserve">Austria: </w:t>
                            </w:r>
                            <w:r>
                              <w:rPr>
                                <w:rFonts w:cs="Times New Roman"/>
                                <w:bCs/>
                                <w:color w:val="215868" w:themeColor="accent5" w:themeShade="80"/>
                              </w:rPr>
                              <w:t xml:space="preserve">The Austrian Parliament decides on financial </w:t>
                            </w:r>
                            <w:r w:rsidRPr="007005A2">
                              <w:rPr>
                                <w:rFonts w:cs="Times New Roman"/>
                                <w:bCs/>
                                <w:color w:val="215868" w:themeColor="accent5" w:themeShade="80"/>
                              </w:rPr>
                              <w:t>resources and on results (outcomes and</w:t>
                            </w:r>
                            <w:r>
                              <w:rPr>
                                <w:rFonts w:cs="Times New Roman"/>
                                <w:bCs/>
                                <w:color w:val="215868" w:themeColor="accent5" w:themeShade="80"/>
                              </w:rPr>
                              <w:t xml:space="preserve"> </w:t>
                            </w:r>
                            <w:r w:rsidRPr="007005A2">
                              <w:rPr>
                                <w:rFonts w:cs="Times New Roman"/>
                                <w:bCs/>
                                <w:color w:val="215868" w:themeColor="accent5" w:themeShade="80"/>
                              </w:rPr>
                              <w:t>outputs) as a part of annual budget bill</w:t>
                            </w:r>
                            <w:r>
                              <w:rPr>
                                <w:rFonts w:cs="Times New Roman"/>
                                <w:bCs/>
                                <w:color w:val="215868" w:themeColor="accent5" w:themeShade="80"/>
                              </w:rPr>
                              <w:t>.  The Parliament also assesses the performance reports of government, reflecting critically on performance information and using it</w:t>
                            </w:r>
                            <w:r w:rsidRPr="007005A2">
                              <w:rPr>
                                <w:rFonts w:cs="Times New Roman"/>
                                <w:bCs/>
                                <w:color w:val="215868" w:themeColor="accent5" w:themeShade="80"/>
                              </w:rPr>
                              <w:t xml:space="preserve"> </w:t>
                            </w:r>
                            <w:r>
                              <w:rPr>
                                <w:rFonts w:cs="Times New Roman"/>
                                <w:bCs/>
                                <w:color w:val="215868" w:themeColor="accent5" w:themeShade="80"/>
                              </w:rPr>
                              <w:t xml:space="preserve">to ensure a more strategic budget debate.  </w:t>
                            </w:r>
                            <w:r w:rsidRPr="007005A2">
                              <w:rPr>
                                <w:rFonts w:cs="Times New Roman"/>
                                <w:bCs/>
                                <w:color w:val="215868" w:themeColor="accent5" w:themeShade="80"/>
                              </w:rPr>
                              <w:t xml:space="preserve"> </w:t>
                            </w:r>
                          </w:p>
                          <w:p w14:paraId="7E435804" w14:textId="77777777" w:rsidR="00CC49D6" w:rsidRPr="00B634D8" w:rsidRDefault="00CC49D6" w:rsidP="0081774B">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3" o:spid="_x0000_s1315" type="#_x0000_t202" style="position:absolute;left:0;text-align:left;margin-left:17.75pt;margin-top:.05pt;width:232.5pt;height:175.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aPMQIAAGAEAAAOAAAAZHJzL2Uyb0RvYy54bWysVNtu2zAMfR+wfxD0vvgy52bEKbp0GQZ0&#10;F6DdByiyHAuTRU1SYmdfX0pO02x7K+YHgRSpQ/KQ9Opm6BQ5Cusk6Ipmk5QSoTnUUu8r+uNx+25B&#10;ifNM10yBFhU9CUdv1m/frHpTihxaULWwBEG0K3tT0dZ7UyaJ463omJuAERqNDdiOeVTtPqkt6xG9&#10;U0meprOkB1sbC1w4h7d3o5GuI37TCO6/NY0TnqiKYm4+njaeu3Am6xUr95aZVvJzGuwVWXRMagx6&#10;gbpjnpGDlf9AdZJbcND4CYcugaaRXMQasJos/auah5YZEWtBcpy50OT+Hyz/evxuiawrWhRTSjTr&#10;sEmPYvDkAwwkW87eB4p640r0fDDo6we0YKtjuc7cA//piIZNy/Re3FoLfStYjSlm4WVy9XTEcQFk&#10;13+BGiOxg4cINDS2C/whIwTRsVWnS3tCNhwv8+U0n0/RxNGW5/myWExjDFY+PzfW+U8COhKEilrs&#10;f4Rnx3vnQzqsfHYJ0RwoWW+lUlGx+91GWXJkOCvb+J3R/3BTmvRYXD5P05GCV2B00uPUK9lVdJGG&#10;LwRiZSDuo66j7JlUo4w5K31mMpA30uiH3RD7ls3i68DzDuoTkmthHHNcSxRasL8p6XHEK+p+HZgV&#10;lKjPOjQoxMadiEoxneeo2Kgss6JAZXdtYZojVEU9JaO48eMeHYyV+xYjjSOh4Rab2shI90tW5wJw&#10;jGMXzisX9uRaj14vP4b1EwAAAP//AwBQSwMEFAAGAAgAAAAhAL3a/CfZAAAABwEAAA8AAABkcnMv&#10;ZG93bnJldi54bWxMjstOwzAQRfdI/IM1SOyonaIglMapWiQEu4oURJduPE0i/Ai2m4a/Z7KC5X3o&#10;3lOuJ2vYiCH23knIFgIYusbr3rUS3vfPd4/AYlJOK+MdSvjBCOvq+qpUhfYX94ZjnVpGIy4WSkKX&#10;0lBwHpsOrYoLP6Cj7OSDVYlkaLkO6kLj1vClEA/cqt7RQ6cGfOqw+arPVsIpbOvtznwePrLXF73h&#10;u+92jErK25tpswKWcEp/ZZjxCR0qYjr6s9ORGQn3eU7N2WeU5kKQPM52tgRelfw/f/ULAAD//wMA&#10;UEsBAi0AFAAGAAgAAAAhALaDOJL+AAAA4QEAABMAAAAAAAAAAAAAAAAAAAAAAFtDb250ZW50X1R5&#10;cGVzXS54bWxQSwECLQAUAAYACAAAACEAOP0h/9YAAACUAQAACwAAAAAAAAAAAAAAAAAvAQAAX3Jl&#10;bHMvLnJlbHNQSwECLQAUAAYACAAAACEAr242jzECAABgBAAADgAAAAAAAAAAAAAAAAAuAgAAZHJz&#10;L2Uyb0RvYy54bWxQSwECLQAUAAYACAAAACEAvdr8J9kAAAAHAQAADwAAAAAAAAAAAAAAAACLBAAA&#10;ZHJzL2Rvd25yZXYueG1sUEsFBgAAAAAEAAQA8wAAAJEFAAAAAA==&#10;" strokecolor="white" strokeweight="1pt">
                <v:textbox inset=".5mm">
                  <w:txbxContent>
                    <w:p w14:paraId="4B5E7AF7" w14:textId="77777777" w:rsidR="00CC49D6" w:rsidRPr="00063C5C" w:rsidRDefault="00CC49D6" w:rsidP="0081774B">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2A0405C" w14:textId="77777777" w:rsidR="00CC49D6" w:rsidRDefault="00CC49D6" w:rsidP="0081774B">
                      <w:pPr>
                        <w:shd w:val="clear" w:color="auto" w:fill="DAEEF3" w:themeFill="accent5" w:themeFillTint="33"/>
                        <w:spacing w:before="120" w:after="120"/>
                        <w:contextualSpacing/>
                        <w:jc w:val="both"/>
                        <w:rPr>
                          <w:rFonts w:cs="Times New Roman"/>
                          <w:b/>
                          <w:color w:val="215868" w:themeColor="accent5" w:themeShade="80"/>
                        </w:rPr>
                      </w:pPr>
                    </w:p>
                    <w:p w14:paraId="58D1A8BE" w14:textId="77777777" w:rsidR="00CC49D6" w:rsidRPr="007005A2" w:rsidRDefault="00CC49D6" w:rsidP="0081774B">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 xml:space="preserve">Austria: </w:t>
                      </w:r>
                      <w:r>
                        <w:rPr>
                          <w:rFonts w:cs="Times New Roman"/>
                          <w:bCs/>
                          <w:color w:val="215868" w:themeColor="accent5" w:themeShade="80"/>
                        </w:rPr>
                        <w:t xml:space="preserve">The Austrian Parliament decides on financial </w:t>
                      </w:r>
                      <w:r w:rsidRPr="007005A2">
                        <w:rPr>
                          <w:rFonts w:cs="Times New Roman"/>
                          <w:bCs/>
                          <w:color w:val="215868" w:themeColor="accent5" w:themeShade="80"/>
                        </w:rPr>
                        <w:t>resources and on results (outcomes and</w:t>
                      </w:r>
                      <w:r>
                        <w:rPr>
                          <w:rFonts w:cs="Times New Roman"/>
                          <w:bCs/>
                          <w:color w:val="215868" w:themeColor="accent5" w:themeShade="80"/>
                        </w:rPr>
                        <w:t xml:space="preserve"> </w:t>
                      </w:r>
                      <w:r w:rsidRPr="007005A2">
                        <w:rPr>
                          <w:rFonts w:cs="Times New Roman"/>
                          <w:bCs/>
                          <w:color w:val="215868" w:themeColor="accent5" w:themeShade="80"/>
                        </w:rPr>
                        <w:t>outputs) as a part of annual budget bill</w:t>
                      </w:r>
                      <w:r>
                        <w:rPr>
                          <w:rFonts w:cs="Times New Roman"/>
                          <w:bCs/>
                          <w:color w:val="215868" w:themeColor="accent5" w:themeShade="80"/>
                        </w:rPr>
                        <w:t>.  The Parliament also assesses the performance reports of government, reflecting critically on performance information and using it</w:t>
                      </w:r>
                      <w:r w:rsidRPr="007005A2">
                        <w:rPr>
                          <w:rFonts w:cs="Times New Roman"/>
                          <w:bCs/>
                          <w:color w:val="215868" w:themeColor="accent5" w:themeShade="80"/>
                        </w:rPr>
                        <w:t xml:space="preserve"> </w:t>
                      </w:r>
                      <w:r>
                        <w:rPr>
                          <w:rFonts w:cs="Times New Roman"/>
                          <w:bCs/>
                          <w:color w:val="215868" w:themeColor="accent5" w:themeShade="80"/>
                        </w:rPr>
                        <w:t xml:space="preserve">to ensure a more strategic budget debate.  </w:t>
                      </w:r>
                      <w:r w:rsidRPr="007005A2">
                        <w:rPr>
                          <w:rFonts w:cs="Times New Roman"/>
                          <w:bCs/>
                          <w:color w:val="215868" w:themeColor="accent5" w:themeShade="80"/>
                        </w:rPr>
                        <w:t xml:space="preserve"> </w:t>
                      </w:r>
                    </w:p>
                    <w:p w14:paraId="7E435804" w14:textId="77777777" w:rsidR="00CC49D6" w:rsidRPr="00B634D8" w:rsidRDefault="00CC49D6" w:rsidP="0081774B">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r>
        <w:rPr>
          <w:noProof/>
          <w:lang w:eastAsia="en-GB"/>
        </w:rPr>
        <mc:AlternateContent>
          <mc:Choice Requires="wps">
            <w:drawing>
              <wp:anchor distT="0" distB="0" distL="114300" distR="114300" simplePos="0" relativeHeight="251821056" behindDoc="0" locked="0" layoutInCell="1" allowOverlap="1" wp14:anchorId="3DC9D8AC" wp14:editId="0124FB78">
                <wp:simplePos x="0" y="0"/>
                <wp:positionH relativeFrom="column">
                  <wp:posOffset>2968625</wp:posOffset>
                </wp:positionH>
                <wp:positionV relativeFrom="paragraph">
                  <wp:posOffset>635</wp:posOffset>
                </wp:positionV>
                <wp:extent cx="2922270" cy="2229485"/>
                <wp:effectExtent l="0" t="0" r="11430" b="18415"/>
                <wp:wrapNone/>
                <wp:docPr id="446"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229485"/>
                        </a:xfrm>
                        <a:prstGeom prst="rect">
                          <a:avLst/>
                        </a:prstGeom>
                        <a:solidFill>
                          <a:srgbClr val="FFFFFF"/>
                        </a:solidFill>
                        <a:ln w="9525">
                          <a:solidFill>
                            <a:sysClr val="window" lastClr="FFFFFF">
                              <a:lumMod val="100000"/>
                              <a:lumOff val="0"/>
                            </a:sysClr>
                          </a:solidFill>
                          <a:miter lim="800000"/>
                          <a:headEnd/>
                          <a:tailEnd/>
                        </a:ln>
                      </wps:spPr>
                      <wps:txbx>
                        <w:txbxContent>
                          <w:p w14:paraId="78947DD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International Standards and Guidance</w:t>
                            </w:r>
                          </w:p>
                          <w:p w14:paraId="73ADCDEB"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Calibri" w:hAnsi="Calibri" w:cs="Times New Roman"/>
                                <w:b/>
                                <w:bCs/>
                                <w:color w:val="984806" w:themeColor="accent6" w:themeShade="80"/>
                                <w:lang w:eastAsia="en-GB"/>
                              </w:rPr>
                              <w:t xml:space="preserve"> </w:t>
                            </w:r>
                          </w:p>
                          <w:p w14:paraId="0CC36868" w14:textId="77777777" w:rsidR="00CC49D6" w:rsidRDefault="00CC49D6" w:rsidP="00E91EAF">
                            <w:pPr>
                              <w:shd w:val="clear" w:color="auto" w:fill="FDE9D9" w:themeFill="accent6" w:themeFillTint="33"/>
                              <w:spacing w:before="120" w:after="120"/>
                              <w:ind w:left="360"/>
                              <w:contextualSpacing/>
                              <w:jc w:val="both"/>
                              <w:rPr>
                                <w:rFonts w:ascii="Calibri" w:hAnsi="Calibri" w:cs="Times New Roman"/>
                                <w:bCs/>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F89038C" wp14:editId="0659DA52">
                                  <wp:extent cx="814705" cy="226060"/>
                                  <wp:effectExtent l="0" t="0" r="4445" b="254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bCs/>
                                <w:color w:val="984806" w:themeColor="accent6" w:themeShade="80"/>
                                <w:lang w:eastAsia="en-GB"/>
                              </w:rPr>
                              <w:t xml:space="preserve"> </w:t>
                            </w:r>
                            <w:r w:rsidRPr="00087037">
                              <w:rPr>
                                <w:rFonts w:ascii="Calibri" w:hAnsi="Calibri" w:cs="Times New Roman"/>
                                <w:bCs/>
                                <w:color w:val="984806" w:themeColor="accent6" w:themeShade="80"/>
                                <w:lang w:eastAsia="en-GB"/>
                              </w:rPr>
                              <w:t>2.4.2</w:t>
                            </w:r>
                          </w:p>
                          <w:p w14:paraId="00C9D954" w14:textId="77777777" w:rsidR="00CC49D6" w:rsidRPr="009A5255" w:rsidRDefault="00CC49D6" w:rsidP="00E91EAF">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3137C5CF" w14:textId="6BE35020" w:rsidR="00CC49D6" w:rsidRDefault="00CC49D6" w:rsidP="00E91EAF">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Pr>
                                <w:rFonts w:ascii="Calibri" w:hAnsi="Calibri" w:cs="Times New Roman"/>
                                <w:noProof/>
                                <w:color w:val="984806" w:themeColor="accent6" w:themeShade="80"/>
                                <w:sz w:val="4"/>
                                <w:szCs w:val="4"/>
                                <w:lang w:eastAsia="en-GB"/>
                              </w:rPr>
                              <w:drawing>
                                <wp:inline distT="0" distB="0" distL="0" distR="0" wp14:anchorId="4A195862" wp14:editId="4960712E">
                                  <wp:extent cx="1616075" cy="212725"/>
                                  <wp:effectExtent l="0" t="0" r="3175"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673CAC">
                              <w:rPr>
                                <w:rFonts w:ascii="Calibri" w:hAnsi="Calibri" w:cs="Times New Roman"/>
                                <w:color w:val="984806" w:themeColor="accent6" w:themeShade="80"/>
                                <w:position w:val="8"/>
                                <w:lang w:eastAsia="en-GB"/>
                              </w:rPr>
                              <w:t xml:space="preserve"> </w:t>
                            </w:r>
                            <w:r w:rsidRPr="002D17FD">
                              <w:rPr>
                                <w:rFonts w:ascii="Calibri" w:hAnsi="Calibri" w:cs="Times New Roman"/>
                                <w:color w:val="984806" w:themeColor="accent6" w:themeShade="80"/>
                                <w:position w:val="8"/>
                                <w:lang w:eastAsia="en-GB"/>
                              </w:rPr>
                              <w:t>Q1</w:t>
                            </w:r>
                            <w:r>
                              <w:rPr>
                                <w:rFonts w:ascii="Calibri" w:hAnsi="Calibri" w:cs="Times New Roman"/>
                                <w:color w:val="984806" w:themeColor="accent6" w:themeShade="80"/>
                                <w:position w:val="8"/>
                                <w:lang w:eastAsia="en-GB"/>
                              </w:rPr>
                              <w:t>14-118, 139</w:t>
                            </w:r>
                          </w:p>
                          <w:p w14:paraId="13E2D9CA" w14:textId="77777777" w:rsidR="00CC49D6" w:rsidRPr="009A5255" w:rsidRDefault="00CC49D6" w:rsidP="00E91EAF">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8"/>
                                <w:szCs w:val="8"/>
                                <w:lang w:eastAsia="en-GB"/>
                              </w:rPr>
                            </w:pPr>
                          </w:p>
                          <w:p w14:paraId="3F391ABC" w14:textId="77777777" w:rsidR="00CC49D6" w:rsidRPr="00673CAC"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6DC19E97" w14:textId="77777777" w:rsidR="00CC49D6" w:rsidRPr="00AB299D"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5771DD0" wp14:editId="55BF9598">
                                  <wp:extent cx="1508125" cy="201930"/>
                                  <wp:effectExtent l="0" t="0" r="0" b="762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Pr>
                                <w:rFonts w:ascii="Calibri" w:hAnsi="Calibri" w:cs="Times New Roman"/>
                                <w:lang w:eastAsia="en-GB"/>
                              </w:rPr>
                              <w:t xml:space="preserve"> </w:t>
                            </w:r>
                            <w:r w:rsidRPr="002D17FD">
                              <w:rPr>
                                <w:rFonts w:ascii="Calibri" w:hAnsi="Calibri" w:cs="Times New Roman"/>
                                <w:color w:val="984806" w:themeColor="accent6" w:themeShade="80"/>
                                <w:position w:val="8"/>
                                <w:lang w:eastAsia="en-GB"/>
                              </w:rPr>
                              <w:t>3.3</w:t>
                            </w:r>
                          </w:p>
                          <w:p w14:paraId="37EDE830"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7E7C38C"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8E8586C" w14:textId="77777777" w:rsidR="00CC49D6" w:rsidRPr="009A5255"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4950C04" w14:textId="77777777" w:rsidR="00CC49D6" w:rsidRPr="007B597B"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CF1517B" w14:textId="2BBDEE9D" w:rsidR="00CC49D6" w:rsidRDefault="00CC49D6" w:rsidP="0081774B">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r>
                              <w:rPr>
                                <w:rFonts w:ascii="Calibri" w:hAnsi="Calibri" w:cs="Times New Roman"/>
                                <w:noProof/>
                                <w:lang w:eastAsia="en-GB"/>
                              </w:rPr>
                              <w:drawing>
                                <wp:inline distT="0" distB="0" distL="0" distR="0" wp14:anchorId="5D7F4E03" wp14:editId="4061E7F1">
                                  <wp:extent cx="516255" cy="199390"/>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2D17FD">
                              <w:rPr>
                                <w:rFonts w:ascii="Calibri" w:hAnsi="Calibri" w:cs="Times New Roman"/>
                                <w:color w:val="984806" w:themeColor="accent6" w:themeShade="80"/>
                                <w:position w:val="8"/>
                                <w:lang w:eastAsia="en-GB"/>
                              </w:rPr>
                              <w:t>PI- 30, 31</w:t>
                            </w:r>
                          </w:p>
                          <w:p w14:paraId="10CF9F92"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34FAB4B2"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10F2CFD5" w14:textId="77777777" w:rsidR="00CC49D6" w:rsidRPr="009A5255"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51459931" w14:textId="77777777" w:rsidR="00CC49D6" w:rsidRPr="005E4EF2"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08296D3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Pr>
                                <w:rFonts w:ascii="Calibri" w:hAnsi="Calibri" w:cs="Times New Roman"/>
                                <w:noProof/>
                                <w:lang w:eastAsia="en-GB"/>
                              </w:rPr>
                              <w:drawing>
                                <wp:inline distT="0" distB="0" distL="0" distR="0" wp14:anchorId="19AE8F15" wp14:editId="58B3C536">
                                  <wp:extent cx="1257300" cy="19050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Pr>
                                <w:rFonts w:ascii="Calibri" w:hAnsi="Calibri" w:cs="Times New Roman"/>
                                <w:b/>
                                <w:bCs/>
                                <w:color w:val="984806" w:themeColor="accent6" w:themeShade="80"/>
                                <w:lang w:eastAsia="en-GB"/>
                              </w:rPr>
                              <w:t xml:space="preserve"> </w:t>
                            </w:r>
                            <w:r w:rsidRPr="002D17FD">
                              <w:rPr>
                                <w:rFonts w:ascii="Calibri" w:hAnsi="Calibri" w:cs="Times New Roman"/>
                                <w:color w:val="984806" w:themeColor="accent6" w:themeShade="80"/>
                                <w:position w:val="8"/>
                                <w:lang w:eastAsia="en-GB"/>
                              </w:rPr>
                              <w:t>7.2.3</w:t>
                            </w:r>
                          </w:p>
                          <w:p w14:paraId="3850CF1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4E1BD693"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1D03A816"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7612C3A4" w14:textId="77777777" w:rsidR="00CC49D6" w:rsidRPr="00F514DA"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5999EBFB" w14:textId="77777777" w:rsidR="00CC49D6" w:rsidRPr="00F514DA"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0FED67A"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B76B513"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40D80E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5180666"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5BA4C05"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7035B46"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6D13EDC"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4653AC4"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A8C378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03C584A"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6140BF0"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A1AD62B"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297239C"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B3DF868"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36F745D" w14:textId="77777777" w:rsidR="00CC49D6" w:rsidRPr="004C5D53"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5CFF1AC" w14:textId="77777777" w:rsidR="00CC49D6" w:rsidRDefault="00CC49D6" w:rsidP="0081774B"/>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left:0;text-align:left;margin-left:233.75pt;margin-top:.05pt;width:230.1pt;height:17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vUVgIAAKQEAAAOAAAAZHJzL2Uyb0RvYy54bWysVN1u2yAUvp+0d0DcL46tJG2sOFWXLtOk&#10;rpvU7gEwxjEacBiQ2NnT74DTNO3upvkCcX74zs93jlc3g1bkIJyXYCqaT6aUCMOhkWZX0R9P2w/X&#10;lPjATMMUGFHRo/D0Zv3+3aq3pSigA9UIRxDE+LK3Fe1CsGWWed4JzfwErDBobMFpFlB0u6xxrEd0&#10;rbJiOl1kPbjGOuDCe9TejUa6TvhtK3j41rZeBKIqirmFdLp01vHM1itW7hyzneSnNNg/ZKGZNBj0&#10;DHXHAiN7J/+C0pI78NCGCQedQdtKLlINWE0+fVPNY8esSLVgc7w9t8n/P1j+cPjuiGwqOpstKDFM&#10;I0lPYgjkIwwkL/J5bFFvfYmejxZ9w4AWpDqV6+098J+eGNh0zOzErXPQd4I1mGIeX2YXT0ccH0Hq&#10;/is0GIntAySgoXU69g87QhAdqTqe6YnZcFQWy6IortDE0YbX5ew6ZZex8vm5dT58FqBJvFTUIf8J&#10;nh3ufYjpsPLZJUbzoGSzlUolwe3qjXLkwHBWtulLFbxxU4b0FV3Oi/nYgVcQR39GwCFtoKdEMR9Q&#10;eYaModReY/1jpHwav3EQUY/jOuqTCvP1CTOl/ipdLQNujpK6otcXELH5n0yT5jowqcY74ihzYiMS&#10;MFIRhnpI3OeLRFbkqobmiAQ5GFcFVxsvHbjflPS4JhX1v/bMCazri4kkx9i4V0mYza8KFFwSlvls&#10;hkJ9aWGGI1RFAyXjdRPGXdxbJ3cdRhrHysAtDkYrE2UvWZ0KwFVI7Titbdy1Szl5vfxc1n8AAAD/&#10;/wMAUEsDBBQABgAIAAAAIQCuc1Jp3gAAAAgBAAAPAAAAZHJzL2Rvd25yZXYueG1sTI9BS8QwEIXv&#10;gv8hjODNTVvd7VqbLiIIKgpa9+ItbWabYDMpTbqt/97sSY/D93jvm3K32J4dcfTGkYB0lQBDap0y&#10;1AnYfz5ebYH5IEnJ3hEK+EEPu+r8rJSFcjN94LEOHYsl5AspQIcwFJz7VqOVfuUGpMgObrQyxHPs&#10;uBrlHMttz7Mk2XArDcUFLQd80Nh+15MV8Jbpl3dDr+n01Sz41M/1cHg2QlxeLPd3wAIu4S8MJ/2o&#10;DlV0atxEyrNewM0mX8foCbCIb7M8B9YIuF6nGfCq5P8fqH4BAAD//wMAUEsBAi0AFAAGAAgAAAAh&#10;ALaDOJL+AAAA4QEAABMAAAAAAAAAAAAAAAAAAAAAAFtDb250ZW50X1R5cGVzXS54bWxQSwECLQAU&#10;AAYACAAAACEAOP0h/9YAAACUAQAACwAAAAAAAAAAAAAAAAAvAQAAX3JlbHMvLnJlbHNQSwECLQAU&#10;AAYACAAAACEASRsL1FYCAACkBAAADgAAAAAAAAAAAAAAAAAuAgAAZHJzL2Uyb0RvYy54bWxQSwEC&#10;LQAUAAYACAAAACEArnNSad4AAAAIAQAADwAAAAAAAAAAAAAAAACwBAAAZHJzL2Rvd25yZXYueG1s&#10;UEsFBgAAAAAEAAQA8wAAALsFAAAAAA==&#10;" strokecolor="white">
                <v:textbox inset=".5mm">
                  <w:txbxContent>
                    <w:p w14:paraId="78947DD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International Standards and Guidance</w:t>
                      </w:r>
                    </w:p>
                    <w:p w14:paraId="73ADCDEB"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Calibri" w:hAnsi="Calibri" w:cs="Times New Roman"/>
                          <w:b/>
                          <w:bCs/>
                          <w:color w:val="984806" w:themeColor="accent6" w:themeShade="80"/>
                          <w:lang w:eastAsia="en-GB"/>
                        </w:rPr>
                        <w:t xml:space="preserve"> </w:t>
                      </w:r>
                    </w:p>
                    <w:p w14:paraId="0CC36868" w14:textId="77777777" w:rsidR="00CC49D6" w:rsidRDefault="00CC49D6" w:rsidP="00E91EAF">
                      <w:pPr>
                        <w:shd w:val="clear" w:color="auto" w:fill="FDE9D9" w:themeFill="accent6" w:themeFillTint="33"/>
                        <w:spacing w:before="120" w:after="120"/>
                        <w:ind w:left="360"/>
                        <w:contextualSpacing/>
                        <w:jc w:val="both"/>
                        <w:rPr>
                          <w:rFonts w:ascii="Calibri" w:hAnsi="Calibri" w:cs="Times New Roman"/>
                          <w:bCs/>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F89038C" wp14:editId="0659DA52">
                            <wp:extent cx="814705" cy="226060"/>
                            <wp:effectExtent l="0" t="0" r="4445" b="2540"/>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bCs/>
                          <w:color w:val="984806" w:themeColor="accent6" w:themeShade="80"/>
                          <w:lang w:eastAsia="en-GB"/>
                        </w:rPr>
                        <w:t xml:space="preserve"> </w:t>
                      </w:r>
                      <w:r w:rsidRPr="00087037">
                        <w:rPr>
                          <w:rFonts w:ascii="Calibri" w:hAnsi="Calibri" w:cs="Times New Roman"/>
                          <w:bCs/>
                          <w:color w:val="984806" w:themeColor="accent6" w:themeShade="80"/>
                          <w:lang w:eastAsia="en-GB"/>
                        </w:rPr>
                        <w:t>2.4.2</w:t>
                      </w:r>
                    </w:p>
                    <w:p w14:paraId="00C9D954" w14:textId="77777777" w:rsidR="00CC49D6" w:rsidRPr="009A5255" w:rsidRDefault="00CC49D6" w:rsidP="00E91EAF">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3137C5CF" w14:textId="6BE35020" w:rsidR="00CC49D6" w:rsidRDefault="00CC49D6" w:rsidP="00E91EAF">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Pr>
                          <w:rFonts w:ascii="Calibri" w:hAnsi="Calibri" w:cs="Times New Roman"/>
                          <w:noProof/>
                          <w:color w:val="984806" w:themeColor="accent6" w:themeShade="80"/>
                          <w:sz w:val="4"/>
                          <w:szCs w:val="4"/>
                          <w:lang w:eastAsia="en-GB"/>
                        </w:rPr>
                        <w:drawing>
                          <wp:inline distT="0" distB="0" distL="0" distR="0" wp14:anchorId="4A195862" wp14:editId="4960712E">
                            <wp:extent cx="1616075" cy="212725"/>
                            <wp:effectExtent l="0" t="0" r="3175"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673CAC">
                        <w:rPr>
                          <w:rFonts w:ascii="Calibri" w:hAnsi="Calibri" w:cs="Times New Roman"/>
                          <w:color w:val="984806" w:themeColor="accent6" w:themeShade="80"/>
                          <w:position w:val="8"/>
                          <w:lang w:eastAsia="en-GB"/>
                        </w:rPr>
                        <w:t xml:space="preserve"> </w:t>
                      </w:r>
                      <w:r w:rsidRPr="002D17FD">
                        <w:rPr>
                          <w:rFonts w:ascii="Calibri" w:hAnsi="Calibri" w:cs="Times New Roman"/>
                          <w:color w:val="984806" w:themeColor="accent6" w:themeShade="80"/>
                          <w:position w:val="8"/>
                          <w:lang w:eastAsia="en-GB"/>
                        </w:rPr>
                        <w:t>Q1</w:t>
                      </w:r>
                      <w:r>
                        <w:rPr>
                          <w:rFonts w:ascii="Calibri" w:hAnsi="Calibri" w:cs="Times New Roman"/>
                          <w:color w:val="984806" w:themeColor="accent6" w:themeShade="80"/>
                          <w:position w:val="8"/>
                          <w:lang w:eastAsia="en-GB"/>
                        </w:rPr>
                        <w:t>14-118, 139</w:t>
                      </w:r>
                    </w:p>
                    <w:p w14:paraId="13E2D9CA" w14:textId="77777777" w:rsidR="00CC49D6" w:rsidRPr="009A5255" w:rsidRDefault="00CC49D6" w:rsidP="00E91EAF">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8"/>
                          <w:szCs w:val="8"/>
                          <w:lang w:eastAsia="en-GB"/>
                        </w:rPr>
                      </w:pPr>
                    </w:p>
                    <w:p w14:paraId="3F391ABC" w14:textId="77777777" w:rsidR="00CC49D6" w:rsidRPr="00673CAC"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6DC19E97" w14:textId="77777777" w:rsidR="00CC49D6" w:rsidRPr="00AB299D"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5771DD0" wp14:editId="55BF9598">
                            <wp:extent cx="1508125" cy="201930"/>
                            <wp:effectExtent l="0" t="0" r="0" b="762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08125" cy="201930"/>
                                    </a:xfrm>
                                    <a:prstGeom prst="rect">
                                      <a:avLst/>
                                    </a:prstGeom>
                                    <a:noFill/>
                                    <a:ln>
                                      <a:noFill/>
                                    </a:ln>
                                  </pic:spPr>
                                </pic:pic>
                              </a:graphicData>
                            </a:graphic>
                          </wp:inline>
                        </w:drawing>
                      </w:r>
                      <w:r>
                        <w:rPr>
                          <w:rFonts w:ascii="Calibri" w:hAnsi="Calibri" w:cs="Times New Roman"/>
                          <w:lang w:eastAsia="en-GB"/>
                        </w:rPr>
                        <w:t xml:space="preserve"> </w:t>
                      </w:r>
                      <w:r w:rsidRPr="002D17FD">
                        <w:rPr>
                          <w:rFonts w:ascii="Calibri" w:hAnsi="Calibri" w:cs="Times New Roman"/>
                          <w:color w:val="984806" w:themeColor="accent6" w:themeShade="80"/>
                          <w:position w:val="8"/>
                          <w:lang w:eastAsia="en-GB"/>
                        </w:rPr>
                        <w:t>3.3</w:t>
                      </w:r>
                    </w:p>
                    <w:p w14:paraId="37EDE830"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7E7C38C"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8E8586C" w14:textId="77777777" w:rsidR="00CC49D6" w:rsidRPr="009A5255"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4950C04" w14:textId="77777777" w:rsidR="00CC49D6" w:rsidRPr="007B597B"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CF1517B" w14:textId="2BBDEE9D" w:rsidR="00CC49D6" w:rsidRDefault="00CC49D6" w:rsidP="0081774B">
                      <w:pPr>
                        <w:shd w:val="clear" w:color="auto" w:fill="FDE9D9" w:themeFill="accent6" w:themeFillTint="33"/>
                        <w:spacing w:before="120" w:after="120"/>
                        <w:ind w:left="357"/>
                        <w:contextualSpacing/>
                        <w:jc w:val="both"/>
                        <w:rPr>
                          <w:rFonts w:ascii="Calibri" w:hAnsi="Calibri" w:cs="Times New Roman"/>
                          <w:color w:val="984806" w:themeColor="accent6" w:themeShade="80"/>
                          <w:lang w:eastAsia="en-GB"/>
                        </w:rPr>
                      </w:pPr>
                      <w:r>
                        <w:rPr>
                          <w:rFonts w:ascii="Calibri" w:hAnsi="Calibri" w:cs="Times New Roman"/>
                          <w:noProof/>
                          <w:lang w:eastAsia="en-GB"/>
                        </w:rPr>
                        <w:drawing>
                          <wp:inline distT="0" distB="0" distL="0" distR="0" wp14:anchorId="5D7F4E03" wp14:editId="4061E7F1">
                            <wp:extent cx="516255" cy="199390"/>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lang w:eastAsia="en-GB"/>
                        </w:rPr>
                        <w:t xml:space="preserve"> </w:t>
                      </w:r>
                      <w:r w:rsidRPr="002D17FD">
                        <w:rPr>
                          <w:rFonts w:ascii="Calibri" w:hAnsi="Calibri" w:cs="Times New Roman"/>
                          <w:color w:val="984806" w:themeColor="accent6" w:themeShade="80"/>
                          <w:position w:val="8"/>
                          <w:lang w:eastAsia="en-GB"/>
                        </w:rPr>
                        <w:t>PI- 30, 31</w:t>
                      </w:r>
                    </w:p>
                    <w:p w14:paraId="10CF9F92"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34FAB4B2"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10F2CFD5" w14:textId="77777777" w:rsidR="00CC49D6" w:rsidRPr="009A5255"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8"/>
                          <w:szCs w:val="8"/>
                          <w:lang w:eastAsia="en-GB"/>
                        </w:rPr>
                      </w:pPr>
                    </w:p>
                    <w:p w14:paraId="51459931" w14:textId="77777777" w:rsidR="00CC49D6" w:rsidRPr="005E4EF2" w:rsidRDefault="00CC49D6" w:rsidP="0081774B">
                      <w:pPr>
                        <w:shd w:val="clear" w:color="auto" w:fill="FDE9D9" w:themeFill="accent6" w:themeFillTint="33"/>
                        <w:spacing w:before="120" w:after="120"/>
                        <w:ind w:left="360"/>
                        <w:contextualSpacing/>
                        <w:jc w:val="both"/>
                        <w:rPr>
                          <w:rFonts w:ascii="Calibri" w:hAnsi="Calibri" w:cs="Times New Roman"/>
                          <w:bCs/>
                          <w:color w:val="984806" w:themeColor="accent6" w:themeShade="80"/>
                          <w:sz w:val="4"/>
                          <w:szCs w:val="4"/>
                          <w:lang w:eastAsia="en-GB"/>
                        </w:rPr>
                      </w:pPr>
                    </w:p>
                    <w:p w14:paraId="08296D3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Pr>
                          <w:rFonts w:ascii="Calibri" w:hAnsi="Calibri" w:cs="Times New Roman"/>
                          <w:noProof/>
                          <w:lang w:eastAsia="en-GB"/>
                        </w:rPr>
                        <w:drawing>
                          <wp:inline distT="0" distB="0" distL="0" distR="0" wp14:anchorId="19AE8F15" wp14:editId="58B3C536">
                            <wp:extent cx="1257300" cy="19050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Pr>
                          <w:rFonts w:ascii="Calibri" w:hAnsi="Calibri" w:cs="Times New Roman"/>
                          <w:b/>
                          <w:bCs/>
                          <w:color w:val="984806" w:themeColor="accent6" w:themeShade="80"/>
                          <w:lang w:eastAsia="en-GB"/>
                        </w:rPr>
                        <w:t xml:space="preserve"> </w:t>
                      </w:r>
                      <w:r w:rsidRPr="002D17FD">
                        <w:rPr>
                          <w:rFonts w:ascii="Calibri" w:hAnsi="Calibri" w:cs="Times New Roman"/>
                          <w:color w:val="984806" w:themeColor="accent6" w:themeShade="80"/>
                          <w:position w:val="8"/>
                          <w:lang w:eastAsia="en-GB"/>
                        </w:rPr>
                        <w:t>7.2.3</w:t>
                      </w:r>
                    </w:p>
                    <w:p w14:paraId="3850CF1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4E1BD693"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1D03A816"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7612C3A4" w14:textId="77777777" w:rsidR="00CC49D6" w:rsidRPr="00F514DA" w:rsidRDefault="00CC49D6" w:rsidP="0081774B">
                      <w:pPr>
                        <w:shd w:val="clear" w:color="auto" w:fill="FDE9D9" w:themeFill="accent6" w:themeFillTint="33"/>
                        <w:spacing w:before="120" w:after="120"/>
                        <w:ind w:left="360"/>
                        <w:contextualSpacing/>
                        <w:jc w:val="both"/>
                        <w:rPr>
                          <w:rFonts w:ascii="Calibri" w:hAnsi="Calibri" w:cs="Times New Roman"/>
                          <w:b/>
                          <w:bCs/>
                          <w:color w:val="984806" w:themeColor="accent6" w:themeShade="80"/>
                          <w:sz w:val="4"/>
                          <w:szCs w:val="4"/>
                          <w:lang w:eastAsia="en-GB"/>
                        </w:rPr>
                      </w:pPr>
                    </w:p>
                    <w:p w14:paraId="5999EBFB" w14:textId="77777777" w:rsidR="00CC49D6" w:rsidRPr="00F514DA"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0FED67A"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B76B513"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40D80E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5180666"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5BA4C05"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7035B46"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26D13EDC"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4653AC4"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A8C378F"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03C584A"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6140BF0"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A1AD62B"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297239C"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0B3DF868" w14:textId="77777777" w:rsidR="00CC49D6"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636F745D" w14:textId="77777777" w:rsidR="00CC49D6" w:rsidRPr="004C5D53" w:rsidRDefault="00CC49D6" w:rsidP="0081774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5CFF1AC" w14:textId="77777777" w:rsidR="00CC49D6" w:rsidRDefault="00CC49D6" w:rsidP="0081774B"/>
                  </w:txbxContent>
                </v:textbox>
              </v:shape>
            </w:pict>
          </mc:Fallback>
        </mc:AlternateContent>
      </w:r>
    </w:p>
    <w:p w14:paraId="026568AE" w14:textId="77777777" w:rsidR="003E1B06" w:rsidRPr="00991BAF" w:rsidRDefault="003E1B06" w:rsidP="003E1B06">
      <w:pPr>
        <w:spacing w:before="120" w:after="120"/>
        <w:jc w:val="both"/>
        <w:rPr>
          <w:sz w:val="24"/>
          <w:szCs w:val="24"/>
        </w:rPr>
      </w:pPr>
    </w:p>
    <w:p w14:paraId="076D90CA" w14:textId="77777777" w:rsidR="003E1B06" w:rsidRPr="00991BAF" w:rsidRDefault="003E1B06" w:rsidP="003E1B06">
      <w:pPr>
        <w:spacing w:before="120" w:after="120"/>
        <w:jc w:val="both"/>
        <w:rPr>
          <w:sz w:val="24"/>
          <w:szCs w:val="24"/>
        </w:rPr>
      </w:pPr>
    </w:p>
    <w:p w14:paraId="115843FE" w14:textId="77777777" w:rsidR="003E1B06" w:rsidRPr="00991BAF" w:rsidRDefault="003E1B06" w:rsidP="003E1B06">
      <w:pPr>
        <w:spacing w:before="120" w:after="120"/>
        <w:jc w:val="both"/>
        <w:rPr>
          <w:sz w:val="24"/>
          <w:szCs w:val="24"/>
        </w:rPr>
      </w:pPr>
    </w:p>
    <w:p w14:paraId="023530FF" w14:textId="77777777" w:rsidR="003E1B06" w:rsidRPr="00991BAF" w:rsidRDefault="003E1B06" w:rsidP="003E1B06">
      <w:pPr>
        <w:spacing w:before="120" w:after="120"/>
        <w:jc w:val="both"/>
        <w:rPr>
          <w:sz w:val="24"/>
          <w:szCs w:val="24"/>
        </w:rPr>
      </w:pPr>
    </w:p>
    <w:p w14:paraId="4DA56709" w14:textId="77777777" w:rsidR="00935577" w:rsidRPr="00991BAF" w:rsidRDefault="00935577" w:rsidP="00935577">
      <w:pPr>
        <w:rPr>
          <w:sz w:val="24"/>
          <w:szCs w:val="24"/>
        </w:rPr>
      </w:pPr>
    </w:p>
    <w:p w14:paraId="5D6EB5E6" w14:textId="77777777" w:rsidR="00935577" w:rsidRPr="00991BAF" w:rsidRDefault="00935577" w:rsidP="00935577">
      <w:pPr>
        <w:rPr>
          <w:sz w:val="24"/>
          <w:szCs w:val="24"/>
        </w:rPr>
      </w:pPr>
    </w:p>
    <w:p w14:paraId="7B4527BF" w14:textId="77777777" w:rsidR="00935577" w:rsidRDefault="00935577" w:rsidP="00935577">
      <w:pPr>
        <w:rPr>
          <w:sz w:val="24"/>
          <w:szCs w:val="24"/>
        </w:rPr>
      </w:pPr>
    </w:p>
    <w:p w14:paraId="2B967B6C" w14:textId="77777777" w:rsidR="00E91EAF" w:rsidRPr="00991BAF" w:rsidRDefault="00E91EAF" w:rsidP="00935577">
      <w:pPr>
        <w:rPr>
          <w:sz w:val="24"/>
          <w:szCs w:val="24"/>
        </w:rPr>
      </w:pPr>
    </w:p>
    <w:p w14:paraId="2712B982" w14:textId="77777777" w:rsidR="00935577" w:rsidRPr="00991BAF" w:rsidRDefault="00935577" w:rsidP="00935577">
      <w:pPr>
        <w:rPr>
          <w:sz w:val="24"/>
          <w:szCs w:val="24"/>
        </w:rPr>
      </w:pPr>
    </w:p>
    <w:p w14:paraId="14637217" w14:textId="77777777" w:rsidR="00935577" w:rsidRPr="00991BAF" w:rsidRDefault="00935577" w:rsidP="00935577">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461CA93B" w14:textId="77777777" w:rsidR="000A6935" w:rsidRPr="00991BAF" w:rsidRDefault="000A6935">
      <w:pPr>
        <w:rPr>
          <w:sz w:val="24"/>
          <w:szCs w:val="24"/>
        </w:rPr>
      </w:pPr>
      <w:r w:rsidRPr="00991BAF">
        <w:rPr>
          <w:sz w:val="24"/>
          <w:szCs w:val="24"/>
        </w:rPr>
        <w:br w:type="page"/>
      </w:r>
    </w:p>
    <w:p w14:paraId="54952435" w14:textId="77777777" w:rsidR="00935577" w:rsidRPr="00991BAF" w:rsidRDefault="008134BD" w:rsidP="00935577">
      <w:pPr>
        <w:rPr>
          <w:rFonts w:cs="Novarese-Medium"/>
          <w:sz w:val="24"/>
          <w:szCs w:val="24"/>
        </w:rPr>
      </w:pPr>
      <w:r w:rsidRPr="00991BAF">
        <w:rPr>
          <w:rFonts w:cs="Novarese-Medium"/>
          <w:noProof/>
          <w:sz w:val="24"/>
          <w:szCs w:val="24"/>
          <w:lang w:eastAsia="en-GB"/>
        </w:rPr>
        <w:lastRenderedPageBreak/>
        <mc:AlternateContent>
          <mc:Choice Requires="wpg">
            <w:drawing>
              <wp:inline distT="0" distB="0" distL="0" distR="0" wp14:anchorId="01EA87EE" wp14:editId="1D6D7288">
                <wp:extent cx="5698490" cy="467995"/>
                <wp:effectExtent l="12700" t="12700" r="16510" b="14605"/>
                <wp:docPr id="44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43" name="Rectangle 4118"/>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370EE386" w14:textId="77777777" w:rsidR="00CC49D6" w:rsidRPr="00390016"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D</w:t>
                              </w:r>
                            </w:p>
                          </w:txbxContent>
                        </wps:txbx>
                        <wps:bodyPr rot="0" vert="horz" wrap="square" lIns="91440" tIns="45720" rIns="91440" bIns="45720" anchor="ctr" anchorCtr="0" upright="1">
                          <a:noAutofit/>
                        </wps:bodyPr>
                      </wps:wsp>
                      <wps:wsp>
                        <wps:cNvPr id="444" name="Rectangle 4119"/>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6D4B2127"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 xml:space="preserve">Supporting parliamentary capacity </w:t>
                              </w:r>
                            </w:p>
                          </w:txbxContent>
                        </wps:txbx>
                        <wps:bodyPr rot="0" vert="horz" wrap="square" lIns="91440" tIns="45720" rIns="91440" bIns="45720" anchor="ctr" anchorCtr="0" upright="1">
                          <a:noAutofit/>
                        </wps:bodyPr>
                      </wps:wsp>
                    </wpg:wgp>
                  </a:graphicData>
                </a:graphic>
              </wp:inline>
            </w:drawing>
          </mc:Choice>
          <mc:Fallback>
            <w:pict>
              <v:group id="Group 1305" o:spid="_x0000_s1317"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Es2AIAAF4JAAAOAAAAZHJzL2Uyb0RvYy54bWzsVslu2zAQvRfoPxC8N7IU2bGFyEGQDQXS&#10;NmjaD6ApSiJKkSxJW06/PkPSst04vaQbClQHgcNlOPPevJFOz9adQCtmLFeyxOnRCCMmqaq4bEr8&#10;+dP1mylG1hFZEaEkK/EDs/hs/vrVaa8LlqlWiYoZBE6kLXpd4tY5XSSJpS3riD1SmklYrJXpiAPT&#10;NEllSA/eO5Fko9Ek6ZWptFGUWQuzl3ERz4P/umbUfahryxwSJYbYXHib8F74dzI/JUVjiG453YRB&#10;XhBFR7iES7euLokjaGn4gauOU6Osqt0RVV2i6ppTFnKAbNLRk2xujFrqkEtT9I3ewgTQPsHpxW7p&#10;+9WdQbwqcZ5nGEnSAUnhXpQej8Yen143BWy7Mfpe35mYJAxvFf1iYTl5uu7tJm5Gi/6dqsAjWToV&#10;8FnXpvMuIHO0DjQ8bGlga4coTI4ns2k+A7YorOWTk9ksxEEK2gKZB8doezUcPMkyqLd4bBrITUgR&#10;rwxhbsLyOUG52R2i9ucQvW+JZoEo66HaIno8IPoRCpHIRjCUp+k0ohq2DpDaiCeS6qKFjezcGNW3&#10;jFQQWer3Q/x7B7xhgY2XAZxPAJznYSKFNtbdMNUhPyixgcgDc2R1a50PZLfFE2mV4NU1FyIYXrbs&#10;Qhi0IiA4QimTLg3HxbKDUojz6cg/UXsw70kN+wfGgvq9m3DbdzcIifoSZ+Mczv+F6zvuoF0J3pV4&#10;upeEJ+pKVoAOKRzhIo4BKSE3zHmyYtm59WIdBJdOsqEQFqp6ADKNiv0J+ikMWmW+YdRDbyqx/bok&#10;hmEk3kooiFma576ZBSMfn2RgmP2Vxf4KkRRclZg6g1E0LlxsgUtteNPCXZEjqc5BpzUPNPsSi3Ft&#10;UgC9/DHh5M8KZzbgBRr73cKJGnmmOUHt/ajH7JTxC8SzaP4LZ9PlDoRzPBTCvyOc8P2Bj3hoaZsf&#10;Dv+XsG8Hoe1+i+aPAAAA//8DAFBLAwQUAAYACAAAACEAtx2qWt0AAAAEAQAADwAAAGRycy9kb3du&#10;cmV2LnhtbEyPQUvDQBCF70L/wzKCN7tJq02N2ZRS1FMR2gribZqdJqHZ2ZDdJum/d/Wil4HHe7z3&#10;TbYaTSN66lxtWUE8jUAQF1bXXCr4OLzeL0E4j6yxsUwKruRglU9uMky1HXhH/d6XIpSwS1FB5X2b&#10;SumKigy6qW2Jg3eynUEfZFdK3eEQyk0jZ1G0kAZrDgsVtrSpqDjvL0bB24DDeh6/9NvzaXP9Ojy+&#10;f25jUurudlw/g/A0+r8w/OAHdMgD09FeWDvRKAiP+N8bvOVT8gDiqCCZJyDzTP6Hz78BAAD//wMA&#10;UEsBAi0AFAAGAAgAAAAhALaDOJL+AAAA4QEAABMAAAAAAAAAAAAAAAAAAAAAAFtDb250ZW50X1R5&#10;cGVzXS54bWxQSwECLQAUAAYACAAAACEAOP0h/9YAAACUAQAACwAAAAAAAAAAAAAAAAAvAQAAX3Jl&#10;bHMvLnJlbHNQSwECLQAUAAYACAAAACEAEZgRLNgCAABeCQAADgAAAAAAAAAAAAAAAAAuAgAAZHJz&#10;L2Uyb0RvYy54bWxQSwECLQAUAAYACAAAACEAtx2qWt0AAAAEAQAADwAAAAAAAAAAAAAAAAAyBQAA&#10;ZHJzL2Rvd25yZXYueG1sUEsFBgAAAAAEAAQA8wAAADwGAAAAAA==&#10;">
                <v:rect id="Rectangle 4118" o:spid="_x0000_s1318"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wXsMA&#10;AADcAAAADwAAAGRycy9kb3ducmV2LnhtbESP32rCMBTG7we+QzjCbsZMXWVIZxQpyOal1Qc4NGdN&#10;t+akJLF2e3ojCF5+fH9+fKvNaDsxkA+tYwXzWQaCuHa65UbB6bh7XYIIEVlj55gU/FGAzXrytMJC&#10;uwsfaKhiI9IIhwIVmBj7QspQG7IYZq4nTt638xZjkr6R2uMljdtOvmXZu7TYciIY7Kk0VP9WZ5u4&#10;/3Fffebb+udlmWdn48uBQ6nU83TcfoCINMZH+N7+0goWixxuZ9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wXsMAAADcAAAADwAAAAAAAAAAAAAAAACYAgAAZHJzL2Rv&#10;d25yZXYueG1sUEsFBgAAAAAEAAQA9QAAAIgDAAAAAA==&#10;" fillcolor="#4f81bd [3204]" strokecolor="#4f81bd [3204]" strokeweight="2pt">
                  <v:textbox>
                    <w:txbxContent>
                      <w:p w14:paraId="370EE386" w14:textId="77777777" w:rsidR="00CC49D6" w:rsidRPr="00390016" w:rsidRDefault="00CC49D6" w:rsidP="00935577">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D</w:t>
                        </w:r>
                      </w:p>
                    </w:txbxContent>
                  </v:textbox>
                </v:rect>
                <v:rect id="Rectangle 4119" o:spid="_x0000_s1319"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tfMQA&#10;AADcAAAADwAAAGRycy9kb3ducmV2LnhtbESPT2vCQBTE7wW/w/IEb3VjTUWiq4hFLO3JP+T8zD6T&#10;YPZt2F1j/PbdQqHHYWZ+wyzXvWlER87XlhVMxgkI4sLqmksF59PudQ7CB2SNjWVS8CQP69XgZYmZ&#10;tg8+UHcMpYgQ9hkqqEJoMyl9UZFBP7YtcfSu1hkMUbpSaoePCDeNfEuSmTRYc1yosKVtRcXteDcK&#10;vqgtXW7P012ef7xvT9PL3nffSo2G/WYBIlAf/sN/7U+tIE1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rXzEAAAA3AAAAA8AAAAAAAAAAAAAAAAAmAIAAGRycy9k&#10;b3ducmV2LnhtbFBLBQYAAAAABAAEAPUAAACJAwAAAAA=&#10;" fillcolor="white [3212]" strokecolor="#4f81bd [3204]" strokeweight="2pt">
                  <v:textbox>
                    <w:txbxContent>
                      <w:p w14:paraId="6D4B2127" w14:textId="77777777" w:rsidR="00CC49D6" w:rsidRPr="00303867" w:rsidRDefault="00CC49D6" w:rsidP="00935577">
                        <w:pPr>
                          <w:pStyle w:val="NormalWeb"/>
                          <w:spacing w:before="0" w:beforeAutospacing="0" w:after="0"/>
                          <w:rPr>
                            <w:color w:val="4F81BD" w:themeColor="accent1"/>
                          </w:rPr>
                        </w:pPr>
                        <w:r w:rsidRPr="00303867">
                          <w:rPr>
                            <w:rFonts w:ascii="Arial" w:hAnsi="Arial" w:cs="Arial"/>
                            <w:b/>
                            <w:bCs/>
                            <w:color w:val="4F81BD" w:themeColor="accent1"/>
                            <w:kern w:val="24"/>
                            <w:lang w:val="en-US"/>
                          </w:rPr>
                          <w:t xml:space="preserve">Supporting parliamentary capacity </w:t>
                        </w:r>
                      </w:p>
                    </w:txbxContent>
                  </v:textbox>
                </v:rect>
                <w10:anchorlock/>
              </v:group>
            </w:pict>
          </mc:Fallback>
        </mc:AlternateContent>
      </w:r>
    </w:p>
    <w:p w14:paraId="789AF50B" w14:textId="77777777" w:rsidR="00935577" w:rsidRPr="00991BAF" w:rsidRDefault="00935577" w:rsidP="00935577">
      <w:pPr>
        <w:jc w:val="both"/>
        <w:rPr>
          <w:rFonts w:cs="Novarese-BoldItalic"/>
          <w:b/>
          <w:bCs/>
          <w:iCs/>
          <w:sz w:val="24"/>
          <w:szCs w:val="24"/>
        </w:rPr>
      </w:pPr>
    </w:p>
    <w:p w14:paraId="6BB7A77F" w14:textId="77777777" w:rsidR="00935577" w:rsidRPr="00991BAF" w:rsidRDefault="00935577" w:rsidP="00935577">
      <w:pPr>
        <w:jc w:val="both"/>
        <w:rPr>
          <w:b/>
          <w:color w:val="4F81BD" w:themeColor="accent1"/>
          <w:sz w:val="26"/>
          <w:szCs w:val="26"/>
        </w:rPr>
      </w:pPr>
      <w:r w:rsidRPr="00991BAF">
        <w:rPr>
          <w:b/>
          <w:color w:val="4F81BD" w:themeColor="accent1"/>
          <w:sz w:val="26"/>
          <w:szCs w:val="26"/>
        </w:rPr>
        <w:t xml:space="preserve">In order to undertake budget scrutiny and oversight effectively, parliaments need to be equipped to engage in a professional manner </w:t>
      </w:r>
      <w:r w:rsidR="00367B4C" w:rsidRPr="00991BAF">
        <w:rPr>
          <w:b/>
          <w:color w:val="4F81BD" w:themeColor="accent1"/>
          <w:sz w:val="26"/>
          <w:szCs w:val="26"/>
        </w:rPr>
        <w:t xml:space="preserve">with the financial and policy-related issues that are presented during the budgetary cycle. </w:t>
      </w:r>
    </w:p>
    <w:p w14:paraId="7FA1A0C1" w14:textId="77777777" w:rsidR="00935577" w:rsidRPr="00991BAF" w:rsidRDefault="00935577" w:rsidP="00935577">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76A1026C" w14:textId="77777777" w:rsidR="00935577" w:rsidRPr="00991BAF" w:rsidRDefault="00935577" w:rsidP="00935577">
      <w:pPr>
        <w:contextualSpacing/>
        <w:jc w:val="both"/>
        <w:rPr>
          <w:sz w:val="24"/>
          <w:szCs w:val="24"/>
        </w:rPr>
      </w:pPr>
    </w:p>
    <w:p w14:paraId="19E6E23F" w14:textId="100940B3" w:rsidR="007E06BC" w:rsidRPr="00991BAF" w:rsidRDefault="00935577" w:rsidP="007E06BC">
      <w:pPr>
        <w:autoSpaceDE w:val="0"/>
        <w:autoSpaceDN w:val="0"/>
        <w:adjustRightInd w:val="0"/>
        <w:jc w:val="both"/>
        <w:rPr>
          <w:sz w:val="24"/>
          <w:szCs w:val="24"/>
        </w:rPr>
      </w:pPr>
      <w:r w:rsidRPr="00991BAF">
        <w:rPr>
          <w:rFonts w:asciiTheme="majorHAnsi" w:hAnsiTheme="majorHAnsi"/>
          <w:b/>
          <w:color w:val="4F81BD" w:themeColor="accent1"/>
          <w:sz w:val="24"/>
          <w:szCs w:val="24"/>
          <w:shd w:val="clear" w:color="auto" w:fill="FFFFFF" w:themeFill="background1"/>
        </w:rPr>
        <w:t>D.1</w:t>
      </w:r>
      <w:r w:rsidR="005B0153" w:rsidRPr="00991BAF">
        <w:rPr>
          <w:rFonts w:asciiTheme="majorHAnsi" w:hAnsiTheme="majorHAnsi"/>
          <w:b/>
          <w:color w:val="4F81BD" w:themeColor="accent1"/>
          <w:sz w:val="24"/>
          <w:szCs w:val="24"/>
          <w:shd w:val="clear" w:color="auto" w:fill="FFFFFF" w:themeFill="background1"/>
        </w:rPr>
        <w:tab/>
      </w:r>
      <w:r w:rsidRPr="00991BAF">
        <w:rPr>
          <w:rFonts w:asciiTheme="majorHAnsi" w:hAnsiTheme="majorHAnsi"/>
          <w:b/>
          <w:color w:val="4F81BD" w:themeColor="accent1"/>
          <w:sz w:val="24"/>
          <w:szCs w:val="24"/>
          <w:shd w:val="clear" w:color="auto" w:fill="FFFFFF" w:themeFill="background1"/>
        </w:rPr>
        <w:t xml:space="preserve">Specialist analytical and research </w:t>
      </w:r>
      <w:r w:rsidR="00367B4C" w:rsidRPr="00991BAF">
        <w:rPr>
          <w:rFonts w:asciiTheme="majorHAnsi" w:hAnsiTheme="majorHAnsi"/>
          <w:b/>
          <w:color w:val="4F81BD" w:themeColor="accent1"/>
          <w:sz w:val="24"/>
          <w:szCs w:val="24"/>
          <w:shd w:val="clear" w:color="auto" w:fill="FFFFFF" w:themeFill="background1"/>
        </w:rPr>
        <w:t>resources</w:t>
      </w:r>
      <w:r w:rsidR="00C64818">
        <w:rPr>
          <w:rFonts w:asciiTheme="majorHAnsi" w:hAnsiTheme="majorHAnsi"/>
          <w:b/>
          <w:color w:val="4F81BD" w:themeColor="accent1"/>
          <w:sz w:val="24"/>
          <w:szCs w:val="24"/>
          <w:shd w:val="clear" w:color="auto" w:fill="FFFFFF" w:themeFill="background1"/>
        </w:rPr>
        <w:t xml:space="preserve">, </w:t>
      </w:r>
      <w:r w:rsidR="00C64818">
        <w:rPr>
          <w:sz w:val="24"/>
          <w:szCs w:val="24"/>
        </w:rPr>
        <w:t>such as in-house research services and budget units w</w:t>
      </w:r>
      <w:r w:rsidRPr="00991BAF">
        <w:rPr>
          <w:sz w:val="24"/>
          <w:szCs w:val="24"/>
        </w:rPr>
        <w:t>ithin parliaments</w:t>
      </w:r>
      <w:r w:rsidR="00C64818">
        <w:rPr>
          <w:sz w:val="24"/>
          <w:szCs w:val="24"/>
        </w:rPr>
        <w:t>,</w:t>
      </w:r>
      <w:r w:rsidRPr="00991BAF">
        <w:rPr>
          <w:sz w:val="24"/>
          <w:szCs w:val="24"/>
        </w:rPr>
        <w:t xml:space="preserve"> can promote a more informed engagement between </w:t>
      </w:r>
      <w:r w:rsidR="003E1B06" w:rsidRPr="00991BAF">
        <w:rPr>
          <w:sz w:val="24"/>
          <w:szCs w:val="24"/>
        </w:rPr>
        <w:t xml:space="preserve">the legislature and the </w:t>
      </w:r>
      <w:r w:rsidRPr="00991BAF">
        <w:rPr>
          <w:sz w:val="24"/>
          <w:szCs w:val="24"/>
        </w:rPr>
        <w:t xml:space="preserve">executive. </w:t>
      </w:r>
      <w:r w:rsidR="007E06BC" w:rsidRPr="00991BAF">
        <w:rPr>
          <w:sz w:val="24"/>
          <w:szCs w:val="24"/>
        </w:rPr>
        <w:t>This is particularly important in the budgetary area, since budget-related document</w:t>
      </w:r>
      <w:r w:rsidR="00367B4C" w:rsidRPr="00991BAF">
        <w:rPr>
          <w:sz w:val="24"/>
          <w:szCs w:val="24"/>
        </w:rPr>
        <w:t>s</w:t>
      </w:r>
      <w:r w:rsidR="007E06BC" w:rsidRPr="00991BAF">
        <w:rPr>
          <w:sz w:val="24"/>
          <w:szCs w:val="24"/>
        </w:rPr>
        <w:t xml:space="preserve"> can be </w:t>
      </w:r>
      <w:r w:rsidR="00367B4C" w:rsidRPr="00991BAF">
        <w:rPr>
          <w:sz w:val="24"/>
          <w:szCs w:val="24"/>
        </w:rPr>
        <w:t>hi</w:t>
      </w:r>
      <w:r w:rsidR="00CE0BB8" w:rsidRPr="00991BAF">
        <w:rPr>
          <w:sz w:val="24"/>
          <w:szCs w:val="24"/>
        </w:rPr>
        <w:t xml:space="preserve">ghly complex and detailed, and the parliament must rely on </w:t>
      </w:r>
      <w:r w:rsidR="004C1267" w:rsidRPr="00991BAF">
        <w:rPr>
          <w:sz w:val="24"/>
          <w:szCs w:val="24"/>
        </w:rPr>
        <w:t xml:space="preserve">specialist support </w:t>
      </w:r>
      <w:r w:rsidR="00CE0BB8" w:rsidRPr="00991BAF">
        <w:rPr>
          <w:sz w:val="24"/>
          <w:szCs w:val="24"/>
        </w:rPr>
        <w:t>to fulfil its mandate in budget approval and accountability</w:t>
      </w:r>
      <w:r w:rsidR="004C1267" w:rsidRPr="00991BAF">
        <w:rPr>
          <w:sz w:val="24"/>
          <w:szCs w:val="24"/>
        </w:rPr>
        <w:t>.</w:t>
      </w:r>
    </w:p>
    <w:p w14:paraId="49824BD9" w14:textId="29E4805D" w:rsidR="007E06BC" w:rsidRPr="00991BAF" w:rsidRDefault="007E06BC" w:rsidP="00367B4C">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w:t>
      </w:r>
      <w:r w:rsidR="004C1267" w:rsidRPr="00991BAF">
        <w:rPr>
          <w:color w:val="000000" w:themeColor="text1"/>
          <w:sz w:val="24"/>
          <w:szCs w:val="24"/>
        </w:rPr>
        <w:t xml:space="preserve">that </w:t>
      </w:r>
      <w:r w:rsidR="00367B4C" w:rsidRPr="00991BAF">
        <w:rPr>
          <w:color w:val="000000" w:themeColor="text1"/>
          <w:sz w:val="24"/>
          <w:szCs w:val="24"/>
        </w:rPr>
        <w:t>such analytical</w:t>
      </w:r>
      <w:r w:rsidR="00BD68A5">
        <w:rPr>
          <w:color w:val="000000" w:themeColor="text1"/>
          <w:sz w:val="24"/>
          <w:szCs w:val="24"/>
        </w:rPr>
        <w:t xml:space="preserve"> and research resources should:</w:t>
      </w:r>
    </w:p>
    <w:p w14:paraId="26A4B02E" w14:textId="260400E4" w:rsidR="00935577" w:rsidRPr="00991BAF" w:rsidRDefault="00CE0BB8" w:rsidP="0054185C">
      <w:pPr>
        <w:numPr>
          <w:ilvl w:val="0"/>
          <w:numId w:val="9"/>
        </w:numPr>
        <w:spacing w:before="120" w:after="120"/>
        <w:jc w:val="both"/>
        <w:rPr>
          <w:sz w:val="24"/>
          <w:szCs w:val="24"/>
        </w:rPr>
      </w:pPr>
      <w:r w:rsidRPr="00991BAF">
        <w:rPr>
          <w:sz w:val="24"/>
          <w:szCs w:val="24"/>
        </w:rPr>
        <w:t xml:space="preserve">provide </w:t>
      </w:r>
      <w:r w:rsidR="00935577" w:rsidRPr="00991BAF">
        <w:rPr>
          <w:sz w:val="24"/>
          <w:szCs w:val="24"/>
        </w:rPr>
        <w:t>technical</w:t>
      </w:r>
      <w:r w:rsidR="004C1267" w:rsidRPr="00991BAF">
        <w:rPr>
          <w:sz w:val="24"/>
          <w:szCs w:val="24"/>
        </w:rPr>
        <w:t>, expert</w:t>
      </w:r>
      <w:r w:rsidR="00935577" w:rsidRPr="00991BAF">
        <w:rPr>
          <w:sz w:val="24"/>
          <w:szCs w:val="24"/>
        </w:rPr>
        <w:t xml:space="preserve"> and non-partisan analysis of </w:t>
      </w:r>
      <w:r w:rsidRPr="00991BAF">
        <w:rPr>
          <w:sz w:val="24"/>
          <w:szCs w:val="24"/>
        </w:rPr>
        <w:t xml:space="preserve">budgetary reports </w:t>
      </w:r>
    </w:p>
    <w:p w14:paraId="1707A137" w14:textId="77777777" w:rsidR="00CE0BB8" w:rsidRPr="00991BAF" w:rsidRDefault="00CE0BB8" w:rsidP="0054185C">
      <w:pPr>
        <w:numPr>
          <w:ilvl w:val="0"/>
          <w:numId w:val="9"/>
        </w:numPr>
        <w:spacing w:before="120" w:after="120"/>
        <w:jc w:val="both"/>
        <w:rPr>
          <w:sz w:val="24"/>
          <w:szCs w:val="24"/>
        </w:rPr>
      </w:pPr>
      <w:r w:rsidRPr="00991BAF">
        <w:rPr>
          <w:sz w:val="24"/>
          <w:szCs w:val="24"/>
        </w:rPr>
        <w:t xml:space="preserve">have full, timely </w:t>
      </w:r>
      <w:r w:rsidR="00935577" w:rsidRPr="00991BAF">
        <w:rPr>
          <w:sz w:val="24"/>
          <w:szCs w:val="24"/>
        </w:rPr>
        <w:t xml:space="preserve">access to fiscal and budget-related information </w:t>
      </w:r>
      <w:r w:rsidRPr="00991BAF">
        <w:rPr>
          <w:sz w:val="24"/>
          <w:szCs w:val="24"/>
        </w:rPr>
        <w:t>from the executive</w:t>
      </w:r>
    </w:p>
    <w:p w14:paraId="1AC07FEB" w14:textId="4FC1FE5A" w:rsidR="00935577" w:rsidRPr="00991BAF" w:rsidRDefault="00C64818" w:rsidP="0054185C">
      <w:pPr>
        <w:numPr>
          <w:ilvl w:val="0"/>
          <w:numId w:val="9"/>
        </w:numPr>
        <w:spacing w:before="120" w:after="120"/>
        <w:jc w:val="both"/>
        <w:rPr>
          <w:sz w:val="24"/>
          <w:szCs w:val="24"/>
        </w:rPr>
      </w:pPr>
      <w:proofErr w:type="gramStart"/>
      <w:r>
        <w:rPr>
          <w:sz w:val="24"/>
          <w:szCs w:val="24"/>
        </w:rPr>
        <w:t>consider</w:t>
      </w:r>
      <w:proofErr w:type="gramEnd"/>
      <w:r>
        <w:rPr>
          <w:sz w:val="24"/>
          <w:szCs w:val="24"/>
        </w:rPr>
        <w:t xml:space="preserve"> augmenting specialist capacity through establishing </w:t>
      </w:r>
      <w:r w:rsidR="00CE0BB8" w:rsidRPr="00991BAF">
        <w:rPr>
          <w:sz w:val="24"/>
          <w:szCs w:val="24"/>
        </w:rPr>
        <w:t>an independent, clearly-mandated Parliamentary Budget Office (PBO</w:t>
      </w:r>
      <w:r w:rsidR="009638B9">
        <w:rPr>
          <w:sz w:val="24"/>
          <w:szCs w:val="24"/>
        </w:rPr>
        <w:t xml:space="preserve">, see </w:t>
      </w:r>
      <w:r w:rsidR="009638B9" w:rsidRPr="00DF625D">
        <w:rPr>
          <w:b/>
          <w:color w:val="0070C0"/>
          <w:sz w:val="24"/>
          <w:szCs w:val="24"/>
        </w:rPr>
        <w:t>G.1</w:t>
      </w:r>
      <w:r w:rsidR="00CE0BB8" w:rsidRPr="00991BAF">
        <w:rPr>
          <w:sz w:val="24"/>
          <w:szCs w:val="24"/>
        </w:rPr>
        <w:t>).</w:t>
      </w:r>
    </w:p>
    <w:p w14:paraId="65F8120A" w14:textId="77777777" w:rsidR="00A17A4C" w:rsidRPr="00991BAF" w:rsidRDefault="00A17A4C" w:rsidP="00A17A4C">
      <w:pPr>
        <w:ind w:left="720"/>
        <w:contextualSpacing/>
        <w:jc w:val="both"/>
        <w:rPr>
          <w:sz w:val="24"/>
          <w:szCs w:val="24"/>
        </w:rPr>
      </w:pPr>
    </w:p>
    <w:p w14:paraId="1210D027" w14:textId="77777777" w:rsidR="00BD68A5" w:rsidRDefault="00BD68A5" w:rsidP="00BD68A5">
      <w:pPr>
        <w:rPr>
          <w:sz w:val="24"/>
          <w:szCs w:val="24"/>
        </w:rPr>
      </w:pPr>
      <w:r>
        <w:rPr>
          <w:noProof/>
          <w:lang w:eastAsia="en-GB"/>
        </w:rPr>
        <mc:AlternateContent>
          <mc:Choice Requires="wps">
            <w:drawing>
              <wp:anchor distT="0" distB="0" distL="114300" distR="114300" simplePos="0" relativeHeight="251827200" behindDoc="0" locked="0" layoutInCell="1" allowOverlap="1" wp14:anchorId="2A0E10EE" wp14:editId="42654442">
                <wp:simplePos x="0" y="0"/>
                <wp:positionH relativeFrom="column">
                  <wp:posOffset>2932043</wp:posOffset>
                </wp:positionH>
                <wp:positionV relativeFrom="paragraph">
                  <wp:posOffset>29735</wp:posOffset>
                </wp:positionV>
                <wp:extent cx="2921635" cy="3358515"/>
                <wp:effectExtent l="0" t="0" r="12065" b="13335"/>
                <wp:wrapNone/>
                <wp:docPr id="441"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3358515"/>
                        </a:xfrm>
                        <a:prstGeom prst="rect">
                          <a:avLst/>
                        </a:prstGeom>
                        <a:solidFill>
                          <a:srgbClr val="FFFFFF"/>
                        </a:solidFill>
                        <a:ln w="9525">
                          <a:solidFill>
                            <a:sysClr val="window" lastClr="FFFFFF">
                              <a:lumMod val="100000"/>
                              <a:lumOff val="0"/>
                            </a:sysClr>
                          </a:solidFill>
                          <a:miter lim="800000"/>
                          <a:headEnd/>
                          <a:tailEnd/>
                        </a:ln>
                      </wps:spPr>
                      <wps:txbx>
                        <w:txbxContent>
                          <w:p w14:paraId="41FD727E"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31E1A1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4DB1DA0"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469ACCB" wp14:editId="2516B021">
                                  <wp:extent cx="1733550" cy="213995"/>
                                  <wp:effectExtent l="0" t="0" r="0"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8</w:t>
                            </w:r>
                          </w:p>
                          <w:p w14:paraId="550E268F" w14:textId="77777777" w:rsidR="00CC49D6" w:rsidRPr="009A5255"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8"/>
                                <w:szCs w:val="8"/>
                                <w:lang w:eastAsia="en-GB"/>
                              </w:rPr>
                            </w:pPr>
                          </w:p>
                          <w:p w14:paraId="050C4AFC" w14:textId="77777777" w:rsidR="00CC49D6" w:rsidRPr="00A17A4C"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p w14:paraId="43A56071" w14:textId="32DF96AA"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83680EC" wp14:editId="42BF7B8B">
                                  <wp:extent cx="1616075" cy="212725"/>
                                  <wp:effectExtent l="0" t="0" r="317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8177B">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Q 103</w:t>
                            </w:r>
                          </w:p>
                          <w:p w14:paraId="1AEA2620" w14:textId="77777777" w:rsidR="00CC49D6" w:rsidRPr="009A5255"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8"/>
                                <w:szCs w:val="8"/>
                                <w:lang w:eastAsia="en-GB"/>
                              </w:rPr>
                            </w:pPr>
                          </w:p>
                          <w:p w14:paraId="3A71A00D" w14:textId="77777777" w:rsidR="00CC49D6" w:rsidRPr="00A17A4C"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p w14:paraId="3415D3C3"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D093448" wp14:editId="1527AF30">
                                  <wp:extent cx="1333500" cy="190500"/>
                                  <wp:effectExtent l="0" t="0" r="0"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1-22</w:t>
                            </w:r>
                          </w:p>
                          <w:p w14:paraId="63C55EBD"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25D0702C"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486C16F5"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75B9A013"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6D3EE865"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21664F53"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6CFDD487"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60CF33C8"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08025959"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5D2A6F11"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3FF3C0CF"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20" type="#_x0000_t202" style="position:absolute;margin-left:230.85pt;margin-top:2.35pt;width:230.05pt;height:264.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VQWAIAAKQEAAAOAAAAZHJzL2Uyb0RvYy54bWysVNuO2yAQfa/Uf0C8N46deC9WnNU221SV&#10;thdptx9AMI5RgaFAYqdf3wFns0n7VtUPiJmBM2fmMF7cDVqRvXBegqlpPplSIgyHRpptTb8/r9/d&#10;UOIDMw1TYERND8LTu+XbN4veVqKADlQjHEEQ46ve1rQLwVZZ5nknNPMTsMJgsAWnWUDTbbPGsR7R&#10;tcqK6fQq68E11gEX3qP3YQzSZcJvW8HD17b1IhBVU+QW0urSuolrtlywauuY7SQ/0mD/wEIzaTDp&#10;CeqBBUZ2Tv4FpSV34KENEw46g7aVXKQasJp8+kc1Tx2zItWCzfH21Cb//2D5l/03R2RT0/k8p8Qw&#10;jSI9iyGQ9zCQvMivY4t66ys8+WTxbBgwglKncr19BP7DEwOrjpmtuHcO+k6wBinm8WZ2dnXE8RFk&#10;03+GBjOxXYAENLROx/5hRwiio1SHkzyRDUdncVvkV7OSEo6x2ay8KfMy5WDVy3XrfPgoQJO4qalD&#10;/RM82z/6EOmw6uVIzOZByWYtlUqG225WypE9w7eyTt8R/eKYMqSv6W1ZlGMHLiAO/oSAj7SBnhLF&#10;fEDnCTKmUjuN9Y+Z8mn8Yqbkx+c6+pML+fqEmahf8NAy4OQoqWt6cwYRm//BNAkuMKnGPeIoc1Qj&#10;CjBKEYbNkLTPr+aRQNRqA80BBXIwjgqONm46cL8o6XFMaup/7pgTWNcnE0WOuXGukjEvrws0XDJu&#10;8/kcjc15hBmOUDUNlIzbVRhncWed3HaYaXxWBu7xYbQySfbK6lgAjkJqx3Fs46yd2+nU689l+RsA&#10;AP//AwBQSwMEFAAGAAgAAAAhAN309OjeAAAACQEAAA8AAABkcnMvZG93bnJldi54bWxMj0FLxDAQ&#10;he+C/yGM4M1N29WqtekigqCioNWLt7SZbYrNpDTptv57x5OeZob3ePO9cre6QRxwCr0nBekmAYHU&#10;etNTp+Dj/f7sCkSImowePKGCbwywq46PSl0Yv9AbHurYCQ6hUGgFNsaxkDK0Fp0OGz8isbb3k9OR&#10;z6mTZtILh7tBZkmSS6d74g9Wj3hnsf2qZ6fgJbNPrz09p/Nns+LDsNTj/rFX6vRkvb0BEXGNf2b4&#10;xWd0qJip8TOZIAYF53l6yVZeeLB+naVcpVFwsd3mIKtS/m9Q/QAAAP//AwBQSwECLQAUAAYACAAA&#10;ACEAtoM4kv4AAADhAQAAEwAAAAAAAAAAAAAAAAAAAAAAW0NvbnRlbnRfVHlwZXNdLnhtbFBLAQIt&#10;ABQABgAIAAAAIQA4/SH/1gAAAJQBAAALAAAAAAAAAAAAAAAAAC8BAABfcmVscy8ucmVsc1BLAQIt&#10;ABQABgAIAAAAIQAuyqVQWAIAAKQEAAAOAAAAAAAAAAAAAAAAAC4CAABkcnMvZTJvRG9jLnhtbFBL&#10;AQItABQABgAIAAAAIQDd9PTo3gAAAAkBAAAPAAAAAAAAAAAAAAAAALIEAABkcnMvZG93bnJldi54&#10;bWxQSwUGAAAAAAQABADzAAAAvQUAAAAA&#10;" strokecolor="white">
                <v:textbox inset=".5mm">
                  <w:txbxContent>
                    <w:p w14:paraId="41FD727E"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31E1A13"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4DB1DA0"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469ACCB" wp14:editId="2516B021">
                            <wp:extent cx="1733550" cy="213995"/>
                            <wp:effectExtent l="0" t="0" r="0"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8</w:t>
                      </w:r>
                    </w:p>
                    <w:p w14:paraId="550E268F" w14:textId="77777777" w:rsidR="00CC49D6" w:rsidRPr="009A5255"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8"/>
                          <w:szCs w:val="8"/>
                          <w:lang w:eastAsia="en-GB"/>
                        </w:rPr>
                      </w:pPr>
                    </w:p>
                    <w:p w14:paraId="050C4AFC" w14:textId="77777777" w:rsidR="00CC49D6" w:rsidRPr="00A17A4C"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p w14:paraId="43A56071" w14:textId="32DF96AA"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83680EC" wp14:editId="42BF7B8B">
                            <wp:extent cx="1616075" cy="212725"/>
                            <wp:effectExtent l="0" t="0" r="317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18177B">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Q 103</w:t>
                      </w:r>
                    </w:p>
                    <w:p w14:paraId="1AEA2620" w14:textId="77777777" w:rsidR="00CC49D6" w:rsidRPr="009A5255"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8"/>
                          <w:szCs w:val="8"/>
                          <w:lang w:eastAsia="en-GB"/>
                        </w:rPr>
                      </w:pPr>
                    </w:p>
                    <w:p w14:paraId="3A71A00D" w14:textId="77777777" w:rsidR="00CC49D6" w:rsidRPr="00A17A4C"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p w14:paraId="3415D3C3"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D093448" wp14:editId="1527AF30">
                            <wp:extent cx="1333500" cy="190500"/>
                            <wp:effectExtent l="0" t="0" r="0"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1-22</w:t>
                      </w:r>
                    </w:p>
                    <w:p w14:paraId="63C55EBD"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25D0702C"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486C16F5"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75B9A013"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6D3EE865"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21664F53"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6CFDD487"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60CF33C8"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08025959"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5D2A6F11"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3FF3C0CF" w14:textId="77777777" w:rsidR="00CC49D6" w:rsidRDefault="00CC49D6" w:rsidP="00BD68A5">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28224" behindDoc="0" locked="0" layoutInCell="1" allowOverlap="1" wp14:anchorId="0516EC10" wp14:editId="5B6AE0D3">
                <wp:simplePos x="0" y="0"/>
                <wp:positionH relativeFrom="column">
                  <wp:posOffset>190500</wp:posOffset>
                </wp:positionH>
                <wp:positionV relativeFrom="paragraph">
                  <wp:posOffset>28575</wp:posOffset>
                </wp:positionV>
                <wp:extent cx="2952750" cy="3358515"/>
                <wp:effectExtent l="0" t="0" r="19050" b="37465"/>
                <wp:wrapNone/>
                <wp:docPr id="440"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358515"/>
                        </a:xfrm>
                        <a:prstGeom prst="rect">
                          <a:avLst/>
                        </a:prstGeom>
                        <a:solidFill>
                          <a:srgbClr val="FFFFFF"/>
                        </a:solidFill>
                        <a:ln w="12700">
                          <a:solidFill>
                            <a:sysClr val="window" lastClr="FFFFFF">
                              <a:lumMod val="100000"/>
                              <a:lumOff val="0"/>
                            </a:sysClr>
                          </a:solidFill>
                          <a:miter lim="800000"/>
                          <a:headEnd/>
                          <a:tailEnd/>
                        </a:ln>
                      </wps:spPr>
                      <wps:txbx>
                        <w:txbxContent>
                          <w:p w14:paraId="2E786FAC" w14:textId="77777777" w:rsidR="00CC49D6" w:rsidRPr="00063C5C" w:rsidRDefault="00CC49D6" w:rsidP="00BD68A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D60EBE7" w14:textId="77777777" w:rsidR="00CC49D6" w:rsidRDefault="00CC49D6" w:rsidP="00BD68A5">
                            <w:pPr>
                              <w:shd w:val="clear" w:color="auto" w:fill="DAEEF3" w:themeFill="accent5" w:themeFillTint="33"/>
                              <w:spacing w:before="120" w:after="120"/>
                              <w:contextualSpacing/>
                              <w:jc w:val="both"/>
                              <w:rPr>
                                <w:rFonts w:cs="Times New Roman"/>
                                <w:b/>
                                <w:color w:val="215868" w:themeColor="accent5" w:themeShade="80"/>
                              </w:rPr>
                            </w:pPr>
                          </w:p>
                          <w:p w14:paraId="11639852" w14:textId="77777777" w:rsidR="00CC49D6" w:rsidRDefault="00CC49D6" w:rsidP="00BD68A5">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UK</w:t>
                            </w:r>
                            <w:r w:rsidRPr="00063C5C">
                              <w:rPr>
                                <w:rFonts w:cs="Times New Roman"/>
                                <w:b/>
                                <w:bCs/>
                                <w:color w:val="215868" w:themeColor="accent5" w:themeShade="80"/>
                              </w:rPr>
                              <w:t xml:space="preserve">: </w:t>
                            </w:r>
                            <w:r w:rsidRPr="00BD473B">
                              <w:rPr>
                                <w:rFonts w:cs="Times New Roman"/>
                                <w:bCs/>
                                <w:color w:val="215868" w:themeColor="accent5" w:themeShade="80"/>
                              </w:rPr>
                              <w:t xml:space="preserve">The UK parliament and some of the devolved </w:t>
                            </w:r>
                            <w:r>
                              <w:rPr>
                                <w:rFonts w:cs="Times New Roman"/>
                                <w:bCs/>
                                <w:color w:val="215868" w:themeColor="accent5" w:themeShade="80"/>
                              </w:rPr>
                              <w:t xml:space="preserve">regional </w:t>
                            </w:r>
                            <w:r w:rsidRPr="00BD473B">
                              <w:rPr>
                                <w:rFonts w:cs="Times New Roman"/>
                                <w:bCs/>
                                <w:color w:val="215868" w:themeColor="accent5" w:themeShade="80"/>
                              </w:rPr>
                              <w:t xml:space="preserve">legislatures have established in-house technical units to support budget scrutiny and enhance transparency. For example, the Scottish </w:t>
                            </w:r>
                            <w:r>
                              <w:rPr>
                                <w:rFonts w:cs="Times New Roman"/>
                                <w:bCs/>
                                <w:color w:val="215868" w:themeColor="accent5" w:themeShade="80"/>
                              </w:rPr>
                              <w:t>P</w:t>
                            </w:r>
                            <w:r w:rsidRPr="00BD473B">
                              <w:rPr>
                                <w:rFonts w:cs="Times New Roman"/>
                                <w:bCs/>
                                <w:color w:val="215868" w:themeColor="accent5" w:themeShade="80"/>
                              </w:rPr>
                              <w:t>arliament, helped by its Financial Scrutiny Unit (FSU), negotiated with the executive to speed up the provision of detailed budget information for all portfolios, in order to enable effective oversight. In addition to providing in-depth technical analysis of the budget figures, the FSU has worked to simplify presentation of budget information.</w:t>
                            </w:r>
                            <w:r>
                              <w:rPr>
                                <w:rFonts w:cs="Times New Roman"/>
                                <w:bCs/>
                                <w:color w:val="215868" w:themeColor="accent5" w:themeShade="80"/>
                              </w:rPr>
                              <w:t xml:space="preserve"> </w:t>
                            </w:r>
                          </w:p>
                          <w:p w14:paraId="3FFDB98C" w14:textId="77777777" w:rsidR="00CC49D6" w:rsidRDefault="00CC49D6" w:rsidP="00BD68A5">
                            <w:pPr>
                              <w:shd w:val="clear" w:color="auto" w:fill="DAEEF3" w:themeFill="accent5" w:themeFillTint="33"/>
                              <w:spacing w:before="120" w:after="120"/>
                              <w:contextualSpacing/>
                              <w:jc w:val="both"/>
                              <w:rPr>
                                <w:rFonts w:cs="Times New Roman"/>
                                <w:bCs/>
                                <w:color w:val="215868" w:themeColor="accent5" w:themeShade="80"/>
                              </w:rPr>
                            </w:pPr>
                          </w:p>
                          <w:p w14:paraId="3F49ECDE" w14:textId="417E3CAB" w:rsidR="00CC49D6" w:rsidRPr="00B634D8" w:rsidRDefault="00CC49D6" w:rsidP="00BD68A5">
                            <w:pPr>
                              <w:shd w:val="clear" w:color="auto" w:fill="DAEEF3" w:themeFill="accent5" w:themeFillTint="33"/>
                              <w:spacing w:before="120" w:after="120"/>
                              <w:contextualSpacing/>
                              <w:jc w:val="both"/>
                              <w:rPr>
                                <w:rFonts w:cs="Times New Roman"/>
                                <w:color w:val="215868" w:themeColor="accent5" w:themeShade="80"/>
                              </w:rPr>
                            </w:pPr>
                            <w:r w:rsidRPr="00C64818">
                              <w:rPr>
                                <w:rFonts w:cs="Times New Roman"/>
                                <w:b/>
                                <w:bCs/>
                                <w:color w:val="215868" w:themeColor="accent5" w:themeShade="80"/>
                              </w:rPr>
                              <w:t>PBOs</w:t>
                            </w:r>
                            <w:r>
                              <w:rPr>
                                <w:rFonts w:cs="Times New Roman"/>
                                <w:bCs/>
                                <w:color w:val="215868" w:themeColor="accent5" w:themeShade="80"/>
                              </w:rPr>
                              <w:t xml:space="preserve"> have been established in several countries around the world, including Australia, Austria, Canada, Italy, Korea, and the United States.</w:t>
                            </w: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321" type="#_x0000_t202" style="position:absolute;margin-left:15pt;margin-top:2.25pt;width:232.5pt;height:264.4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DTVQIAAKUEAAAOAAAAZHJzL2Uyb0RvYy54bWysVMlu2zAQvRfoPxC811oSx44QOUiTuiiQ&#10;LkDSD6AoyiJKcliStuR+fYeU7TjtragOBGfhm+XN6OZ21IrshPMSTE2LWU6JMBxaaTY1/f68frek&#10;xAdmWqbAiJruhae3q7dvbgZbiRJ6UK1wBEGMrwZb0z4EW2WZ573QzM/ACoPGDpxmAUW3yVrHBkTX&#10;Kivz/CobwLXWARfeo/ZhMtJVwu86wcPXrvMiEFVTzC2k06WziWe2umHVxjHbS35Ig/1DFppJg0FP&#10;UA8sMLJ18i8oLbkDD12YcdAZdJ3kItWA1RT5H9U89cyKVAs2x9tTm/z/g+Vfdt8ckW1NLy+xP4Zp&#10;JOlZjIG8h5EUZbGMLRqsr9DzyaJvGNGCVKdyvX0E/sMTA/c9Mxtx5xwMvWAtpljEl9nZ0wnHR5Bm&#10;+AwtRmLbAAlo7JyO/cOOEETHVPYnemI2HJXl9bxczNHE0XZxMV/Oi3mKwarjc+t8+ChAk3ipqUP+&#10;EzzbPfoQ02HV0SVG86Bku5ZKJcFtmnvlyI7hrKzTd0B/5aYMGbC4cpHnUwteYez9CQKntIWBEsV8&#10;QOUJM8ZSW40NmEIVefxiqKTHeZ30SYUJ+4SZcn+ViJYBV0dJXdPlGUTs/gfTJrjApJruiKPMgY7I&#10;wMRFGJsxkV9cpU5Gshpo98iQg2lXcLfx0oP7RcmAe1JT/3PLnMC6PpnIcoyNi5WEy/miRMEl4bpI&#10;I9WcW5jhCFXTQMl0vQ/TMm6tk5seIx3n6g4nYy0TZy9ZHQrAXUjtOOxtXLZzOXm9/F1WvwEAAP//&#10;AwBQSwMEFAAGAAgAAAAhAGRN0q7eAAAACAEAAA8AAABkcnMvZG93bnJldi54bWxMj81Lw0AUxO+C&#10;/8PyBG92o0nExrwUEexBlGIrgrdt9uUD9yNkt0363/s81eMww8xvytVsjTjSGHrvEG4XCQhytde9&#10;axE+dy83DyBCVE4r4x0hnCjAqrq8KFWh/eQ+6LiNreASFwqF0MU4FFKGuiOrwsIP5Nhr/GhVZDm2&#10;Uo9q4nJr5F2S3EurescLnRrouaP6Z3uwCMu13X29Tm+bdd6e/LdsYrMx74jXV/PTI4hIczyH4Q+f&#10;0aFipr0/OB2EQUgTvhIRshwE29kyZ71HyNM0A1mV8v+B6hcAAP//AwBQSwECLQAUAAYACAAAACEA&#10;toM4kv4AAADhAQAAEwAAAAAAAAAAAAAAAAAAAAAAW0NvbnRlbnRfVHlwZXNdLnhtbFBLAQItABQA&#10;BgAIAAAAIQA4/SH/1gAAAJQBAAALAAAAAAAAAAAAAAAAAC8BAABfcmVscy8ucmVsc1BLAQItABQA&#10;BgAIAAAAIQAIedDTVQIAAKUEAAAOAAAAAAAAAAAAAAAAAC4CAABkcnMvZTJvRG9jLnhtbFBLAQIt&#10;ABQABgAIAAAAIQBkTdKu3gAAAAgBAAAPAAAAAAAAAAAAAAAAAK8EAABkcnMvZG93bnJldi54bWxQ&#10;SwUGAAAAAAQABADzAAAAugUAAAAA&#10;" strokecolor="white" strokeweight="1pt">
                <v:textbox style="mso-fit-shape-to-text:t" inset=".5mm">
                  <w:txbxContent>
                    <w:p w14:paraId="2E786FAC" w14:textId="77777777" w:rsidR="00CC49D6" w:rsidRPr="00063C5C" w:rsidRDefault="00CC49D6" w:rsidP="00BD68A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D60EBE7" w14:textId="77777777" w:rsidR="00CC49D6" w:rsidRDefault="00CC49D6" w:rsidP="00BD68A5">
                      <w:pPr>
                        <w:shd w:val="clear" w:color="auto" w:fill="DAEEF3" w:themeFill="accent5" w:themeFillTint="33"/>
                        <w:spacing w:before="120" w:after="120"/>
                        <w:contextualSpacing/>
                        <w:jc w:val="both"/>
                        <w:rPr>
                          <w:rFonts w:cs="Times New Roman"/>
                          <w:b/>
                          <w:color w:val="215868" w:themeColor="accent5" w:themeShade="80"/>
                        </w:rPr>
                      </w:pPr>
                    </w:p>
                    <w:p w14:paraId="11639852" w14:textId="77777777" w:rsidR="00CC49D6" w:rsidRDefault="00CC49D6" w:rsidP="00BD68A5">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UK</w:t>
                      </w:r>
                      <w:r w:rsidRPr="00063C5C">
                        <w:rPr>
                          <w:rFonts w:cs="Times New Roman"/>
                          <w:b/>
                          <w:bCs/>
                          <w:color w:val="215868" w:themeColor="accent5" w:themeShade="80"/>
                        </w:rPr>
                        <w:t xml:space="preserve">: </w:t>
                      </w:r>
                      <w:r w:rsidRPr="00BD473B">
                        <w:rPr>
                          <w:rFonts w:cs="Times New Roman"/>
                          <w:bCs/>
                          <w:color w:val="215868" w:themeColor="accent5" w:themeShade="80"/>
                        </w:rPr>
                        <w:t xml:space="preserve">The UK parliament and some of the devolved </w:t>
                      </w:r>
                      <w:r>
                        <w:rPr>
                          <w:rFonts w:cs="Times New Roman"/>
                          <w:bCs/>
                          <w:color w:val="215868" w:themeColor="accent5" w:themeShade="80"/>
                        </w:rPr>
                        <w:t xml:space="preserve">regional </w:t>
                      </w:r>
                      <w:r w:rsidRPr="00BD473B">
                        <w:rPr>
                          <w:rFonts w:cs="Times New Roman"/>
                          <w:bCs/>
                          <w:color w:val="215868" w:themeColor="accent5" w:themeShade="80"/>
                        </w:rPr>
                        <w:t xml:space="preserve">legislatures have established in-house technical units to support budget scrutiny and enhance transparency. For example, the Scottish </w:t>
                      </w:r>
                      <w:r>
                        <w:rPr>
                          <w:rFonts w:cs="Times New Roman"/>
                          <w:bCs/>
                          <w:color w:val="215868" w:themeColor="accent5" w:themeShade="80"/>
                        </w:rPr>
                        <w:t>P</w:t>
                      </w:r>
                      <w:r w:rsidRPr="00BD473B">
                        <w:rPr>
                          <w:rFonts w:cs="Times New Roman"/>
                          <w:bCs/>
                          <w:color w:val="215868" w:themeColor="accent5" w:themeShade="80"/>
                        </w:rPr>
                        <w:t>arliament, helped by its Financial Scrutiny Unit (FSU), negotiated with the executive to speed up the provision of detailed budget information for all portfolios, in order to enable effective oversight. In addition to providing in-depth technical analysis of the budget figures, the FSU has worked to simplify presentation of budget information.</w:t>
                      </w:r>
                      <w:r>
                        <w:rPr>
                          <w:rFonts w:cs="Times New Roman"/>
                          <w:bCs/>
                          <w:color w:val="215868" w:themeColor="accent5" w:themeShade="80"/>
                        </w:rPr>
                        <w:t xml:space="preserve"> </w:t>
                      </w:r>
                    </w:p>
                    <w:p w14:paraId="3FFDB98C" w14:textId="77777777" w:rsidR="00CC49D6" w:rsidRDefault="00CC49D6" w:rsidP="00BD68A5">
                      <w:pPr>
                        <w:shd w:val="clear" w:color="auto" w:fill="DAEEF3" w:themeFill="accent5" w:themeFillTint="33"/>
                        <w:spacing w:before="120" w:after="120"/>
                        <w:contextualSpacing/>
                        <w:jc w:val="both"/>
                        <w:rPr>
                          <w:rFonts w:cs="Times New Roman"/>
                          <w:bCs/>
                          <w:color w:val="215868" w:themeColor="accent5" w:themeShade="80"/>
                        </w:rPr>
                      </w:pPr>
                    </w:p>
                    <w:p w14:paraId="3F49ECDE" w14:textId="417E3CAB" w:rsidR="00CC49D6" w:rsidRPr="00B634D8" w:rsidRDefault="00CC49D6" w:rsidP="00BD68A5">
                      <w:pPr>
                        <w:shd w:val="clear" w:color="auto" w:fill="DAEEF3" w:themeFill="accent5" w:themeFillTint="33"/>
                        <w:spacing w:before="120" w:after="120"/>
                        <w:contextualSpacing/>
                        <w:jc w:val="both"/>
                        <w:rPr>
                          <w:rFonts w:cs="Times New Roman"/>
                          <w:color w:val="215868" w:themeColor="accent5" w:themeShade="80"/>
                        </w:rPr>
                      </w:pPr>
                      <w:r w:rsidRPr="00C64818">
                        <w:rPr>
                          <w:rFonts w:cs="Times New Roman"/>
                          <w:b/>
                          <w:bCs/>
                          <w:color w:val="215868" w:themeColor="accent5" w:themeShade="80"/>
                        </w:rPr>
                        <w:t>PBOs</w:t>
                      </w:r>
                      <w:r>
                        <w:rPr>
                          <w:rFonts w:cs="Times New Roman"/>
                          <w:bCs/>
                          <w:color w:val="215868" w:themeColor="accent5" w:themeShade="80"/>
                        </w:rPr>
                        <w:t xml:space="preserve"> have been established in several countries around the world, including Australia, Austria, Canada, Italy, Korea, and the United States.</w:t>
                      </w:r>
                    </w:p>
                  </w:txbxContent>
                </v:textbox>
              </v:shape>
            </w:pict>
          </mc:Fallback>
        </mc:AlternateContent>
      </w:r>
    </w:p>
    <w:p w14:paraId="391ECB21" w14:textId="77777777" w:rsidR="00935577" w:rsidRPr="00991BAF" w:rsidRDefault="00935577" w:rsidP="00935577">
      <w:pPr>
        <w:jc w:val="both"/>
        <w:rPr>
          <w:sz w:val="24"/>
          <w:szCs w:val="24"/>
        </w:rPr>
      </w:pPr>
    </w:p>
    <w:p w14:paraId="6D639444" w14:textId="77777777" w:rsidR="00935577" w:rsidRPr="00991BAF" w:rsidRDefault="00935577" w:rsidP="00935577">
      <w:pPr>
        <w:jc w:val="both"/>
        <w:rPr>
          <w:sz w:val="24"/>
          <w:szCs w:val="24"/>
        </w:rPr>
      </w:pPr>
    </w:p>
    <w:p w14:paraId="203BE865" w14:textId="77777777" w:rsidR="00935577" w:rsidRPr="00991BAF" w:rsidRDefault="00935577" w:rsidP="00935577">
      <w:pPr>
        <w:jc w:val="both"/>
        <w:rPr>
          <w:sz w:val="24"/>
          <w:szCs w:val="24"/>
        </w:rPr>
      </w:pPr>
    </w:p>
    <w:p w14:paraId="354F2F8D" w14:textId="77777777" w:rsidR="00935577" w:rsidRPr="00991BAF" w:rsidRDefault="00935577" w:rsidP="00935577">
      <w:pPr>
        <w:jc w:val="both"/>
        <w:rPr>
          <w:sz w:val="24"/>
          <w:szCs w:val="24"/>
        </w:rPr>
      </w:pPr>
    </w:p>
    <w:p w14:paraId="39E00B4A" w14:textId="77777777" w:rsidR="00935577" w:rsidRPr="00991BAF" w:rsidRDefault="00935577" w:rsidP="00935577">
      <w:pPr>
        <w:jc w:val="both"/>
        <w:rPr>
          <w:sz w:val="24"/>
          <w:szCs w:val="24"/>
        </w:rPr>
      </w:pPr>
    </w:p>
    <w:p w14:paraId="631DF245" w14:textId="77777777" w:rsidR="00935577" w:rsidRPr="00991BAF" w:rsidRDefault="00935577" w:rsidP="00935577">
      <w:pPr>
        <w:jc w:val="both"/>
        <w:rPr>
          <w:sz w:val="24"/>
          <w:szCs w:val="24"/>
        </w:rPr>
      </w:pPr>
    </w:p>
    <w:p w14:paraId="0EE4197C" w14:textId="77777777" w:rsidR="00935577" w:rsidRPr="00991BAF" w:rsidRDefault="00935577" w:rsidP="00935577">
      <w:pPr>
        <w:jc w:val="both"/>
        <w:rPr>
          <w:sz w:val="24"/>
          <w:szCs w:val="24"/>
        </w:rPr>
      </w:pPr>
    </w:p>
    <w:p w14:paraId="5FB26A69" w14:textId="77777777" w:rsidR="00935577" w:rsidRPr="00991BAF" w:rsidRDefault="00935577" w:rsidP="00935577">
      <w:pPr>
        <w:contextualSpacing/>
        <w:jc w:val="both"/>
        <w:rPr>
          <w:b/>
          <w:color w:val="0070C0"/>
          <w:sz w:val="24"/>
          <w:szCs w:val="24"/>
          <w:shd w:val="clear" w:color="auto" w:fill="FFFFFF" w:themeFill="background1"/>
        </w:rPr>
      </w:pPr>
    </w:p>
    <w:p w14:paraId="5AA9191B" w14:textId="77777777" w:rsidR="00935577" w:rsidRPr="00991BAF" w:rsidRDefault="00935577" w:rsidP="00935577">
      <w:pPr>
        <w:contextualSpacing/>
        <w:jc w:val="both"/>
        <w:rPr>
          <w:b/>
          <w:color w:val="0070C0"/>
          <w:sz w:val="24"/>
          <w:szCs w:val="24"/>
          <w:shd w:val="clear" w:color="auto" w:fill="FFFFFF" w:themeFill="background1"/>
        </w:rPr>
      </w:pPr>
    </w:p>
    <w:p w14:paraId="24350E48" w14:textId="77777777" w:rsidR="00935577" w:rsidRPr="00991BAF" w:rsidRDefault="00935577" w:rsidP="00935577">
      <w:pPr>
        <w:contextualSpacing/>
        <w:jc w:val="both"/>
        <w:rPr>
          <w:b/>
          <w:color w:val="0070C0"/>
          <w:sz w:val="24"/>
          <w:szCs w:val="24"/>
          <w:shd w:val="clear" w:color="auto" w:fill="FFFFFF" w:themeFill="background1"/>
        </w:rPr>
      </w:pPr>
    </w:p>
    <w:p w14:paraId="2271A218" w14:textId="77777777" w:rsidR="00935577" w:rsidRPr="00991BAF" w:rsidRDefault="00935577" w:rsidP="00935577">
      <w:pPr>
        <w:contextualSpacing/>
        <w:jc w:val="both"/>
        <w:rPr>
          <w:b/>
          <w:color w:val="0070C0"/>
          <w:sz w:val="24"/>
          <w:szCs w:val="24"/>
          <w:shd w:val="clear" w:color="auto" w:fill="FFFFFF" w:themeFill="background1"/>
        </w:rPr>
      </w:pPr>
    </w:p>
    <w:p w14:paraId="7C64468F" w14:textId="77777777" w:rsidR="00935577" w:rsidRPr="00991BAF" w:rsidRDefault="00935577" w:rsidP="00935577">
      <w:pPr>
        <w:contextualSpacing/>
        <w:jc w:val="both"/>
        <w:rPr>
          <w:b/>
          <w:color w:val="0070C0"/>
          <w:sz w:val="24"/>
          <w:szCs w:val="24"/>
          <w:shd w:val="clear" w:color="auto" w:fill="FFFFFF" w:themeFill="background1"/>
        </w:rPr>
      </w:pPr>
    </w:p>
    <w:p w14:paraId="2DF3E5F8" w14:textId="77777777" w:rsidR="009B3C7D" w:rsidRPr="00991BAF" w:rsidRDefault="009B3C7D" w:rsidP="00935577">
      <w:pPr>
        <w:contextualSpacing/>
        <w:jc w:val="both"/>
        <w:rPr>
          <w:b/>
          <w:color w:val="0070C0"/>
          <w:sz w:val="24"/>
          <w:szCs w:val="24"/>
          <w:shd w:val="clear" w:color="auto" w:fill="FFFFFF" w:themeFill="background1"/>
        </w:rPr>
      </w:pPr>
    </w:p>
    <w:p w14:paraId="00CA250D" w14:textId="77777777" w:rsidR="00935577" w:rsidRPr="00991BAF" w:rsidRDefault="00935577" w:rsidP="00935577">
      <w:pPr>
        <w:contextualSpacing/>
        <w:jc w:val="both"/>
        <w:rPr>
          <w:b/>
          <w:color w:val="0070C0"/>
          <w:sz w:val="24"/>
          <w:szCs w:val="24"/>
          <w:shd w:val="clear" w:color="auto" w:fill="FFFFFF" w:themeFill="background1"/>
        </w:rPr>
      </w:pPr>
    </w:p>
    <w:p w14:paraId="65FC21E9" w14:textId="77777777" w:rsidR="009B3C7D" w:rsidRPr="00991BAF" w:rsidRDefault="009B3C7D" w:rsidP="00935577">
      <w:pPr>
        <w:contextualSpacing/>
        <w:jc w:val="both"/>
        <w:rPr>
          <w:b/>
          <w:color w:val="0070C0"/>
          <w:sz w:val="24"/>
          <w:szCs w:val="24"/>
          <w:shd w:val="clear" w:color="auto" w:fill="FFFFFF" w:themeFill="background1"/>
        </w:rPr>
      </w:pPr>
    </w:p>
    <w:p w14:paraId="14ADDEB6" w14:textId="77777777" w:rsidR="005E2990" w:rsidRPr="00991BAF" w:rsidRDefault="005E2990" w:rsidP="00935577">
      <w:pPr>
        <w:contextualSpacing/>
        <w:jc w:val="both"/>
        <w:rPr>
          <w:b/>
          <w:color w:val="0070C0"/>
          <w:sz w:val="24"/>
          <w:szCs w:val="24"/>
          <w:shd w:val="clear" w:color="auto" w:fill="FFFFFF" w:themeFill="background1"/>
        </w:rPr>
      </w:pPr>
    </w:p>
    <w:p w14:paraId="6D459CBE" w14:textId="77777777" w:rsidR="005E2990" w:rsidRPr="00991BAF" w:rsidRDefault="005E2990" w:rsidP="00935577">
      <w:pPr>
        <w:contextualSpacing/>
        <w:jc w:val="both"/>
        <w:rPr>
          <w:b/>
          <w:color w:val="0070C0"/>
          <w:sz w:val="24"/>
          <w:szCs w:val="24"/>
          <w:shd w:val="clear" w:color="auto" w:fill="FFFFFF" w:themeFill="background1"/>
        </w:rPr>
      </w:pPr>
    </w:p>
    <w:p w14:paraId="229B20CF" w14:textId="77777777" w:rsidR="00935577" w:rsidRPr="00991BAF" w:rsidRDefault="00935577" w:rsidP="00935577">
      <w:pPr>
        <w:contextualSpacing/>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w:t>
      </w:r>
    </w:p>
    <w:p w14:paraId="34465B60" w14:textId="77777777" w:rsidR="00935577" w:rsidRPr="00991BAF" w:rsidRDefault="00935577" w:rsidP="00935577">
      <w:pPr>
        <w:jc w:val="both"/>
        <w:rPr>
          <w:b/>
          <w:i/>
          <w:sz w:val="24"/>
          <w:szCs w:val="24"/>
        </w:rPr>
      </w:pPr>
    </w:p>
    <w:p w14:paraId="0A2C31DE" w14:textId="77777777" w:rsidR="000A6935" w:rsidRPr="00991BAF" w:rsidRDefault="000A6935">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5C81C9C5" w14:textId="3974FAA5" w:rsidR="004C1267" w:rsidRPr="00991BAF" w:rsidRDefault="00935577" w:rsidP="00935577">
      <w:pPr>
        <w:jc w:val="both"/>
        <w:rPr>
          <w:sz w:val="24"/>
          <w:szCs w:val="24"/>
        </w:rPr>
      </w:pPr>
      <w:r w:rsidRPr="00991BAF">
        <w:rPr>
          <w:rFonts w:asciiTheme="majorHAnsi" w:hAnsiTheme="majorHAnsi"/>
          <w:b/>
          <w:color w:val="4F81BD" w:themeColor="accent1"/>
          <w:sz w:val="24"/>
          <w:szCs w:val="24"/>
          <w:shd w:val="clear" w:color="auto" w:fill="FFFFFF" w:themeFill="background1"/>
        </w:rPr>
        <w:lastRenderedPageBreak/>
        <w:t xml:space="preserve">D.2 </w:t>
      </w:r>
      <w:r w:rsidR="005B0153" w:rsidRPr="00991BAF">
        <w:rPr>
          <w:rFonts w:asciiTheme="majorHAnsi" w:hAnsiTheme="majorHAnsi"/>
          <w:b/>
          <w:color w:val="4F81BD" w:themeColor="accent1"/>
          <w:sz w:val="24"/>
          <w:szCs w:val="24"/>
          <w:shd w:val="clear" w:color="auto" w:fill="FFFFFF" w:themeFill="background1"/>
        </w:rPr>
        <w:tab/>
      </w:r>
      <w:r w:rsidRPr="00991BAF">
        <w:rPr>
          <w:rFonts w:asciiTheme="majorHAnsi" w:hAnsiTheme="majorHAnsi"/>
          <w:b/>
          <w:color w:val="4F81BD" w:themeColor="accent1"/>
          <w:sz w:val="24"/>
          <w:szCs w:val="24"/>
          <w:shd w:val="clear" w:color="auto" w:fill="FFFFFF" w:themeFill="background1"/>
        </w:rPr>
        <w:t>Continuing Professional Development (CPD)</w:t>
      </w:r>
      <w:r w:rsidRPr="005F7029">
        <w:rPr>
          <w:rFonts w:asciiTheme="majorHAnsi" w:hAnsiTheme="majorHAnsi"/>
          <w:b/>
          <w:color w:val="4F81BD" w:themeColor="accent1"/>
          <w:sz w:val="24"/>
          <w:szCs w:val="24"/>
          <w:shd w:val="clear" w:color="auto" w:fill="FFFFFF" w:themeFill="background1"/>
        </w:rPr>
        <w:t xml:space="preserve"> of parliamentarians</w:t>
      </w:r>
      <w:r w:rsidRPr="00991BAF">
        <w:rPr>
          <w:sz w:val="24"/>
          <w:szCs w:val="24"/>
        </w:rPr>
        <w:t xml:space="preserve"> </w:t>
      </w:r>
      <w:r w:rsidR="003D529E">
        <w:rPr>
          <w:sz w:val="24"/>
          <w:szCs w:val="24"/>
        </w:rPr>
        <w:t xml:space="preserve">on budgetary matters </w:t>
      </w:r>
      <w:r w:rsidRPr="00991BAF">
        <w:rPr>
          <w:sz w:val="24"/>
          <w:szCs w:val="24"/>
        </w:rPr>
        <w:t>recognises that scrutiny of overall public spending</w:t>
      </w:r>
      <w:r w:rsidR="009638B9">
        <w:rPr>
          <w:sz w:val="24"/>
          <w:szCs w:val="24"/>
        </w:rPr>
        <w:t xml:space="preserve">, </w:t>
      </w:r>
      <w:r w:rsidRPr="00991BAF">
        <w:rPr>
          <w:sz w:val="24"/>
          <w:szCs w:val="24"/>
        </w:rPr>
        <w:t>taxation</w:t>
      </w:r>
      <w:r w:rsidR="009638B9">
        <w:rPr>
          <w:sz w:val="24"/>
          <w:szCs w:val="24"/>
        </w:rPr>
        <w:t xml:space="preserve"> and asset and liability management</w:t>
      </w:r>
      <w:r w:rsidRPr="00991BAF">
        <w:rPr>
          <w:sz w:val="24"/>
          <w:szCs w:val="24"/>
        </w:rPr>
        <w:t xml:space="preserve"> is a complex, demanding task of professional public representatives. </w:t>
      </w:r>
      <w:r w:rsidR="004C1267" w:rsidRPr="00991BAF">
        <w:rPr>
          <w:sz w:val="24"/>
          <w:szCs w:val="24"/>
        </w:rPr>
        <w:t>For staff of government ministries</w:t>
      </w:r>
      <w:r w:rsidR="00B879E8" w:rsidRPr="00991BAF">
        <w:rPr>
          <w:sz w:val="24"/>
          <w:szCs w:val="24"/>
        </w:rPr>
        <w:t xml:space="preserve"> and agencies, </w:t>
      </w:r>
      <w:proofErr w:type="gramStart"/>
      <w:r w:rsidR="00B879E8" w:rsidRPr="00991BAF">
        <w:rPr>
          <w:sz w:val="24"/>
          <w:szCs w:val="24"/>
        </w:rPr>
        <w:t>who</w:t>
      </w:r>
      <w:proofErr w:type="gramEnd"/>
      <w:r w:rsidR="001B1F70" w:rsidRPr="00991BAF">
        <w:rPr>
          <w:sz w:val="24"/>
          <w:szCs w:val="24"/>
        </w:rPr>
        <w:t xml:space="preserve"> </w:t>
      </w:r>
      <w:r w:rsidR="00B879E8" w:rsidRPr="00991BAF">
        <w:rPr>
          <w:sz w:val="24"/>
          <w:szCs w:val="24"/>
        </w:rPr>
        <w:t xml:space="preserve">deal in-depth with the </w:t>
      </w:r>
      <w:r w:rsidR="004C1267" w:rsidRPr="00991BAF">
        <w:rPr>
          <w:sz w:val="24"/>
          <w:szCs w:val="24"/>
        </w:rPr>
        <w:t xml:space="preserve">budget </w:t>
      </w:r>
      <w:r w:rsidR="00B879E8" w:rsidRPr="00991BAF">
        <w:rPr>
          <w:sz w:val="24"/>
          <w:szCs w:val="24"/>
        </w:rPr>
        <w:t>cycle</w:t>
      </w:r>
      <w:r w:rsidR="004C1267" w:rsidRPr="00991BAF">
        <w:rPr>
          <w:sz w:val="24"/>
          <w:szCs w:val="24"/>
        </w:rPr>
        <w:t xml:space="preserve"> </w:t>
      </w:r>
      <w:r w:rsidR="00B879E8" w:rsidRPr="00991BAF">
        <w:rPr>
          <w:sz w:val="24"/>
          <w:szCs w:val="24"/>
        </w:rPr>
        <w:t xml:space="preserve">and documents each year, the process is usually familiar. For parliamentarians who have a broader range of issues to address, and </w:t>
      </w:r>
      <w:r w:rsidR="00C64818">
        <w:rPr>
          <w:sz w:val="24"/>
          <w:szCs w:val="24"/>
        </w:rPr>
        <w:t xml:space="preserve">who may have </w:t>
      </w:r>
      <w:r w:rsidR="00B879E8" w:rsidRPr="00991BAF">
        <w:rPr>
          <w:sz w:val="24"/>
          <w:szCs w:val="24"/>
        </w:rPr>
        <w:t xml:space="preserve">less familiarity with the budget process, additional support is needed. Careful attention should be paid to equipping parliamentarians with the knowledge and skills they need to engage effectively with the budgetary documentation and to input their views to the overall process. </w:t>
      </w:r>
    </w:p>
    <w:p w14:paraId="7A266647" w14:textId="6DAE1C16" w:rsidR="004C1267" w:rsidRPr="00991BAF" w:rsidRDefault="004C1267" w:rsidP="004C1267">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w:t>
      </w:r>
      <w:r w:rsidR="003D529E">
        <w:rPr>
          <w:color w:val="000000" w:themeColor="text1"/>
          <w:sz w:val="24"/>
          <w:szCs w:val="24"/>
        </w:rPr>
        <w:t xml:space="preserve">budget-related </w:t>
      </w:r>
      <w:r w:rsidR="00B879E8" w:rsidRPr="00991BAF">
        <w:rPr>
          <w:color w:val="000000" w:themeColor="text1"/>
          <w:sz w:val="24"/>
          <w:szCs w:val="24"/>
        </w:rPr>
        <w:t>CP</w:t>
      </w:r>
      <w:r w:rsidR="00BD68A5">
        <w:rPr>
          <w:color w:val="000000" w:themeColor="text1"/>
          <w:sz w:val="24"/>
          <w:szCs w:val="24"/>
        </w:rPr>
        <w:t>D for parliamentarians should:</w:t>
      </w:r>
    </w:p>
    <w:p w14:paraId="2E2E9839" w14:textId="1C1E3A9C" w:rsidR="00B879E8" w:rsidRPr="00991BAF" w:rsidRDefault="00B879E8" w:rsidP="0054185C">
      <w:pPr>
        <w:numPr>
          <w:ilvl w:val="0"/>
          <w:numId w:val="9"/>
        </w:numPr>
        <w:spacing w:before="120" w:after="120"/>
        <w:jc w:val="both"/>
        <w:rPr>
          <w:sz w:val="24"/>
          <w:szCs w:val="24"/>
        </w:rPr>
      </w:pPr>
      <w:r w:rsidRPr="00991BAF">
        <w:rPr>
          <w:sz w:val="24"/>
          <w:szCs w:val="24"/>
        </w:rPr>
        <w:t>include induction training for parliamentarians, committee members and chairs</w:t>
      </w:r>
    </w:p>
    <w:p w14:paraId="4C9281DF" w14:textId="58BCCBA6" w:rsidR="00B879E8" w:rsidRPr="00991BAF" w:rsidRDefault="00993984" w:rsidP="0054185C">
      <w:pPr>
        <w:pStyle w:val="ListParagraph"/>
        <w:numPr>
          <w:ilvl w:val="0"/>
          <w:numId w:val="9"/>
        </w:numPr>
        <w:jc w:val="both"/>
        <w:rPr>
          <w:sz w:val="24"/>
          <w:szCs w:val="24"/>
        </w:rPr>
      </w:pPr>
      <w:proofErr w:type="gramStart"/>
      <w:r w:rsidRPr="00991BAF">
        <w:rPr>
          <w:sz w:val="24"/>
          <w:szCs w:val="24"/>
        </w:rPr>
        <w:t>cover</w:t>
      </w:r>
      <w:proofErr w:type="gramEnd"/>
      <w:r w:rsidRPr="00991BAF">
        <w:rPr>
          <w:sz w:val="24"/>
          <w:szCs w:val="24"/>
        </w:rPr>
        <w:t xml:space="preserve"> domestic and international aspects of </w:t>
      </w:r>
      <w:r w:rsidR="00B879E8" w:rsidRPr="00991BAF">
        <w:rPr>
          <w:sz w:val="24"/>
          <w:szCs w:val="24"/>
        </w:rPr>
        <w:t>budgetary scrutiny</w:t>
      </w:r>
      <w:r w:rsidRPr="00991BAF">
        <w:rPr>
          <w:sz w:val="24"/>
          <w:szCs w:val="24"/>
        </w:rPr>
        <w:t xml:space="preserve"> and </w:t>
      </w:r>
      <w:r w:rsidR="00B879E8" w:rsidRPr="00991BAF">
        <w:rPr>
          <w:sz w:val="24"/>
          <w:szCs w:val="24"/>
        </w:rPr>
        <w:t>ove</w:t>
      </w:r>
      <w:r w:rsidR="00BD68A5">
        <w:rPr>
          <w:sz w:val="24"/>
          <w:szCs w:val="24"/>
        </w:rPr>
        <w:t>rsight.</w:t>
      </w:r>
    </w:p>
    <w:p w14:paraId="610D91B8" w14:textId="77777777" w:rsidR="00993984" w:rsidRPr="00991BAF" w:rsidRDefault="00993984" w:rsidP="003D529E">
      <w:pPr>
        <w:spacing w:before="120" w:after="120"/>
        <w:ind w:left="360"/>
        <w:jc w:val="both"/>
        <w:rPr>
          <w:b/>
          <w:color w:val="0070C0"/>
          <w:sz w:val="24"/>
          <w:szCs w:val="24"/>
          <w:shd w:val="clear" w:color="auto" w:fill="FFFFFF" w:themeFill="background1"/>
        </w:rPr>
      </w:pPr>
    </w:p>
    <w:p w14:paraId="2F5D74B4" w14:textId="77777777" w:rsidR="00BD68A5" w:rsidRPr="002C7249" w:rsidRDefault="00BD68A5" w:rsidP="00BD68A5">
      <w:pPr>
        <w:jc w:val="both"/>
        <w:rPr>
          <w:sz w:val="24"/>
          <w:szCs w:val="24"/>
        </w:rPr>
      </w:pPr>
      <w:r>
        <w:rPr>
          <w:noProof/>
          <w:lang w:eastAsia="en-GB"/>
        </w:rPr>
        <mc:AlternateContent>
          <mc:Choice Requires="wps">
            <w:drawing>
              <wp:anchor distT="0" distB="0" distL="114300" distR="114300" simplePos="0" relativeHeight="251830272" behindDoc="0" locked="0" layoutInCell="1" allowOverlap="1" wp14:anchorId="2F52F283" wp14:editId="1C2E4C41">
                <wp:simplePos x="0" y="0"/>
                <wp:positionH relativeFrom="column">
                  <wp:posOffset>2884805</wp:posOffset>
                </wp:positionH>
                <wp:positionV relativeFrom="paragraph">
                  <wp:posOffset>28575</wp:posOffset>
                </wp:positionV>
                <wp:extent cx="2922270" cy="2145665"/>
                <wp:effectExtent l="0" t="0" r="24130" b="13335"/>
                <wp:wrapNone/>
                <wp:docPr id="439"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2145665"/>
                        </a:xfrm>
                        <a:prstGeom prst="rect">
                          <a:avLst/>
                        </a:prstGeom>
                        <a:solidFill>
                          <a:srgbClr val="FFFFFF"/>
                        </a:solidFill>
                        <a:ln w="9525">
                          <a:solidFill>
                            <a:sysClr val="window" lastClr="FFFFFF">
                              <a:lumMod val="100000"/>
                              <a:lumOff val="0"/>
                            </a:sysClr>
                          </a:solidFill>
                          <a:miter lim="800000"/>
                          <a:headEnd/>
                          <a:tailEnd/>
                        </a:ln>
                      </wps:spPr>
                      <wps:txbx>
                        <w:txbxContent>
                          <w:p w14:paraId="3271C966"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2482CD7"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p w14:paraId="35ED0554" w14:textId="1F53FA76"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59FB4FB" wp14:editId="3F078A5D">
                                  <wp:extent cx="1466850" cy="19939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10 (a)</w:t>
                            </w:r>
                          </w:p>
                          <w:p w14:paraId="60F23D75" w14:textId="77777777" w:rsidR="00CC49D6" w:rsidRPr="007B597B"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82C9875" w14:textId="77777777" w:rsidR="00CC49D6" w:rsidRPr="004C5D53"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1E18A01"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color w:val="984806" w:themeColor="accent6" w:themeShade="80"/>
                                <w:lang w:eastAsia="en-GB"/>
                              </w:rPr>
                              <w:tab/>
                            </w:r>
                          </w:p>
                          <w:p w14:paraId="15B7D89D"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8FDC8C4"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B0BD6DA"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03E464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101A1C6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EBD074C" w14:textId="77777777" w:rsidR="00CC49D6" w:rsidRDefault="00CC49D6" w:rsidP="00633998">
                            <w:pPr>
                              <w:shd w:val="clear" w:color="auto" w:fill="FDE9D9" w:themeFill="accent6" w:themeFillTint="33"/>
                              <w:spacing w:before="120" w:after="120"/>
                              <w:ind w:left="360"/>
                              <w:contextualSpacing/>
                              <w:jc w:val="right"/>
                              <w:rPr>
                                <w:rFonts w:ascii="Calibri" w:hAnsi="Calibri" w:cs="Times New Roman"/>
                                <w:color w:val="984806" w:themeColor="accent6" w:themeShade="80"/>
                                <w:sz w:val="18"/>
                                <w:lang w:eastAsia="en-GB"/>
                              </w:rPr>
                            </w:pPr>
                          </w:p>
                          <w:p w14:paraId="56000B7E"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22" type="#_x0000_t202" style="position:absolute;left:0;text-align:left;margin-left:227.15pt;margin-top:2.25pt;width:230.1pt;height:168.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8IWAIAAKQEAAAOAAAAZHJzL2Uyb0RvYy54bWysVFtv2yAUfp+0/4B4Xxx7SdpYdaouXadJ&#10;3UVq9wMIxjEacBiQ2Nmv7wHSLO3epvkBcS585/Kd46vrUSuyF85LMA0tJ1NKhOHQSrNt6I/Hu3eX&#10;lPjATMsUGNHQg/D0evX2zdVga1FBD6oVjiCI8fVgG9qHYOui8LwXmvkJWGHQ2IHTLKDotkXr2IDo&#10;WhXVdLooBnCtdcCF96i9zUa6SvhdJ3j41nVeBKIairmFdLp0buJZrK5YvXXM9pIf02D/kIVm0mDQ&#10;E9QtC4zsnPwLSkvuwEMXJhx0AV0nuUg1YDXl9FU1Dz2zItWCzfH21Cb//2D51/13R2Tb0Nn7JSWG&#10;aSTpUYyBfICRlFU5jy0arK/R88GibxjRglSncr29B/7TEwPrnpmtuHEOhl6wFlMs48vi7GnG8RFk&#10;M3yBFiOxXYAENHZOx/5hRwiiI1WHEz0xG47KallV1QWaONqqcjZfLFJ2Baufn1vnwycBmsRLQx3y&#10;n+DZ/t6HmA6rn11iNA9KtndSqSS47WatHNkznJW79KUKXrkpQ4aGLufVPHfgBcTBnxBwSFsYKFHM&#10;B1SeIGMotdNYf45UTuOXBxH1OK5Zn1SYr0+YKfUX6WoZcHOU1A29PIOIzf9o2jTXgUmV74ijzJGN&#10;SECmIoybMXFfLhbPNG+gPSBBDvKq4GrjpQf3m5IB16Sh/teOOYF1fTaR5Bgb9yoJs/lFhYJLwrKc&#10;zVDYnFuY4QjV0EBJvq5D3sWddXLbY6Q8VgZucDA6mSiLE5SzOhaAq5DacVzbuGvncvL683NZPQEA&#10;AP//AwBQSwMEFAAGAAgAAAAhACOMAirdAAAACQEAAA8AAABkcnMvZG93bnJldi54bWxMj0FLxDAQ&#10;he+C/yGM4M1N263i1qaLCIKKgta9eEub2SbYTEqTbuu/Nz3p7Q3v8eZ75X6xPTvh6I0jAekmAYbU&#10;OmWoE3D4fLy6BeaDJCV7RyjgBz3sq/OzUhbKzfSBpzp0LJaQL6QAHcJQcO5bjVb6jRuQond0o5Uh&#10;nmPH1SjnWG57niXJDbfSUPyg5YAPGtvverIC3jL98m7oNZ2+mgWf+rkejs9GiMuL5f4OWMAl/IVh&#10;xY/oUEWmxk2kPOsF5Nf5NkZXASz6u3QVjYBtnuXAq5L/X1D9AgAA//8DAFBLAQItABQABgAIAAAA&#10;IQC2gziS/gAAAOEBAAATAAAAAAAAAAAAAAAAAAAAAABbQ29udGVudF9UeXBlc10ueG1sUEsBAi0A&#10;FAAGAAgAAAAhADj9If/WAAAAlAEAAAsAAAAAAAAAAAAAAAAALwEAAF9yZWxzLy5yZWxzUEsBAi0A&#10;FAAGAAgAAAAhAHaUXwhYAgAApAQAAA4AAAAAAAAAAAAAAAAALgIAAGRycy9lMm9Eb2MueG1sUEsB&#10;Ai0AFAAGAAgAAAAhACOMAirdAAAACQEAAA8AAAAAAAAAAAAAAAAAsgQAAGRycy9kb3ducmV2Lnht&#10;bFBLBQYAAAAABAAEAPMAAAC8BQAAAAA=&#10;" strokecolor="white">
                <v:textbox inset=".5mm">
                  <w:txbxContent>
                    <w:p w14:paraId="3271C966"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52482CD7"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p>
                    <w:p w14:paraId="35ED0554" w14:textId="1F53FA76"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59FB4FB" wp14:editId="3F078A5D">
                            <wp:extent cx="1466850" cy="19939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10 (a)</w:t>
                      </w:r>
                    </w:p>
                    <w:p w14:paraId="60F23D75" w14:textId="77777777" w:rsidR="00CC49D6" w:rsidRPr="007B597B"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482C9875" w14:textId="77777777" w:rsidR="00CC49D6" w:rsidRPr="004C5D53"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1E18A01"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color w:val="984806" w:themeColor="accent6" w:themeShade="80"/>
                          <w:lang w:eastAsia="en-GB"/>
                        </w:rPr>
                        <w:tab/>
                      </w:r>
                    </w:p>
                    <w:p w14:paraId="15B7D89D"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8FDC8C4"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B0BD6DA"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03E464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101A1C62"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EBD074C" w14:textId="77777777" w:rsidR="00CC49D6" w:rsidRDefault="00CC49D6" w:rsidP="00633998">
                      <w:pPr>
                        <w:shd w:val="clear" w:color="auto" w:fill="FDE9D9" w:themeFill="accent6" w:themeFillTint="33"/>
                        <w:spacing w:before="120" w:after="120"/>
                        <w:ind w:left="360"/>
                        <w:contextualSpacing/>
                        <w:jc w:val="right"/>
                        <w:rPr>
                          <w:rFonts w:ascii="Calibri" w:hAnsi="Calibri" w:cs="Times New Roman"/>
                          <w:color w:val="984806" w:themeColor="accent6" w:themeShade="80"/>
                          <w:sz w:val="18"/>
                          <w:lang w:eastAsia="en-GB"/>
                        </w:rPr>
                      </w:pPr>
                    </w:p>
                    <w:p w14:paraId="56000B7E" w14:textId="77777777" w:rsidR="00CC49D6" w:rsidRDefault="00CC49D6" w:rsidP="00BD68A5">
                      <w:pPr>
                        <w:shd w:val="clear" w:color="auto" w:fill="FDE9D9" w:themeFill="accent6" w:themeFillTint="33"/>
                        <w:spacing w:before="120" w:after="120"/>
                        <w:ind w:left="36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831296" behindDoc="0" locked="0" layoutInCell="1" allowOverlap="1" wp14:anchorId="37302A16" wp14:editId="4DCB6AFA">
                <wp:simplePos x="0" y="0"/>
                <wp:positionH relativeFrom="column">
                  <wp:posOffset>200025</wp:posOffset>
                </wp:positionH>
                <wp:positionV relativeFrom="paragraph">
                  <wp:posOffset>28575</wp:posOffset>
                </wp:positionV>
                <wp:extent cx="2952750" cy="2145665"/>
                <wp:effectExtent l="0" t="3175" r="9525" b="10160"/>
                <wp:wrapNone/>
                <wp:docPr id="438"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145665"/>
                        </a:xfrm>
                        <a:prstGeom prst="rect">
                          <a:avLst/>
                        </a:prstGeom>
                        <a:solidFill>
                          <a:srgbClr val="FFFFFF"/>
                        </a:solidFill>
                        <a:ln w="12700">
                          <a:solidFill>
                            <a:srgbClr val="FFFFFF"/>
                          </a:solidFill>
                          <a:miter lim="800000"/>
                          <a:headEnd/>
                          <a:tailEnd/>
                        </a:ln>
                      </wps:spPr>
                      <wps:txbx>
                        <w:txbxContent>
                          <w:p w14:paraId="57B5B331" w14:textId="77777777" w:rsidR="00CC49D6" w:rsidRPr="00063C5C" w:rsidRDefault="00CC49D6" w:rsidP="00BD68A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0A831F8" w14:textId="77777777" w:rsidR="00CC49D6" w:rsidRDefault="00CC49D6" w:rsidP="00BD68A5">
                            <w:pPr>
                              <w:shd w:val="clear" w:color="auto" w:fill="DAEEF3" w:themeFill="accent5" w:themeFillTint="33"/>
                              <w:spacing w:before="120" w:after="120"/>
                              <w:contextualSpacing/>
                              <w:jc w:val="both"/>
                              <w:rPr>
                                <w:rFonts w:cs="Times New Roman"/>
                                <w:b/>
                                <w:color w:val="215868" w:themeColor="accent5" w:themeShade="80"/>
                              </w:rPr>
                            </w:pPr>
                          </w:p>
                          <w:p w14:paraId="7F91E8C2" w14:textId="77777777" w:rsidR="00CC49D6" w:rsidRDefault="00CC49D6" w:rsidP="00BD68A5">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US</w:t>
                            </w:r>
                            <w:r w:rsidRPr="00063C5C">
                              <w:rPr>
                                <w:rFonts w:cs="Times New Roman"/>
                                <w:b/>
                                <w:bCs/>
                                <w:color w:val="215868" w:themeColor="accent5" w:themeShade="80"/>
                              </w:rPr>
                              <w:t xml:space="preserve">: </w:t>
                            </w:r>
                            <w:r>
                              <w:rPr>
                                <w:rFonts w:cs="Times New Roman"/>
                                <w:bCs/>
                                <w:color w:val="215868" w:themeColor="accent5" w:themeShade="80"/>
                              </w:rPr>
                              <w:t xml:space="preserve">Since 1972, the US House of Representatives leadership have offered a training programme for incoming US representatives hosted by the Harvard Institute of Politics at The Kennedy School.  </w:t>
                            </w:r>
                            <w:r w:rsidRPr="002C7249">
                              <w:rPr>
                                <w:rFonts w:cs="Times New Roman"/>
                                <w:bCs/>
                                <w:color w:val="215868" w:themeColor="accent5" w:themeShade="80"/>
                              </w:rPr>
                              <w:t>It provides intensive seminars on major public policy issues such as foreign policy, health care and the Federal budget, led by prominent scholars and practitioners representing viewpoints from across the political spectrum.</w:t>
                            </w:r>
                          </w:p>
                          <w:p w14:paraId="1B9B4973" w14:textId="77777777" w:rsidR="00CC49D6" w:rsidRPr="00B634D8" w:rsidRDefault="00CC49D6" w:rsidP="00BD68A5">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3" o:spid="_x0000_s1323" type="#_x0000_t202" style="position:absolute;left:0;text-align:left;margin-left:15.75pt;margin-top:2.25pt;width:232.5pt;height:168.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20MQIAAGAEAAAOAAAAZHJzL2Uyb0RvYy54bWysVNtu2zAMfR+wfxD0vvjSXFojTtGlyzCg&#10;uwDtPkCWZVuYLGqSEjv7+lFymmbbWzE/CKRIHZKHpNe3Y6/IQVgnQZc0m6WUCM2hlrot6fen3btr&#10;SpxnumYKtCjpUTh6u3n7Zj2YQuTQgaqFJQiiXTGYknbemyJJHO9Ez9wMjNBobMD2zKNq26S2bED0&#10;XiV5mi6TAWxtLHDhHN7eT0a6ifhNI7j/2jROeKJKirn5eNp4VuFMNmtWtJaZTvJTGuwVWfRMagx6&#10;hrpnnpG9lf9A9ZJbcND4GYc+gaaRXMQasJos/auax44ZEWtBcpw50+T+Hyz/cvhmiaxLOr/CVmnW&#10;Y5OexOjJexhJtkqvAkWDcQV6Phr09SNasNWxXGcegP9wRMO2Y7oVd9bC0AlWY4pZeJlcPJ1wXACp&#10;hs9QYyS29xCBxsb2gT9khCA6tup4bk/IhuNlfrPIVws0cbTl2XyxXC5iDFY8PzfW+Y8CehKEklrs&#10;f4RnhwfnQzqseHYJ0RwoWe+kUlGxbbVVlhwYzsoufif0P9yUJgMWl6/SdKLgFRi99Dj1SvYlvU7D&#10;FwKxIhD3QddR9kyqScaclT4xGcibaPRjNca+ZctVeB14rqA+IrkWpjHHtUShA/uLkgFHvKTu555Z&#10;QYn6pEODQmzciajMF6scFRuVm2w+R6W6tDDNEaqknpJJ3Pppj/bGyrbDSNNIaLjDpjYy0v2S1akA&#10;HOPYhdPKhT251KPXy49h8xsAAP//AwBQSwMEFAAGAAgAAAAhADPOGk7eAAAACAEAAA8AAABkcnMv&#10;ZG93bnJldi54bWxMj81OwzAQhO9IvIO1SNyokxKqEuJULRKCW9VABUc33iYR8TrYbhrenuUEp/2Z&#10;0ey3xWqyvRjRh86RgnSWgECqnemoUfD2+nSzBBGiJqN7R6jgGwOsysuLQufGnWmHYxUbwSEUcq2g&#10;jXHIpQx1i1aHmRuQWDs6b3Xk0TfSeH3mcNvLeZIspNUd8YVWD/jYYv1ZnayCo99Um23//rFPX57N&#10;Wm6/mjFopa6vpvUDiIhT/DPDLz6jQ8lMB3ciE0Sv4Da9Y6eCjAvL2f2CmwPvs3kGsizk/wfKHwAA&#10;AP//AwBQSwECLQAUAAYACAAAACEAtoM4kv4AAADhAQAAEwAAAAAAAAAAAAAAAAAAAAAAW0NvbnRl&#10;bnRfVHlwZXNdLnhtbFBLAQItABQABgAIAAAAIQA4/SH/1gAAAJQBAAALAAAAAAAAAAAAAAAAAC8B&#10;AABfcmVscy8ucmVsc1BLAQItABQABgAIAAAAIQD2AU20MQIAAGAEAAAOAAAAAAAAAAAAAAAAAC4C&#10;AABkcnMvZTJvRG9jLnhtbFBLAQItABQABgAIAAAAIQAzzhpO3gAAAAgBAAAPAAAAAAAAAAAAAAAA&#10;AIsEAABkcnMvZG93bnJldi54bWxQSwUGAAAAAAQABADzAAAAlgUAAAAA&#10;" strokecolor="white" strokeweight="1pt">
                <v:textbox inset=".5mm">
                  <w:txbxContent>
                    <w:p w14:paraId="57B5B331" w14:textId="77777777" w:rsidR="00CC49D6" w:rsidRPr="00063C5C" w:rsidRDefault="00CC49D6" w:rsidP="00BD68A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0A831F8" w14:textId="77777777" w:rsidR="00CC49D6" w:rsidRDefault="00CC49D6" w:rsidP="00BD68A5">
                      <w:pPr>
                        <w:shd w:val="clear" w:color="auto" w:fill="DAEEF3" w:themeFill="accent5" w:themeFillTint="33"/>
                        <w:spacing w:before="120" w:after="120"/>
                        <w:contextualSpacing/>
                        <w:jc w:val="both"/>
                        <w:rPr>
                          <w:rFonts w:cs="Times New Roman"/>
                          <w:b/>
                          <w:color w:val="215868" w:themeColor="accent5" w:themeShade="80"/>
                        </w:rPr>
                      </w:pPr>
                    </w:p>
                    <w:p w14:paraId="7F91E8C2" w14:textId="77777777" w:rsidR="00CC49D6" w:rsidRDefault="00CC49D6" w:rsidP="00BD68A5">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US</w:t>
                      </w:r>
                      <w:r w:rsidRPr="00063C5C">
                        <w:rPr>
                          <w:rFonts w:cs="Times New Roman"/>
                          <w:b/>
                          <w:bCs/>
                          <w:color w:val="215868" w:themeColor="accent5" w:themeShade="80"/>
                        </w:rPr>
                        <w:t xml:space="preserve">: </w:t>
                      </w:r>
                      <w:r>
                        <w:rPr>
                          <w:rFonts w:cs="Times New Roman"/>
                          <w:bCs/>
                          <w:color w:val="215868" w:themeColor="accent5" w:themeShade="80"/>
                        </w:rPr>
                        <w:t xml:space="preserve">Since 1972, the US House of Representatives leadership have offered a training programme for incoming US representatives hosted by the Harvard Institute of Politics at The Kennedy School.  </w:t>
                      </w:r>
                      <w:r w:rsidRPr="002C7249">
                        <w:rPr>
                          <w:rFonts w:cs="Times New Roman"/>
                          <w:bCs/>
                          <w:color w:val="215868" w:themeColor="accent5" w:themeShade="80"/>
                        </w:rPr>
                        <w:t>It provides intensive seminars on major public policy issues such as foreign policy, health care and the Federal budget, led by prominent scholars and practitioners representing viewpoints from across the political spectrum.</w:t>
                      </w:r>
                    </w:p>
                    <w:p w14:paraId="1B9B4973" w14:textId="77777777" w:rsidR="00CC49D6" w:rsidRPr="00B634D8" w:rsidRDefault="00CC49D6" w:rsidP="00BD68A5">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60D6F1A1" w14:textId="77777777" w:rsidR="00F65F07" w:rsidRPr="00991BAF" w:rsidRDefault="00F65F07" w:rsidP="00F65F07">
      <w:pPr>
        <w:jc w:val="both"/>
        <w:rPr>
          <w:sz w:val="24"/>
          <w:szCs w:val="24"/>
        </w:rPr>
      </w:pPr>
    </w:p>
    <w:p w14:paraId="3100A7EC" w14:textId="77777777" w:rsidR="00F65F07" w:rsidRPr="00991BAF" w:rsidRDefault="00F65F07" w:rsidP="00F65F07">
      <w:pPr>
        <w:rPr>
          <w:sz w:val="24"/>
          <w:szCs w:val="24"/>
        </w:rPr>
      </w:pPr>
    </w:p>
    <w:p w14:paraId="0136DAEF" w14:textId="77777777" w:rsidR="00F65F07" w:rsidRPr="00991BAF" w:rsidRDefault="00F65F07" w:rsidP="00F65F07">
      <w:pPr>
        <w:rPr>
          <w:sz w:val="24"/>
          <w:szCs w:val="24"/>
        </w:rPr>
      </w:pPr>
    </w:p>
    <w:p w14:paraId="3079C044" w14:textId="77777777" w:rsidR="00F65F07" w:rsidRPr="00991BAF" w:rsidRDefault="00F65F07" w:rsidP="00935577">
      <w:pPr>
        <w:jc w:val="both"/>
        <w:rPr>
          <w:b/>
          <w:color w:val="0070C0"/>
          <w:sz w:val="24"/>
          <w:szCs w:val="24"/>
          <w:shd w:val="clear" w:color="auto" w:fill="FFFFFF" w:themeFill="background1"/>
        </w:rPr>
      </w:pPr>
    </w:p>
    <w:p w14:paraId="49D1C872" w14:textId="77777777" w:rsidR="00F65F07" w:rsidRPr="00991BAF" w:rsidRDefault="00F65F07" w:rsidP="00935577">
      <w:pPr>
        <w:jc w:val="both"/>
        <w:rPr>
          <w:b/>
          <w:color w:val="0070C0"/>
          <w:sz w:val="24"/>
          <w:szCs w:val="24"/>
          <w:shd w:val="clear" w:color="auto" w:fill="FFFFFF" w:themeFill="background1"/>
        </w:rPr>
      </w:pPr>
    </w:p>
    <w:p w14:paraId="1003974B" w14:textId="77777777" w:rsidR="00F65F07" w:rsidRPr="00991BAF" w:rsidRDefault="00F65F07" w:rsidP="00935577">
      <w:pPr>
        <w:jc w:val="both"/>
        <w:rPr>
          <w:b/>
          <w:color w:val="0070C0"/>
          <w:sz w:val="24"/>
          <w:szCs w:val="24"/>
          <w:shd w:val="clear" w:color="auto" w:fill="FFFFFF" w:themeFill="background1"/>
        </w:rPr>
      </w:pPr>
    </w:p>
    <w:p w14:paraId="74CFDA2E" w14:textId="77777777" w:rsidR="00F65F07" w:rsidRPr="00991BAF" w:rsidRDefault="00F65F07" w:rsidP="00935577">
      <w:pPr>
        <w:jc w:val="both"/>
        <w:rPr>
          <w:b/>
          <w:color w:val="0070C0"/>
          <w:sz w:val="24"/>
          <w:szCs w:val="24"/>
          <w:shd w:val="clear" w:color="auto" w:fill="FFFFFF" w:themeFill="background1"/>
        </w:rPr>
      </w:pPr>
    </w:p>
    <w:p w14:paraId="64F210EB" w14:textId="77777777" w:rsidR="00F65F07" w:rsidRPr="00991BAF" w:rsidRDefault="00F65F07" w:rsidP="00935577">
      <w:pPr>
        <w:jc w:val="both"/>
        <w:rPr>
          <w:b/>
          <w:color w:val="0070C0"/>
          <w:sz w:val="24"/>
          <w:szCs w:val="24"/>
          <w:shd w:val="clear" w:color="auto" w:fill="FFFFFF" w:themeFill="background1"/>
        </w:rPr>
      </w:pPr>
    </w:p>
    <w:p w14:paraId="357FEB1A" w14:textId="77777777" w:rsidR="00935577" w:rsidRPr="00991BAF" w:rsidRDefault="00935577" w:rsidP="00935577">
      <w:pPr>
        <w:jc w:val="both"/>
        <w:rPr>
          <w:b/>
          <w:color w:val="0070C0"/>
          <w:sz w:val="24"/>
          <w:szCs w:val="24"/>
          <w:shd w:val="clear" w:color="auto" w:fill="FFFFFF" w:themeFill="background1"/>
        </w:rPr>
      </w:pPr>
    </w:p>
    <w:p w14:paraId="076B1539" w14:textId="77777777" w:rsidR="00935577" w:rsidRPr="00991BAF" w:rsidRDefault="00935577" w:rsidP="00935577">
      <w:pPr>
        <w:jc w:val="both"/>
        <w:rPr>
          <w:b/>
          <w:color w:val="0070C0"/>
          <w:sz w:val="24"/>
          <w:szCs w:val="24"/>
          <w:shd w:val="clear" w:color="auto" w:fill="FFFFFF" w:themeFill="background1"/>
        </w:rPr>
      </w:pPr>
    </w:p>
    <w:p w14:paraId="3219D7D7" w14:textId="77777777" w:rsidR="00935577" w:rsidRPr="00991BAF" w:rsidRDefault="00935577" w:rsidP="00935577">
      <w:pPr>
        <w:jc w:val="both"/>
        <w:rPr>
          <w:b/>
          <w:color w:val="0070C0"/>
          <w:sz w:val="24"/>
          <w:szCs w:val="24"/>
          <w:shd w:val="clear" w:color="auto" w:fill="FFFFFF" w:themeFill="background1"/>
        </w:rPr>
      </w:pPr>
    </w:p>
    <w:p w14:paraId="247A2C6C" w14:textId="77777777" w:rsidR="000A6935" w:rsidRPr="00991BAF" w:rsidRDefault="00935577" w:rsidP="00935577">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7E06F27D" w14:textId="77777777" w:rsidR="000A6935" w:rsidRPr="00991BAF" w:rsidRDefault="000A6935">
      <w:pPr>
        <w:rPr>
          <w:b/>
          <w:color w:val="0070C0"/>
          <w:sz w:val="24"/>
          <w:szCs w:val="24"/>
          <w:shd w:val="clear" w:color="auto" w:fill="FFFFFF" w:themeFill="background1"/>
        </w:rPr>
      </w:pPr>
      <w:r w:rsidRPr="00991BAF">
        <w:rPr>
          <w:b/>
          <w:color w:val="0070C0"/>
          <w:sz w:val="24"/>
          <w:szCs w:val="24"/>
          <w:shd w:val="clear" w:color="auto" w:fill="FFFFFF" w:themeFill="background1"/>
        </w:rPr>
        <w:br w:type="page"/>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108" w:type="dxa"/>
          <w:bottom w:w="108" w:type="dxa"/>
        </w:tblCellMar>
        <w:tblLook w:val="0000" w:firstRow="0" w:lastRow="0" w:firstColumn="0" w:lastColumn="0" w:noHBand="0" w:noVBand="0"/>
      </w:tblPr>
      <w:tblGrid>
        <w:gridCol w:w="8873"/>
      </w:tblGrid>
      <w:tr w:rsidR="00935577" w:rsidRPr="00991BAF" w14:paraId="32AF360F" w14:textId="77777777" w:rsidTr="00985D22">
        <w:trPr>
          <w:trHeight w:val="1016"/>
          <w:jc w:val="center"/>
        </w:trPr>
        <w:tc>
          <w:tcPr>
            <w:tcW w:w="8873" w:type="dxa"/>
            <w:tcBorders>
              <w:bottom w:val="single" w:sz="4" w:space="0" w:color="auto"/>
            </w:tcBorders>
            <w:shd w:val="clear" w:color="auto" w:fill="D9D9D9" w:themeFill="background1" w:themeFillShade="D9"/>
          </w:tcPr>
          <w:p w14:paraId="46BB454F" w14:textId="74B64C28" w:rsidR="00BD68A5" w:rsidRDefault="00BD68A5" w:rsidP="00BD68A5">
            <w:pPr>
              <w:contextualSpacing/>
              <w:rPr>
                <w:b/>
                <w:sz w:val="24"/>
                <w:szCs w:val="24"/>
              </w:rPr>
            </w:pPr>
            <w:r w:rsidRPr="0036299A">
              <w:rPr>
                <w:b/>
                <w:noProof/>
                <w:sz w:val="24"/>
                <w:szCs w:val="24"/>
                <w:lang w:eastAsia="en-GB"/>
              </w:rPr>
              <w:lastRenderedPageBreak/>
              <w:drawing>
                <wp:anchor distT="0" distB="0" distL="114300" distR="114300" simplePos="0" relativeHeight="251835392" behindDoc="0" locked="0" layoutInCell="1" allowOverlap="1" wp14:anchorId="035D60A8" wp14:editId="3051BC2A">
                  <wp:simplePos x="2440940" y="3398520"/>
                  <wp:positionH relativeFrom="margin">
                    <wp:align>left</wp:align>
                  </wp:positionH>
                  <wp:positionV relativeFrom="margin">
                    <wp:align>top</wp:align>
                  </wp:positionV>
                  <wp:extent cx="719455" cy="719455"/>
                  <wp:effectExtent l="0" t="0" r="0"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ook.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b/>
                <w:sz w:val="24"/>
                <w:szCs w:val="24"/>
              </w:rPr>
              <w:t>Further Guidance</w:t>
            </w:r>
          </w:p>
          <w:p w14:paraId="195EB866" w14:textId="77777777" w:rsidR="00BD68A5" w:rsidRDefault="00BD68A5" w:rsidP="00BD68A5">
            <w:pPr>
              <w:contextualSpacing/>
              <w:rPr>
                <w:b/>
                <w:sz w:val="24"/>
                <w:szCs w:val="24"/>
              </w:rPr>
            </w:pPr>
          </w:p>
          <w:p w14:paraId="61D4EC95" w14:textId="77777777" w:rsidR="00BD68A5" w:rsidRPr="00962474" w:rsidRDefault="00BD68A5" w:rsidP="00BD68A5">
            <w:pPr>
              <w:spacing w:after="200" w:line="276" w:lineRule="auto"/>
              <w:rPr>
                <w:sz w:val="24"/>
                <w:szCs w:val="24"/>
              </w:rPr>
            </w:pPr>
            <w:r w:rsidRPr="00962474">
              <w:rPr>
                <w:sz w:val="24"/>
                <w:szCs w:val="24"/>
              </w:rPr>
              <w:t>Anderson, Barry (2009), ”</w:t>
            </w:r>
            <w:r w:rsidRPr="00962474">
              <w:rPr>
                <w:i/>
                <w:sz w:val="24"/>
                <w:szCs w:val="24"/>
              </w:rPr>
              <w:t>The Changing Role of Parliament in the Budget Process”</w:t>
            </w:r>
            <w:r w:rsidRPr="00962474">
              <w:rPr>
                <w:sz w:val="24"/>
                <w:szCs w:val="24"/>
              </w:rPr>
              <w:t xml:space="preserve">, OECD Journal on Budgeting, Volume 2009/1, </w:t>
            </w:r>
            <w:hyperlink r:id="rId144" w:history="1">
              <w:r w:rsidRPr="00962474">
                <w:rPr>
                  <w:color w:val="0000FF" w:themeColor="hyperlink"/>
                  <w:sz w:val="24"/>
                  <w:szCs w:val="24"/>
                  <w:u w:val="single"/>
                </w:rPr>
                <w:t>http://www.oecd.org/governance/budgeting/43410274.pdf</w:t>
              </w:r>
            </w:hyperlink>
            <w:r w:rsidRPr="00962474">
              <w:rPr>
                <w:sz w:val="24"/>
                <w:szCs w:val="24"/>
              </w:rPr>
              <w:t xml:space="preserve"> </w:t>
            </w:r>
          </w:p>
          <w:p w14:paraId="4084ED91" w14:textId="77777777" w:rsidR="00BD68A5" w:rsidRDefault="00BD68A5" w:rsidP="00BD68A5">
            <w:pPr>
              <w:spacing w:after="200" w:line="276" w:lineRule="auto"/>
              <w:rPr>
                <w:sz w:val="24"/>
                <w:szCs w:val="24"/>
              </w:rPr>
            </w:pPr>
            <w:r>
              <w:rPr>
                <w:sz w:val="24"/>
                <w:szCs w:val="24"/>
              </w:rPr>
              <w:t>Inter-Parliamentary Union (2008), “</w:t>
            </w:r>
            <w:r w:rsidRPr="006D77B8">
              <w:rPr>
                <w:i/>
                <w:sz w:val="24"/>
                <w:szCs w:val="24"/>
              </w:rPr>
              <w:t>Evaluating parliament: A self-assessment toolkit for parliaments</w:t>
            </w:r>
            <w:r>
              <w:rPr>
                <w:sz w:val="24"/>
                <w:szCs w:val="24"/>
              </w:rPr>
              <w:t xml:space="preserve">”, </w:t>
            </w:r>
            <w:hyperlink r:id="rId145" w:history="1">
              <w:r w:rsidRPr="00014732">
                <w:rPr>
                  <w:rStyle w:val="Hyperlink"/>
                  <w:sz w:val="24"/>
                  <w:szCs w:val="24"/>
                </w:rPr>
                <w:t>http://www.ipu.org/pdf/publications/self-e.pdf</w:t>
              </w:r>
            </w:hyperlink>
            <w:r>
              <w:rPr>
                <w:sz w:val="24"/>
                <w:szCs w:val="24"/>
              </w:rPr>
              <w:t xml:space="preserve"> </w:t>
            </w:r>
          </w:p>
          <w:p w14:paraId="469A9A8F" w14:textId="77777777" w:rsidR="00BD68A5" w:rsidRPr="00C40BE7" w:rsidRDefault="00BD68A5" w:rsidP="00BD68A5">
            <w:pPr>
              <w:spacing w:after="200" w:line="276" w:lineRule="auto"/>
              <w:rPr>
                <w:sz w:val="24"/>
                <w:szCs w:val="24"/>
                <w:lang w:val="fr-FR"/>
              </w:rPr>
            </w:pPr>
            <w:r w:rsidRPr="00942D3F">
              <w:rPr>
                <w:sz w:val="24"/>
                <w:szCs w:val="24"/>
                <w:lang w:val="fr-FR"/>
              </w:rPr>
              <w:t>L'Assemblée parlementaire de la Francophonie (</w:t>
            </w:r>
            <w:r>
              <w:rPr>
                <w:sz w:val="24"/>
                <w:szCs w:val="24"/>
                <w:lang w:val="fr-FR"/>
              </w:rPr>
              <w:t xml:space="preserve">2009), </w:t>
            </w:r>
            <w:r w:rsidRPr="00942D3F">
              <w:rPr>
                <w:i/>
                <w:sz w:val="24"/>
                <w:szCs w:val="24"/>
                <w:lang w:val="fr-FR"/>
              </w:rPr>
              <w:t xml:space="preserve">La réalité démocratique des Parlements: Quels critères d’évaluation? </w:t>
            </w:r>
            <w:r w:rsidRPr="00942D3F">
              <w:rPr>
                <w:sz w:val="24"/>
                <w:szCs w:val="24"/>
                <w:lang w:val="fr-FR"/>
              </w:rPr>
              <w:t xml:space="preserve">Texte adopté lors de la </w:t>
            </w:r>
            <w:proofErr w:type="spellStart"/>
            <w:r w:rsidRPr="00942D3F">
              <w:rPr>
                <w:sz w:val="24"/>
                <w:szCs w:val="24"/>
                <w:lang w:val="fr-FR"/>
              </w:rPr>
              <w:t>XXXVème</w:t>
            </w:r>
            <w:proofErr w:type="spellEnd"/>
            <w:r w:rsidRPr="00942D3F">
              <w:rPr>
                <w:sz w:val="24"/>
                <w:szCs w:val="24"/>
                <w:lang w:val="fr-FR"/>
              </w:rPr>
              <w:t xml:space="preserve"> Session de l’APF (Paris, juillet 2009)</w:t>
            </w:r>
          </w:p>
          <w:p w14:paraId="34283358" w14:textId="77777777" w:rsidR="00BD68A5" w:rsidRPr="00962474" w:rsidRDefault="00BD68A5" w:rsidP="00BD68A5">
            <w:pPr>
              <w:spacing w:after="200" w:line="276" w:lineRule="auto"/>
              <w:rPr>
                <w:sz w:val="24"/>
                <w:szCs w:val="24"/>
              </w:rPr>
            </w:pPr>
            <w:r w:rsidRPr="00962474">
              <w:rPr>
                <w:sz w:val="24"/>
                <w:szCs w:val="24"/>
              </w:rPr>
              <w:t xml:space="preserve">McGee, David (2002), </w:t>
            </w:r>
            <w:r w:rsidRPr="00962474">
              <w:rPr>
                <w:i/>
                <w:sz w:val="24"/>
                <w:szCs w:val="24"/>
              </w:rPr>
              <w:t>The Overseers: Public Accounts Committees and Public Spending</w:t>
            </w:r>
            <w:r w:rsidRPr="00962474">
              <w:rPr>
                <w:sz w:val="24"/>
                <w:szCs w:val="24"/>
              </w:rPr>
              <w:t>, Pluto Press, London.</w:t>
            </w:r>
          </w:p>
          <w:p w14:paraId="0546972E" w14:textId="77777777" w:rsidR="00BD68A5" w:rsidRPr="00962474" w:rsidRDefault="00BD68A5" w:rsidP="00BD68A5">
            <w:pPr>
              <w:spacing w:after="200" w:line="276" w:lineRule="auto"/>
              <w:rPr>
                <w:sz w:val="24"/>
                <w:szCs w:val="24"/>
              </w:rPr>
            </w:pPr>
            <w:r w:rsidRPr="00962474">
              <w:rPr>
                <w:sz w:val="24"/>
                <w:szCs w:val="24"/>
              </w:rPr>
              <w:t xml:space="preserve">McGee, David (2007), </w:t>
            </w:r>
            <w:r w:rsidRPr="00962474">
              <w:rPr>
                <w:i/>
                <w:sz w:val="24"/>
                <w:szCs w:val="24"/>
              </w:rPr>
              <w:t>The Budget Process: A Parliamentary Imperative</w:t>
            </w:r>
            <w:r w:rsidRPr="00962474">
              <w:rPr>
                <w:sz w:val="24"/>
                <w:szCs w:val="24"/>
              </w:rPr>
              <w:t>, Pluto Press, London.</w:t>
            </w:r>
          </w:p>
          <w:p w14:paraId="00227BE2" w14:textId="77777777" w:rsidR="00BD68A5" w:rsidRPr="00962474" w:rsidRDefault="00BD68A5" w:rsidP="00BD68A5">
            <w:pPr>
              <w:tabs>
                <w:tab w:val="left" w:pos="850"/>
                <w:tab w:val="left" w:pos="1191"/>
                <w:tab w:val="left" w:pos="1531"/>
              </w:tabs>
              <w:rPr>
                <w:rFonts w:eastAsia="Calibri" w:cs="Arial"/>
                <w:i/>
                <w:sz w:val="24"/>
                <w:szCs w:val="24"/>
              </w:rPr>
            </w:pPr>
            <w:r w:rsidRPr="00962474">
              <w:rPr>
                <w:rFonts w:eastAsia="Calibri" w:cs="Arial"/>
                <w:sz w:val="24"/>
                <w:szCs w:val="24"/>
              </w:rPr>
              <w:t>Posner, Paul, and Chung-</w:t>
            </w:r>
            <w:proofErr w:type="spellStart"/>
            <w:r w:rsidRPr="00962474">
              <w:rPr>
                <w:rFonts w:eastAsia="Calibri" w:cs="Arial"/>
                <w:sz w:val="24"/>
                <w:szCs w:val="24"/>
              </w:rPr>
              <w:t>Keun</w:t>
            </w:r>
            <w:proofErr w:type="spellEnd"/>
            <w:r w:rsidRPr="00962474">
              <w:rPr>
                <w:rFonts w:eastAsia="Calibri" w:cs="Arial"/>
                <w:sz w:val="24"/>
                <w:szCs w:val="24"/>
              </w:rPr>
              <w:t xml:space="preserve"> Park, 2007, “</w:t>
            </w:r>
            <w:r w:rsidRPr="00962474">
              <w:rPr>
                <w:rFonts w:eastAsia="Calibri" w:cs="Arial"/>
                <w:i/>
                <w:sz w:val="24"/>
                <w:szCs w:val="24"/>
              </w:rPr>
              <w:t>Role of the Legislatur</w:t>
            </w:r>
            <w:r>
              <w:rPr>
                <w:rFonts w:eastAsia="Calibri" w:cs="Arial"/>
                <w:i/>
                <w:sz w:val="24"/>
                <w:szCs w:val="24"/>
              </w:rPr>
              <w:t xml:space="preserve">e in the Budget Process: Recent </w:t>
            </w:r>
            <w:r w:rsidRPr="00962474">
              <w:rPr>
                <w:rFonts w:eastAsia="Calibri" w:cs="Arial"/>
                <w:i/>
                <w:sz w:val="24"/>
                <w:szCs w:val="24"/>
              </w:rPr>
              <w:t>Trends and Innovations</w:t>
            </w:r>
            <w:r w:rsidRPr="00962474">
              <w:rPr>
                <w:rFonts w:eastAsia="Calibri" w:cs="Arial"/>
                <w:sz w:val="24"/>
                <w:szCs w:val="24"/>
              </w:rPr>
              <w:t xml:space="preserve">,” OECD Journal on Budgeting, Vol. 7 No. 3 (Paris: OECD), </w:t>
            </w:r>
            <w:hyperlink r:id="rId146" w:history="1">
              <w:r w:rsidRPr="00962474">
                <w:rPr>
                  <w:rFonts w:eastAsia="Calibri" w:cs="Arial"/>
                  <w:color w:val="0000FF" w:themeColor="hyperlink"/>
                  <w:sz w:val="24"/>
                  <w:szCs w:val="24"/>
                  <w:u w:val="single"/>
                </w:rPr>
                <w:t>https://www.oecd.org/gov/budgeting/43411793.pdf</w:t>
              </w:r>
            </w:hyperlink>
            <w:r w:rsidRPr="00962474">
              <w:rPr>
                <w:rFonts w:eastAsia="Calibri" w:cs="Arial"/>
                <w:sz w:val="24"/>
                <w:szCs w:val="24"/>
              </w:rPr>
              <w:t xml:space="preserve"> </w:t>
            </w:r>
          </w:p>
          <w:p w14:paraId="45F73B1C" w14:textId="77777777" w:rsidR="00BD68A5" w:rsidRPr="00962474" w:rsidRDefault="00BD68A5" w:rsidP="00BD68A5">
            <w:pPr>
              <w:tabs>
                <w:tab w:val="left" w:pos="850"/>
                <w:tab w:val="left" w:pos="1191"/>
                <w:tab w:val="left" w:pos="1531"/>
              </w:tabs>
              <w:rPr>
                <w:rFonts w:eastAsia="Calibri" w:cs="Arial"/>
                <w:sz w:val="24"/>
                <w:szCs w:val="24"/>
              </w:rPr>
            </w:pPr>
          </w:p>
          <w:p w14:paraId="38A368E1" w14:textId="77777777" w:rsidR="00BD68A5" w:rsidRPr="00962474" w:rsidRDefault="00BD68A5" w:rsidP="00BD68A5">
            <w:pPr>
              <w:spacing w:after="200" w:line="276" w:lineRule="auto"/>
              <w:rPr>
                <w:i/>
                <w:sz w:val="24"/>
                <w:szCs w:val="24"/>
              </w:rPr>
            </w:pPr>
            <w:r w:rsidRPr="00962474">
              <w:rPr>
                <w:sz w:val="24"/>
                <w:szCs w:val="24"/>
              </w:rPr>
              <w:t>Schick, Allen (2002), ”</w:t>
            </w:r>
            <w:r w:rsidRPr="00962474">
              <w:rPr>
                <w:i/>
                <w:sz w:val="24"/>
                <w:szCs w:val="24"/>
              </w:rPr>
              <w:t xml:space="preserve">Can National Legislatures Regain an Effective Voice in Budget Policy?”, OECD Journal on Budgeting, </w:t>
            </w:r>
            <w:hyperlink r:id="rId147" w:history="1">
              <w:r w:rsidRPr="00962474">
                <w:rPr>
                  <w:i/>
                  <w:color w:val="0000FF" w:themeColor="hyperlink"/>
                  <w:sz w:val="24"/>
                  <w:szCs w:val="24"/>
                  <w:u w:val="single"/>
                </w:rPr>
                <w:t>http://www.oecd.org/governance/budgeting/43514045.pdf</w:t>
              </w:r>
            </w:hyperlink>
            <w:r w:rsidRPr="00962474">
              <w:rPr>
                <w:i/>
                <w:sz w:val="24"/>
                <w:szCs w:val="24"/>
              </w:rPr>
              <w:t xml:space="preserve"> </w:t>
            </w:r>
          </w:p>
          <w:p w14:paraId="6FFB6171" w14:textId="77777777" w:rsidR="00BD68A5" w:rsidRPr="00962474" w:rsidRDefault="00BD68A5" w:rsidP="00BD68A5">
            <w:pPr>
              <w:spacing w:after="200" w:line="276" w:lineRule="auto"/>
              <w:rPr>
                <w:sz w:val="24"/>
                <w:szCs w:val="24"/>
              </w:rPr>
            </w:pPr>
            <w:proofErr w:type="spellStart"/>
            <w:r w:rsidRPr="00962474">
              <w:rPr>
                <w:sz w:val="24"/>
                <w:szCs w:val="24"/>
              </w:rPr>
              <w:t>Stapenhurst</w:t>
            </w:r>
            <w:proofErr w:type="spellEnd"/>
            <w:r w:rsidRPr="00962474">
              <w:rPr>
                <w:sz w:val="24"/>
                <w:szCs w:val="24"/>
              </w:rPr>
              <w:t xml:space="preserve">, Rick, Riccardo </w:t>
            </w:r>
            <w:proofErr w:type="spellStart"/>
            <w:r w:rsidRPr="00962474">
              <w:rPr>
                <w:sz w:val="24"/>
                <w:szCs w:val="24"/>
              </w:rPr>
              <w:t>Pelizzo</w:t>
            </w:r>
            <w:proofErr w:type="spellEnd"/>
            <w:r w:rsidRPr="00962474">
              <w:rPr>
                <w:sz w:val="24"/>
                <w:szCs w:val="24"/>
              </w:rPr>
              <w:t xml:space="preserve">, and Kerry Jacobs (2014), </w:t>
            </w:r>
            <w:r w:rsidRPr="00962474">
              <w:rPr>
                <w:i/>
                <w:sz w:val="24"/>
                <w:szCs w:val="24"/>
              </w:rPr>
              <w:t>Following the Money: Comparing Parliamentary Public Accounts Committees</w:t>
            </w:r>
            <w:r w:rsidRPr="00962474">
              <w:rPr>
                <w:sz w:val="24"/>
                <w:szCs w:val="24"/>
              </w:rPr>
              <w:t xml:space="preserve">, Pluto Press, </w:t>
            </w:r>
            <w:proofErr w:type="gramStart"/>
            <w:r w:rsidRPr="00962474">
              <w:rPr>
                <w:sz w:val="24"/>
                <w:szCs w:val="24"/>
              </w:rPr>
              <w:t>London</w:t>
            </w:r>
            <w:proofErr w:type="gramEnd"/>
            <w:r w:rsidRPr="00962474">
              <w:rPr>
                <w:sz w:val="24"/>
                <w:szCs w:val="24"/>
              </w:rPr>
              <w:t>.</w:t>
            </w:r>
          </w:p>
          <w:p w14:paraId="19D626DC" w14:textId="77777777" w:rsidR="00BD68A5" w:rsidRPr="00962474" w:rsidRDefault="00BD68A5" w:rsidP="00BD68A5">
            <w:pPr>
              <w:spacing w:after="200" w:line="276" w:lineRule="auto"/>
              <w:rPr>
                <w:sz w:val="24"/>
                <w:szCs w:val="24"/>
              </w:rPr>
            </w:pPr>
            <w:proofErr w:type="spellStart"/>
            <w:r w:rsidRPr="00962474">
              <w:rPr>
                <w:sz w:val="24"/>
                <w:szCs w:val="24"/>
              </w:rPr>
              <w:t>Stapenhurst</w:t>
            </w:r>
            <w:proofErr w:type="spellEnd"/>
            <w:r w:rsidRPr="00962474">
              <w:rPr>
                <w:sz w:val="24"/>
                <w:szCs w:val="24"/>
              </w:rPr>
              <w:t xml:space="preserve">, Rick, et al. (2008), </w:t>
            </w:r>
            <w:r w:rsidRPr="00962474">
              <w:rPr>
                <w:i/>
                <w:sz w:val="24"/>
                <w:szCs w:val="24"/>
              </w:rPr>
              <w:t>Legislative Oversight and Budgeting: A World Perspective</w:t>
            </w:r>
            <w:r w:rsidRPr="00962474">
              <w:rPr>
                <w:sz w:val="24"/>
                <w:szCs w:val="24"/>
              </w:rPr>
              <w:t>, The International Bank for Reconstruction</w:t>
            </w:r>
            <w:r>
              <w:rPr>
                <w:sz w:val="24"/>
                <w:szCs w:val="24"/>
              </w:rPr>
              <w:t xml:space="preserve"> and Development/The World Bank,</w:t>
            </w:r>
            <w:r w:rsidRPr="00962474">
              <w:rPr>
                <w:sz w:val="24"/>
                <w:szCs w:val="24"/>
              </w:rPr>
              <w:t xml:space="preserve"> </w:t>
            </w:r>
            <w:hyperlink r:id="rId148" w:history="1">
              <w:r w:rsidRPr="00962474">
                <w:rPr>
                  <w:rStyle w:val="Hyperlink"/>
                  <w:sz w:val="24"/>
                  <w:szCs w:val="24"/>
                </w:rPr>
                <w:t>https://openknowledge.worldbank.org/handle/10986/6547</w:t>
              </w:r>
            </w:hyperlink>
          </w:p>
          <w:p w14:paraId="28C89956" w14:textId="4AAC5466" w:rsidR="00935577" w:rsidRPr="00991BAF" w:rsidRDefault="00BD68A5" w:rsidP="00BD68A5">
            <w:pPr>
              <w:spacing w:after="200" w:line="276" w:lineRule="auto"/>
              <w:rPr>
                <w:sz w:val="24"/>
                <w:szCs w:val="24"/>
              </w:rPr>
            </w:pPr>
            <w:r w:rsidRPr="00962474">
              <w:rPr>
                <w:sz w:val="24"/>
                <w:szCs w:val="24"/>
              </w:rPr>
              <w:t>von Trapp, Lisa and Jason Jacques (2011), “</w:t>
            </w:r>
            <w:r w:rsidRPr="00962474">
              <w:rPr>
                <w:i/>
                <w:sz w:val="24"/>
                <w:szCs w:val="24"/>
              </w:rPr>
              <w:t>Committee Structures for Budget Approval and Oversight</w:t>
            </w:r>
            <w:r w:rsidRPr="00962474">
              <w:rPr>
                <w:sz w:val="24"/>
                <w:szCs w:val="24"/>
              </w:rPr>
              <w:t xml:space="preserve">“, 3rd Annual Meeting of OECD Parliamentary Budget Officials, </w:t>
            </w:r>
            <w:hyperlink r:id="rId149" w:history="1">
              <w:r w:rsidRPr="00962474">
                <w:rPr>
                  <w:color w:val="0000FF" w:themeColor="hyperlink"/>
                  <w:sz w:val="24"/>
                  <w:szCs w:val="24"/>
                  <w:u w:val="single"/>
                </w:rPr>
                <w:t>http://www.oecd.org/officialdocuments/publicdisplaydocumentpdf/?cote=GOV/PGC/SBO(2011)6&amp;doclanguage=en</w:t>
              </w:r>
            </w:hyperlink>
            <w:r w:rsidRPr="00962474">
              <w:rPr>
                <w:sz w:val="24"/>
                <w:szCs w:val="24"/>
              </w:rPr>
              <w:t xml:space="preserve"> </w:t>
            </w:r>
          </w:p>
        </w:tc>
      </w:tr>
    </w:tbl>
    <w:p w14:paraId="06B9B1AC" w14:textId="77777777" w:rsidR="00935577" w:rsidRPr="00991BAF" w:rsidRDefault="00935577" w:rsidP="00935577">
      <w:pPr>
        <w:rPr>
          <w:b/>
          <w:color w:val="0070C0"/>
          <w:sz w:val="24"/>
          <w:szCs w:val="24"/>
          <w:shd w:val="clear" w:color="auto" w:fill="FFFFFF" w:themeFill="background1"/>
        </w:rPr>
      </w:pPr>
      <w:r w:rsidRPr="00991BAF">
        <w:rPr>
          <w:b/>
          <w:color w:val="0070C0"/>
          <w:sz w:val="24"/>
          <w:szCs w:val="24"/>
          <w:shd w:val="clear" w:color="auto" w:fill="FFFFFF" w:themeFill="background1"/>
        </w:rPr>
        <w:br w:type="page"/>
      </w:r>
    </w:p>
    <w:p w14:paraId="1CE1CD42" w14:textId="77777777" w:rsidR="00935577" w:rsidRPr="00991BAF" w:rsidRDefault="008134BD" w:rsidP="00935577">
      <w:pPr>
        <w:jc w:val="both"/>
        <w:rPr>
          <w:i/>
          <w:sz w:val="28"/>
          <w:szCs w:val="24"/>
        </w:rPr>
      </w:pPr>
      <w:r w:rsidRPr="00991BAF">
        <w:rPr>
          <w:i/>
          <w:noProof/>
          <w:sz w:val="28"/>
          <w:szCs w:val="24"/>
          <w:lang w:eastAsia="en-GB"/>
        </w:rPr>
        <w:lastRenderedPageBreak/>
        <mc:AlternateContent>
          <mc:Choice Requires="wpg">
            <w:drawing>
              <wp:inline distT="0" distB="0" distL="0" distR="0" wp14:anchorId="79644A26" wp14:editId="177D89E5">
                <wp:extent cx="5722620" cy="935990"/>
                <wp:effectExtent l="0" t="0" r="5080" b="3810"/>
                <wp:docPr id="432"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935990"/>
                          <a:chOff x="0" y="0"/>
                          <a:chExt cx="57228" cy="9360"/>
                        </a:xfrm>
                      </wpg:grpSpPr>
                      <wps:wsp>
                        <wps:cNvPr id="433" name="Rectangle 2"/>
                        <wps:cNvSpPr>
                          <a:spLocks noChangeArrowheads="1"/>
                        </wps:cNvSpPr>
                        <wps:spPr bwMode="auto">
                          <a:xfrm>
                            <a:off x="0" y="0"/>
                            <a:ext cx="1082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36" name="Rectangle 3"/>
                        <wps:cNvSpPr>
                          <a:spLocks noChangeArrowheads="1"/>
                        </wps:cNvSpPr>
                        <wps:spPr bwMode="auto">
                          <a:xfrm>
                            <a:off x="10824" y="0"/>
                            <a:ext cx="46404" cy="9360"/>
                          </a:xfrm>
                          <a:prstGeom prst="rect">
                            <a:avLst/>
                          </a:prstGeom>
                          <a:solidFill>
                            <a:schemeClr val="tx1">
                              <a:lumMod val="65000"/>
                              <a:lumOff val="3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6D4844A" w14:textId="77777777" w:rsidR="00CC49D6" w:rsidRDefault="00CC49D6" w:rsidP="00935577">
                              <w:pPr>
                                <w:pStyle w:val="Heading2"/>
                              </w:pPr>
                              <w:bookmarkStart w:id="14" w:name="_Toc447890870"/>
                              <w:bookmarkStart w:id="15" w:name="_Toc450141030"/>
                              <w:r w:rsidRPr="00A64E73">
                                <w:t xml:space="preserve">3. </w:t>
                              </w:r>
                              <w:r>
                                <w:t>I</w:t>
                              </w:r>
                              <w:r w:rsidRPr="00A64E73">
                                <w:t>ndependent oversight</w:t>
                              </w:r>
                              <w:r>
                                <w:t xml:space="preserve"> </w:t>
                              </w:r>
                            </w:p>
                            <w:p w14:paraId="51E4108E" w14:textId="77777777" w:rsidR="00CC49D6" w:rsidRPr="005B0153" w:rsidRDefault="00CC49D6" w:rsidP="00935577">
                              <w:pPr>
                                <w:pStyle w:val="Heading2"/>
                                <w:rPr>
                                  <w:color w:val="D9D9D9" w:themeColor="background1" w:themeShade="D9"/>
                                </w:rPr>
                              </w:pPr>
                              <w:proofErr w:type="gramStart"/>
                              <w:r w:rsidRPr="005B0153">
                                <w:rPr>
                                  <w:color w:val="D9D9D9" w:themeColor="background1" w:themeShade="D9"/>
                                </w:rPr>
                                <w:t>and</w:t>
                              </w:r>
                              <w:proofErr w:type="gramEnd"/>
                              <w:r w:rsidRPr="005B0153">
                                <w:rPr>
                                  <w:color w:val="D9D9D9" w:themeColor="background1" w:themeShade="D9"/>
                                </w:rPr>
                                <w:t xml:space="preserve"> control</w:t>
                              </w:r>
                              <w:bookmarkEnd w:id="14"/>
                              <w:bookmarkEnd w:id="15"/>
                            </w:p>
                          </w:txbxContent>
                        </wps:txbx>
                        <wps:bodyPr rot="0" vert="horz" wrap="square" lIns="91440" tIns="45720" rIns="91440" bIns="45720" anchor="ctr" anchorCtr="0" upright="1">
                          <a:noAutofit/>
                        </wps:bodyPr>
                      </wps:wsp>
                      <pic:pic xmlns:pic="http://schemas.openxmlformats.org/drawingml/2006/picture">
                        <pic:nvPicPr>
                          <pic:cNvPr id="437"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27" y="1684"/>
                            <a:ext cx="5991" cy="59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01" o:spid="_x0000_s1324" style="width:450.6pt;height:73.7pt;mso-position-horizontal-relative:char;mso-position-vertical-relative:line"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ysfAQAAHgOAAAOAAAAZHJzL2Uyb0RvYy54bWzsV+lu4zYQ/l+g7yDo&#10;v6LDsmwJURaOj2CBtBvstg9AU5RFrESyJH2kRd+9Q1LyEW/bIFssULQBrIjXcOab69Ptu0PXejsi&#10;FeWs9OObyPcIw7yibFP6P/+0Cqa+pzRiFWo5I6X/TJT/7u777273oiAJb3hbEemBEKaKvSj9RmtR&#10;hKHCDemQuuGCMFisueyQhqHchJVEe5DetWESRVm457ISkmOiFMwu3KJ/Z+XXNcH6Q10ror229EE3&#10;bZ/SPtfmGd7domIjkWgo7tVAb9CiQ5TBpUdRC6SRt5X0SlRHseSK1/oG8y7kdU0xsTaANXH0wpoH&#10;ybfC2rIp9htxhAmgfYHTm8XiH3dP0qNV6aejxPcY6sBJ9l4vHkWxwWcvNgVse5Dik3iSzkh4feT4&#10;s4Ll8OW6GW/cZm+9/4FXIBFtNbf4HGrZGRFguXewbng+uoEctIdhcjxJkiwBb2FYy0fjPO/9hBtw&#10;5tUx3CzPDkK8uWOZPRSiwl1p1ezVMjZBuKkTourrEP3UIEGso5SB6ojoaED0IwQiYpuWeImD1O4b&#10;8FQOTI/xeQO7yExKvm8IqkAt6wJQ/uyAGShwxdvQjaNpkv4JSKgQUukHwjvPvJS+BL2t39DuUWnj&#10;7dMW40bFW1qtaNvagUlaMm+lt0OQbvoQ26PttoMgcHPZOIp6Z8K08abdOhqmQbxNfSPFXnZxQcvM&#10;NYybC50ubgYCB7QzayaEbNr9lsdJGt0nebDKppMgXaXjIJ9E0yCK8/s8i9I8Xax+N/rFadHQqiLs&#10;kTIylIA4fV1A9MXIJa8tAt6+9JNxClZaSC7wkZv1ER3AoYfC2Hy+raMaSmJLu9KfHjehwsTDklVg&#10;Nyo0oq17Dy/1t5gBCMN/C4uNHhMwLu7XvHqG4JEc/AtJBsUbXhouf/W9PRTC0le/bJEkvte+ZxCA&#10;eZympnLaQQq5CQN5vrI+X0EMg6jSx1r6nhvMtau3WyHppoG7XFgwPoOiUFMbVSaknV6geZ+c3yxL&#10;s+ssHX3DLO0T8roOplka/Z+p/+FM1Yf1wfbmOJsOAfnvyV5BcQG/vqTC21VJ/Xt2B6f01tQixxC7&#10;V8nokPy8FQEQLIE0XdOW6mdLFqEkG6XY7oliUw3N4LxdT4ZCAOvmWi81qA+73BnofxRb7nNq10pA&#10;mzR17TR11cEvpYRmeKHHuqViaKTmvbcYSucLqvcF0ByNXHC87QjTjhdL0oLxnKmGCgUVuyDdmlTQ&#10;0d9Xrv5+qWkm01kU5cl9MB9H8yCNJstglqeTYBItJ1CLpvE8ng9Nc6sIwIDahaD/QNe0NGBgbFcN&#10;DBUGEttQJTZcynZBpSXRuDHTNTCCft6002HBwnxC1oD+KuKUjBKIBajIkHg2BhyzsOQ0z8HPhmIC&#10;L3XkbKCYJ2r0SvZ0ZDJW/DWFifLldDlNgzTJluCNxSKYreZpkK3iyXgxWszni3jwhqMwJoC+3hl/&#10;TVxW9s8kxiVxOWMiLo5h+cqRgwfgsHmFn+339vPGCuw/xcz30/nY7jp9MN7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WRSId0AAAAFAQAADwAAAGRycy9kb3ducmV2LnhtbEyP&#10;QUvDQBCF74L/YRnBm92kVq0xm1KKeioFW6F4mybTJDQ7G7LbJP33jl708mB4j/e+SRejbVRPna8d&#10;G4gnESji3BU1lwY+d293c1A+IBfYOCYDF/KwyK6vUkwKN/AH9dtQKilhn6CBKoQ20drnFVn0E9cS&#10;i3d0ncUgZ1fqosNBym2jp1H0qC3WLAsVtrSqKD9tz9bA+4DD8j5+7den4+rytXvY7NcxGXN7My5f&#10;QAUaw18YfvAFHTJhOrgzF141BuSR8KviPUfxFNRBQrOnGegs1f/ps28AAAD//wMAUEsDBAoAAAAA&#10;AAAAIQDHFT4GpRMAAKUTAAAUAAAAZHJzL21lZGlhL2ltYWdlMS5wbmeJUE5HDQoaCgAAAA1JSERS&#10;AAAAkAAAAJAIBgAAAOdG4rgAAAABc1JHQgCuzhzpAAAABGdBTUEAALGPC/xhBQAAAAlwSFlzAAAh&#10;1QAAIdUBBJy0nQAAEzpJREFUeF7tnQnUdVMZxw2RlKFCmVumReZ5yBBaWMsYGlDIQkJEi4iPwspq&#10;qZQVytj3mSllaliGLFaGTJGQMSlDGUshod//nv+n7/3e95yzz7n7nHvP/fZvrWed+977PM/e+9n7&#10;vfcMez97psR43nzzzUWRKchzFr1e1B8nEvm89dZbizFYHuY4Br+3mNUSifEwQGZmoFzeGzET4M9m&#10;tnoiMRYGyErIf7LhMh59Jh2rJxJjYXAc7LGSi3SsnkiMhcFxssdJLuicYvVEYiwMjskeJ7lIx+qJ&#10;xFjSAEr0xbAOIIpNV34hEKhZ6KA9kfsQXfE8ghyPfMAqjUI5QzOA1Gbkm8hjyOvIfRS/NzKLVRLT&#10;Q5D2R97s9dQ08JaCuJbVGoMyhmIAUcaaarOLfBveE1+0WmJaiM88BOepLFTj4bO/IUtZvRHwP/AB&#10;hP+l1VYXNw4+U4zmsXpiKgRmvSxE+aBzNYfZbBId/A90AOF+Nvxfk5WUj2Jlk8RUCMrWjk8u6LyB&#10;fNom0cH3QAcQvndCxv2ETw8qW9skMRWCspbjUwh6f0LebbOo4HdgA0htUttcTCHoNX4+2DmIi86B&#10;nslCVAx6k2wWFfwOcgAd5SIKcYzSOdBEEJyTsjCV8iKyhM2iMagBhM8lca02laIY2SwxPQRnYeSf&#10;jlUh6J1js2jg84d2n4t0rB4NtcXuC1FskEVslpgI4nRYFq5iCOR/Oaxvsyjg84jMez7SsXoU8LeB&#10;21IKeofbLJEHQZob+aNjVgh6v+Ewu037Bl/r4/ONnvMJ8GfRBi2+ZncbSkHvQWRumyaKIFDbO24h&#10;7G6zvsHXrJR9S+Z2PP5sVqv3Db527zkOgLJ3sFmiDOKljiy9oSbQe5zDvDbtG3ytjs/ne86nwe+t&#10;brW+wde8rnspjkW0gTtDQMDUka/2IlgCelHPDfC3FnIbMhW9jnrvhWqHnuu9iqxhs0QVCNwpjmMh&#10;6D3AIdq5kMDfO/C7iESv/XYUVFfXuRT0TrVZoioEb0Hk745lLujo9n9nltyorq5zIWo7sqDNEnUg&#10;gAcGBrszX/Oqq6udi9oMX7JJoi4E8V3IPY5rEdHvTDcF7VnKdc5FbVbbbZLoBwKpCVYvObbj4LPo&#10;50BNorq6znm8qDZbPREDAroF8qwD/Da8p+meO1utM6jOqrub8Ta8p/Oeza2WiAmBXRw5GdEU1+eR&#10;O5FP+ePOobojdyBK4PAo8n3GUFp/3zQEeQ5kHiTq5fUgUBvcljn8ViKRSCSagd/p5ZEjkdOR7/HV&#10;uzvHVtZtJeKhPnPffdd9qT5dwR/Hh8KUO2cS8hqvx8B7muh0ArKA1TsPzZoZmd0yMitD1Ufuq3ET&#10;93jvNURTa+O3F8ebIIUTn/j8rxy0erITJ7fUU/8USyKaPnIYxzOR63h9O8cHEF3tSXTPRu9dh5xp&#10;3e0RTUXtxOCinjpZ35s6q49y4XOtfNnUZvHAael0z6mge5cqwcuhCy71WgjR8unzkL9kNa6PfNiX&#10;fC7sYoYGqqh/kk2Ru7Ial4PuGTaPB07Pt/8g0NcNvouQJe1iYFCdOamH1lxdgfwjq2F85Ntl7MSf&#10;c7r4gUE99O2qPhh3w7II9C+0i3jgN2j+yvRQmZeRY3gZbdJXKJQ7P/IV5M9ZbdpDZbrs+V2d1qB4&#10;TVY7Bnk5q001sIs/9xqnSn1b+78XWy0I3JmXjZ8fUYa+cQ5HcteYt4XqoLrwsvFvJMrQHCY9Igla&#10;oDgR2Orkupm74ThX9ozcSedlYCsuQ95nl1GhCF05bYf/+3sFDhGu03ZII+eFiqljWzr1JQ9MdQLd&#10;XPYPypgF0RXIuEv5KmB/ExJ1hQH+FMCzkaAlMoNAdXMdo/4D4W8u5CYXUwvsdQmvb8rm8w9R0EbI&#10;nVnR9cD+W3bXN/haBxm6b508VFfV2dXvG8XSrmuBva7QPoq0d9VMYZrTsg/ypCpRFew0v2c+u6sF&#10;9rpE1dVVrZPFQaI6Izon7KvTsJ/PsawMdk8hX+Dl4OZSUQGlYjsRqXSpKLCpfcMKcw2eQ5G+fk6n&#10;gp+nkWuRU/lTP9P7IbtZ9vN7pyLSebpn1Cf40c/GobysPYiw1/22SmCjWyx6hDE8j6CojJ6RXYUE&#10;n2Sju4XNK4Gpcil+PfNSD+z1+OVKZC9kGd4K7kTpysa28hG0nj8P7NWWWuce2G6ReSkHXZ0kq4+a&#10;e+bVD9RxVkRXQSFLVjRts9azM+wOQSqfLGMjlLhTE/Wj3TWWL/uU78pXQZjo5PoQu6sEdvPjojSz&#10;B3rqE10FDv8CRSqrifD6eZlwSQ7v66v781avBHZ7IHU6STP+dkXeaVfRkW/ks8gjLjYYbMQedlUJ&#10;7PRNOOFPOe9riqz6onsT9Km0nvwehFyD6KHkQ7TpYo4bcaz8u4+drrYq3cxE/9/IsbxsLSmTylKZ&#10;KrtXiUDUNqTy1Rmm+kndkKNi+xCiWCvmiv3IzJDoCwUCqfSfjb7yTUe7XK6KylYdXJ0g1Eak9ccf&#10;Iw1x1UnzBVmIw0D/cqSRO95VUB1UF1crCLc1JRSPBQHdBgk+aUb3DKSxc52qUCXdMzstq105aiuy&#10;jc0T/UA89WT50Sy05bijGsslXRfVibpVmVOlNrc+g2HkIJBfzUJaDrqXchjaFaqqm+sYhNpu00Qd&#10;COD7kaApGehp/fx7bTq0qI6uaynoPaMY2DRRFYJ3pGNZCHr/Qla12dBDlVdRnbPaF4Ne1KSeMwwE&#10;TjcjH3McC0HvaJt1Buocmlhc93RSlo6qELStkJC8QMpe2sjWB01C1TVrsjQbrWIAW9osEQpB+7Fj&#10;WEa0LK1tQxt3cxsKQe8SmyRCIGDaeKT0kQU6WrvV2a931V1tcHNyUSyQzn3LDgyCtYljVwh6R9qk&#10;s9CG0uz4Ar2NbZIog2Ad77jlgo72VF3cJp1FbVBb3KxcFBObJMogXtdnYcuHgN5h9c5Dc27PWlXI&#10;9VZPFMHA0Jya0iXH6HzDJp2HthznZuWimCg2NknkQZC0gLF0Hg06I/OwkbZs5WblopgoNjbpBtRb&#10;z270jVAq6EZ5gImvdXsRKwAdze1d2iadR21Rm9y8XBQbm/QFrvRgd8J+nF7QDX+2iPIcGGlp7M8Q&#10;LUXWslxNiQwRPbfRTb1zkM3xVWvuLbZbYlsIOsrWOvTPvUJRW9ymQhQbm1QCU21esxmivlEfqa8m&#10;6sOJRGNAY0FjQsuQJs7lyIdLIbf2aton+BE/5WXlTsZOmS0KQUeJC0bm9r7aoja5ebkoNjYJBjNN&#10;h7kUqb3keVpwcysydv9+3lchD2Yq8cDnVRwqJVNAXwmqCsGv5laPzPZHaovbVMbeNgkCfSVbuDIz&#10;jYfHyv/nKvHGQdlHccGvzlU2cTFBoL+PzXNxA0ZtAJX+Ays2NgkC/Y2R2skwisDvQS6mV1DQpq91&#10;wPeXXUwQ6H/Gprmgo43aRiavstriNhWi2NgkCPQPtml08H2ui+kV9G2/H50ajS7d7hIdLUMemf1D&#10;aYuya5Qul1ZsbBIE+rvYNDr4/o6L6RW0IvKKP4sGPh9HKq2MQH8zm+eCzkvIyCx9UVvUJjcvF8XG&#10;JkFgoqu72smm8sDnK8iKLiaDN5QkMmiLyRDwpf0fNrL7YDDVbL3CKwZ9DsvbpPOoLWqQm1fEKjYJ&#10;BrdKxfOc7fsGX9qCc0+7HwsfrI38HKm0onJasH0BmcLLWvt3YatdCkuTFaDzcZt0HrXFzcpFMUEW&#10;skklMF8C28nIC5m36mCrO+EaG2vb7cSgq0V8StmipbJKlKB8yCGitVvrYNPXDT7sdff7CY6FoDMy&#10;KxbUFjcrF3T6fhaGG/2kabWs+mqiPhwn2GgMbIgos303FjtS2dLN+NH5pdU7j9riZuWCzs1WT5RB&#10;sE503HJBRzMWB56LuV9oh+5Ch5xAn2STRBnE6xNZ2PIhoKLSVckwQlM+poZkrcoHlc5urNc6BEv7&#10;tYcEdYpNOgvN+FHWmnwUC1jEJokyiJlu7f8uC18+6Gjby86u3KQJoU/h7+YwMo9uWoGgTcrCVwx6&#10;nd1bnbof4GYUgl7nFk4OHIK2MhIy2VyrVzt3Mq06U/fSrCPoKKNqZ5ZtDw3ETvejbs7CWAx6+9ms&#10;M1DnfV39QtDTHK3081UHgrdrFsZi0FOy876SlrcJ9VXWkcKN36aC3udslqgK8XtPhUCfaLOhh7oG&#10;bU2A3pPIyMw6GAgEUJncS0FPT4g/YrOhhTrqUULos8bDbJaoC0FUytygrSnRuxsZ2rnSVFETx4I2&#10;qUFPP8spxV0MCGbQCadA9zibDR3ULXh7BnSb27drRoN46j/3liy0xaCnbGVr2HRooE6rIUG7CqF3&#10;G4eRmbI7FBDUtZCgnXnQ067RQ5XmFwlZ/666K2nEejZNxITAnuw4l4LuJJsNHOqinQCDQPc0myUE&#10;MVmMoOh+ztc4HokodV2tE118aHO10tULAj39lK1m04FBVTRFN/SnS5PGau3hhZ2mhSi2kxDt2KyY&#10;N7N5bhvQAO1ZPgUZk42Uv4WulpazaiWw20EO7K4Q1HQXd2B5o1U2dQjay1RtgsorTwV2H0bukQO7&#10;68Gf+idSHwx87/5gqLcuu/UfUDivmc/1tL1WQgZsz8u8lIPuwTZrHcoOelgq0L3IZpXAVIkSCmcu&#10;8LnmU2vv/tZ2LKoMldN/2y5I0DIS9EStbBPYac52aDmaLtH6VznlahO60CTpTyAL2rQS2K2LhH4j&#10;K0mCFm4OVzZ/KqXVHDciQQ2ZCupb2UVlsNXE8NDAnW6z1qDMoBN+tQFqrzDBtjS30LRkxfX6qnh1&#10;RRtQH50ga7lI6bSL6bHNsnZVGWy1yVrQkmz09Jij1jlXHShL+X5CM9Gfz6H2prvYLouPWvFHJvOy&#10;/RNtCtWNvcORfhasKQ9i7cAJylc2s9IZfQK9s23WOJQVtCuP4of0lSgUN/pH+nXmsTqug24ztHPj&#10;ksJWRe7Niq+NNtxd2S77Aj/a97wU9HRF0vi8Yor6IOUEbcuJ3v426wv8rIy70o13i8DHvUizE9co&#10;R/c0nsmKrAf2Wrm6uV32Db6Uii104lnjG5dQRujsgd9yiPZfj7/NkdorTwX2ykbWzCDCv362an/z&#10;YCu0x/rY7FYRwKdWTpbuaIjOHzg0NrsP35pFGbIYQDsSVsqbFAI+lWVOMa50MTMtmKqP4/+c4bg0&#10;9Vwe2Grz22152Ujn4VfnAdf2CisAHZ04rmSz6OB7OaT0eR06N3BoZJkwfrWiZVuk0ma/04JtrRua&#10;heD0LPsPBhudoOkrvfFJ75QTdDmr+tgkOvg+0MUUgt4ONmkMitGkfe0XX/lCB5uz7CYeOA3eNRld&#10;pQA5E2ltMRzFavprSFKGS20SHXyXxgidp5DWpqlSlhZpqi+CU/ege4HN44HT0DVMNyBR8hlXhXLP&#10;cDVyQUfLgCol/gwBn/rpCNn/a7JNWkV9guinsxT0DrBZPHCqLZhyJ3Xx2cOIUqoNbAkKZe/eq0wB&#10;1FEnmNGfCeFW8Qk5kd/LJq1D8Rrketz0cFab8fDZLUgzW0vhX+mAj0WUrFp3P3U/5zpkH2Quqw0M&#10;6rASEpLxPXqWe3wubve5uG6r22RgUA/lZFSfXUd91Ie6uFCfas+OGXceNgHQQ9aQ2/rr2yQalLu2&#10;feeCjlaZpiQJwwqdo5uKpSeL6PwCqTVxayLwpSSZV9h9Lui8hgz8mzpRAB1Umi5XoKetBfbup0Ox&#10;15WfkpOGTi3RneK+nv8lGoZOuibrrjDU+chRyApI6UR86SCaAajpubqiCwb9G+wmMazQSaVbJUwE&#10;dkJ7tP8EOR7ZD9nVotffQPTZo0itRwWYpbVeww6dNDdSej+mbaiTLp3TStMuQGdtglSeZNUU1EVX&#10;X9FmICRagH7TCXLQQsQm0UBG9nW1El2BvtMTet11DZrc1QSUrdUQWp+Vrry6Ch24DHJj1qXtQZl6&#10;JNDaPOxEg9CRyrdYe/+PqlCWNtrb1sUnugz9qQeIynbRKpT5LBLtbndiQNCXWin7fNat7UGZYk1X&#10;I9Fl6M/SbPCxYfAoxczI7Cw9Q0N/6pnVufpKyLq3WShGP5kfcvGJrkNnavvrE5BGdjCeHsr5PTIy&#10;OyrO8NCZR7tvW4MylceoM7mrEwXQmaV7sjcB5e7oKiS6DH15cdal7cHgUUKHxtagJVqEjlSuntIV&#10;o7GgLM08TFM3Rgk6dEfkdfdxo1DOZUi6hB8V6EzlVYy2J34g+tlMu+x0HTpRT+Xv73Vpi1CmbhlE&#10;X/2RaBk6UQPonl6vtogGEDL4NHKJ/qEjt0Recd+2AuUp/V76CRsV6NANkLuy7m0OylACrSN4WSuF&#10;cWKIoWOV2bXRxxn4T1sVjCL0rTKslaZ/6RfKUPaxdVxsYlSgUxdAglLv9gvlfNLFJkYF+lVXY1dl&#10;XdwclPEMkmYijiLqWKSxCfb41ia5G7m4xChCB2tt+0FIUEKEEPCl5TunIgu5mMSoQ2drfy1dlf0A&#10;0VZJQXt6CXT1sPRx5BJkX2QBu03MiDAmdH60IKKMG4XTXvn4QmRpXkbPs5joOAwKLQE6GZkw1yHv&#10;X80hJUhI5MMAUbZ5Jer+FaLU/y8hWmWqnIJpisYYZprpf9mMVZzkQ5x4AAAAAElFTkSuQmCCUEsB&#10;Ai0AFAAGAAgAAAAhALGCZ7YKAQAAEwIAABMAAAAAAAAAAAAAAAAAAAAAAFtDb250ZW50X1R5cGVz&#10;XS54bWxQSwECLQAUAAYACAAAACEAOP0h/9YAAACUAQAACwAAAAAAAAAAAAAAAAA7AQAAX3JlbHMv&#10;LnJlbHNQSwECLQAUAAYACAAAACEAyPscrHwEAAB4DgAADgAAAAAAAAAAAAAAAAA6AgAAZHJzL2Uy&#10;b0RvYy54bWxQSwECLQAUAAYACAAAACEAqiYOvrwAAAAhAQAAGQAAAAAAAAAAAAAAAADiBgAAZHJz&#10;L19yZWxzL2Uyb0RvYy54bWwucmVsc1BLAQItABQABgAIAAAAIQCFZFIh3QAAAAUBAAAPAAAAAAAA&#10;AAAAAAAAANUHAABkcnMvZG93bnJldi54bWxQSwECLQAKAAAAAAAAACEAxxU+BqUTAAClEwAAFAAA&#10;AAAAAAAAAAAAAADfCAAAZHJzL21lZGlhL2ltYWdlMS5wbmdQSwUGAAAAAAYABgB8AQAAthwAAAAA&#10;">
                <v:rect id="Rectangle 2" o:spid="_x0000_s1325"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CvsQA&#10;AADcAAAADwAAAGRycy9kb3ducmV2LnhtbESP0WrCQBRE3wv+w3IF3+pGLaLRVSRU6UuhrvmAS/aa&#10;BLN3Q3ariV/fLRT6OMzMGWa7720j7tT52rGC2TQBQVw4U3OpIL8cX1cgfEA22DgmBQN52O9GL1tM&#10;jXvwme46lCJC2KeooAqhTaX0RUUW/dS1xNG7us5iiLIrpenwEeG2kfMkWUqLNceFClvKKipu+tsq&#10;SE5f73p4znPK1jr3y0HLzzJTajLuDxsQgfrwH/5rfxgFb4sF/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Qr7EAAAA3AAAAA8AAAAAAAAAAAAAAAAAmAIAAGRycy9k&#10;b3ducmV2LnhtbFBLBQYAAAAABAAEAPUAAACJAwAAAAA=&#10;" fillcolor="#5a5a5a [2109]" stroked="f" strokeweight="2pt"/>
                <v:rect id="Rectangle 3" o:spid="_x0000_s1326"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hJsQA&#10;AADcAAAADwAAAGRycy9kb3ducmV2LnhtbESP0WrCQBRE3wv+w3KFvtWNtgSNriKhlb4U6poPuGSv&#10;STB7N2RXTfz6bqHQx2FmzjCb3WBbcaPeN44VzGcJCOLSmYYrBcXp42UJwgdkg61jUjCSh9128rTB&#10;zLg7H+mmQyUihH2GCuoQukxKX9Zk0c9cRxy9s+sthij7Spoe7xFuW7lIklRabDgu1NhRXlN50Ver&#10;IDl8v+vxsSgoX+nCp6OWX1Wu1PN02K9BBBrCf/iv/WkUvL2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4SbEAAAA3AAAAA8AAAAAAAAAAAAAAAAAmAIAAGRycy9k&#10;b3ducmV2LnhtbFBLBQYAAAAABAAEAPUAAACJAwAAAAA=&#10;" fillcolor="#5a5a5a [2109]" stroked="f" strokeweight="2pt">
                  <v:textbox>
                    <w:txbxContent>
                      <w:p w14:paraId="76D4844A" w14:textId="77777777" w:rsidR="00CC49D6" w:rsidRDefault="00CC49D6" w:rsidP="00935577">
                        <w:pPr>
                          <w:pStyle w:val="Heading2"/>
                        </w:pPr>
                        <w:bookmarkStart w:id="16" w:name="_Toc447890870"/>
                        <w:bookmarkStart w:id="17" w:name="_Toc450141030"/>
                        <w:r w:rsidRPr="00A64E73">
                          <w:t xml:space="preserve">3. </w:t>
                        </w:r>
                        <w:r>
                          <w:t>I</w:t>
                        </w:r>
                        <w:r w:rsidRPr="00A64E73">
                          <w:t>ndependent oversight</w:t>
                        </w:r>
                        <w:r>
                          <w:t xml:space="preserve"> </w:t>
                        </w:r>
                      </w:p>
                      <w:p w14:paraId="51E4108E" w14:textId="77777777" w:rsidR="00CC49D6" w:rsidRPr="005B0153" w:rsidRDefault="00CC49D6" w:rsidP="00935577">
                        <w:pPr>
                          <w:pStyle w:val="Heading2"/>
                          <w:rPr>
                            <w:color w:val="D9D9D9" w:themeColor="background1" w:themeShade="D9"/>
                          </w:rPr>
                        </w:pPr>
                        <w:proofErr w:type="gramStart"/>
                        <w:r w:rsidRPr="005B0153">
                          <w:rPr>
                            <w:color w:val="D9D9D9" w:themeColor="background1" w:themeShade="D9"/>
                          </w:rPr>
                          <w:t>and</w:t>
                        </w:r>
                        <w:proofErr w:type="gramEnd"/>
                        <w:r w:rsidRPr="005B0153">
                          <w:rPr>
                            <w:color w:val="D9D9D9" w:themeColor="background1" w:themeShade="D9"/>
                          </w:rPr>
                          <w:t xml:space="preserve"> control</w:t>
                        </w:r>
                        <w:bookmarkEnd w:id="16"/>
                        <w:bookmarkEnd w:id="17"/>
                      </w:p>
                    </w:txbxContent>
                  </v:textbox>
                </v:rect>
                <v:shape id="Picture 4" o:spid="_x0000_s1327" type="#_x0000_t75" style="position:absolute;left:2327;top:1684;width:599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3SBPGAAAA3AAAAA8AAABkcnMvZG93bnJldi54bWxEj0FrwkAUhO9C/8PyCt7qplU0ia6Stgge&#10;RKn1kOMj+5qEZt+G7DbGf+8KBY/DzHzDrDaDaURPnastK3idRCCIC6trLhWcv7cvMQjnkTU2lknB&#10;lRxs1k+jFabaXviL+pMvRYCwS1FB5X2bSumKigy6iW2Jg/djO4M+yK6UusNLgJtGvkXRXBqsOSxU&#10;2NJHRcXv6c8o2B+OXibRNcvz437I3mMd95+JUuPnIVuC8DT4R/i/vdMKZtMF3M+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dIE8YAAADcAAAADwAAAAAAAAAAAAAA&#10;AACfAgAAZHJzL2Rvd25yZXYueG1sUEsFBgAAAAAEAAQA9wAAAJIDAAAAAA==&#10;">
                  <v:imagedata r:id="rId14" o:title=""/>
                </v:shape>
                <w10:anchorlock/>
              </v:group>
            </w:pict>
          </mc:Fallback>
        </mc:AlternateContent>
      </w:r>
    </w:p>
    <w:p w14:paraId="1D8C122E" w14:textId="77777777" w:rsidR="00935577" w:rsidRPr="00991BAF" w:rsidRDefault="00935577" w:rsidP="00935577">
      <w:pPr>
        <w:jc w:val="both"/>
        <w:rPr>
          <w:i/>
          <w:sz w:val="28"/>
          <w:szCs w:val="24"/>
        </w:rPr>
      </w:pPr>
    </w:p>
    <w:p w14:paraId="21A220D7" w14:textId="77777777" w:rsidR="00176EDC" w:rsidRPr="00991BAF" w:rsidRDefault="00176EDC" w:rsidP="00935577">
      <w:pPr>
        <w:jc w:val="both"/>
        <w:rPr>
          <w:i/>
          <w:sz w:val="28"/>
          <w:szCs w:val="24"/>
        </w:rPr>
      </w:pPr>
    </w:p>
    <w:p w14:paraId="6F9B0718" w14:textId="77777777" w:rsidR="007E6F8D" w:rsidRPr="00991BAF" w:rsidRDefault="007E6F8D" w:rsidP="007E6F8D">
      <w:pPr>
        <w:jc w:val="both"/>
        <w:rPr>
          <w:i/>
          <w:sz w:val="28"/>
          <w:szCs w:val="24"/>
        </w:rPr>
      </w:pPr>
      <w:r w:rsidRPr="00991BAF">
        <w:rPr>
          <w:i/>
          <w:sz w:val="28"/>
          <w:szCs w:val="24"/>
        </w:rPr>
        <w:t xml:space="preserve">The Supreme Audit Institution should have statutory independence from the executive, and the mandate, access to information, and appropriate resources to audit and report publicly on the raising and commitment of public funds. </w:t>
      </w:r>
    </w:p>
    <w:p w14:paraId="296C1370" w14:textId="77777777" w:rsidR="007E6F8D" w:rsidRPr="00991BAF" w:rsidRDefault="007E6F8D" w:rsidP="007E6F8D">
      <w:pPr>
        <w:spacing w:after="160"/>
        <w:jc w:val="right"/>
        <w:rPr>
          <w:i/>
          <w:sz w:val="28"/>
          <w:szCs w:val="24"/>
        </w:rPr>
      </w:pPr>
      <w:r w:rsidRPr="00991BAF">
        <w:rPr>
          <w:i/>
          <w:sz w:val="24"/>
          <w:szCs w:val="24"/>
        </w:rPr>
        <w:t>- GIFT High-Level Principles on Fiscal Transparency</w:t>
      </w:r>
    </w:p>
    <w:p w14:paraId="63D29F6F" w14:textId="77777777" w:rsidR="00935577" w:rsidRPr="00991BAF" w:rsidRDefault="00935577" w:rsidP="00935577">
      <w:pPr>
        <w:jc w:val="both"/>
        <w:rPr>
          <w:i/>
          <w:sz w:val="28"/>
          <w:szCs w:val="24"/>
        </w:rPr>
      </w:pPr>
      <w:r w:rsidRPr="00991BAF">
        <w:rPr>
          <w:i/>
          <w:sz w:val="28"/>
          <w:szCs w:val="24"/>
        </w:rPr>
        <w:t>Promote the integrity and quality of budgetary forecasts, fiscal plans and budgetary implementation through rigorous quality assurance including independent audit</w:t>
      </w:r>
    </w:p>
    <w:p w14:paraId="223B6288" w14:textId="77777777" w:rsidR="00935577" w:rsidRPr="00991BAF" w:rsidRDefault="00935577" w:rsidP="00935577">
      <w:pPr>
        <w:jc w:val="right"/>
        <w:rPr>
          <w:i/>
          <w:sz w:val="24"/>
          <w:szCs w:val="24"/>
        </w:rPr>
      </w:pPr>
      <w:r w:rsidRPr="00991BAF">
        <w:rPr>
          <w:i/>
          <w:sz w:val="24"/>
          <w:szCs w:val="24"/>
        </w:rPr>
        <w:t>- OECD Recommendation on Budgetary Governance</w:t>
      </w:r>
    </w:p>
    <w:p w14:paraId="5B3FC2E3" w14:textId="77777777" w:rsidR="00935577" w:rsidRPr="00991BAF" w:rsidRDefault="00935577" w:rsidP="00935577">
      <w:pPr>
        <w:autoSpaceDE w:val="0"/>
        <w:autoSpaceDN w:val="0"/>
        <w:adjustRightInd w:val="0"/>
        <w:rPr>
          <w:i/>
          <w:sz w:val="24"/>
          <w:szCs w:val="24"/>
        </w:rPr>
      </w:pPr>
    </w:p>
    <w:p w14:paraId="3824633F" w14:textId="77777777" w:rsidR="00935577" w:rsidRPr="00991BAF" w:rsidRDefault="00935577" w:rsidP="00935577">
      <w:pPr>
        <w:autoSpaceDE w:val="0"/>
        <w:autoSpaceDN w:val="0"/>
        <w:adjustRightInd w:val="0"/>
        <w:jc w:val="both"/>
        <w:rPr>
          <w:i/>
          <w:sz w:val="28"/>
          <w:szCs w:val="24"/>
        </w:rPr>
      </w:pPr>
      <w:r w:rsidRPr="00991BAF">
        <w:rPr>
          <w:i/>
          <w:sz w:val="28"/>
          <w:szCs w:val="24"/>
        </w:rPr>
        <w:t>The credibility of national budgeting – including the professional objectivity of economic forecasting, adherence to fiscal rules, longer-term sustainability and handling of fiscal risks – may also be supported through independent fiscal institutions or other structured, institutional processes for allowing impartial scrutiny of, and input to, government budgeting</w:t>
      </w:r>
    </w:p>
    <w:p w14:paraId="67002720" w14:textId="77777777" w:rsidR="00935577" w:rsidRPr="00991BAF" w:rsidRDefault="00935577" w:rsidP="00935577">
      <w:pPr>
        <w:spacing w:after="160"/>
        <w:jc w:val="right"/>
        <w:rPr>
          <w:i/>
          <w:sz w:val="24"/>
          <w:szCs w:val="24"/>
        </w:rPr>
      </w:pPr>
      <w:r w:rsidRPr="00991BAF">
        <w:rPr>
          <w:i/>
          <w:sz w:val="24"/>
          <w:szCs w:val="24"/>
        </w:rPr>
        <w:t>- OECD Recommendation on Budgetary Governance</w:t>
      </w:r>
    </w:p>
    <w:p w14:paraId="0BE9DC28" w14:textId="77777777" w:rsidR="00935577" w:rsidRPr="00991BAF" w:rsidRDefault="00935577" w:rsidP="00935577">
      <w:pPr>
        <w:spacing w:after="160"/>
        <w:jc w:val="right"/>
        <w:rPr>
          <w:i/>
          <w:sz w:val="24"/>
          <w:szCs w:val="24"/>
        </w:rPr>
      </w:pPr>
    </w:p>
    <w:p w14:paraId="2531258F" w14:textId="77777777" w:rsidR="00935577" w:rsidRPr="00991BAF" w:rsidRDefault="00935577" w:rsidP="00935577">
      <w:pPr>
        <w:ind w:firstLine="720"/>
        <w:jc w:val="both"/>
        <w:rPr>
          <w:b/>
          <w:sz w:val="24"/>
          <w:szCs w:val="24"/>
        </w:rPr>
      </w:pPr>
    </w:p>
    <w:p w14:paraId="697A9E69" w14:textId="77777777" w:rsidR="00935577" w:rsidRPr="00991BAF" w:rsidRDefault="00935577" w:rsidP="00935577">
      <w:pPr>
        <w:ind w:firstLine="720"/>
        <w:jc w:val="both"/>
        <w:rPr>
          <w:sz w:val="24"/>
          <w:szCs w:val="24"/>
        </w:rPr>
      </w:pPr>
    </w:p>
    <w:p w14:paraId="201C1C94" w14:textId="77777777" w:rsidR="00935577" w:rsidRPr="00991BAF" w:rsidRDefault="00935577" w:rsidP="00935577"/>
    <w:p w14:paraId="71812BF6" w14:textId="77777777" w:rsidR="00935577" w:rsidRPr="00991BAF" w:rsidRDefault="008134BD" w:rsidP="00935577">
      <w:r w:rsidRPr="00991BAF">
        <w:rPr>
          <w:noProof/>
          <w:lang w:eastAsia="en-GB"/>
        </w:rPr>
        <mc:AlternateContent>
          <mc:Choice Requires="wpg">
            <w:drawing>
              <wp:inline distT="0" distB="0" distL="0" distR="0" wp14:anchorId="461FD3DB" wp14:editId="4E0F6534">
                <wp:extent cx="5720715" cy="647700"/>
                <wp:effectExtent l="0" t="0" r="0" b="0"/>
                <wp:docPr id="42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647700"/>
                          <a:chOff x="0" y="0"/>
                          <a:chExt cx="57204" cy="6480"/>
                        </a:xfrm>
                      </wpg:grpSpPr>
                      <wps:wsp>
                        <wps:cNvPr id="429" name="Rectangle 4127"/>
                        <wps:cNvSpPr>
                          <a:spLocks noChangeArrowheads="1"/>
                        </wps:cNvSpPr>
                        <wps:spPr bwMode="auto">
                          <a:xfrm>
                            <a:off x="0" y="0"/>
                            <a:ext cx="57204" cy="648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8EB12B" w14:textId="77777777" w:rsidR="00CC49D6" w:rsidRDefault="00CC49D6" w:rsidP="00935577">
                              <w:pPr>
                                <w:pStyle w:val="NormalWeb"/>
                                <w:spacing w:before="0" w:beforeAutospacing="0" w:after="0"/>
                                <w:jc w:val="center"/>
                              </w:pPr>
                              <w:proofErr w:type="gramStart"/>
                              <w:r>
                                <w:rPr>
                                  <w:rFonts w:ascii="Arial" w:hAnsi="Arial" w:cs="Arial"/>
                                  <w:b/>
                                  <w:bCs/>
                                  <w:color w:val="FFFFFF" w:themeColor="light1"/>
                                  <w:kern w:val="24"/>
                                  <w:sz w:val="36"/>
                                  <w:szCs w:val="36"/>
                                </w:rPr>
                                <w:t>In this chapter…</w:t>
                              </w:r>
                              <w:proofErr w:type="gramEnd"/>
                            </w:p>
                          </w:txbxContent>
                        </wps:txbx>
                        <wps:bodyPr rot="0" vert="horz" wrap="square" lIns="91440" tIns="45720" rIns="91440" bIns="45720" anchor="ctr" anchorCtr="0" upright="1">
                          <a:noAutofit/>
                        </wps:bodyPr>
                      </wps:wsp>
                      <pic:pic xmlns:pic="http://schemas.openxmlformats.org/drawingml/2006/picture">
                        <pic:nvPicPr>
                          <pic:cNvPr id="430" name="Picture 4128" descr="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45" y="719"/>
                            <a:ext cx="5041" cy="5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98" o:spid="_x0000_s1328" style="width:450.45pt;height:51pt;mso-position-horizontal-relative:char;mso-position-vertical-relative:line" coordsize="57204,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20SVwQAAOEKAAAOAAAAZHJzL2Uyb0RvYy54bWysVttu4zYQfS/QfxD0&#10;ruiytGUJsReJL8ECaRt02w+gKVoiViJVko6dFv33zpCWL/G2TbM1IJnX4cw5M4e6/bjv2uCZayOU&#10;nIbpTRIGXDJVCVlPw19/WUWTMDCWyoq2SvJp+MJN+HH2/Xe3u77kmWpUW3EdgBFpyl0/DRtr+zKO&#10;DWt4R82N6rmEyY3SHbXQ1XVcaboD610bZ0kyjndKV71WjBsDows/Gc6c/c2GM/vTZmO4DdppCL5Z&#10;99buvcZ3PLulZa1p3wh2cIO+w4uOCgmHHk0tqKXBVosrU51gWhm1sTdMdbHabATjLgaIJk1eRfOg&#10;1bZ3sdTlru6PMAG0r3B6t1n24/OTDkQ1DUkGVEnaAUnu3CDNignis+vrEpY96P5z/6R9kNB8VOyL&#10;gen49Tz2a784WO9+UBVYpFurHD77je7QBEQe7B0NL0ca+N4GDAZHeZbk6SgMGMyNSZ4nB55YA2Re&#10;bWPN8mwjGbZN3KaYlv5I5+bBLYwJ0s2cEDXfhujnhvbcEWUQqiOixYDoz5CIVNYtD0ia5R5Vt3SA&#10;1Hg8A6nmDSzkd1qrXcNpBZ6luB78P9uAHQNsvB/gv8OJlr029oGrLsDGNNTguqOOPj8ai56cliCT&#10;RrWiWom2dR2sWz5vdfBMoeIoY1za1G1vtx3kgh9PE/z54oNxZNWtHyhz5Y9m3GkXJ7QSz5EKT/TO&#10;+BFIHnAP5zCNXOn9UaQZSe6zIlqNJ3lEVmQUFXkyiZK0uC/GCSnIYvUnOpeSshFVxeWjkHyQgZS8&#10;LSkOguQL2AlBsJuG2YhAhA6TC4B0vT7C41A4xny+rBMWZLEV3TScnGGFCbGUFcRNS0tF69vxpf8O&#10;MwBh+HewuPTBjPG5b/frvav6dFwM2bhW1QtklFZAOkgliDo0GqV/D4MdCOQ0NL9tqeZh0H6SkJVF&#10;SggqqusQrNkw0Ocz6/MZKhmYmobM6jDwnbn1OrzttagbOMvniVR3IBYb4VIN89z7BdEcinZ22wtW&#10;wnMgClpXRP37vQG77Baj8XdP9yYbHdVftn0E0t1TK9aiFfbFXUNANDoln58EQ4yxcyYEHwAbL60w&#10;j8eiDIDcVtwwAMGIWiILwy5vA8pMMKeyJ1UwPVQjInUauhKKSysxdi/8WreiH+oV2wcEwI9Xl8pX&#10;QPQX1kKxbQeF7W9gzVsAQ0nTiN5ADpS8W/MKhONT5Rn9Wmlmk7skKbL7aD5K5hFJ8mV0V5A8ypNl&#10;ThIySefpfCjNreEAA20XvfgfavNCaK7KhJYIiStbzVC1Xa0Zq7llDQ5vQHcO4yCExwkH8wlZBP1N&#10;+pyOCVx0cM/lqStEL1/uFkwI0IxX4AhbXuuG6/M/avRRLp35a51MiuVkOSERycZLIGOxiO5WcxKN&#10;V2k+WnxYzOeLdCDD6yTmz7dz8c/quHK/Q+Bnd8CZ3Pk0Bh6ueBwIANnAJjxOQNx3lBPGwzcffqid&#10;992q05fp7C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iz+d2wAAAAUBAAAP&#10;AAAAZHJzL2Rvd25yZXYueG1sTI9BS8NAEIXvgv9hGcGb3U1FsTGbUop6KoKtIN6myTQJzc6G7DZJ&#10;/72jF3t5MLzHe99ky8m1aqA+NJ4tJDMDirjwZcOVhc/d690TqBCRS2w9k4UzBVjm11cZpqUf+YOG&#10;bayUlHBI0UIdY5dqHYqaHIaZ74jFO/jeYZSzr3TZ4yjlrtVzYx61w4ZlocaO1jUVx+3JWXgbcVzd&#10;Jy/D5nhYn793D+9fm4Ssvb2ZVs+gIk3xPwy/+IIOuTDt/YnLoFoL8kj8U/EWxixA7SVk5gZ0nulL&#10;+vwHAAD//wMAUEsDBAoAAAAAAAAAIQCx1Ed5CAsAAAgLAAAUAAAAZHJzL21lZGlhL2ltYWdlMS5w&#10;bmeJUE5HDQoaCgAAAA1JSERSAAAAiwAAAIsIBgAAAFEZav8AAAABc1JHQgCuzhzpAAAABGdBTUEA&#10;ALGPC/xhBQAAAAlwSFlzAAAh1QAAIdUBBJy0nQAACp1JREFUeF7tnWvIbUUZx4/3S3bSMtIyS+0Y&#10;IpRlhMHxUl/KbhRIJVGhZRck6EJEfijsBh4tv4RQGvShm4WGkRURmF3ILNMKkpDKrkcrLE076qlz&#10;+j1rnvOedmv22rNmZq13rdf/Dx7W3ntmnpn1zP/d75o1s2ZvEkIIIYQQQgghhBBCCCGEEBuK3bt3&#10;77Nr165n2tE/EqINAtkfoXwYexh7h38sxCKI47HYtQimgdc7sTd5shABRLEFu9V1sgafPYSd49ma&#10;jF+WzdPozy9hR3pXZoGfF2B3NeqIQNoD2NlNZv9MzBA68T8cjm06sieU25fyF2I7GmcdkOc+7EyJ&#10;ZcbkioUyB1P2E14+CfLeKLHMmByxUObx2LeChzTIfxd2osQyY/qKhbynUOaOpnAi5LdrlufvcSBm&#10;SqpYyLMP9gry/93KpWL+sQvcjcQyZ1LEQrpdyL4Pe6gp1APKXM5h753c8LGYI3Tmzdhm78oWpD0K&#10;+xy2y4skQ5GvcjjAXQVCkpgT1vlwNdYllKdgP/QivaDcbdjj3NVePF3MBDrRbsN/kJf7exe2IP15&#10;2O9CiX5Q7m7sae5qEc8jZgCdeC/2Ku+6FmSxGePXYf8KJfph5bAw8onh+cTEoRN/zeFU77YWpB+E&#10;XYL9O5Toh5XD9o58YnheMWHoxBuxY7zLWpDlcNKvw3pfyO6Bopdx2NddxglZxVShE6/EDvHuakHa&#10;07FfePYsKN8e+cQI2cXUoAN3YO/m5dK/dtJfhN0dSuRB+ds4HOEuuwlFxJSgA/+GvcS7qAVZ7Ebb&#10;27GVM8ZdUH47dqK7XY2Xy4bKXoudK8syi93CLXje346d5N3TgrRDsCuw7OsTg+ImtLPcbRqhaBFL&#10;x/uiG2K3H5325xDGpgOvx9o3wxzSjsZu8OzZ4MPmfN7obtPx8iVILJkQu0Ys3nkf5/3BntSC9Gdh&#10;vWaMY+DD+Bgv+6/eDy6KkFgyIXYmFrt/8mb/KAp5zsF6zRgvAz/XcTjQXfcjuChCYsmE2Nkd12f4&#10;2xYWW9Lfj+1sIl0Ifmzkc7i7709wU4TEMgB07GYsa8Y4Bm5stVt8zicV91WCxFIZOtVmjH/k8S0G&#10;X91zPqm4vxIklooQz6107PYQ2nLwZXM+/Uc+MdxnCRJLBYij3Wg7H/tnCGsd8Hcph+45n1SCyyIk&#10;lkKIoY2KLsOyZoyXgb+vcajXP8FtERJLAcTvSDr1+hDKeuDTHkdNm/NJJbguQmLJhA49GSuaMY6B&#10;T7vRt8WrqYf7L0FiyYDOfCH2V49hNfD5IHamV1MXr6MEiaUHxMsuZN+J9X40YxX4rDfyieH1lCCx&#10;JEKsDqUzr8KSnzHuA363cRhux6ZQTRESSwJ05NHE6jshZPXBvy2rPMirGwavq4SqYuGEn4w90d9u&#10;CDif52C/8XhVB98/4/AYr244QnVFVBMLJ/0kzBb/2H4gl2PHedIsITY2Ufhq7N4Qqvrg20Y+ZXM+&#10;qXidJVQRC35shfqPg8sA7000n8RO4O2sdk+kvQfQ7mozxjHwvXeHgzHweksoFgsnbM/kftv9tSDt&#10;QQ6f4XiyF5k0tHMz7bUtvAaDOozzvcpx8LpLKBIL5W0XItsfbSXksy03r+blqdgkv2lo1/G08RZr&#10;71Dg3xh25BMjVF9Etlgoa3Mi9m+m15oNstsuinb1fxpv60ySVYC2nEWb/tg0ckDs3Dmsfs6nNqH6&#10;IrLEQjm7+PsoVvIUna1d/SY23v/tJdCGC7AHvGmDQR3153xSCU0oIkssnPRx2P3uowj8mGi+i53N&#10;2+JrqD5Qn/0btZFblRVtXVCFjXxO8KrHx9tRQnbncOKvx6qNFvBlorkJeyVv8xYl94B6bDO/r4fa&#10;h4V6bLXbMHM+qXhbSij6SyYANrys/leJy1uwc3k5yDcNvk/Cbg+1DQv12JzP+m+N7u0poagzKG8X&#10;uZ8KruqD719h5/HyUK+yGPy9DLsn1DA81HUJh9bIxz6LfT4Y1phCiv9yCYY9kvkN9zcI+L8Du5CX&#10;h3m1vaGsCfs9mN33GQXq+gqH6L9U0l6DjTc1EppURJWvefwcwYn/PLgcDuq4E3sXL3uJhjIm6E9j&#10;g1/I7oGqLB7R53xIey5m0wi9d9jOpmlVGdWuCfD1VAKQtRdaX6jnL9hFvFz5QwnkOwb7fig5DtT3&#10;Jyw68iH5WNL+gPXeYbuIpmVlVL2AJAD2F1PlUc0UqMtE8yFeHuVNWMDbc2fIPQ7UZ7cUojsckGYP&#10;nzW7UHJ8ZIvFIAgvxwabgItBffdgl2Jr1wC8tm0x7vMso0B9RnTOh2S7ZvpCyCmxrEEg7OdNBllR&#10;1gV12kyu/WKGCafqoxkpUOc2D8ECJNkd74uxtWsmXkosBn5treq2/w3ORodT7Rr52Lfcgnh5L7Hs&#10;Ad8HEhCbZd7wcJ5L53xIOw1rLaCSWP4P/Nsi5x+EqjYmnJ/tcBBdFUiyjXx+H3IuIrFEoI6jCMwo&#10;t9bHhvO6H4vO+fD5o7GbPWsL0iSWGATGnt4r2sZzanA+S5/zIdmWZX4+5IxDusSyDIJzBpa1L/0U&#10;4Vyicz4GaReHXMuRWFZAgGw70Ie97tnCOdjIJxo7P8eV95nII7F0QX12v+EibLZDapreNfKxO8ZJ&#10;e7SQT2JZBXU2a3dD9fOCdi99zofPbXuw5Lkx8kosKVCv3YOpvq/JkNBeuzt8up/CAnxucz43edYk&#10;yC+xpELdtqzhp6EZ04Z22sina87niyFnOhJLT6h/tGUNJdDGrjmfD4Rc/ZBYMiBoz8ZGW9bQF9p2&#10;DYdlcz428sn99TGJJQcC91JstOWOqdAm+zcZXe3G5zZZmv2tKLEUQPDWZVnDMmiLzfksfc6HLHat&#10;svarIH3xc5VYcqAtzVOOoVnrC+2wOZ8zvGlRyCaxrCe0Z+WcytBQv418zvMmLYWsEst6QxBtC4/v&#10;eftGh7qTdjggj8QyBQjkE7BfehtHgzptzmc/b0Ynlk9imQgE0x4xrfajCaugLtuXJXmHA/JKLFOC&#10;gJ6ODb6swTod67W3G8UklqlBUG2x82DLGvBtYtzq1SVDGYllatBGG1K/Fxtit4ad2MqRTwyKSyxT&#10;hHZax1wRmlwPfC5d7bYKykksU4W22j2Yassa8HUth+y93SgrsUwZ2tvabzcHfNyKbXa3WeBGYpk6&#10;BNlWpP3W298bytoOB8W7WuNKYpkDtPsU7B/NGfSADrLVbp1zPqngTmKZCwT7xdgOP4+VWOdgb/Di&#10;xeBSYpkTBPwt2MrFR+Qxskc+MfAlscwJ2m/3YD4STmU55LE5n6q7WuNPYpkbnIN12mfD6UT5CVb9&#10;93zwKbHMEQJvyxpu8HNawzvzeM9WFfxKLHOF4C8sa+C17WpdZeQTgyokljlDB2zBtmO22q3ayCcG&#10;sZNY5g7ntJWOsGd5qo18YuBfYhFpEDuJRaRB7CQWkQaxk1hEGsROYhFpEDuJRaRB7CQWkQaxk1hE&#10;GsROYhFpEDuJRaRB7CQWkQaxe2SJhQZfhV0pyzKLXfavzFN2dt8sYp2QWEQyEotIRmIRyUgsIhmJ&#10;RSQjsYhkJBaRjMQikpFYRDISi0hGYhHJSCwiGYlFJCOxiGRGFwsVvk02W3srYjnMu1IIIYQQQggh&#10;hBBCCCGEEKKbTZv+C/NGxD9O/ExUAAAAAElFTkSuQmCCUEsBAi0AFAAGAAgAAAAhALGCZ7YKAQAA&#10;EwIAABMAAAAAAAAAAAAAAAAAAAAAAFtDb250ZW50X1R5cGVzXS54bWxQSwECLQAUAAYACAAAACEA&#10;OP0h/9YAAACUAQAACwAAAAAAAAAAAAAAAAA7AQAAX3JlbHMvLnJlbHNQSwECLQAUAAYACAAAACEA&#10;JH9tElcEAADhCgAADgAAAAAAAAAAAAAAAAA6AgAAZHJzL2Uyb0RvYy54bWxQSwECLQAUAAYACAAA&#10;ACEAqiYOvrwAAAAhAQAAGQAAAAAAAAAAAAAAAAC9BgAAZHJzL19yZWxzL2Uyb0RvYy54bWwucmVs&#10;c1BLAQItABQABgAIAAAAIQAoiz+d2wAAAAUBAAAPAAAAAAAAAAAAAAAAALAHAABkcnMvZG93bnJl&#10;di54bWxQSwECLQAKAAAAAAAAACEAsdRHeQgLAAAICwAAFAAAAAAAAAAAAAAAAAC4CAAAZHJzL21l&#10;ZGlhL2ltYWdlMS5wbmdQSwUGAAAAAAYABgB8AQAA8hMAAAAA&#10;">
                <v:rect id="Rectangle 4127" o:spid="_x0000_s1329" style="position:absolute;width:5720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ysUA&#10;AADcAAAADwAAAGRycy9kb3ducmV2LnhtbESPQWsCMRSE74L/ITzBm2YrVtqtUVRQemxVSnt7bJ6b&#10;pZuXsMm6a399Uyh4HGbmG2a57m0trtSEyrGCh2kGgrhwuuJSwfm0nzyBCBFZY+2YFNwowHo1HCwx&#10;167jd7oeYykShEOOCkyMPpcyFIYshqnzxMm7uMZiTLIppW6wS3Bby1mWLaTFitOCQU87Q8X3sbUK&#10;/OH89nUxW98tbh+Ph75sP3+qVqnxqN+8gIjUx3v4v/2qFcxn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5PKxQAAANwAAAAPAAAAAAAAAAAAAAAAAJgCAABkcnMv&#10;ZG93bnJldi54bWxQSwUGAAAAAAQABAD1AAAAigMAAAAA&#10;" fillcolor="#4f81bd [3204]" stroked="f" strokeweight="2pt">
                  <v:textbox>
                    <w:txbxContent>
                      <w:p w14:paraId="238EB12B" w14:textId="77777777" w:rsidR="00CC49D6" w:rsidRDefault="00CC49D6" w:rsidP="00935577">
                        <w:pPr>
                          <w:pStyle w:val="NormalWeb"/>
                          <w:spacing w:before="0" w:beforeAutospacing="0" w:after="0"/>
                          <w:jc w:val="center"/>
                        </w:pPr>
                        <w:proofErr w:type="gramStart"/>
                        <w:r>
                          <w:rPr>
                            <w:rFonts w:ascii="Arial" w:hAnsi="Arial" w:cs="Arial"/>
                            <w:b/>
                            <w:bCs/>
                            <w:color w:val="FFFFFF" w:themeColor="light1"/>
                            <w:kern w:val="24"/>
                            <w:sz w:val="36"/>
                            <w:szCs w:val="36"/>
                          </w:rPr>
                          <w:t>In this chapter…</w:t>
                        </w:r>
                        <w:proofErr w:type="gramEnd"/>
                      </w:p>
                    </w:txbxContent>
                  </v:textbox>
                </v:rect>
                <v:shape id="Picture 4128" o:spid="_x0000_s1330" type="#_x0000_t75" alt="sign" style="position:absolute;left:1645;top:719;width:5041;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A7TDAAAA3AAAAA8AAABkcnMvZG93bnJldi54bWxET0trwkAQvhf8D8sUvOnGKrZNXSVUCnrS&#10;2od4m2anSTA7G7LbmP77zkHo8eN7L1a9q1VHbag8G5iME1DEubcVFwbe315GD6BCRLZYeyYDvxRg&#10;tRzcLDC1/sKv1B1ioSSEQ4oGyhibVOuQl+QwjH1DLNy3bx1GgW2hbYsXCXe1vkuSuXZYsTSU2NBz&#10;Sfn58OMMYLZ7zD6P6+3erU/3k+1H7L421pjhbZ89gYrUx3/x1S08zKYyX87IEd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YDtMMAAADcAAAADwAAAAAAAAAAAAAAAACf&#10;AgAAZHJzL2Rvd25yZXYueG1sUEsFBgAAAAAEAAQA9wAAAI8DAAAAAA==&#10;">
                  <v:imagedata r:id="rId90" o:title="sign"/>
                </v:shape>
                <w10:anchorlock/>
              </v:group>
            </w:pict>
          </mc:Fallback>
        </mc:AlternateContent>
      </w:r>
    </w:p>
    <w:p w14:paraId="0380602D" w14:textId="77777777" w:rsidR="00935577" w:rsidRPr="00991BAF" w:rsidRDefault="00935577" w:rsidP="00935577">
      <w:pPr>
        <w:rPr>
          <w:sz w:val="24"/>
          <w:szCs w:val="24"/>
        </w:rPr>
      </w:pPr>
    </w:p>
    <w:p w14:paraId="6EF64FB9" w14:textId="77777777" w:rsidR="00935577" w:rsidRPr="00991BAF" w:rsidRDefault="00935577" w:rsidP="00935577">
      <w:pPr>
        <w:tabs>
          <w:tab w:val="left" w:pos="850"/>
          <w:tab w:val="left" w:pos="1191"/>
          <w:tab w:val="left" w:pos="1531"/>
        </w:tabs>
        <w:rPr>
          <w:b/>
          <w:color w:val="4F81BD" w:themeColor="accent1"/>
          <w:sz w:val="28"/>
          <w:szCs w:val="28"/>
        </w:rPr>
      </w:pPr>
    </w:p>
    <w:p w14:paraId="7A5D60F1" w14:textId="77777777" w:rsidR="00935577" w:rsidRPr="00991BAF" w:rsidRDefault="008134BD" w:rsidP="00935577">
      <w:pPr>
        <w:tabs>
          <w:tab w:val="left" w:pos="850"/>
          <w:tab w:val="left" w:pos="1191"/>
          <w:tab w:val="left" w:pos="1531"/>
        </w:tabs>
        <w:rPr>
          <w:b/>
          <w:color w:val="4F81BD" w:themeColor="accent1"/>
          <w:sz w:val="28"/>
          <w:szCs w:val="28"/>
        </w:rPr>
      </w:pPr>
      <w:r w:rsidRPr="00991BAF">
        <w:rPr>
          <w:b/>
          <w:noProof/>
          <w:color w:val="4F81BD" w:themeColor="accent1"/>
          <w:sz w:val="28"/>
          <w:szCs w:val="28"/>
          <w:lang w:eastAsia="en-GB"/>
        </w:rPr>
        <mc:AlternateContent>
          <mc:Choice Requires="wpg">
            <w:drawing>
              <wp:inline distT="0" distB="0" distL="0" distR="0" wp14:anchorId="3FAA6444" wp14:editId="06D55F85">
                <wp:extent cx="5698490" cy="467995"/>
                <wp:effectExtent l="12700" t="12700" r="16510" b="14605"/>
                <wp:docPr id="424"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25"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1D949F99" w14:textId="77777777" w:rsidR="00CC49D6" w:rsidRPr="002D17C4" w:rsidRDefault="00CC49D6" w:rsidP="00935577">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E</w:t>
                              </w:r>
                            </w:p>
                          </w:txbxContent>
                        </wps:txbx>
                        <wps:bodyPr rot="0" vert="horz" wrap="square" lIns="91440" tIns="45720" rIns="91440" bIns="45720" anchor="ctr" anchorCtr="0" upright="1">
                          <a:noAutofit/>
                        </wps:bodyPr>
                      </wps:wsp>
                      <wps:wsp>
                        <wps:cNvPr id="427"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5772C8AB" w14:textId="03DCBA74" w:rsidR="00CC49D6" w:rsidRPr="00303867" w:rsidRDefault="00CC49D6" w:rsidP="00935577">
                              <w:pPr>
                                <w:pStyle w:val="NormalWeb"/>
                                <w:spacing w:before="0" w:beforeAutospacing="0" w:after="0"/>
                                <w:rPr>
                                  <w:color w:val="365F91" w:themeColor="accent1" w:themeShade="BF"/>
                                  <w:sz w:val="22"/>
                                </w:rPr>
                              </w:pPr>
                              <w:r w:rsidRPr="00303867">
                                <w:rPr>
                                  <w:rFonts w:ascii="Arial" w:hAnsi="Arial" w:cs="Arial"/>
                                  <w:b/>
                                  <w:bCs/>
                                  <w:color w:val="365F91" w:themeColor="accent1" w:themeShade="BF"/>
                                  <w:kern w:val="24"/>
                                  <w:szCs w:val="28"/>
                                  <w:lang w:val="en-US"/>
                                </w:rPr>
                                <w:t>M</w:t>
                              </w:r>
                              <w:r>
                                <w:rPr>
                                  <w:rFonts w:ascii="Arial" w:hAnsi="Arial" w:cs="Arial"/>
                                  <w:b/>
                                  <w:bCs/>
                                  <w:color w:val="365F91" w:themeColor="accent1" w:themeShade="BF"/>
                                  <w:kern w:val="24"/>
                                  <w:szCs w:val="28"/>
                                  <w:lang w:val="en-US"/>
                                </w:rPr>
                                <w:t>anagement</w:t>
                              </w:r>
                              <w:r w:rsidRPr="00303867">
                                <w:rPr>
                                  <w:rFonts w:ascii="Arial" w:hAnsi="Arial" w:cs="Arial"/>
                                  <w:b/>
                                  <w:bCs/>
                                  <w:color w:val="365F91" w:themeColor="accent1" w:themeShade="BF"/>
                                  <w:kern w:val="24"/>
                                  <w:szCs w:val="28"/>
                                  <w:lang w:val="en-US"/>
                                </w:rPr>
                                <w:t xml:space="preserve"> and </w:t>
                              </w:r>
                              <w:r>
                                <w:rPr>
                                  <w:rFonts w:ascii="Arial" w:hAnsi="Arial" w:cs="Arial"/>
                                  <w:b/>
                                  <w:bCs/>
                                  <w:color w:val="365F91" w:themeColor="accent1" w:themeShade="BF"/>
                                  <w:kern w:val="24"/>
                                  <w:szCs w:val="28"/>
                                  <w:lang w:val="en-US"/>
                                </w:rPr>
                                <w:t xml:space="preserve">internal </w:t>
                              </w:r>
                              <w:r w:rsidRPr="00303867">
                                <w:rPr>
                                  <w:rFonts w:ascii="Arial" w:hAnsi="Arial" w:cs="Arial"/>
                                  <w:b/>
                                  <w:bCs/>
                                  <w:color w:val="365F91" w:themeColor="accent1" w:themeShade="BF"/>
                                  <w:kern w:val="24"/>
                                  <w:szCs w:val="28"/>
                                  <w:lang w:val="en-US"/>
                                </w:rPr>
                                <w:t xml:space="preserve">control of </w:t>
                              </w:r>
                              <w:r>
                                <w:rPr>
                                  <w:rFonts w:ascii="Arial" w:hAnsi="Arial" w:cs="Arial"/>
                                  <w:b/>
                                  <w:bCs/>
                                  <w:color w:val="365F91" w:themeColor="accent1" w:themeShade="BF"/>
                                  <w:kern w:val="24"/>
                                  <w:szCs w:val="28"/>
                                  <w:lang w:val="en-US"/>
                                </w:rPr>
                                <w:t>public money</w:t>
                              </w:r>
                            </w:p>
                          </w:txbxContent>
                        </wps:txbx>
                        <wps:bodyPr rot="0" vert="horz" wrap="square" lIns="91440" tIns="45720" rIns="91440" bIns="45720" anchor="ctr" anchorCtr="0" upright="1">
                          <a:noAutofit/>
                        </wps:bodyPr>
                      </wps:wsp>
                    </wpg:wgp>
                  </a:graphicData>
                </a:graphic>
              </wp:inline>
            </w:drawing>
          </mc:Choice>
          <mc:Fallback>
            <w:pict>
              <v:group id="Group 1295" o:spid="_x0000_s1331"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IY1gIAAFoJAAAOAAAAZHJzL2Uyb0RvYy54bWzsVttu3CAQfa/Uf0C8N15b3psVbxTlpkpp&#10;EzXtB7AY26gYKLDrTb++A3gvzaYv6U2V6geL4TLMnDNn7NOzTSfQmhnLlSxxejLCiEmqKi6bEn/6&#10;eP1mhpF1RFZEKMlK/MgsPlu8fnXa64JlqlWiYgaBE2mLXpe4dU4XSWJpyzpiT5RmEhZrZTriwDRN&#10;UhnSg/dOJNloNEl6ZSptFGXWwuxlXMSL4L+uGXV3dW2ZQ6LEEJsLbxPeS/9OFqekaAzRLadDGOQF&#10;UXSES7h05+qSOIJWhh+56jg1yqranVDVJaquOWUhB8gmHT3J5saolQ65NEXf6B1MAO0TnF7slr5f&#10;3xvEqxLnWY6RJB2QFO5FaTYfe3x63RSw7cboB31vYpIwvFX0s4Xl5Om6t5u4GS37d6oCj2TlVMBn&#10;U5vOu4DM0SbQ8LijgW0cojA5nsxn+RzYorCWT6bzGAcpaAtkHh2j7dX24DTLoN7isVkgNyFFvDKE&#10;OYTlc4Jys3tE7c8h+tASzQJR1kO1Q3S8RfQDFCKRjWAIUA6Yho1bQG1EE0l10cI2dm6M6ltGKogr&#10;9fsh+oMD3rDAxcvgzScAzfMgkUIb626Y6pAflNhA3IE3sr61zgey3+JptErw6poLEQwvWnYhDFoT&#10;kBuhlEmXhuNi1UEhxPl05J+oPJj3lIb9W76C9r2bcNt3NwiJ+hJn4xzO/4XrO+6gWQnelXh2kIQn&#10;6kpWgA4pHOEijgEpIQfmPFmx6NxmuQlyS6chX0/lUlWPQKZRsTtBN4VBq8xXjHroTCW2X1bEMIzE&#10;WwkFMU/z3LeyYOTjaQaGOVxZHq4QScFViakzGEXjwsUGuNKGNy3cFTmS6hxUWvNA8z6uIQVQyx+T&#10;zfQZ2Qyt6EAFUH2/STZRIc80Jqi8H/WXvS5+gXSWzX/ZDD3uSDahH+7L81+QTfj2wAc8NLThZ8P/&#10;IRzaQWb7X6LFNwAAAP//AwBQSwMEFAAGAAgAAAAhALcdqlrdAAAABAEAAA8AAABkcnMvZG93bnJl&#10;di54bWxMj0FLw0AQhe9C/8Mygje7SatNjdmUUtRTEdoK4m2anSah2dmQ3Sbpv3f1opeBx3u89022&#10;Gk0jeupcbVlBPI1AEBdW11wq+Di83i9BOI+ssbFMCq7kYJVPbjJMtR14R/3elyKUsEtRQeV9m0rp&#10;iooMuqltiYN3sp1BH2RXSt3hEMpNI2dRtJAGaw4LFba0qag47y9GwduAw3oev/Tb82lz/To8vn9u&#10;Y1Lq7nZcP4PwNPq/MPzgB3TIA9PRXlg70SgIj/jfG7zlU/IA4qggmScg80z+h8+/AQAA//8DAFBL&#10;AQItABQABgAIAAAAIQC2gziS/gAAAOEBAAATAAAAAAAAAAAAAAAAAAAAAABbQ29udGVudF9UeXBl&#10;c10ueG1sUEsBAi0AFAAGAAgAAAAhADj9If/WAAAAlAEAAAsAAAAAAAAAAAAAAAAALwEAAF9yZWxz&#10;Ly5yZWxzUEsBAi0AFAAGAAgAAAAhAOnZ4hjWAgAAWgkAAA4AAAAAAAAAAAAAAAAALgIAAGRycy9l&#10;Mm9Eb2MueG1sUEsBAi0AFAAGAAgAAAAhALcdqlrdAAAABAEAAA8AAAAAAAAAAAAAAAAAMAUAAGRy&#10;cy9kb3ducmV2LnhtbFBLBQYAAAAABAAEAPMAAAA6BgAAAAA=&#10;">
                <v:rect id="Rectangle 24" o:spid="_x0000_s1332"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oEcMA&#10;AADcAAAADwAAAGRycy9kb3ducmV2LnhtbESP32rCMBTG7wXfIRxhNzLT6RylGkUKY9vlqg9waI5N&#10;tTkpSazdnn4ZDHb58f358W33o+3EQD60jhU8LTIQxLXTLTcKTsfXxxxEiMgaO8ek4IsC7HfTyRYL&#10;7e78SUMVG5FGOBSowMTYF1KG2pDFsHA9cfLOzluMSfpGao/3NG47ucyyF2mx5UQw2FNpqL5WN5u4&#10;3/Gjelsd6ss8X2U348uBQ6nUw2w8bEBEGuN/+K/9rhU8L9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boEcMAAADcAAAADwAAAAAAAAAAAAAAAACYAgAAZHJzL2Rv&#10;d25yZXYueG1sUEsFBgAAAAAEAAQA9QAAAIgDAAAAAA==&#10;" fillcolor="#4f81bd [3204]" strokecolor="#4f81bd [3204]" strokeweight="2pt">
                  <v:textbox>
                    <w:txbxContent>
                      <w:p w14:paraId="1D949F99" w14:textId="77777777" w:rsidR="00CC49D6" w:rsidRPr="002D17C4" w:rsidRDefault="00CC49D6" w:rsidP="00935577">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E</w:t>
                        </w:r>
                      </w:p>
                    </w:txbxContent>
                  </v:textbox>
                </v:rect>
                <v:rect id="Rectangle 25" o:spid="_x0000_s1333"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Wq8UA&#10;AADcAAAADwAAAGRycy9kb3ducmV2LnhtbESPW2vCQBSE3wX/w3IE3+rGS7WkriKKWOqTF/J8mj1N&#10;gtmzYXeN6b/vFgo+DjPzDbNcd6YWLTlfWVYwHiUgiHOrKy4UXC/7lzcQPiBrrC2Tgh/ysF71e0tM&#10;tX3widpzKESEsE9RQRlCk0rp85IM+pFtiKP3bZ3BEKUrpHb4iHBTy0mSzKXBiuNCiQ1tS8pv57tR&#10;8ElN4TJ7ne6zbPe6vUy/Dr49KjUcdJt3EIG68Az/tz+0gtlkAX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9arxQAAANwAAAAPAAAAAAAAAAAAAAAAAJgCAABkcnMv&#10;ZG93bnJldi54bWxQSwUGAAAAAAQABAD1AAAAigMAAAAA&#10;" fillcolor="white [3212]" strokecolor="#4f81bd [3204]" strokeweight="2pt">
                  <v:textbox>
                    <w:txbxContent>
                      <w:p w14:paraId="5772C8AB" w14:textId="03DCBA74" w:rsidR="00CC49D6" w:rsidRPr="00303867" w:rsidRDefault="00CC49D6" w:rsidP="00935577">
                        <w:pPr>
                          <w:pStyle w:val="NormalWeb"/>
                          <w:spacing w:before="0" w:beforeAutospacing="0" w:after="0"/>
                          <w:rPr>
                            <w:color w:val="365F91" w:themeColor="accent1" w:themeShade="BF"/>
                            <w:sz w:val="22"/>
                          </w:rPr>
                        </w:pPr>
                        <w:r w:rsidRPr="00303867">
                          <w:rPr>
                            <w:rFonts w:ascii="Arial" w:hAnsi="Arial" w:cs="Arial"/>
                            <w:b/>
                            <w:bCs/>
                            <w:color w:val="365F91" w:themeColor="accent1" w:themeShade="BF"/>
                            <w:kern w:val="24"/>
                            <w:szCs w:val="28"/>
                            <w:lang w:val="en-US"/>
                          </w:rPr>
                          <w:t>M</w:t>
                        </w:r>
                        <w:r>
                          <w:rPr>
                            <w:rFonts w:ascii="Arial" w:hAnsi="Arial" w:cs="Arial"/>
                            <w:b/>
                            <w:bCs/>
                            <w:color w:val="365F91" w:themeColor="accent1" w:themeShade="BF"/>
                            <w:kern w:val="24"/>
                            <w:szCs w:val="28"/>
                            <w:lang w:val="en-US"/>
                          </w:rPr>
                          <w:t>anagement</w:t>
                        </w:r>
                        <w:r w:rsidRPr="00303867">
                          <w:rPr>
                            <w:rFonts w:ascii="Arial" w:hAnsi="Arial" w:cs="Arial"/>
                            <w:b/>
                            <w:bCs/>
                            <w:color w:val="365F91" w:themeColor="accent1" w:themeShade="BF"/>
                            <w:kern w:val="24"/>
                            <w:szCs w:val="28"/>
                            <w:lang w:val="en-US"/>
                          </w:rPr>
                          <w:t xml:space="preserve"> and </w:t>
                        </w:r>
                        <w:r>
                          <w:rPr>
                            <w:rFonts w:ascii="Arial" w:hAnsi="Arial" w:cs="Arial"/>
                            <w:b/>
                            <w:bCs/>
                            <w:color w:val="365F91" w:themeColor="accent1" w:themeShade="BF"/>
                            <w:kern w:val="24"/>
                            <w:szCs w:val="28"/>
                            <w:lang w:val="en-US"/>
                          </w:rPr>
                          <w:t xml:space="preserve">internal </w:t>
                        </w:r>
                        <w:r w:rsidRPr="00303867">
                          <w:rPr>
                            <w:rFonts w:ascii="Arial" w:hAnsi="Arial" w:cs="Arial"/>
                            <w:b/>
                            <w:bCs/>
                            <w:color w:val="365F91" w:themeColor="accent1" w:themeShade="BF"/>
                            <w:kern w:val="24"/>
                            <w:szCs w:val="28"/>
                            <w:lang w:val="en-US"/>
                          </w:rPr>
                          <w:t xml:space="preserve">control of </w:t>
                        </w:r>
                        <w:r>
                          <w:rPr>
                            <w:rFonts w:ascii="Arial" w:hAnsi="Arial" w:cs="Arial"/>
                            <w:b/>
                            <w:bCs/>
                            <w:color w:val="365F91" w:themeColor="accent1" w:themeShade="BF"/>
                            <w:kern w:val="24"/>
                            <w:szCs w:val="28"/>
                            <w:lang w:val="en-US"/>
                          </w:rPr>
                          <w:t>public money</w:t>
                        </w:r>
                      </w:p>
                    </w:txbxContent>
                  </v:textbox>
                </v:rect>
                <w10:anchorlock/>
              </v:group>
            </w:pict>
          </mc:Fallback>
        </mc:AlternateContent>
      </w:r>
    </w:p>
    <w:p w14:paraId="6B5CFDC0" w14:textId="77777777" w:rsidR="00935577" w:rsidRPr="00991BAF" w:rsidRDefault="00935577" w:rsidP="00935577">
      <w:pPr>
        <w:jc w:val="both"/>
        <w:rPr>
          <w:b/>
          <w:color w:val="4F81BD" w:themeColor="accent1"/>
          <w:sz w:val="28"/>
          <w:szCs w:val="28"/>
        </w:rPr>
      </w:pPr>
    </w:p>
    <w:p w14:paraId="697FA6DC" w14:textId="77777777" w:rsidR="00935577" w:rsidRPr="00991BAF" w:rsidRDefault="008134BD" w:rsidP="00935577">
      <w:pPr>
        <w:pStyle w:val="Default"/>
        <w:rPr>
          <w:rFonts w:asciiTheme="minorHAnsi" w:hAnsiTheme="minorHAnsi"/>
        </w:rPr>
      </w:pPr>
      <w:r w:rsidRPr="00991BAF">
        <w:rPr>
          <w:rFonts w:asciiTheme="minorHAnsi" w:hAnsiTheme="minorHAnsi"/>
          <w:noProof/>
          <w:lang w:eastAsia="en-GB"/>
        </w:rPr>
        <mc:AlternateContent>
          <mc:Choice Requires="wpg">
            <w:drawing>
              <wp:inline distT="0" distB="0" distL="0" distR="0" wp14:anchorId="42BE2A7D" wp14:editId="1470C798">
                <wp:extent cx="5698490" cy="467995"/>
                <wp:effectExtent l="12700" t="12700" r="16510" b="14605"/>
                <wp:docPr id="421"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22"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4EF3D480" w14:textId="77777777" w:rsidR="00CC49D6" w:rsidRPr="002D17C4" w:rsidRDefault="00CC49D6" w:rsidP="00935577">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F</w:t>
                              </w:r>
                            </w:p>
                          </w:txbxContent>
                        </wps:txbx>
                        <wps:bodyPr rot="0" vert="horz" wrap="square" lIns="91440" tIns="45720" rIns="91440" bIns="45720" anchor="ctr" anchorCtr="0" upright="1">
                          <a:noAutofit/>
                        </wps:bodyPr>
                      </wps:wsp>
                      <wps:wsp>
                        <wps:cNvPr id="423"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66661A4E" w14:textId="3A141E06" w:rsidR="00CC49D6" w:rsidRPr="00303867" w:rsidRDefault="00CC49D6" w:rsidP="00935577">
                              <w:pPr>
                                <w:pStyle w:val="NormalWeb"/>
                                <w:spacing w:before="0" w:beforeAutospacing="0" w:after="0"/>
                                <w:rPr>
                                  <w:color w:val="365F91" w:themeColor="accent1" w:themeShade="BF"/>
                                  <w:sz w:val="22"/>
                                </w:rPr>
                              </w:pPr>
                              <w:r w:rsidRPr="00303867">
                                <w:rPr>
                                  <w:rFonts w:ascii="Arial" w:hAnsi="Arial" w:cs="Arial"/>
                                  <w:b/>
                                  <w:bCs/>
                                  <w:color w:val="365F91" w:themeColor="accent1" w:themeShade="BF"/>
                                  <w:kern w:val="24"/>
                                  <w:szCs w:val="28"/>
                                  <w:lang w:val="en-US"/>
                                </w:rPr>
                                <w:t>Supporting the role o</w:t>
                              </w:r>
                              <w:r>
                                <w:rPr>
                                  <w:rFonts w:ascii="Arial" w:hAnsi="Arial" w:cs="Arial"/>
                                  <w:b/>
                                  <w:bCs/>
                                  <w:color w:val="365F91" w:themeColor="accent1" w:themeShade="BF"/>
                                  <w:kern w:val="24"/>
                                  <w:szCs w:val="28"/>
                                  <w:lang w:val="en-US"/>
                                </w:rPr>
                                <w:t>f the Supreme Audit Institution (SAI)</w:t>
                              </w:r>
                            </w:p>
                          </w:txbxContent>
                        </wps:txbx>
                        <wps:bodyPr rot="0" vert="horz" wrap="square" lIns="91440" tIns="45720" rIns="91440" bIns="45720" anchor="ctr" anchorCtr="0" upright="1">
                          <a:noAutofit/>
                        </wps:bodyPr>
                      </wps:wsp>
                    </wpg:wgp>
                  </a:graphicData>
                </a:graphic>
              </wp:inline>
            </w:drawing>
          </mc:Choice>
          <mc:Fallback>
            <w:pict>
              <v:group id="Group 1292" o:spid="_x0000_s1334"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Fx1gIAAFoJAAAOAAAAZHJzL2Uyb0RvYy54bWzsVttu3CAQfa/Uf0C8N1473psVbxTlpkpp&#10;GzXtB7AY26gYKLDrTb++A3gvufQlvalS/WAxXIaZc+aMfXK66QRaM2O5kiVOj0YYMUlVxWVT4s+f&#10;rt7MMLKOyIoIJVmJ75nFp4vXr056XbBMtUpUzCBwIm3R6xK3zukiSSxtWUfskdJMwmKtTEccmKZJ&#10;KkN68N6JJBuNJkmvTKWNosxamL2Ii3gR/Nc1o+5DXVvmkCgxxObC24T30r+TxQkpGkN0y+kQBnlB&#10;FB3hEi7dubogjqCV4U9cdZwaZVXtjqjqElXXnLKQA2STjh5lc23USodcmqJv9A4mgPYRTi92S9+v&#10;bw3iVYnzLMVIkg5ICveiNJtnHp9eNwVsuzb6Tt+amCQMbxT9YmE5ebzu7SZuRsv+narAI1k5FfDZ&#10;1KbzLiBztAk03O9oYBuHKEyOJ/NZPge2KKzlk+l8Po480RbIfHKMtpfbg9Msg3qLx2aB3IQU8coQ&#10;5hCWzwnKze4RtT+H6F1LNAtEWQ/VDtFsi+hHKEQiG8FQlkdMw8YtoDaiiaQ6b2EbOzNG9S0jFcSV&#10;+v0Q/cEBb1jg4mXw5hOA5nmQSKGNdddMdcgPSmwg7sAbWd9Y5wPZb/E0WiV4dcWFCIYXLTsXBq0J&#10;yI1QyqRLw3Gx6qAQ4nw68k9kFOY9pWH/lq+gfe8m3PbgBiFRX+JsnMP5v3B9xx00K8G7Es8OkvBE&#10;XcoK0CGFI1zEMSAl5MCcJysWndssN0Fu6XQQly2WqroHMo2K3Qm6KQxaZb5h1ENnKrH9uiKGYSTe&#10;SiiIeZrnvpUFIx9PMzDM4crycIVICq5KTJ3BKBrnLjbAlTa8aeGuyJFUZ6DSmgeafYnFuIYUQC1/&#10;TDbHz8gmtIAHKoDq+02yiQp5pjFB5f2ov+x18Quks2z+y2bocU9kc7ztn/+ObMK3Bz7goaENPxv+&#10;D+HQDjLb/xItvgMAAP//AwBQSwMEFAAGAAgAAAAhALcdqlrdAAAABAEAAA8AAABkcnMvZG93bnJl&#10;di54bWxMj0FLw0AQhe9C/8Mygje7SatNjdmUUtRTEdoK4m2anSah2dmQ3Sbpv3f1opeBx3u89022&#10;Gk0jeupcbVlBPI1AEBdW11wq+Di83i9BOI+ssbFMCq7kYJVPbjJMtR14R/3elyKUsEtRQeV9m0rp&#10;iooMuqltiYN3sp1BH2RXSt3hEMpNI2dRtJAGaw4LFba0qag47y9GwduAw3oev/Tb82lz/To8vn9u&#10;Y1Lq7nZcP4PwNPq/MPzgB3TIA9PRXlg70SgIj/jfG7zlU/IA4qggmScg80z+h8+/AQAA//8DAFBL&#10;AQItABQABgAIAAAAIQC2gziS/gAAAOEBAAATAAAAAAAAAAAAAAAAAAAAAABbQ29udGVudF9UeXBl&#10;c10ueG1sUEsBAi0AFAAGAAgAAAAhADj9If/WAAAAlAEAAAsAAAAAAAAAAAAAAAAALwEAAF9yZWxz&#10;Ly5yZWxzUEsBAi0AFAAGAAgAAAAhAL0XsXHWAgAAWgkAAA4AAAAAAAAAAAAAAAAALgIAAGRycy9l&#10;Mm9Eb2MueG1sUEsBAi0AFAAGAAgAAAAhALcdqlrdAAAABAEAAA8AAAAAAAAAAAAAAAAAMAUAAGRy&#10;cy9kb3ducmV2LnhtbFBLBQYAAAAABAAEAPMAAAA6BgAAAAA=&#10;">
                <v:rect id="Rectangle 24" o:spid="_x0000_s1335"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wZcMA&#10;AADcAAAADwAAAGRycy9kb3ducmV2LnhtbESP32rCMBTG7wXfIRxhNzJT6xjSGUUKMr1c9QEOzVnT&#10;rTkpSazdnt4Ig11+fH9+fJvdaDsxkA+tYwXLRQaCuHa65UbB5Xx4XoMIEVlj55gU/FCA3XY62WCh&#10;3Y0/aKhiI9IIhwIVmBj7QspQG7IYFq4nTt6n8xZjkr6R2uMtjdtO5ln2Ki22nAgGeyoN1d/V1Sbu&#10;bzxV76t9/TVfr7Kr8eXAoVTqaTbu30BEGuN/+K991Ape8hweZ9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9wZcMAAADcAAAADwAAAAAAAAAAAAAAAACYAgAAZHJzL2Rv&#10;d25yZXYueG1sUEsFBgAAAAAEAAQA9QAAAIgDAAAAAA==&#10;" fillcolor="#4f81bd [3204]" strokecolor="#4f81bd [3204]" strokeweight="2pt">
                  <v:textbox>
                    <w:txbxContent>
                      <w:p w14:paraId="4EF3D480" w14:textId="77777777" w:rsidR="00CC49D6" w:rsidRPr="002D17C4" w:rsidRDefault="00CC49D6" w:rsidP="00935577">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F</w:t>
                        </w:r>
                      </w:p>
                    </w:txbxContent>
                  </v:textbox>
                </v:rect>
                <v:rect id="Rectangle 25" o:spid="_x0000_s1336"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QqMQA&#10;AADcAAAADwAAAGRycy9kb3ducmV2LnhtbESPT2vCQBTE7wW/w/IEb3WjaUWiq4hFlPbkH3J+Zp9J&#10;MPs27G5j/PbdQqHHYWZ+wyzXvWlER87XlhVMxgkI4sLqmksFl/PudQ7CB2SNjWVS8CQP69XgZYmZ&#10;tg8+UncKpYgQ9hkqqEJoMyl9UZFBP7YtcfRu1hkMUbpSaoePCDeNnCbJTBqsOS5U2NK2ouJ++jYK&#10;PqktXW4v6S7PP9635/S6992XUqNhv1mACNSH//Bf+6AVvE1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0KjEAAAA3AAAAA8AAAAAAAAAAAAAAAAAmAIAAGRycy9k&#10;b3ducmV2LnhtbFBLBQYAAAAABAAEAPUAAACJAwAAAAA=&#10;" fillcolor="white [3212]" strokecolor="#4f81bd [3204]" strokeweight="2pt">
                  <v:textbox>
                    <w:txbxContent>
                      <w:p w14:paraId="66661A4E" w14:textId="3A141E06" w:rsidR="00CC49D6" w:rsidRPr="00303867" w:rsidRDefault="00CC49D6" w:rsidP="00935577">
                        <w:pPr>
                          <w:pStyle w:val="NormalWeb"/>
                          <w:spacing w:before="0" w:beforeAutospacing="0" w:after="0"/>
                          <w:rPr>
                            <w:color w:val="365F91" w:themeColor="accent1" w:themeShade="BF"/>
                            <w:sz w:val="22"/>
                          </w:rPr>
                        </w:pPr>
                        <w:r w:rsidRPr="00303867">
                          <w:rPr>
                            <w:rFonts w:ascii="Arial" w:hAnsi="Arial" w:cs="Arial"/>
                            <w:b/>
                            <w:bCs/>
                            <w:color w:val="365F91" w:themeColor="accent1" w:themeShade="BF"/>
                            <w:kern w:val="24"/>
                            <w:szCs w:val="28"/>
                            <w:lang w:val="en-US"/>
                          </w:rPr>
                          <w:t>Supporting the role o</w:t>
                        </w:r>
                        <w:r>
                          <w:rPr>
                            <w:rFonts w:ascii="Arial" w:hAnsi="Arial" w:cs="Arial"/>
                            <w:b/>
                            <w:bCs/>
                            <w:color w:val="365F91" w:themeColor="accent1" w:themeShade="BF"/>
                            <w:kern w:val="24"/>
                            <w:szCs w:val="28"/>
                            <w:lang w:val="en-US"/>
                          </w:rPr>
                          <w:t>f the Supreme Audit Institution (SAI)</w:t>
                        </w:r>
                      </w:p>
                    </w:txbxContent>
                  </v:textbox>
                </v:rect>
                <w10:anchorlock/>
              </v:group>
            </w:pict>
          </mc:Fallback>
        </mc:AlternateContent>
      </w:r>
    </w:p>
    <w:p w14:paraId="6131265A" w14:textId="77777777" w:rsidR="00935577" w:rsidRPr="00991BAF" w:rsidRDefault="00935577" w:rsidP="00935577">
      <w:pPr>
        <w:pStyle w:val="Default"/>
        <w:rPr>
          <w:rFonts w:asciiTheme="minorHAnsi" w:hAnsiTheme="minorHAnsi"/>
        </w:rPr>
      </w:pPr>
    </w:p>
    <w:p w14:paraId="35994222" w14:textId="77777777" w:rsidR="00935577" w:rsidRPr="00991BAF" w:rsidRDefault="008134BD" w:rsidP="00935577">
      <w:pPr>
        <w:pStyle w:val="Default"/>
        <w:rPr>
          <w:rFonts w:asciiTheme="minorHAnsi" w:hAnsiTheme="minorHAnsi"/>
        </w:rPr>
      </w:pPr>
      <w:r w:rsidRPr="00991BAF">
        <w:rPr>
          <w:rFonts w:asciiTheme="minorHAnsi" w:hAnsiTheme="minorHAnsi"/>
          <w:noProof/>
          <w:lang w:eastAsia="en-GB"/>
        </w:rPr>
        <mc:AlternateContent>
          <mc:Choice Requires="wpg">
            <w:drawing>
              <wp:inline distT="0" distB="0" distL="0" distR="0" wp14:anchorId="45A5BEF3" wp14:editId="029B5AFB">
                <wp:extent cx="5698490" cy="467995"/>
                <wp:effectExtent l="12700" t="12700" r="16510" b="14605"/>
                <wp:docPr id="418"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19"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4A2E5E76" w14:textId="77777777" w:rsidR="00CC49D6" w:rsidRPr="002D17C4" w:rsidRDefault="00CC49D6" w:rsidP="00935577">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G</w:t>
                              </w:r>
                            </w:p>
                          </w:txbxContent>
                        </wps:txbx>
                        <wps:bodyPr rot="0" vert="horz" wrap="square" lIns="91440" tIns="45720" rIns="91440" bIns="45720" anchor="ctr" anchorCtr="0" upright="1">
                          <a:noAutofit/>
                        </wps:bodyPr>
                      </wps:wsp>
                      <wps:wsp>
                        <wps:cNvPr id="420"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186E30BD" w14:textId="114033B5" w:rsidR="00CC49D6" w:rsidRPr="00303867" w:rsidRDefault="00CC49D6" w:rsidP="00935577">
                              <w:pPr>
                                <w:pStyle w:val="NormalWeb"/>
                                <w:spacing w:before="0" w:beforeAutospacing="0" w:after="0"/>
                                <w:rPr>
                                  <w:color w:val="365F91" w:themeColor="accent1" w:themeShade="BF"/>
                                  <w:sz w:val="22"/>
                                </w:rPr>
                              </w:pPr>
                              <w:r>
                                <w:rPr>
                                  <w:rFonts w:ascii="Arial" w:hAnsi="Arial" w:cs="Arial"/>
                                  <w:b/>
                                  <w:bCs/>
                                  <w:color w:val="365F91" w:themeColor="accent1" w:themeShade="BF"/>
                                  <w:kern w:val="24"/>
                                  <w:szCs w:val="28"/>
                                  <w:lang w:val="en-US"/>
                                </w:rPr>
                                <w:t xml:space="preserve">An effective role for </w:t>
                              </w:r>
                              <w:r w:rsidRPr="00303867">
                                <w:rPr>
                                  <w:rFonts w:ascii="Arial" w:hAnsi="Arial" w:cs="Arial"/>
                                  <w:b/>
                                  <w:bCs/>
                                  <w:color w:val="365F91" w:themeColor="accent1" w:themeShade="BF"/>
                                  <w:kern w:val="24"/>
                                  <w:szCs w:val="28"/>
                                  <w:lang w:val="en-US"/>
                                </w:rPr>
                                <w:t>Independent Fiscal Institutions</w:t>
                              </w:r>
                              <w:r>
                                <w:rPr>
                                  <w:rFonts w:ascii="Arial" w:hAnsi="Arial" w:cs="Arial"/>
                                  <w:b/>
                                  <w:bCs/>
                                  <w:color w:val="365F91" w:themeColor="accent1" w:themeShade="BF"/>
                                  <w:kern w:val="24"/>
                                  <w:szCs w:val="28"/>
                                  <w:lang w:val="en-US"/>
                                </w:rPr>
                                <w:t xml:space="preserve"> (IFIs)</w:t>
                              </w:r>
                            </w:p>
                          </w:txbxContent>
                        </wps:txbx>
                        <wps:bodyPr rot="0" vert="horz" wrap="square" lIns="91440" tIns="45720" rIns="91440" bIns="45720" anchor="ctr" anchorCtr="0" upright="1">
                          <a:noAutofit/>
                        </wps:bodyPr>
                      </wps:wsp>
                    </wpg:wgp>
                  </a:graphicData>
                </a:graphic>
              </wp:inline>
            </w:drawing>
          </mc:Choice>
          <mc:Fallback>
            <w:pict>
              <v:group id="Group 1289" o:spid="_x0000_s1337"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Ha1gIAAFoJAAAOAAAAZHJzL2Uyb0RvYy54bWzsVslu2zAQvRfoPxC8N7IEeZFgOQiyoUDa&#10;Bk37ATRFSUQpkiVpy+nXd0h6y9JLuqFAdRA4XIYz780baX666QVaM2O5khVOT0YYMUlVzWVb4c+f&#10;rt7MMLKOyJoIJVmF75nFp4vXr+aDLlmmOiVqZhA4kbYcdIU753SZJJZ2rCf2RGkmYbFRpicOTNMm&#10;tSEDeO9Fko1Gk2RQptZGUWYtzF7ERbwI/puGUfehaSxzSFQYYnPhbcJ76d/JYk7K1hDdcboNg7wg&#10;ip5wCZfuXV0QR9DK8Ceuek6NsqpxJ1T1iWoaTlnIAbJJR4+yuTZqpUMubTm0eg8TQPsIpxe7pe/X&#10;twbxusJ5ClRJ0gNJ4V6UZrPC4zPotoRt10bf6VsTk4ThjaJfLCwnj9e93cbNaDm8UzV4JCunAj6b&#10;xvTeBWSONoGG+z0NbOMQhcnxpJjlBbBFYS2fTItiHHmiHZD55BjtLncHp1kGScRjs0BuQsp4ZQhz&#10;G5bPCcrNHhC1P4foXUc0C0RZD9Ue0WKH6EcoRCJbwVCWR0zDxh2gNqKJpDrvYBs7M0YNHSM1xJX6&#10;/RD90QFvWODiZfDmE4DmeZBIqY1110z1yA8qbCDuwBtZ31jnAzls8TRaJXh9xYUIhhctOxcGrQnI&#10;jVDKpEvDcbHqoRDifDryT2QU5j2lYf+Or6B97ybc9uAGIdFQ4Wycw/m/cH3PHTQrwfsKz46S8ERd&#10;yhrQIaUjXMQxICXkljlPViw6t1lugtzS6b4Qlqq+BzKNit0JuikMOmW+YTRAZ6qw/boihmEk3koo&#10;iCLNc9/KgpGPpxkY5nhlebxCJAVXFabOYBSNcxcb4Eob3nZwV+RIqjNQacMDzb7EYlzbFEAtf0o2&#10;PqHYiI5kE1rAAxVA9f0m2USFPNOYoPJ+1F8OuvgF0lm2/2Wz7XFPZLMvhH9HNuHbAx/w0NC2Pxv+&#10;D+HYDjI7/BItvgMAAP//AwBQSwMEFAAGAAgAAAAhALcdqlrdAAAABAEAAA8AAABkcnMvZG93bnJl&#10;di54bWxMj0FLw0AQhe9C/8Mygje7SatNjdmUUtRTEdoK4m2anSah2dmQ3Sbpv3f1opeBx3u89022&#10;Gk0jeupcbVlBPI1AEBdW11wq+Di83i9BOI+ssbFMCq7kYJVPbjJMtR14R/3elyKUsEtRQeV9m0rp&#10;iooMuqltiYN3sp1BH2RXSt3hEMpNI2dRtJAGaw4LFba0qag47y9GwduAw3oev/Tb82lz/To8vn9u&#10;Y1Lq7nZcP4PwNPq/MPzgB3TIA9PRXlg70SgIj/jfG7zlU/IA4qggmScg80z+h8+/AQAA//8DAFBL&#10;AQItABQABgAIAAAAIQC2gziS/gAAAOEBAAATAAAAAAAAAAAAAAAAAAAAAABbQ29udGVudF9UeXBl&#10;c10ueG1sUEsBAi0AFAAGAAgAAAAhADj9If/WAAAAlAEAAAsAAAAAAAAAAAAAAAAALwEAAF9yZWxz&#10;Ly5yZWxzUEsBAi0AFAAGAAgAAAAhAEOJMdrWAgAAWgkAAA4AAAAAAAAAAAAAAAAALgIAAGRycy9l&#10;Mm9Eb2MueG1sUEsBAi0AFAAGAAgAAAAhALcdqlrdAAAABAEAAA8AAAAAAAAAAAAAAAAAMAUAAGRy&#10;cy9kb3ducmV2LnhtbFBLBQYAAAAABAAEAPMAAAA6BgAAAAA=&#10;">
                <v:rect id="Rectangle 24" o:spid="_x0000_s1338"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oqcMA&#10;AADcAAAADwAAAGRycy9kb3ducmV2LnhtbESP32rCMBTG7wd7h3AGuxmaqkO0GkUKMr1c9QEOzbHp&#10;1pyUJNZuT2+EwS4/vj8/vvV2sK3oyYfGsYLJOANBXDndcK3gfNqPFiBCRNbYOiYFPxRgu3l+WmOu&#10;3Y0/qS9jLdIIhxwVmBi7XMpQGbIYxq4jTt7FeYsxSV9L7fGWxm0rp1k2lxYbTgSDHRWGqu/yahP3&#10;Nx7Lj9mu+npbzLKr8UXPoVDq9WXYrUBEGuJ/+K990AreJ0t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coqcMAAADcAAAADwAAAAAAAAAAAAAAAACYAgAAZHJzL2Rv&#10;d25yZXYueG1sUEsFBgAAAAAEAAQA9QAAAIgDAAAAAA==&#10;" fillcolor="#4f81bd [3204]" strokecolor="#4f81bd [3204]" strokeweight="2pt">
                  <v:textbox>
                    <w:txbxContent>
                      <w:p w14:paraId="4A2E5E76" w14:textId="77777777" w:rsidR="00CC49D6" w:rsidRPr="002D17C4" w:rsidRDefault="00CC49D6" w:rsidP="00935577">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G</w:t>
                        </w:r>
                      </w:p>
                    </w:txbxContent>
                  </v:textbox>
                </v:rect>
                <v:rect id="Rectangle 25" o:spid="_x0000_s1339"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O38AA&#10;AADcAAAADwAAAGRycy9kb3ducmV2LnhtbERPy4rCMBTdC/MP4Q7MTlOfSDXK4CAjuvJB19fm2hab&#10;m5JkaufvzUJweTjv5boztWjJ+cqyguEgAUGcW11xoeBy3vbnIHxA1lhbJgX/5GG9+ugtMdX2wUdq&#10;T6EQMYR9igrKEJpUSp+XZNAPbEMcuZt1BkOErpDa4SOGm1qOkmQmDVYcG0psaFNSfj/9GQV7agqX&#10;2ct4m2U/0815fP317UGpr8/uewEiUBfe4pd7pxVMRnF+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5O38AAAADcAAAADwAAAAAAAAAAAAAAAACYAgAAZHJzL2Rvd25y&#10;ZXYueG1sUEsFBgAAAAAEAAQA9QAAAIUDAAAAAA==&#10;" fillcolor="white [3212]" strokecolor="#4f81bd [3204]" strokeweight="2pt">
                  <v:textbox>
                    <w:txbxContent>
                      <w:p w14:paraId="186E30BD" w14:textId="114033B5" w:rsidR="00CC49D6" w:rsidRPr="00303867" w:rsidRDefault="00CC49D6" w:rsidP="00935577">
                        <w:pPr>
                          <w:pStyle w:val="NormalWeb"/>
                          <w:spacing w:before="0" w:beforeAutospacing="0" w:after="0"/>
                          <w:rPr>
                            <w:color w:val="365F91" w:themeColor="accent1" w:themeShade="BF"/>
                            <w:sz w:val="22"/>
                          </w:rPr>
                        </w:pPr>
                        <w:r>
                          <w:rPr>
                            <w:rFonts w:ascii="Arial" w:hAnsi="Arial" w:cs="Arial"/>
                            <w:b/>
                            <w:bCs/>
                            <w:color w:val="365F91" w:themeColor="accent1" w:themeShade="BF"/>
                            <w:kern w:val="24"/>
                            <w:szCs w:val="28"/>
                            <w:lang w:val="en-US"/>
                          </w:rPr>
                          <w:t xml:space="preserve">An effective role for </w:t>
                        </w:r>
                        <w:r w:rsidRPr="00303867">
                          <w:rPr>
                            <w:rFonts w:ascii="Arial" w:hAnsi="Arial" w:cs="Arial"/>
                            <w:b/>
                            <w:bCs/>
                            <w:color w:val="365F91" w:themeColor="accent1" w:themeShade="BF"/>
                            <w:kern w:val="24"/>
                            <w:szCs w:val="28"/>
                            <w:lang w:val="en-US"/>
                          </w:rPr>
                          <w:t>Independent Fiscal Institutions</w:t>
                        </w:r>
                        <w:r>
                          <w:rPr>
                            <w:rFonts w:ascii="Arial" w:hAnsi="Arial" w:cs="Arial"/>
                            <w:b/>
                            <w:bCs/>
                            <w:color w:val="365F91" w:themeColor="accent1" w:themeShade="BF"/>
                            <w:kern w:val="24"/>
                            <w:szCs w:val="28"/>
                            <w:lang w:val="en-US"/>
                          </w:rPr>
                          <w:t xml:space="preserve"> (IFIs)</w:t>
                        </w:r>
                      </w:p>
                    </w:txbxContent>
                  </v:textbox>
                </v:rect>
                <w10:anchorlock/>
              </v:group>
            </w:pict>
          </mc:Fallback>
        </mc:AlternateContent>
      </w:r>
    </w:p>
    <w:p w14:paraId="538ADA5B" w14:textId="77777777" w:rsidR="00EF6B8F" w:rsidRPr="00991BAF" w:rsidRDefault="008134BD" w:rsidP="00EF6B8F">
      <w:pPr>
        <w:tabs>
          <w:tab w:val="left" w:pos="850"/>
          <w:tab w:val="left" w:pos="1191"/>
          <w:tab w:val="left" w:pos="1531"/>
        </w:tabs>
        <w:rPr>
          <w:b/>
          <w:color w:val="4F81BD" w:themeColor="accent1"/>
          <w:sz w:val="28"/>
          <w:szCs w:val="28"/>
        </w:rPr>
      </w:pPr>
      <w:r w:rsidRPr="00991BAF">
        <w:rPr>
          <w:b/>
          <w:noProof/>
          <w:color w:val="4F81BD" w:themeColor="accent1"/>
          <w:sz w:val="28"/>
          <w:szCs w:val="28"/>
          <w:lang w:eastAsia="en-GB"/>
        </w:rPr>
        <w:lastRenderedPageBreak/>
        <mc:AlternateContent>
          <mc:Choice Requires="wpg">
            <w:drawing>
              <wp:inline distT="0" distB="0" distL="0" distR="0" wp14:anchorId="1CFDF579" wp14:editId="55BEF5D4">
                <wp:extent cx="5698490" cy="467995"/>
                <wp:effectExtent l="12700" t="12700" r="16510" b="14605"/>
                <wp:docPr id="126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16"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6BFE3E46" w14:textId="77777777" w:rsidR="00CC49D6" w:rsidRPr="002D17C4" w:rsidRDefault="00CC49D6" w:rsidP="00EF6B8F">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E</w:t>
                              </w:r>
                            </w:p>
                          </w:txbxContent>
                        </wps:txbx>
                        <wps:bodyPr rot="0" vert="horz" wrap="square" lIns="91440" tIns="45720" rIns="91440" bIns="45720" anchor="ctr" anchorCtr="0" upright="1">
                          <a:noAutofit/>
                        </wps:bodyPr>
                      </wps:wsp>
                      <wps:wsp>
                        <wps:cNvPr id="417"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2FC86DCA" w14:textId="20D998BD" w:rsidR="00CC49D6" w:rsidRPr="00303867" w:rsidRDefault="00CC49D6" w:rsidP="00EF6B8F">
                              <w:pPr>
                                <w:pStyle w:val="NormalWeb"/>
                                <w:spacing w:before="0" w:beforeAutospacing="0" w:after="0"/>
                                <w:rPr>
                                  <w:color w:val="365F91" w:themeColor="accent1" w:themeShade="BF"/>
                                  <w:sz w:val="22"/>
                                </w:rPr>
                              </w:pPr>
                              <w:r w:rsidRPr="00303867">
                                <w:rPr>
                                  <w:rFonts w:ascii="Arial" w:hAnsi="Arial" w:cs="Arial"/>
                                  <w:b/>
                                  <w:bCs/>
                                  <w:color w:val="365F91" w:themeColor="accent1" w:themeShade="BF"/>
                                  <w:kern w:val="24"/>
                                  <w:szCs w:val="28"/>
                                  <w:lang w:val="en-US"/>
                                </w:rPr>
                                <w:t>M</w:t>
                              </w:r>
                              <w:r>
                                <w:rPr>
                                  <w:rFonts w:ascii="Arial" w:hAnsi="Arial" w:cs="Arial"/>
                                  <w:b/>
                                  <w:bCs/>
                                  <w:color w:val="365F91" w:themeColor="accent1" w:themeShade="BF"/>
                                  <w:kern w:val="24"/>
                                  <w:szCs w:val="28"/>
                                  <w:lang w:val="en-US"/>
                                </w:rPr>
                                <w:t>anagement</w:t>
                              </w:r>
                              <w:r w:rsidRPr="00303867">
                                <w:rPr>
                                  <w:rFonts w:ascii="Arial" w:hAnsi="Arial" w:cs="Arial"/>
                                  <w:b/>
                                  <w:bCs/>
                                  <w:color w:val="365F91" w:themeColor="accent1" w:themeShade="BF"/>
                                  <w:kern w:val="24"/>
                                  <w:szCs w:val="28"/>
                                  <w:lang w:val="en-US"/>
                                </w:rPr>
                                <w:t xml:space="preserve"> and </w:t>
                              </w:r>
                              <w:r>
                                <w:rPr>
                                  <w:rFonts w:ascii="Arial" w:hAnsi="Arial" w:cs="Arial"/>
                                  <w:b/>
                                  <w:bCs/>
                                  <w:color w:val="365F91" w:themeColor="accent1" w:themeShade="BF"/>
                                  <w:kern w:val="24"/>
                                  <w:szCs w:val="28"/>
                                  <w:lang w:val="en-US"/>
                                </w:rPr>
                                <w:t xml:space="preserve">internal </w:t>
                              </w:r>
                              <w:r w:rsidRPr="00303867">
                                <w:rPr>
                                  <w:rFonts w:ascii="Arial" w:hAnsi="Arial" w:cs="Arial"/>
                                  <w:b/>
                                  <w:bCs/>
                                  <w:color w:val="365F91" w:themeColor="accent1" w:themeShade="BF"/>
                                  <w:kern w:val="24"/>
                                  <w:szCs w:val="28"/>
                                  <w:lang w:val="en-US"/>
                                </w:rPr>
                                <w:t>control of public money</w:t>
                              </w:r>
                            </w:p>
                          </w:txbxContent>
                        </wps:txbx>
                        <wps:bodyPr rot="0" vert="horz" wrap="square" lIns="91440" tIns="45720" rIns="91440" bIns="45720" anchor="ctr" anchorCtr="0" upright="1">
                          <a:noAutofit/>
                        </wps:bodyPr>
                      </wps:wsp>
                    </wpg:wgp>
                  </a:graphicData>
                </a:graphic>
              </wp:inline>
            </w:drawing>
          </mc:Choice>
          <mc:Fallback>
            <w:pict>
              <v:group id="Group 1537" o:spid="_x0000_s1340"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xW2gIAAFsJAAAOAAAAZHJzL2Uyb0RvYy54bWzsVttu3CAQfa/Uf0C8N1673psVbxTlpkpp&#10;GzXtB7AY26gYKLDrTb8+A3gvufQlvalS/WAxXIaZc+aMfXyy6QRaM2O5kiVOj0YYMUlVxWVT4i+f&#10;L9/MMLKOyIoIJVmJ75jFJ4vXr457XbBMtUpUzCBwIm3R6xK3zukiSSxtWUfskdJMwmKtTEccmKZJ&#10;KkN68N6JJBuNJkmvTKWNosxamD2Pi3gR/Nc1o+5jXVvmkCgxxObC24T30r+TxTEpGkN0y+kQBnlB&#10;FB3hEi7duTonjqCV4U9cdZwaZVXtjqjqElXXnLKQA2STjh5lc2XUSodcmqJv9A4mgPYRTi92Sz+s&#10;bwziFXCXTaYYSdIBS+FilI7fTj1AvW4K2Hdl9K2+MTFLGF4r+tXCcvJ43dtN3IyW/XtVgUeycioA&#10;tKlN511A6mgTeLjb8cA2DlGYHE/ms3wOdFFYyyfT+XwciaItsPnkGG0vtgenWQYFF4/NArsJKeKV&#10;IcwhLJ8T1JvdQ2p/DtLblmgWmLIeqgHSPJ1sEf0ElUhkIxjK8ohp2LgF1EY0kVRnLWxjp8aovmWk&#10;grhSvx+iPzjgDQtcvAzefALQPA8SKbSx7oqpDvlBiQ3EHXgj62vrfCD7LZ5GqwSvLrkQwfCqZWfC&#10;oDUBvRFKmXRpOC5WHRRCnE9H/omMwrynNOzf8hXE792E2x7cICTqS5yNczj/F67vuINuJXhX4tlB&#10;Ep6oC1kBOqRwhIs4BqSEHJjzZMWic5vlJuptOtkWwlJVd0CmUbE9QTuFQavMd4x6aE0ltt9WxDCM&#10;xDsJBTFP89z3smDk42kGhjlcWR6uEEnBVYmpMxhF48zFDrjShjct3BU5kuoUVFrzQLMvsRjXkAKo&#10;5Y/JZteIDmQTWsADFUD1/SbZRIU805ig8n7UX/a6+AXSWTb/ZTP0uCeyGb5J2/L8F2QTvj3wBQ8N&#10;bfjb8L8Ih3aQ2f6faHEPAAD//wMAUEsDBBQABgAIAAAAIQC3Hapa3QAAAAQBAAAPAAAAZHJzL2Rv&#10;d25yZXYueG1sTI9BS8NAEIXvQv/DMoI3u0mrTY3ZlFLUUxHaCuJtmp0modnZkN0m6b939aKXgcd7&#10;vPdNthpNI3rqXG1ZQTyNQBAXVtdcKvg4vN4vQTiPrLGxTAqu5GCVT24yTLUdeEf93pcilLBLUUHl&#10;fZtK6YqKDLqpbYmDd7KdQR9kV0rd4RDKTSNnUbSQBmsOCxW2tKmoOO8vRsHbgMN6Hr/02/Npc/06&#10;PL5/bmNS6u52XD+D8DT6vzD84Ad0yAPT0V5YO9EoCI/43xu85VPyAOKoIJknIPNM/ofPvwEAAP//&#10;AwBQSwECLQAUAAYACAAAACEAtoM4kv4AAADhAQAAEwAAAAAAAAAAAAAAAAAAAAAAW0NvbnRlbnRf&#10;VHlwZXNdLnhtbFBLAQItABQABgAIAAAAIQA4/SH/1gAAAJQBAAALAAAAAAAAAAAAAAAAAC8BAABf&#10;cmVscy8ucmVsc1BLAQItABQABgAIAAAAIQAPg1xW2gIAAFsJAAAOAAAAAAAAAAAAAAAAAC4CAABk&#10;cnMvZTJvRG9jLnhtbFBLAQItABQABgAIAAAAIQC3Hapa3QAAAAQBAAAPAAAAAAAAAAAAAAAAADQF&#10;AABkcnMvZG93bnJldi54bWxQSwUGAAAAAAQABADzAAAAPgYAAAAA&#10;">
                <v:rect id="Rectangle 24" o:spid="_x0000_s1341"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828IA&#10;AADcAAAADwAAAGRycy9kb3ducmV2LnhtbESP32rCMBTG7we+QziCN0NTdYhUo0hB3C6tPsChOTbd&#10;mpOSxNrt6ZeBsMuP78+Pb7sfbCt68qFxrGA+y0AQV043XCu4Xo7TNYgQkTW2jknBNwXY70YvW8y1&#10;e/CZ+jLWIo1wyFGBibHLpQyVIYth5jri5N2ctxiT9LXUHh9p3LZykWUrabHhRDDYUWGo+irvNnF/&#10;4kd5Wh6qz9f1MrsbX/QcCqUm4+GwARFpiP/hZ/tdK3ibr+D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LzbwgAAANwAAAAPAAAAAAAAAAAAAAAAAJgCAABkcnMvZG93&#10;bnJldi54bWxQSwUGAAAAAAQABAD1AAAAhwMAAAAA&#10;" fillcolor="#4f81bd [3204]" strokecolor="#4f81bd [3204]" strokeweight="2pt">
                  <v:textbox>
                    <w:txbxContent>
                      <w:p w14:paraId="6BFE3E46" w14:textId="77777777" w:rsidR="00CC49D6" w:rsidRPr="002D17C4" w:rsidRDefault="00CC49D6" w:rsidP="00EF6B8F">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E</w:t>
                        </w:r>
                      </w:p>
                    </w:txbxContent>
                  </v:textbox>
                </v:rect>
                <v:rect id="Rectangle 25" o:spid="_x0000_s1342"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cFsUA&#10;AADcAAAADwAAAGRycy9kb3ducmV2LnhtbESPQWvCQBSE7wX/w/IEb3WjVi2pq4gSWuypKjm/Zl+T&#10;YPZt2F2T9N93C4Ueh5n5htnsBtOIjpyvLSuYTRMQxIXVNZcKrpfs8RmED8gaG8uk4Js87Lajhw2m&#10;2vb8Qd05lCJC2KeooAqhTaX0RUUG/dS2xNH7ss5giNKVUjvsI9w0cp4kK2mw5rhQYUuHiorb+W4U&#10;nKgtXW6viyzPj8vDZfH56rt3pSbjYf8CItAQ/sN/7Tet4Gm2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xwWxQAAANwAAAAPAAAAAAAAAAAAAAAAAJgCAABkcnMv&#10;ZG93bnJldi54bWxQSwUGAAAAAAQABAD1AAAAigMAAAAA&#10;" fillcolor="white [3212]" strokecolor="#4f81bd [3204]" strokeweight="2pt">
                  <v:textbox>
                    <w:txbxContent>
                      <w:p w14:paraId="2FC86DCA" w14:textId="20D998BD" w:rsidR="00CC49D6" w:rsidRPr="00303867" w:rsidRDefault="00CC49D6" w:rsidP="00EF6B8F">
                        <w:pPr>
                          <w:pStyle w:val="NormalWeb"/>
                          <w:spacing w:before="0" w:beforeAutospacing="0" w:after="0"/>
                          <w:rPr>
                            <w:color w:val="365F91" w:themeColor="accent1" w:themeShade="BF"/>
                            <w:sz w:val="22"/>
                          </w:rPr>
                        </w:pPr>
                        <w:r w:rsidRPr="00303867">
                          <w:rPr>
                            <w:rFonts w:ascii="Arial" w:hAnsi="Arial" w:cs="Arial"/>
                            <w:b/>
                            <w:bCs/>
                            <w:color w:val="365F91" w:themeColor="accent1" w:themeShade="BF"/>
                            <w:kern w:val="24"/>
                            <w:szCs w:val="28"/>
                            <w:lang w:val="en-US"/>
                          </w:rPr>
                          <w:t>M</w:t>
                        </w:r>
                        <w:r>
                          <w:rPr>
                            <w:rFonts w:ascii="Arial" w:hAnsi="Arial" w:cs="Arial"/>
                            <w:b/>
                            <w:bCs/>
                            <w:color w:val="365F91" w:themeColor="accent1" w:themeShade="BF"/>
                            <w:kern w:val="24"/>
                            <w:szCs w:val="28"/>
                            <w:lang w:val="en-US"/>
                          </w:rPr>
                          <w:t>anagement</w:t>
                        </w:r>
                        <w:r w:rsidRPr="00303867">
                          <w:rPr>
                            <w:rFonts w:ascii="Arial" w:hAnsi="Arial" w:cs="Arial"/>
                            <w:b/>
                            <w:bCs/>
                            <w:color w:val="365F91" w:themeColor="accent1" w:themeShade="BF"/>
                            <w:kern w:val="24"/>
                            <w:szCs w:val="28"/>
                            <w:lang w:val="en-US"/>
                          </w:rPr>
                          <w:t xml:space="preserve"> and </w:t>
                        </w:r>
                        <w:r>
                          <w:rPr>
                            <w:rFonts w:ascii="Arial" w:hAnsi="Arial" w:cs="Arial"/>
                            <w:b/>
                            <w:bCs/>
                            <w:color w:val="365F91" w:themeColor="accent1" w:themeShade="BF"/>
                            <w:kern w:val="24"/>
                            <w:szCs w:val="28"/>
                            <w:lang w:val="en-US"/>
                          </w:rPr>
                          <w:t xml:space="preserve">internal </w:t>
                        </w:r>
                        <w:r w:rsidRPr="00303867">
                          <w:rPr>
                            <w:rFonts w:ascii="Arial" w:hAnsi="Arial" w:cs="Arial"/>
                            <w:b/>
                            <w:bCs/>
                            <w:color w:val="365F91" w:themeColor="accent1" w:themeShade="BF"/>
                            <w:kern w:val="24"/>
                            <w:szCs w:val="28"/>
                            <w:lang w:val="en-US"/>
                          </w:rPr>
                          <w:t>control of public money</w:t>
                        </w:r>
                      </w:p>
                    </w:txbxContent>
                  </v:textbox>
                </v:rect>
                <w10:anchorlock/>
              </v:group>
            </w:pict>
          </mc:Fallback>
        </mc:AlternateContent>
      </w:r>
    </w:p>
    <w:p w14:paraId="10E7C441" w14:textId="77777777" w:rsidR="00EF6B8F" w:rsidRPr="00991BAF" w:rsidRDefault="00EF6B8F" w:rsidP="00EF6B8F">
      <w:pPr>
        <w:tabs>
          <w:tab w:val="left" w:pos="850"/>
          <w:tab w:val="left" w:pos="1191"/>
          <w:tab w:val="left" w:pos="1531"/>
        </w:tabs>
        <w:rPr>
          <w:b/>
          <w:color w:val="4F81BD" w:themeColor="accent1"/>
          <w:sz w:val="28"/>
          <w:szCs w:val="28"/>
        </w:rPr>
      </w:pPr>
    </w:p>
    <w:p w14:paraId="2660BA5F" w14:textId="77777777" w:rsidR="00EF6B8F" w:rsidRPr="00991BAF" w:rsidRDefault="00EF6B8F" w:rsidP="00EF6B8F">
      <w:pPr>
        <w:jc w:val="both"/>
        <w:rPr>
          <w:b/>
          <w:color w:val="365F91" w:themeColor="accent1" w:themeShade="BF"/>
          <w:sz w:val="26"/>
          <w:szCs w:val="26"/>
        </w:rPr>
      </w:pPr>
      <w:r w:rsidRPr="00991BAF">
        <w:rPr>
          <w:b/>
          <w:color w:val="365F91" w:themeColor="accent1" w:themeShade="BF"/>
          <w:sz w:val="26"/>
          <w:szCs w:val="26"/>
        </w:rPr>
        <w:t>The government needs to command credibility and trust in how it raises and spends public funds, and in its dealings with the private sector. Clear standards for managing public money, and regular audits to ensure that these standards are being upheld, are the basic tools for maintaining integrity and public trust.</w:t>
      </w:r>
    </w:p>
    <w:p w14:paraId="67DA904C" w14:textId="77777777" w:rsidR="00EF6B8F" w:rsidRPr="00991BAF" w:rsidRDefault="00EF6B8F" w:rsidP="00EF6B8F">
      <w:pPr>
        <w:jc w:val="both"/>
        <w:rPr>
          <w:b/>
          <w:color w:val="0070C0"/>
          <w:sz w:val="24"/>
          <w:szCs w:val="24"/>
          <w:shd w:val="clear" w:color="auto" w:fill="FFFFFF" w:themeFill="background1"/>
        </w:rPr>
      </w:pPr>
      <w:r w:rsidRPr="00991BAF">
        <w:rPr>
          <w:b/>
          <w:color w:val="365F91" w:themeColor="accent1" w:themeShade="BF"/>
          <w:sz w:val="24"/>
          <w:szCs w:val="24"/>
          <w:shd w:val="clear" w:color="auto" w:fill="FFFFFF" w:themeFill="background1"/>
        </w:rPr>
        <w:t>___________________________________________________________________________</w:t>
      </w:r>
    </w:p>
    <w:p w14:paraId="46DE9FE1" w14:textId="77777777" w:rsidR="00EF6B8F" w:rsidRPr="00991BAF" w:rsidRDefault="00EF6B8F" w:rsidP="00EF6B8F">
      <w:pPr>
        <w:contextualSpacing/>
        <w:jc w:val="both"/>
        <w:rPr>
          <w:sz w:val="24"/>
          <w:szCs w:val="24"/>
        </w:rPr>
      </w:pPr>
    </w:p>
    <w:p w14:paraId="65A866A2" w14:textId="77777777" w:rsidR="001B1F70" w:rsidRPr="00991BAF" w:rsidRDefault="00EF6B8F" w:rsidP="001B1F70">
      <w:pPr>
        <w:jc w:val="both"/>
        <w:rPr>
          <w:sz w:val="24"/>
          <w:szCs w:val="24"/>
        </w:rPr>
      </w:pPr>
      <w:r w:rsidRPr="00991BAF">
        <w:rPr>
          <w:rFonts w:asciiTheme="majorHAnsi" w:hAnsiTheme="majorHAnsi"/>
          <w:b/>
          <w:color w:val="365F91" w:themeColor="accent1" w:themeShade="BF"/>
          <w:sz w:val="24"/>
          <w:szCs w:val="24"/>
          <w:shd w:val="clear" w:color="auto" w:fill="FFFFFF" w:themeFill="background1"/>
        </w:rPr>
        <w:t>E.1 Standards and Procedures for Managing Public Money</w:t>
      </w:r>
      <w:r w:rsidRPr="00991BAF">
        <w:rPr>
          <w:b/>
          <w:i/>
          <w:sz w:val="24"/>
          <w:szCs w:val="24"/>
        </w:rPr>
        <w:t xml:space="preserve"> </w:t>
      </w:r>
      <w:r w:rsidRPr="00991BAF">
        <w:rPr>
          <w:sz w:val="24"/>
          <w:szCs w:val="24"/>
        </w:rPr>
        <w:t>set out explicitly the standards of probity and personal responsibilities of all officials in the government charged with managing public funds</w:t>
      </w:r>
      <w:r w:rsidR="001B1F70" w:rsidRPr="00991BAF">
        <w:rPr>
          <w:sz w:val="24"/>
          <w:szCs w:val="24"/>
        </w:rPr>
        <w:t xml:space="preserve">. </w:t>
      </w:r>
    </w:p>
    <w:p w14:paraId="08764446" w14:textId="77777777" w:rsidR="001B1F70" w:rsidRPr="00991BAF" w:rsidRDefault="001B1F70" w:rsidP="001B1F70">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the st</w:t>
      </w:r>
      <w:r w:rsidR="00041ADA" w:rsidRPr="00991BAF">
        <w:rPr>
          <w:color w:val="000000" w:themeColor="text1"/>
          <w:sz w:val="24"/>
          <w:szCs w:val="24"/>
        </w:rPr>
        <w:t>andards and procedures should:</w:t>
      </w:r>
    </w:p>
    <w:p w14:paraId="3C25E8BA" w14:textId="77777777" w:rsidR="00EF6B8F" w:rsidRPr="00991BAF" w:rsidRDefault="00EF6B8F" w:rsidP="0054185C">
      <w:pPr>
        <w:pStyle w:val="ListParagraph"/>
        <w:numPr>
          <w:ilvl w:val="0"/>
          <w:numId w:val="6"/>
        </w:numPr>
        <w:spacing w:before="120" w:after="120"/>
        <w:contextualSpacing w:val="0"/>
        <w:jc w:val="both"/>
        <w:rPr>
          <w:i/>
        </w:rPr>
      </w:pPr>
      <w:r w:rsidRPr="00991BAF">
        <w:rPr>
          <w:sz w:val="24"/>
          <w:szCs w:val="24"/>
        </w:rPr>
        <w:t>apply across all public entities and at all levels of government</w:t>
      </w:r>
    </w:p>
    <w:p w14:paraId="155E035C" w14:textId="44375937" w:rsidR="00EF6B8F" w:rsidRPr="00FB6E95" w:rsidRDefault="00EF6B8F" w:rsidP="0054185C">
      <w:pPr>
        <w:pStyle w:val="ListParagraph"/>
        <w:numPr>
          <w:ilvl w:val="0"/>
          <w:numId w:val="6"/>
        </w:numPr>
        <w:spacing w:before="120" w:after="120"/>
        <w:contextualSpacing w:val="0"/>
        <w:jc w:val="both"/>
        <w:rPr>
          <w:i/>
        </w:rPr>
      </w:pPr>
      <w:r w:rsidRPr="00991BAF">
        <w:rPr>
          <w:sz w:val="24"/>
          <w:szCs w:val="24"/>
        </w:rPr>
        <w:t xml:space="preserve">specify the distinct procedures and duties at various stages of public financial management, including </w:t>
      </w:r>
      <w:r w:rsidR="009638B9">
        <w:rPr>
          <w:sz w:val="24"/>
          <w:szCs w:val="24"/>
        </w:rPr>
        <w:t xml:space="preserve">revenue administration and collection, </w:t>
      </w:r>
      <w:r w:rsidRPr="00991BAF">
        <w:rPr>
          <w:sz w:val="24"/>
          <w:szCs w:val="24"/>
        </w:rPr>
        <w:t>orders and payments, payment terms and control of outstanding balances</w:t>
      </w:r>
    </w:p>
    <w:p w14:paraId="1A665C0A" w14:textId="7BA8603F" w:rsidR="009638B9" w:rsidRPr="00991BAF" w:rsidRDefault="009638B9" w:rsidP="0054185C">
      <w:pPr>
        <w:pStyle w:val="ListParagraph"/>
        <w:numPr>
          <w:ilvl w:val="0"/>
          <w:numId w:val="6"/>
        </w:numPr>
        <w:spacing w:before="120" w:after="120"/>
        <w:contextualSpacing w:val="0"/>
        <w:jc w:val="both"/>
        <w:rPr>
          <w:i/>
        </w:rPr>
      </w:pPr>
      <w:r>
        <w:rPr>
          <w:sz w:val="24"/>
          <w:szCs w:val="24"/>
        </w:rPr>
        <w:t xml:space="preserve">be subject to internal audit (see </w:t>
      </w:r>
      <w:r w:rsidRPr="005F7029">
        <w:rPr>
          <w:rFonts w:asciiTheme="majorHAnsi" w:hAnsiTheme="majorHAnsi"/>
          <w:b/>
          <w:color w:val="365F91" w:themeColor="accent1" w:themeShade="BF"/>
          <w:sz w:val="24"/>
          <w:szCs w:val="24"/>
          <w:shd w:val="clear" w:color="auto" w:fill="FFFFFF" w:themeFill="background1"/>
        </w:rPr>
        <w:t>E.2</w:t>
      </w:r>
      <w:r>
        <w:rPr>
          <w:sz w:val="24"/>
          <w:szCs w:val="24"/>
        </w:rPr>
        <w:t xml:space="preserve">) and external audit (see </w:t>
      </w:r>
      <w:r w:rsidRPr="005F7029">
        <w:rPr>
          <w:rFonts w:asciiTheme="majorHAnsi" w:hAnsiTheme="majorHAnsi"/>
          <w:b/>
          <w:color w:val="365F91" w:themeColor="accent1" w:themeShade="BF"/>
          <w:sz w:val="24"/>
          <w:szCs w:val="24"/>
          <w:shd w:val="clear" w:color="auto" w:fill="FFFFFF" w:themeFill="background1"/>
        </w:rPr>
        <w:t>F</w:t>
      </w:r>
      <w:r>
        <w:rPr>
          <w:sz w:val="24"/>
          <w:szCs w:val="24"/>
        </w:rPr>
        <w:t>)</w:t>
      </w:r>
    </w:p>
    <w:p w14:paraId="52B3A774" w14:textId="77777777" w:rsidR="001B1F70" w:rsidRPr="00991BAF" w:rsidRDefault="00EF6B8F" w:rsidP="0054185C">
      <w:pPr>
        <w:pStyle w:val="ListParagraph"/>
        <w:numPr>
          <w:ilvl w:val="0"/>
          <w:numId w:val="6"/>
        </w:numPr>
        <w:spacing w:before="120" w:after="120"/>
        <w:contextualSpacing w:val="0"/>
        <w:jc w:val="both"/>
        <w:rPr>
          <w:sz w:val="24"/>
          <w:szCs w:val="24"/>
        </w:rPr>
      </w:pPr>
      <w:proofErr w:type="gramStart"/>
      <w:r w:rsidRPr="00991BAF">
        <w:rPr>
          <w:sz w:val="24"/>
          <w:szCs w:val="24"/>
        </w:rPr>
        <w:t>be</w:t>
      </w:r>
      <w:proofErr w:type="gramEnd"/>
      <w:r w:rsidRPr="00991BAF">
        <w:rPr>
          <w:sz w:val="24"/>
          <w:szCs w:val="24"/>
        </w:rPr>
        <w:t xml:space="preserve"> openly available for the general public as well </w:t>
      </w:r>
      <w:r w:rsidR="001B1F70" w:rsidRPr="00991BAF">
        <w:rPr>
          <w:sz w:val="24"/>
          <w:szCs w:val="24"/>
        </w:rPr>
        <w:t>as for all government suppliers.</w:t>
      </w:r>
    </w:p>
    <w:p w14:paraId="512BEE79" w14:textId="77777777" w:rsidR="009A05E3" w:rsidRPr="00991BAF" w:rsidRDefault="009A05E3" w:rsidP="001B1F70">
      <w:pPr>
        <w:pStyle w:val="ListParagraph"/>
        <w:jc w:val="both"/>
        <w:rPr>
          <w:sz w:val="24"/>
          <w:szCs w:val="24"/>
        </w:rPr>
      </w:pPr>
    </w:p>
    <w:p w14:paraId="49B4CC55" w14:textId="77777777" w:rsidR="00546B69" w:rsidRPr="002C7249" w:rsidRDefault="00546B69" w:rsidP="00546B69">
      <w:pPr>
        <w:jc w:val="both"/>
        <w:rPr>
          <w:sz w:val="24"/>
          <w:szCs w:val="24"/>
        </w:rPr>
      </w:pPr>
      <w:r>
        <w:rPr>
          <w:noProof/>
          <w:lang w:eastAsia="en-GB"/>
        </w:rPr>
        <mc:AlternateContent>
          <mc:Choice Requires="wps">
            <w:drawing>
              <wp:anchor distT="0" distB="0" distL="114300" distR="114300" simplePos="0" relativeHeight="251837440" behindDoc="0" locked="0" layoutInCell="1" allowOverlap="1" wp14:anchorId="380FA8C1" wp14:editId="4BC9BFB7">
                <wp:simplePos x="0" y="0"/>
                <wp:positionH relativeFrom="column">
                  <wp:posOffset>3152775</wp:posOffset>
                </wp:positionH>
                <wp:positionV relativeFrom="paragraph">
                  <wp:posOffset>28575</wp:posOffset>
                </wp:positionV>
                <wp:extent cx="2654300" cy="2145665"/>
                <wp:effectExtent l="0" t="0" r="38100" b="13335"/>
                <wp:wrapNone/>
                <wp:docPr id="1260"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145665"/>
                        </a:xfrm>
                        <a:prstGeom prst="rect">
                          <a:avLst/>
                        </a:prstGeom>
                        <a:solidFill>
                          <a:srgbClr val="FFFFFF"/>
                        </a:solidFill>
                        <a:ln w="9525">
                          <a:solidFill>
                            <a:sysClr val="window" lastClr="FFFFFF">
                              <a:lumMod val="100000"/>
                              <a:lumOff val="0"/>
                            </a:sysClr>
                          </a:solidFill>
                          <a:miter lim="800000"/>
                          <a:headEnd/>
                          <a:tailEnd/>
                        </a:ln>
                      </wps:spPr>
                      <wps:txbx>
                        <w:txbxContent>
                          <w:p w14:paraId="06B64409"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195CAF24"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002C2CCD" w14:textId="290F837B" w:rsidR="00CC49D6"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88B5C16" wp14:editId="65586971">
                                  <wp:extent cx="1466850" cy="19939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B7DC7">
                              <w:rPr>
                                <w:rFonts w:ascii="Calibri" w:hAnsi="Calibri" w:cs="Times New Roman"/>
                                <w:color w:val="984806" w:themeColor="accent6" w:themeShade="80"/>
                                <w:position w:val="8"/>
                                <w:lang w:eastAsia="en-GB"/>
                              </w:rPr>
                              <w:t>7 (b)</w:t>
                            </w:r>
                          </w:p>
                          <w:p w14:paraId="33756EC6" w14:textId="77777777" w:rsidR="00CC49D6" w:rsidRPr="009A5255" w:rsidRDefault="00CC49D6" w:rsidP="007B7DC7">
                            <w:pPr>
                              <w:shd w:val="clear" w:color="auto" w:fill="FDE9D9" w:themeFill="accent6" w:themeFillTint="33"/>
                              <w:spacing w:before="120" w:after="120"/>
                              <w:contextualSpacing/>
                              <w:jc w:val="both"/>
                              <w:rPr>
                                <w:rFonts w:ascii="Calibri" w:hAnsi="Calibri" w:cs="Times New Roman"/>
                                <w:b/>
                                <w:bCs/>
                                <w:color w:val="984806" w:themeColor="accent6" w:themeShade="80"/>
                                <w:sz w:val="8"/>
                                <w:szCs w:val="8"/>
                                <w:lang w:eastAsia="en-GB"/>
                              </w:rPr>
                            </w:pPr>
                          </w:p>
                          <w:p w14:paraId="13B7AF74"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B9F1260" wp14:editId="6090B853">
                                  <wp:extent cx="1511300" cy="203200"/>
                                  <wp:effectExtent l="0" t="0" r="0" b="635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B7DC7">
                              <w:rPr>
                                <w:rFonts w:ascii="Calibri" w:hAnsi="Calibri" w:cs="Times New Roman"/>
                                <w:color w:val="984806" w:themeColor="accent6" w:themeShade="80"/>
                                <w:position w:val="8"/>
                                <w:lang w:eastAsia="en-GB"/>
                              </w:rPr>
                              <w:t>3.2</w:t>
                            </w:r>
                          </w:p>
                          <w:p w14:paraId="68EC369A" w14:textId="77777777" w:rsidR="00CC49D6" w:rsidRPr="009A5255"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0E79412" w14:textId="77777777" w:rsidR="00CC49D6" w:rsidRPr="007B2FF7"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00B93ED2" w14:textId="475C03BE"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2B629449" wp14:editId="4B361A24">
                                  <wp:extent cx="516255" cy="199390"/>
                                  <wp:effectExtent l="0" t="0" r="0"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PI-</w:t>
                            </w:r>
                            <w:r>
                              <w:rPr>
                                <w:rFonts w:ascii="Calibri" w:hAnsi="Calibri" w:cs="Times New Roman"/>
                                <w:color w:val="984806" w:themeColor="accent6" w:themeShade="80"/>
                                <w:position w:val="8"/>
                                <w:lang w:eastAsia="en-GB"/>
                              </w:rPr>
                              <w:t xml:space="preserve">19, 20, 22, </w:t>
                            </w:r>
                            <w:r w:rsidRPr="007B7DC7">
                              <w:rPr>
                                <w:rFonts w:ascii="Calibri" w:hAnsi="Calibri" w:cs="Times New Roman"/>
                                <w:color w:val="984806" w:themeColor="accent6" w:themeShade="80"/>
                                <w:position w:val="8"/>
                                <w:lang w:eastAsia="en-GB"/>
                              </w:rPr>
                              <w:t>23, 25, 27</w:t>
                            </w:r>
                            <w:r>
                              <w:rPr>
                                <w:rFonts w:ascii="Calibri" w:hAnsi="Calibri" w:cs="Times New Roman"/>
                                <w:color w:val="984806" w:themeColor="accent6" w:themeShade="80"/>
                                <w:position w:val="8"/>
                                <w:lang w:eastAsia="en-GB"/>
                              </w:rPr>
                              <w:t>, 30</w:t>
                            </w:r>
                            <w:r>
                              <w:rPr>
                                <w:rFonts w:ascii="Calibri" w:hAnsi="Calibri" w:cs="Times New Roman"/>
                                <w:color w:val="984806" w:themeColor="accent6" w:themeShade="80"/>
                                <w:lang w:eastAsia="en-GB"/>
                              </w:rPr>
                              <w:t xml:space="preserve"> </w:t>
                            </w:r>
                          </w:p>
                          <w:p w14:paraId="5DABA6AD"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1D261105" w14:textId="77777777" w:rsidR="00CC49D6" w:rsidRPr="007B597B"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B8E42A2" w14:textId="377D5AD7" w:rsidR="00CC49D6" w:rsidRDefault="00CC49D6" w:rsidP="00546B69">
                            <w:pPr>
                              <w:shd w:val="clear" w:color="auto" w:fill="FDE9D9" w:themeFill="accent6" w:themeFillTint="33"/>
                              <w:spacing w:before="120" w:after="12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left:0;text-align:left;margin-left:248.25pt;margin-top:2.25pt;width:209pt;height:16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DCVwIAAKUEAAAOAAAAZHJzL2Uyb0RvYy54bWysVFtv2yAUfp+0/4B4Xxx7SdpadaouXadJ&#10;3UVq9wMIxjEacBiQ2Nmv7wGSLO3epvkBcS585zs3X9+MWpGdcF6CaWg5mVIiDIdWmk1Dfzzdv7uk&#10;xAdmWqbAiIbuhac3y7dvrgdbiwp6UK1wBEGMrwfb0D4EWxeF573QzE/ACoPGDpxmAUW3KVrHBkTX&#10;qqim00UxgGutAy68R+1dNtJlwu86wcO3rvMiENVQ5BbS6dK5jmexvGb1xjHbS36gwf6BhWbSYNAT&#10;1B0LjGyd/AtKS+7AQxcmHHQBXSe5SDlgNuX0VTaPPbMi5YLF8fZUJv//YPnX3XdHZIu9qxZYIMM0&#10;dulJjIF8gJGUVTmPNRqsr9H10aJzGNGC/ilfbx+A//TEwKpnZiNunYOhF6xFjmV8WZw9zTg+gqyH&#10;L9BiJLYNkIDGzulYQCwJQXSksj/1J7LhqKwW89n7KZo42qpyNl8sEruC1cfn1vnwSYAm8dJQhwOQ&#10;4NnuwYdIh9VHlxjNg5LtvVQqCW6zXilHdgyH5T59KYNXbsqQoaFX82qeK/ACYu9PCDilLQyUKOYD&#10;Kk+QMZTaasw/Ryqn8cuTiHqc16xPKuTrE2ai/oKulgFXR0nd0MsziFj8j6ZNgx2YVPmOOMocuhEb&#10;kFsRxvWYm39xeWzzGto9NshB3hXcbbz04H5TMuCeNNT/2jInMK/PJjY5xsbFSsJsflGh4JJwVc5m&#10;KKzPLcxwhGpooCRfVyEv49Y6uekxUh4rA7c4GJ1MLYsTlFkdEsBdSOU47G1ctnM5ef35uyyfAQAA&#10;//8DAFBLAwQUAAYACAAAACEAofNWJt4AAAAJAQAADwAAAGRycy9kb3ducmV2LnhtbEyPQU+DQBCF&#10;7yb+h82YeLMLiI1FlsaYmKixidJevC0wZYnsLGGXgv/e6UlP8ybv5c03+XaxvTjh6DtHCuJVBAKp&#10;dk1HrYLD/vnmHoQPmhrdO0IFP+hhW1xe5Dpr3EyfeCpDK7iEfKYVmBCGTEpfG7Tar9yAxN7RjVYH&#10;XsdWNqOeudz2MomitbS6I75g9IBPBuvvcrIKdol5++joPZ6+qgVf+rkcjq+dUtdXy+MDiIBL+AvD&#10;GZ/RoWCmyk3UeNErSDfrO46y4MH+Jj6LSsFtmqQgi1z+/6D4BQAA//8DAFBLAQItABQABgAIAAAA&#10;IQC2gziS/gAAAOEBAAATAAAAAAAAAAAAAAAAAAAAAABbQ29udGVudF9UeXBlc10ueG1sUEsBAi0A&#10;FAAGAAgAAAAhADj9If/WAAAAlAEAAAsAAAAAAAAAAAAAAAAALwEAAF9yZWxzLy5yZWxzUEsBAi0A&#10;FAAGAAgAAAAhAF0pwMJXAgAApQQAAA4AAAAAAAAAAAAAAAAALgIAAGRycy9lMm9Eb2MueG1sUEsB&#10;Ai0AFAAGAAgAAAAhAKHzVibeAAAACQEAAA8AAAAAAAAAAAAAAAAAsQQAAGRycy9kb3ducmV2Lnht&#10;bFBLBQYAAAAABAAEAPMAAAC8BQAAAAA=&#10;" strokecolor="white">
                <v:textbox inset=".5mm">
                  <w:txbxContent>
                    <w:p w14:paraId="06B64409"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195CAF24"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002C2CCD" w14:textId="290F837B" w:rsidR="00CC49D6"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88B5C16" wp14:editId="65586971">
                            <wp:extent cx="1466850" cy="19939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B7DC7">
                        <w:rPr>
                          <w:rFonts w:ascii="Calibri" w:hAnsi="Calibri" w:cs="Times New Roman"/>
                          <w:color w:val="984806" w:themeColor="accent6" w:themeShade="80"/>
                          <w:position w:val="8"/>
                          <w:lang w:eastAsia="en-GB"/>
                        </w:rPr>
                        <w:t>7 (b)</w:t>
                      </w:r>
                    </w:p>
                    <w:p w14:paraId="33756EC6" w14:textId="77777777" w:rsidR="00CC49D6" w:rsidRPr="009A5255" w:rsidRDefault="00CC49D6" w:rsidP="007B7DC7">
                      <w:pPr>
                        <w:shd w:val="clear" w:color="auto" w:fill="FDE9D9" w:themeFill="accent6" w:themeFillTint="33"/>
                        <w:spacing w:before="120" w:after="120"/>
                        <w:contextualSpacing/>
                        <w:jc w:val="both"/>
                        <w:rPr>
                          <w:rFonts w:ascii="Calibri" w:hAnsi="Calibri" w:cs="Times New Roman"/>
                          <w:b/>
                          <w:bCs/>
                          <w:color w:val="984806" w:themeColor="accent6" w:themeShade="80"/>
                          <w:sz w:val="8"/>
                          <w:szCs w:val="8"/>
                          <w:lang w:eastAsia="en-GB"/>
                        </w:rPr>
                      </w:pPr>
                    </w:p>
                    <w:p w14:paraId="13B7AF74"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B9F1260" wp14:editId="6090B853">
                            <wp:extent cx="1511300" cy="203200"/>
                            <wp:effectExtent l="0" t="0" r="0" b="635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7B7DC7">
                        <w:rPr>
                          <w:rFonts w:ascii="Calibri" w:hAnsi="Calibri" w:cs="Times New Roman"/>
                          <w:color w:val="984806" w:themeColor="accent6" w:themeShade="80"/>
                          <w:position w:val="8"/>
                          <w:lang w:eastAsia="en-GB"/>
                        </w:rPr>
                        <w:t>3.2</w:t>
                      </w:r>
                    </w:p>
                    <w:p w14:paraId="68EC369A" w14:textId="77777777" w:rsidR="00CC49D6" w:rsidRPr="009A5255"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0E79412" w14:textId="77777777" w:rsidR="00CC49D6" w:rsidRPr="007B2FF7"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00B93ED2" w14:textId="475C03BE"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2B629449" wp14:editId="4B361A24">
                            <wp:extent cx="516255" cy="199390"/>
                            <wp:effectExtent l="0" t="0" r="0"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PI-</w:t>
                      </w:r>
                      <w:r>
                        <w:rPr>
                          <w:rFonts w:ascii="Calibri" w:hAnsi="Calibri" w:cs="Times New Roman"/>
                          <w:color w:val="984806" w:themeColor="accent6" w:themeShade="80"/>
                          <w:position w:val="8"/>
                          <w:lang w:eastAsia="en-GB"/>
                        </w:rPr>
                        <w:t xml:space="preserve">19, 20, 22, </w:t>
                      </w:r>
                      <w:r w:rsidRPr="007B7DC7">
                        <w:rPr>
                          <w:rFonts w:ascii="Calibri" w:hAnsi="Calibri" w:cs="Times New Roman"/>
                          <w:color w:val="984806" w:themeColor="accent6" w:themeShade="80"/>
                          <w:position w:val="8"/>
                          <w:lang w:eastAsia="en-GB"/>
                        </w:rPr>
                        <w:t>23, 25, 27</w:t>
                      </w:r>
                      <w:r>
                        <w:rPr>
                          <w:rFonts w:ascii="Calibri" w:hAnsi="Calibri" w:cs="Times New Roman"/>
                          <w:color w:val="984806" w:themeColor="accent6" w:themeShade="80"/>
                          <w:position w:val="8"/>
                          <w:lang w:eastAsia="en-GB"/>
                        </w:rPr>
                        <w:t>, 30</w:t>
                      </w:r>
                      <w:r>
                        <w:rPr>
                          <w:rFonts w:ascii="Calibri" w:hAnsi="Calibri" w:cs="Times New Roman"/>
                          <w:color w:val="984806" w:themeColor="accent6" w:themeShade="80"/>
                          <w:lang w:eastAsia="en-GB"/>
                        </w:rPr>
                        <w:t xml:space="preserve"> </w:t>
                      </w:r>
                    </w:p>
                    <w:p w14:paraId="5DABA6AD"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1D261105" w14:textId="77777777" w:rsidR="00CC49D6" w:rsidRPr="007B597B"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B8E42A2" w14:textId="377D5AD7" w:rsidR="00CC49D6" w:rsidRDefault="00CC49D6" w:rsidP="00546B69">
                      <w:pPr>
                        <w:shd w:val="clear" w:color="auto" w:fill="FDE9D9" w:themeFill="accent6" w:themeFillTint="33"/>
                        <w:spacing w:before="120" w:after="12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838464" behindDoc="0" locked="0" layoutInCell="1" allowOverlap="1" wp14:anchorId="15CCB3E3" wp14:editId="691DCE39">
                <wp:simplePos x="0" y="0"/>
                <wp:positionH relativeFrom="column">
                  <wp:posOffset>200025</wp:posOffset>
                </wp:positionH>
                <wp:positionV relativeFrom="paragraph">
                  <wp:posOffset>28575</wp:posOffset>
                </wp:positionV>
                <wp:extent cx="2952750" cy="2145665"/>
                <wp:effectExtent l="0" t="3175" r="9525" b="10160"/>
                <wp:wrapNone/>
                <wp:docPr id="1259"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145665"/>
                        </a:xfrm>
                        <a:prstGeom prst="rect">
                          <a:avLst/>
                        </a:prstGeom>
                        <a:solidFill>
                          <a:srgbClr val="FFFFFF"/>
                        </a:solidFill>
                        <a:ln w="12700">
                          <a:solidFill>
                            <a:srgbClr val="FFFFFF"/>
                          </a:solidFill>
                          <a:miter lim="800000"/>
                          <a:headEnd/>
                          <a:tailEnd/>
                        </a:ln>
                      </wps:spPr>
                      <wps:txbx>
                        <w:txbxContent>
                          <w:p w14:paraId="50022263" w14:textId="77777777" w:rsidR="00CC49D6" w:rsidRPr="00063C5C" w:rsidRDefault="00CC49D6" w:rsidP="00546B6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CEE0275" w14:textId="77777777" w:rsidR="00CC49D6" w:rsidRDefault="00CC49D6" w:rsidP="00546B69">
                            <w:pPr>
                              <w:shd w:val="clear" w:color="auto" w:fill="DAEEF3" w:themeFill="accent5" w:themeFillTint="33"/>
                              <w:spacing w:before="120" w:after="120"/>
                              <w:contextualSpacing/>
                              <w:jc w:val="both"/>
                              <w:rPr>
                                <w:rFonts w:cs="Times New Roman"/>
                                <w:b/>
                                <w:color w:val="215868" w:themeColor="accent5" w:themeShade="80"/>
                              </w:rPr>
                            </w:pPr>
                          </w:p>
                          <w:p w14:paraId="51E1422E" w14:textId="77777777" w:rsidR="00CC49D6" w:rsidRPr="00B634D8" w:rsidRDefault="00CC49D6" w:rsidP="00546B69">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Ireland</w:t>
                            </w:r>
                            <w:r w:rsidRPr="00063C5C">
                              <w:rPr>
                                <w:rFonts w:cs="Times New Roman"/>
                                <w:b/>
                                <w:bCs/>
                                <w:color w:val="215868" w:themeColor="accent5" w:themeShade="80"/>
                              </w:rPr>
                              <w:t xml:space="preserve">: </w:t>
                            </w:r>
                            <w:r>
                              <w:rPr>
                                <w:rFonts w:cs="Times New Roman"/>
                                <w:bCs/>
                                <w:color w:val="215868" w:themeColor="accent5" w:themeShade="80"/>
                              </w:rPr>
                              <w:t xml:space="preserve">The </w:t>
                            </w:r>
                            <w:r w:rsidRPr="00F63F49">
                              <w:rPr>
                                <w:rFonts w:cs="Times New Roman"/>
                                <w:bCs/>
                                <w:i/>
                                <w:color w:val="215868" w:themeColor="accent5" w:themeShade="80"/>
                              </w:rPr>
                              <w:t>Public Financial Procedures</w:t>
                            </w:r>
                            <w:r>
                              <w:rPr>
                                <w:rFonts w:cs="Times New Roman"/>
                                <w:bCs/>
                                <w:color w:val="215868" w:themeColor="accent5" w:themeShade="80"/>
                              </w:rPr>
                              <w:t xml:space="preserve"> is a comprehensive, authoritative and publicly-accessible manual of rules and procedures governing the use and control of public funds. The manual is also a central point of reference for the Comptroller &amp; Auditor General (C&amp;AG) in its functions as the supreme audit institution.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5" o:spid="_x0000_s1344" type="#_x0000_t202" style="position:absolute;left:0;text-align:left;margin-left:15.75pt;margin-top:2.25pt;width:232.5pt;height:168.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34MAIAAGEEAAAOAAAAZHJzL2Uyb0RvYy54bWysVNtu2zAMfR+wfxD0vtgxcmmMOEWXLsOA&#10;rhvQ7gNkWY6FyaImKbG7rx8lJVnQvRXzgyCK1BF5Dun17dgrchTWSdAVnU5ySoTm0Ei9r+iP592H&#10;G0qcZ7phCrSo6Itw9Hbz/t16MKUooAPVCEsQRLtyMBXtvDdlljneiZ65CRih0dmC7ZlH0+6zxrIB&#10;0XuVFXm+yAawjbHAhXN4ep+cdBPx21Zw/61tnfBEVRRz83G1ca3Dmm3WrNxbZjrJT2mwN2TRM6nx&#10;0QvUPfOMHKz8B6qX3IKD1k849Bm0reQi1oDVTPNX1Tx1zIhYC5LjzIUm9/9g+ePxuyWyQe2K+YoS&#10;zXpU6VmMnnyEkUxXi3ngaDCuxNAng8F+RA/Gx3qdeQD+0xEN247pvbizFoZOsAZznIab2dXVhOMC&#10;SD18hQZfYgcPEWhsbR8IREoIoqNWLxd9QjYcD4vVvFjO0cXRV0xn80XKLmPl+bqxzn8W0JOwqajF&#10;Bojw7PjgfEiHleeQ8JoDJZudVCoadl9vlSVHhs2yi1+s4FWY0mQIdC3zPFHwBoxeemx7JfuK3uTh&#10;S40YiPukm9iUnkmV9piz0icmA3mJRj/WYxJuuTpLVEPzguRaSH2Oc4mbDuxvSgbs8Yq6XwdmBSXq&#10;iw4ChbdxKKIxmy8LNGw0VtPZDI362sM0R6iKekrSduvTIB2MlfsOX0otoeEORW1lpDuon7I6FYB9&#10;HFU4zVwYlGs7Rv39M2z+AAAA//8DAFBLAwQUAAYACAAAACEAM84aTt4AAAAIAQAADwAAAGRycy9k&#10;b3ducmV2LnhtbEyPzU7DMBCE70i8g7VI3KiTEqoS4lQtEoJb1UAFRzfeJhHxOthuGt6e5QSn/ZnR&#10;7LfFarK9GNGHzpGCdJaAQKqd6ahR8Pb6dLMEEaImo3tHqOAbA6zKy4tC58adaYdjFRvBIRRyraCN&#10;ccilDHWLVoeZG5BYOzpvdeTRN9J4feZw28t5kiyk1R3xhVYP+Nhi/VmdrIKj31Sbbf/+sU9fns1a&#10;br+aMWilrq+m9QOIiFP8M8MvPqNDyUwHdyITRK/gNr1jp4KMC8vZ/YKbA++zeQayLOT/B8ofAAAA&#10;//8DAFBLAQItABQABgAIAAAAIQC2gziS/gAAAOEBAAATAAAAAAAAAAAAAAAAAAAAAABbQ29udGVu&#10;dF9UeXBlc10ueG1sUEsBAi0AFAAGAAgAAAAhADj9If/WAAAAlAEAAAsAAAAAAAAAAAAAAAAALwEA&#10;AF9yZWxzLy5yZWxzUEsBAi0AFAAGAAgAAAAhAMMNbfgwAgAAYQQAAA4AAAAAAAAAAAAAAAAALgIA&#10;AGRycy9lMm9Eb2MueG1sUEsBAi0AFAAGAAgAAAAhADPOGk7eAAAACAEAAA8AAAAAAAAAAAAAAAAA&#10;igQAAGRycy9kb3ducmV2LnhtbFBLBQYAAAAABAAEAPMAAACVBQAAAAA=&#10;" strokecolor="white" strokeweight="1pt">
                <v:textbox inset=".5mm">
                  <w:txbxContent>
                    <w:p w14:paraId="50022263" w14:textId="77777777" w:rsidR="00CC49D6" w:rsidRPr="00063C5C" w:rsidRDefault="00CC49D6" w:rsidP="00546B6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CEE0275" w14:textId="77777777" w:rsidR="00CC49D6" w:rsidRDefault="00CC49D6" w:rsidP="00546B69">
                      <w:pPr>
                        <w:shd w:val="clear" w:color="auto" w:fill="DAEEF3" w:themeFill="accent5" w:themeFillTint="33"/>
                        <w:spacing w:before="120" w:after="120"/>
                        <w:contextualSpacing/>
                        <w:jc w:val="both"/>
                        <w:rPr>
                          <w:rFonts w:cs="Times New Roman"/>
                          <w:b/>
                          <w:color w:val="215868" w:themeColor="accent5" w:themeShade="80"/>
                        </w:rPr>
                      </w:pPr>
                    </w:p>
                    <w:p w14:paraId="51E1422E" w14:textId="77777777" w:rsidR="00CC49D6" w:rsidRPr="00B634D8" w:rsidRDefault="00CC49D6" w:rsidP="00546B69">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Ireland</w:t>
                      </w:r>
                      <w:r w:rsidRPr="00063C5C">
                        <w:rPr>
                          <w:rFonts w:cs="Times New Roman"/>
                          <w:b/>
                          <w:bCs/>
                          <w:color w:val="215868" w:themeColor="accent5" w:themeShade="80"/>
                        </w:rPr>
                        <w:t xml:space="preserve">: </w:t>
                      </w:r>
                      <w:r>
                        <w:rPr>
                          <w:rFonts w:cs="Times New Roman"/>
                          <w:bCs/>
                          <w:color w:val="215868" w:themeColor="accent5" w:themeShade="80"/>
                        </w:rPr>
                        <w:t xml:space="preserve">The </w:t>
                      </w:r>
                      <w:r w:rsidRPr="00F63F49">
                        <w:rPr>
                          <w:rFonts w:cs="Times New Roman"/>
                          <w:bCs/>
                          <w:i/>
                          <w:color w:val="215868" w:themeColor="accent5" w:themeShade="80"/>
                        </w:rPr>
                        <w:t>Public Financial Procedures</w:t>
                      </w:r>
                      <w:r>
                        <w:rPr>
                          <w:rFonts w:cs="Times New Roman"/>
                          <w:bCs/>
                          <w:color w:val="215868" w:themeColor="accent5" w:themeShade="80"/>
                        </w:rPr>
                        <w:t xml:space="preserve"> is a comprehensive, authoritative and publicly-accessible manual of rules and procedures governing the use and control of public funds. The manual is also a central point of reference for the Comptroller &amp; Auditor General (C&amp;AG) in its functions as the supreme audit institution. </w:t>
                      </w:r>
                    </w:p>
                  </w:txbxContent>
                </v:textbox>
              </v:shape>
            </w:pict>
          </mc:Fallback>
        </mc:AlternateContent>
      </w:r>
    </w:p>
    <w:p w14:paraId="4A9A9404" w14:textId="77777777" w:rsidR="001B1F70" w:rsidRPr="00991BAF" w:rsidRDefault="001B1F70" w:rsidP="001B1F70">
      <w:pPr>
        <w:jc w:val="both"/>
        <w:rPr>
          <w:sz w:val="24"/>
          <w:szCs w:val="24"/>
        </w:rPr>
      </w:pPr>
    </w:p>
    <w:p w14:paraId="272D2AC8" w14:textId="77777777" w:rsidR="001B1F70" w:rsidRPr="00991BAF" w:rsidRDefault="001B1F70" w:rsidP="001B1F70">
      <w:pPr>
        <w:rPr>
          <w:sz w:val="24"/>
          <w:szCs w:val="24"/>
        </w:rPr>
      </w:pPr>
    </w:p>
    <w:p w14:paraId="0ACEFF85" w14:textId="77777777" w:rsidR="001B1F70" w:rsidRPr="00991BAF" w:rsidRDefault="001B1F70" w:rsidP="001B1F70">
      <w:pPr>
        <w:rPr>
          <w:sz w:val="24"/>
          <w:szCs w:val="24"/>
        </w:rPr>
      </w:pPr>
    </w:p>
    <w:p w14:paraId="422D4205" w14:textId="77777777" w:rsidR="001B1F70" w:rsidRPr="00991BAF" w:rsidRDefault="001B1F70" w:rsidP="001B1F70">
      <w:pPr>
        <w:jc w:val="both"/>
        <w:rPr>
          <w:b/>
          <w:color w:val="0070C0"/>
          <w:sz w:val="24"/>
          <w:szCs w:val="24"/>
          <w:shd w:val="clear" w:color="auto" w:fill="FFFFFF" w:themeFill="background1"/>
        </w:rPr>
      </w:pPr>
    </w:p>
    <w:p w14:paraId="5D4A9634" w14:textId="77777777" w:rsidR="001B1F70" w:rsidRPr="00991BAF" w:rsidRDefault="001B1F70" w:rsidP="001B1F70">
      <w:pPr>
        <w:jc w:val="both"/>
        <w:rPr>
          <w:b/>
          <w:color w:val="0070C0"/>
          <w:sz w:val="24"/>
          <w:szCs w:val="24"/>
          <w:shd w:val="clear" w:color="auto" w:fill="FFFFFF" w:themeFill="background1"/>
        </w:rPr>
      </w:pPr>
    </w:p>
    <w:p w14:paraId="1171214F" w14:textId="77777777" w:rsidR="001B1F70" w:rsidRPr="00991BAF" w:rsidRDefault="001B1F70" w:rsidP="001B1F70">
      <w:pPr>
        <w:jc w:val="both"/>
        <w:rPr>
          <w:b/>
          <w:color w:val="0070C0"/>
          <w:sz w:val="24"/>
          <w:szCs w:val="24"/>
          <w:shd w:val="clear" w:color="auto" w:fill="FFFFFF" w:themeFill="background1"/>
        </w:rPr>
      </w:pPr>
    </w:p>
    <w:p w14:paraId="3C179410" w14:textId="77777777" w:rsidR="001B1F70" w:rsidRPr="00991BAF" w:rsidRDefault="001B1F70" w:rsidP="001B1F70">
      <w:pPr>
        <w:jc w:val="both"/>
        <w:rPr>
          <w:b/>
          <w:color w:val="0070C0"/>
          <w:sz w:val="24"/>
          <w:szCs w:val="24"/>
          <w:shd w:val="clear" w:color="auto" w:fill="FFFFFF" w:themeFill="background1"/>
        </w:rPr>
      </w:pPr>
    </w:p>
    <w:p w14:paraId="6F9804C6" w14:textId="77777777" w:rsidR="001B1F70" w:rsidRPr="00991BAF" w:rsidRDefault="001B1F70" w:rsidP="001B1F70">
      <w:pPr>
        <w:jc w:val="both"/>
        <w:rPr>
          <w:sz w:val="24"/>
          <w:szCs w:val="24"/>
        </w:rPr>
      </w:pPr>
    </w:p>
    <w:p w14:paraId="35FC0D67" w14:textId="77777777" w:rsidR="001B1F70" w:rsidRPr="00991BAF" w:rsidRDefault="001B1F70" w:rsidP="001B1F70">
      <w:pPr>
        <w:jc w:val="both"/>
        <w:rPr>
          <w:sz w:val="24"/>
          <w:szCs w:val="24"/>
        </w:rPr>
      </w:pPr>
    </w:p>
    <w:p w14:paraId="219AEA6F" w14:textId="77777777" w:rsidR="001B1F70" w:rsidRPr="00991BAF" w:rsidRDefault="001B1F70" w:rsidP="001B1F70">
      <w:pPr>
        <w:jc w:val="both"/>
        <w:rPr>
          <w:sz w:val="24"/>
          <w:szCs w:val="24"/>
        </w:rPr>
      </w:pPr>
    </w:p>
    <w:p w14:paraId="4F2058C6" w14:textId="77777777" w:rsidR="001B1F70" w:rsidRPr="00991BAF" w:rsidRDefault="001B1F70" w:rsidP="001B1F70">
      <w:pPr>
        <w:jc w:val="both"/>
        <w:rPr>
          <w:sz w:val="24"/>
          <w:szCs w:val="24"/>
        </w:rPr>
      </w:pPr>
    </w:p>
    <w:p w14:paraId="26FA8377" w14:textId="77777777" w:rsidR="00EF6B8F" w:rsidRPr="00991BAF" w:rsidRDefault="00EF6B8F" w:rsidP="00EF6B8F">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73923668" w14:textId="77777777" w:rsidR="00EF6B8F" w:rsidRPr="00991BAF" w:rsidRDefault="00EF6B8F" w:rsidP="00EF6B8F">
      <w:pPr>
        <w:jc w:val="both"/>
        <w:rPr>
          <w:sz w:val="24"/>
          <w:szCs w:val="24"/>
        </w:rPr>
      </w:pPr>
    </w:p>
    <w:p w14:paraId="4B3E2D3D" w14:textId="77777777" w:rsidR="00EF6B8F" w:rsidRPr="00991BAF" w:rsidRDefault="00EF6B8F">
      <w:pPr>
        <w:rPr>
          <w:rFonts w:asciiTheme="majorHAnsi" w:hAnsiTheme="majorHAnsi"/>
          <w:b/>
          <w:color w:val="0070C0"/>
          <w:sz w:val="24"/>
          <w:szCs w:val="24"/>
          <w:shd w:val="clear" w:color="auto" w:fill="FFFFFF" w:themeFill="background1"/>
        </w:rPr>
      </w:pPr>
      <w:r w:rsidRPr="00991BAF">
        <w:rPr>
          <w:rFonts w:asciiTheme="majorHAnsi" w:hAnsiTheme="majorHAnsi"/>
          <w:b/>
          <w:color w:val="0070C0"/>
          <w:sz w:val="24"/>
          <w:szCs w:val="24"/>
          <w:shd w:val="clear" w:color="auto" w:fill="FFFFFF" w:themeFill="background1"/>
        </w:rPr>
        <w:br w:type="page"/>
      </w:r>
    </w:p>
    <w:p w14:paraId="2B5A67EF" w14:textId="2792ACFC" w:rsidR="00F63F49" w:rsidRPr="00991BAF" w:rsidRDefault="00EF6B8F" w:rsidP="00EF6B8F">
      <w:pPr>
        <w:tabs>
          <w:tab w:val="left" w:pos="850"/>
          <w:tab w:val="left" w:pos="1191"/>
          <w:tab w:val="left" w:pos="1531"/>
        </w:tabs>
        <w:jc w:val="both"/>
        <w:rPr>
          <w:sz w:val="24"/>
          <w:szCs w:val="24"/>
        </w:rPr>
      </w:pPr>
      <w:r w:rsidRPr="00991BAF">
        <w:rPr>
          <w:rFonts w:asciiTheme="majorHAnsi" w:hAnsiTheme="majorHAnsi"/>
          <w:b/>
          <w:color w:val="365F91" w:themeColor="accent1" w:themeShade="BF"/>
          <w:sz w:val="24"/>
          <w:szCs w:val="24"/>
          <w:shd w:val="clear" w:color="auto" w:fill="FFFFFF" w:themeFill="background1"/>
        </w:rPr>
        <w:lastRenderedPageBreak/>
        <w:t xml:space="preserve">E.2 </w:t>
      </w:r>
      <w:r w:rsidR="00814A3E">
        <w:rPr>
          <w:rFonts w:asciiTheme="majorHAnsi" w:hAnsiTheme="majorHAnsi"/>
          <w:b/>
          <w:color w:val="365F91" w:themeColor="accent1" w:themeShade="BF"/>
          <w:sz w:val="24"/>
          <w:szCs w:val="24"/>
          <w:shd w:val="clear" w:color="auto" w:fill="FFFFFF" w:themeFill="background1"/>
        </w:rPr>
        <w:t>Internal audit procedures</w:t>
      </w:r>
      <w:r w:rsidRPr="00991BAF">
        <w:rPr>
          <w:b/>
          <w:i/>
          <w:sz w:val="24"/>
          <w:szCs w:val="24"/>
        </w:rPr>
        <w:t xml:space="preserve"> </w:t>
      </w:r>
      <w:r w:rsidR="00814A3E">
        <w:rPr>
          <w:sz w:val="24"/>
          <w:szCs w:val="24"/>
        </w:rPr>
        <w:t>are essential for</w:t>
      </w:r>
      <w:r w:rsidR="00F63F49" w:rsidRPr="00991BAF">
        <w:rPr>
          <w:sz w:val="24"/>
          <w:szCs w:val="24"/>
        </w:rPr>
        <w:t xml:space="preserve"> guarding public funds from misuse, fraud and waste. </w:t>
      </w:r>
      <w:r w:rsidR="00814A3E">
        <w:rPr>
          <w:sz w:val="24"/>
          <w:szCs w:val="24"/>
        </w:rPr>
        <w:t>Financial inspectors and internal auditors also play an important role in</w:t>
      </w:r>
      <w:r w:rsidR="00F63F49" w:rsidRPr="00991BAF">
        <w:rPr>
          <w:sz w:val="24"/>
          <w:szCs w:val="24"/>
        </w:rPr>
        <w:t xml:space="preserve"> helping to improve overall levels of organisational effectiveness. </w:t>
      </w:r>
    </w:p>
    <w:p w14:paraId="46520F72" w14:textId="22AA2C3A" w:rsidR="00F63F49" w:rsidRPr="00991BAF" w:rsidRDefault="00F63F49" w:rsidP="00F63F49">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are that </w:t>
      </w:r>
      <w:r w:rsidR="00814A3E">
        <w:rPr>
          <w:color w:val="000000" w:themeColor="text1"/>
          <w:sz w:val="24"/>
          <w:szCs w:val="24"/>
        </w:rPr>
        <w:t>internal audit procedures</w:t>
      </w:r>
      <w:r w:rsidR="00041ADA" w:rsidRPr="00991BAF">
        <w:rPr>
          <w:color w:val="000000" w:themeColor="text1"/>
          <w:sz w:val="24"/>
          <w:szCs w:val="24"/>
        </w:rPr>
        <w:t xml:space="preserve"> should:</w:t>
      </w:r>
    </w:p>
    <w:p w14:paraId="5527572A" w14:textId="5703D32F" w:rsidR="00EF6B8F" w:rsidRPr="00991BAF" w:rsidRDefault="00F63F49" w:rsidP="0054185C">
      <w:pPr>
        <w:pStyle w:val="ListParagraph"/>
        <w:numPr>
          <w:ilvl w:val="0"/>
          <w:numId w:val="6"/>
        </w:numPr>
        <w:spacing w:before="120" w:after="120"/>
        <w:contextualSpacing w:val="0"/>
        <w:jc w:val="both"/>
        <w:rPr>
          <w:i/>
        </w:rPr>
      </w:pPr>
      <w:r w:rsidRPr="00991BAF">
        <w:rPr>
          <w:sz w:val="24"/>
          <w:szCs w:val="24"/>
        </w:rPr>
        <w:t>operate independently</w:t>
      </w:r>
      <w:r w:rsidR="00713B42">
        <w:rPr>
          <w:sz w:val="24"/>
          <w:szCs w:val="24"/>
        </w:rPr>
        <w:t>, in line with professional audit standards</w:t>
      </w:r>
      <w:r w:rsidR="00EF6B8F" w:rsidRPr="00991BAF">
        <w:rPr>
          <w:sz w:val="24"/>
          <w:szCs w:val="24"/>
        </w:rPr>
        <w:t xml:space="preserve"> </w:t>
      </w:r>
    </w:p>
    <w:p w14:paraId="6147BC6C" w14:textId="5080CE59" w:rsidR="00EF6B8F" w:rsidRPr="00AA7AAB" w:rsidRDefault="00EF6B8F" w:rsidP="0054185C">
      <w:pPr>
        <w:pStyle w:val="ListParagraph"/>
        <w:numPr>
          <w:ilvl w:val="0"/>
          <w:numId w:val="6"/>
        </w:numPr>
        <w:spacing w:before="120" w:after="120"/>
        <w:contextualSpacing w:val="0"/>
        <w:jc w:val="both"/>
        <w:rPr>
          <w:i/>
        </w:rPr>
      </w:pPr>
      <w:r w:rsidRPr="00991BAF">
        <w:rPr>
          <w:sz w:val="24"/>
          <w:szCs w:val="24"/>
        </w:rPr>
        <w:t xml:space="preserve">undertake regular audits of the main financial processes and main spending </w:t>
      </w:r>
      <w:r w:rsidR="00814A3E">
        <w:rPr>
          <w:sz w:val="24"/>
          <w:szCs w:val="24"/>
        </w:rPr>
        <w:t xml:space="preserve">and revenue </w:t>
      </w:r>
      <w:r w:rsidRPr="00991BAF">
        <w:rPr>
          <w:sz w:val="24"/>
          <w:szCs w:val="24"/>
        </w:rPr>
        <w:t xml:space="preserve">units </w:t>
      </w:r>
    </w:p>
    <w:p w14:paraId="642990DC" w14:textId="1586BF15" w:rsidR="00EF6B8F" w:rsidRPr="00991BAF" w:rsidRDefault="00504881" w:rsidP="0054185C">
      <w:pPr>
        <w:pStyle w:val="ListParagraph"/>
        <w:numPr>
          <w:ilvl w:val="0"/>
          <w:numId w:val="6"/>
        </w:numPr>
        <w:spacing w:before="120" w:after="120"/>
        <w:contextualSpacing w:val="0"/>
        <w:jc w:val="both"/>
        <w:rPr>
          <w:i/>
        </w:rPr>
      </w:pPr>
      <w:proofErr w:type="gramStart"/>
      <w:r w:rsidRPr="00AA7AAB">
        <w:rPr>
          <w:sz w:val="24"/>
          <w:szCs w:val="24"/>
        </w:rPr>
        <w:t>if</w:t>
      </w:r>
      <w:proofErr w:type="gramEnd"/>
      <w:r w:rsidRPr="00AA7AAB">
        <w:rPr>
          <w:sz w:val="24"/>
          <w:szCs w:val="24"/>
        </w:rPr>
        <w:t xml:space="preserve"> appropriate in national circumstances, </w:t>
      </w:r>
      <w:r w:rsidR="00EF6B8F" w:rsidRPr="00AA7AAB">
        <w:rPr>
          <w:sz w:val="24"/>
          <w:szCs w:val="24"/>
        </w:rPr>
        <w:t>communicate their recommendations to all relevant stake</w:t>
      </w:r>
      <w:r w:rsidR="00EF6B8F" w:rsidRPr="00991BAF">
        <w:rPr>
          <w:sz w:val="24"/>
          <w:szCs w:val="24"/>
        </w:rPr>
        <w:t xml:space="preserve">holders, including the relevant public managers, the finance ministry and the external </w:t>
      </w:r>
      <w:r w:rsidR="00814A3E">
        <w:rPr>
          <w:sz w:val="24"/>
          <w:szCs w:val="24"/>
        </w:rPr>
        <w:t>auditor</w:t>
      </w:r>
      <w:r w:rsidR="00F63F49" w:rsidRPr="00991BAF">
        <w:rPr>
          <w:sz w:val="24"/>
          <w:szCs w:val="24"/>
        </w:rPr>
        <w:t>.</w:t>
      </w:r>
    </w:p>
    <w:p w14:paraId="29A72A28" w14:textId="77777777" w:rsidR="00FE7B8C" w:rsidRPr="00991BAF" w:rsidRDefault="00FE7B8C" w:rsidP="00FE7B8C">
      <w:pPr>
        <w:spacing w:before="120" w:after="120"/>
        <w:ind w:left="720"/>
        <w:jc w:val="both"/>
        <w:rPr>
          <w:b/>
          <w:color w:val="0070C0"/>
          <w:sz w:val="24"/>
          <w:szCs w:val="24"/>
          <w:shd w:val="clear" w:color="auto" w:fill="FFFFFF" w:themeFill="background1"/>
        </w:rPr>
      </w:pPr>
    </w:p>
    <w:p w14:paraId="530F3A17" w14:textId="77777777" w:rsidR="00546B69" w:rsidRPr="002C7249" w:rsidRDefault="00546B69" w:rsidP="00546B69">
      <w:pPr>
        <w:jc w:val="both"/>
        <w:rPr>
          <w:sz w:val="24"/>
          <w:szCs w:val="24"/>
        </w:rPr>
      </w:pPr>
      <w:r>
        <w:rPr>
          <w:noProof/>
          <w:lang w:eastAsia="en-GB"/>
        </w:rPr>
        <mc:AlternateContent>
          <mc:Choice Requires="wps">
            <w:drawing>
              <wp:anchor distT="0" distB="0" distL="114300" distR="114300" simplePos="0" relativeHeight="251840512" behindDoc="0" locked="0" layoutInCell="1" allowOverlap="1" wp14:anchorId="0A345C53" wp14:editId="199866FE">
                <wp:simplePos x="0" y="0"/>
                <wp:positionH relativeFrom="column">
                  <wp:posOffset>3035300</wp:posOffset>
                </wp:positionH>
                <wp:positionV relativeFrom="paragraph">
                  <wp:posOffset>24766</wp:posOffset>
                </wp:positionV>
                <wp:extent cx="2774315" cy="2070100"/>
                <wp:effectExtent l="0" t="0" r="26035" b="25400"/>
                <wp:wrapNone/>
                <wp:docPr id="1258"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070100"/>
                        </a:xfrm>
                        <a:prstGeom prst="rect">
                          <a:avLst/>
                        </a:prstGeom>
                        <a:solidFill>
                          <a:srgbClr val="FFFFFF"/>
                        </a:solidFill>
                        <a:ln w="9525">
                          <a:solidFill>
                            <a:sysClr val="window" lastClr="FFFFFF">
                              <a:lumMod val="100000"/>
                              <a:lumOff val="0"/>
                            </a:sysClr>
                          </a:solidFill>
                          <a:miter lim="800000"/>
                          <a:headEnd/>
                          <a:tailEnd/>
                        </a:ln>
                      </wps:spPr>
                      <wps:txbx>
                        <w:txbxContent>
                          <w:p w14:paraId="3D570FC2"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Pr>
                                <w:rFonts w:ascii="Calibri" w:hAnsi="Calibri" w:cs="Times New Roman"/>
                                <w:b/>
                                <w:bCs/>
                                <w:color w:val="984806" w:themeColor="accent6" w:themeShade="80"/>
                                <w:lang w:eastAsia="en-GB"/>
                              </w:rPr>
                              <w:t xml:space="preserve">International Standards and </w:t>
                            </w:r>
                            <w:r w:rsidRPr="00063C5C">
                              <w:rPr>
                                <w:rFonts w:ascii="Calibri" w:hAnsi="Calibri" w:cs="Times New Roman"/>
                                <w:b/>
                                <w:bCs/>
                                <w:color w:val="984806" w:themeColor="accent6" w:themeShade="80"/>
                                <w:lang w:eastAsia="en-GB"/>
                              </w:rPr>
                              <w:t xml:space="preserve">Guidance </w:t>
                            </w:r>
                          </w:p>
                          <w:p w14:paraId="50045354"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50FD8CCA"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B69EA5A" wp14:editId="29506EB7">
                                  <wp:extent cx="1511300" cy="203200"/>
                                  <wp:effectExtent l="0" t="0" r="0" b="635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3.2</w:t>
                            </w:r>
                          </w:p>
                          <w:p w14:paraId="218622C7" w14:textId="77777777" w:rsidR="00CC49D6" w:rsidRPr="009A5255"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2A0F01F8" w14:textId="77777777" w:rsidR="00CC49D6" w:rsidRPr="007B597B"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CCB3FBE" w14:textId="3D26A2CE"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F928D69" wp14:editId="0CB01724">
                                  <wp:extent cx="516255" cy="199390"/>
                                  <wp:effectExtent l="0" t="0" r="0"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B7DC7">
                              <w:rPr>
                                <w:rFonts w:ascii="Calibri" w:hAnsi="Calibri" w:cs="Times New Roman"/>
                                <w:color w:val="984806" w:themeColor="accent6" w:themeShade="80"/>
                                <w:position w:val="8"/>
                                <w:lang w:eastAsia="en-GB"/>
                              </w:rPr>
                              <w:t>PI-19, 26</w:t>
                            </w:r>
                          </w:p>
                          <w:p w14:paraId="31F0F460" w14:textId="77777777" w:rsidR="00CC49D6" w:rsidRPr="009A5255"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3C591BCA" w14:textId="77777777" w:rsidR="00CC49D6" w:rsidRPr="004C5D53"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18BDDF6"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D582430" wp14:editId="09710AFA">
                                  <wp:extent cx="1663700" cy="190500"/>
                                  <wp:effectExtent l="0" t="0" r="0" b="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XII</w:t>
                            </w:r>
                          </w:p>
                          <w:p w14:paraId="2DCF0E72" w14:textId="77777777" w:rsidR="00CC49D6" w:rsidRDefault="00CC49D6" w:rsidP="00546B69">
                            <w:pPr>
                              <w:shd w:val="clear" w:color="auto" w:fill="FDE9D9" w:themeFill="accent6" w:themeFillTint="33"/>
                              <w:spacing w:before="120" w:after="12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239pt;margin-top:1.95pt;width:218.45pt;height:16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69VgIAAKUEAAAOAAAAZHJzL2Uyb0RvYy54bWysVNtuGyEQfa/Uf0C812tv7dpZeR2lTlNV&#10;Si9S0g/ALOtFBYYC9q779RnAdpz0reo+IAaGM3PmzOzyetCK7IXzEkxNJ6MxJcJwaKTZ1vTn4927&#10;BSU+MNMwBUbU9CA8vV69fbPsbSVK6EA1whEEMb7qbU27EGxVFJ53QjM/AisMXrbgNAtoum3RONYj&#10;ulZFOR5/KHpwjXXAhfd4epsv6Srht63g4XvbehGIqinmFtLq0rqJa7FasmrrmO0kP6bB/iELzaTB&#10;oGeoWxYY2Tn5F5SW3IGHNow46ALaVnKROCCbyfgVm4eOWZG4YHG8PZfJ/z9Y/m3/wxHZoHblDLUy&#10;TKNKj2II5CMMZFJOZrFGvfUVuj5YdA4D3qB/4uvtPfBfnhhYd8xsxY1z0HeCNZjjJL4sLp5mHB9B&#10;Nv1XaDAS2wVIQEPrdCwgloQgOmp1OOsTs+F4WM7n0/eYEOF4V47nWLGkYMGq03PrfPgsQJO4qanD&#10;BkjwbH/vQ0yHVSeXGM2Dks2dVCoZbrtZK0f2DJvlLn2JwSs3ZUhf06tZOcsVeAFx8GcE7NIGekoU&#10;8wEPz5AxlNpp5J8jIQn8cifiOfZrPj9R8wkzpf4iXS0Djo6SuqaLC4hY/E+mSY0dmFR5j7yVOaoR&#10;BchShGEzZPEXKVrUagPNAQVykGcFZxs3Hbg/lPQ4JzX1v3fMCeT1xUSRY2wcrGRMZ/MSDZeMq8l0&#10;isbm8oYZjlA1DZTk7TrkYdxZJ7cdRsptZeAGG6OVSbLnrI4EcBZSOY5zG4ft0k5ez3+X1RMAAAD/&#10;/wMAUEsDBBQABgAIAAAAIQAHHXUI3gAAAAkBAAAPAAAAZHJzL2Rvd25yZXYueG1sTI9BS8QwEIXv&#10;gv8hjODNTVsX3damiwiCioJWL97SdrYJNpPSpNv67x1PepvHe7z5Xrlf3SCOOAXrSUG6SUAgtb6z&#10;1Cv4eL+/2IEIUVOnB0+o4BsD7KvTk1IXnV/oDY917AWXUCi0AhPjWEgZWoNOh40fkdg7+MnpyHLq&#10;ZTfphcvdILMkuZJOW+IPRo94Z7D9qmen4CUzT6+WntP5s1nxYVjq8fBolTo/W29vQERc418YfvEZ&#10;HSpmavxMXRCDgu31jrdEBZc5CPbzdMtHwzrLc5BVKf8vqH4AAAD//wMAUEsBAi0AFAAGAAgAAAAh&#10;ALaDOJL+AAAA4QEAABMAAAAAAAAAAAAAAAAAAAAAAFtDb250ZW50X1R5cGVzXS54bWxQSwECLQAU&#10;AAYACAAAACEAOP0h/9YAAACUAQAACwAAAAAAAAAAAAAAAAAvAQAAX3JlbHMvLnJlbHNQSwECLQAU&#10;AAYACAAAACEASVUuvVYCAAClBAAADgAAAAAAAAAAAAAAAAAuAgAAZHJzL2Uyb0RvYy54bWxQSwEC&#10;LQAUAAYACAAAACEABx11CN4AAAAJAQAADwAAAAAAAAAAAAAAAACwBAAAZHJzL2Rvd25yZXYueG1s&#10;UEsFBgAAAAAEAAQA8wAAALsFAAAAAA==&#10;" strokecolor="white">
                <v:textbox inset=".5mm">
                  <w:txbxContent>
                    <w:p w14:paraId="3D570FC2"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Pr>
                          <w:rFonts w:ascii="Calibri" w:hAnsi="Calibri" w:cs="Times New Roman"/>
                          <w:b/>
                          <w:bCs/>
                          <w:color w:val="984806" w:themeColor="accent6" w:themeShade="80"/>
                          <w:lang w:eastAsia="en-GB"/>
                        </w:rPr>
                        <w:t xml:space="preserve">International Standards and </w:t>
                      </w:r>
                      <w:r w:rsidRPr="00063C5C">
                        <w:rPr>
                          <w:rFonts w:ascii="Calibri" w:hAnsi="Calibri" w:cs="Times New Roman"/>
                          <w:b/>
                          <w:bCs/>
                          <w:color w:val="984806" w:themeColor="accent6" w:themeShade="80"/>
                          <w:lang w:eastAsia="en-GB"/>
                        </w:rPr>
                        <w:t xml:space="preserve">Guidance </w:t>
                      </w:r>
                    </w:p>
                    <w:p w14:paraId="50045354" w14:textId="77777777" w:rsidR="00CC49D6" w:rsidRDefault="00CC49D6" w:rsidP="00546B6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50FD8CCA"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B69EA5A" wp14:editId="29506EB7">
                            <wp:extent cx="1511300" cy="203200"/>
                            <wp:effectExtent l="0" t="0" r="0" b="635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3.2</w:t>
                      </w:r>
                    </w:p>
                    <w:p w14:paraId="218622C7" w14:textId="77777777" w:rsidR="00CC49D6" w:rsidRPr="009A5255"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2A0F01F8" w14:textId="77777777" w:rsidR="00CC49D6" w:rsidRPr="007B597B"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CCB3FBE" w14:textId="3D26A2CE"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F928D69" wp14:editId="0CB01724">
                            <wp:extent cx="516255" cy="199390"/>
                            <wp:effectExtent l="0" t="0" r="0"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B7DC7">
                        <w:rPr>
                          <w:rFonts w:ascii="Calibri" w:hAnsi="Calibri" w:cs="Times New Roman"/>
                          <w:color w:val="984806" w:themeColor="accent6" w:themeShade="80"/>
                          <w:position w:val="8"/>
                          <w:lang w:eastAsia="en-GB"/>
                        </w:rPr>
                        <w:t>PI-19, 26</w:t>
                      </w:r>
                    </w:p>
                    <w:p w14:paraId="31F0F460" w14:textId="77777777" w:rsidR="00CC49D6" w:rsidRPr="009A5255"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3C591BCA" w14:textId="77777777" w:rsidR="00CC49D6" w:rsidRPr="004C5D53"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18BDDF6" w14:textId="77777777" w:rsidR="00CC49D6" w:rsidRDefault="00CC49D6" w:rsidP="00546B6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D582430" wp14:editId="09710AFA">
                            <wp:extent cx="1663700" cy="190500"/>
                            <wp:effectExtent l="0" t="0" r="0" b="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XII</w:t>
                      </w:r>
                    </w:p>
                    <w:p w14:paraId="2DCF0E72" w14:textId="77777777" w:rsidR="00CC49D6" w:rsidRDefault="00CC49D6" w:rsidP="00546B69">
                      <w:pPr>
                        <w:shd w:val="clear" w:color="auto" w:fill="FDE9D9" w:themeFill="accent6" w:themeFillTint="33"/>
                        <w:spacing w:before="120" w:after="12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841536" behindDoc="0" locked="0" layoutInCell="1" allowOverlap="1" wp14:anchorId="7EEB14DD" wp14:editId="1B8C4D83">
                <wp:simplePos x="0" y="0"/>
                <wp:positionH relativeFrom="column">
                  <wp:posOffset>200025</wp:posOffset>
                </wp:positionH>
                <wp:positionV relativeFrom="paragraph">
                  <wp:posOffset>28575</wp:posOffset>
                </wp:positionV>
                <wp:extent cx="2890520" cy="2145665"/>
                <wp:effectExtent l="0" t="3175" r="8255" b="10160"/>
                <wp:wrapNone/>
                <wp:docPr id="1257"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145665"/>
                        </a:xfrm>
                        <a:prstGeom prst="rect">
                          <a:avLst/>
                        </a:prstGeom>
                        <a:solidFill>
                          <a:srgbClr val="FFFFFF"/>
                        </a:solidFill>
                        <a:ln w="12700">
                          <a:solidFill>
                            <a:srgbClr val="FFFFFF"/>
                          </a:solidFill>
                          <a:miter lim="800000"/>
                          <a:headEnd/>
                          <a:tailEnd/>
                        </a:ln>
                      </wps:spPr>
                      <wps:txbx>
                        <w:txbxContent>
                          <w:p w14:paraId="50BEBB83" w14:textId="77777777" w:rsidR="00CC49D6" w:rsidRPr="00063C5C" w:rsidRDefault="00CC49D6" w:rsidP="00546B6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02C6E40" w14:textId="77777777" w:rsidR="00CC49D6" w:rsidRDefault="00CC49D6" w:rsidP="00546B69">
                            <w:pPr>
                              <w:shd w:val="clear" w:color="auto" w:fill="DAEEF3" w:themeFill="accent5" w:themeFillTint="33"/>
                              <w:spacing w:before="120" w:after="120"/>
                              <w:contextualSpacing/>
                              <w:jc w:val="both"/>
                              <w:rPr>
                                <w:rFonts w:cs="Times New Roman"/>
                                <w:b/>
                                <w:color w:val="215868" w:themeColor="accent5" w:themeShade="80"/>
                              </w:rPr>
                            </w:pPr>
                          </w:p>
                          <w:p w14:paraId="038E690B" w14:textId="77777777" w:rsidR="00CC49D6" w:rsidRPr="002D17C4" w:rsidRDefault="00CC49D6" w:rsidP="00546B69">
                            <w:pPr>
                              <w:shd w:val="clear" w:color="auto" w:fill="DAEEF3" w:themeFill="accent5" w:themeFillTint="33"/>
                              <w:spacing w:before="120" w:after="120"/>
                              <w:contextualSpacing/>
                              <w:jc w:val="both"/>
                              <w:rPr>
                                <w:rFonts w:asciiTheme="majorHAnsi" w:hAnsiTheme="majorHAnsi" w:cs="Arial"/>
                                <w:b/>
                                <w:bCs/>
                                <w:color w:val="FFFFFF" w:themeColor="light1"/>
                                <w:kern w:val="24"/>
                                <w:sz w:val="28"/>
                                <w:szCs w:val="28"/>
                              </w:rPr>
                            </w:pPr>
                            <w:r>
                              <w:rPr>
                                <w:rFonts w:cs="Times New Roman"/>
                                <w:b/>
                                <w:color w:val="215868" w:themeColor="accent5" w:themeShade="80"/>
                              </w:rPr>
                              <w:t>United Kingdom</w:t>
                            </w:r>
                            <w:r w:rsidRPr="00F10C71">
                              <w:rPr>
                                <w:rFonts w:cs="Times New Roman"/>
                                <w:color w:val="215868" w:themeColor="accent5" w:themeShade="80"/>
                              </w:rPr>
                              <w:t>:</w:t>
                            </w:r>
                            <w:r>
                              <w:rPr>
                                <w:rFonts w:cs="Times New Roman"/>
                                <w:color w:val="215868" w:themeColor="accent5" w:themeShade="80"/>
                              </w:rPr>
                              <w:t xml:space="preserve"> It is government policy that all departments should have professional finance directors and the finance director is responsible for leadership of financial responsibilities within the organisation. The finance director should maintain strong and effective policies to control and manage use of resources in the organisation’s activities. </w:t>
                            </w:r>
                          </w:p>
                          <w:p w14:paraId="09606BAB" w14:textId="77777777" w:rsidR="00CC49D6" w:rsidRPr="00B634D8" w:rsidRDefault="00CC49D6" w:rsidP="00546B69">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0" o:spid="_x0000_s1346" type="#_x0000_t202" style="position:absolute;left:0;text-align:left;margin-left:15.75pt;margin-top:2.25pt;width:227.6pt;height:168.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RKMAIAAGEEAAAOAAAAZHJzL2Uyb0RvYy54bWysVNtu2zAMfR+wfxD0vviC3GrEKbp0GQZ0&#10;F6DdB8iybAuTRU1SYmdfP0pO02x7K+YHQTTpQ/Lw0JvbsVfkKKyToEuazVJKhOZQS92W9PvT/t2a&#10;EueZrpkCLUp6Eo7ebt++2QymEDl0oGphCYJoVwympJ33pkgSxzvRMzcDIzQ6G7A982jaNqktGxC9&#10;V0mepstkAFsbC1w4h2/vJyfdRvymEdx/bRonPFElxdp8PG08q3Am2w0rWstMJ/m5DPaKKnomNSa9&#10;QN0zz8jByn+gesktOGj8jEOfQNNILmIP2E2W/tXNY8eMiL0gOc5caHL/D5Z/OX6zRNY4u3yxokSz&#10;Hqf0JEZP3sNI8mwZORqMKzD00WCwH9GD8bFfZx6A/3BEw65juhV31sLQCVZjjVlgN7n6NEzFFS6A&#10;VMNnqDETO3iIQGNj+0AgUkIQHWd1uswnVMPxZb6+SRc5ujj68my+WC4XMQcrnj831vmPAnoSLiW1&#10;KIAIz44PzodyWPEcErI5ULLeS6WiYdtqpyw5MhTLPj5n9D/ClCZDoGuVphMFr8DopUfZK9mXdJ2G&#10;ZxJiIO6DrqMoPZNqumPNSp+ZDORNNPqxGqfBrSPRgdoK6hOSa2HSOe4lXjqwvygZUOMldT8PzApK&#10;1CcdBhRy41JEY75YBWptNG6y+RyN6trDNEeoknpKpuvOT4t0MFa2HWaaJKHhDofayEj3S1XnBlDH&#10;cQrnnQuLcm3HqJc/w/Y3AAAA//8DAFBLAwQUAAYACAAAACEAAdcRcd4AAAAIAQAADwAAAGRycy9k&#10;b3ducmV2LnhtbEyPQU/DMAyF70j8h8hI3FjaUcZUmk4bEoLbRGEaR6/x2oomKUnWlX+POcHJst/T&#10;8/eK1WR6MZIPnbMK0lkCgmztdGcbBe9vTzdLECGi1dg7Swq+KcCqvLwoMNfubF9prGIjOMSGHBW0&#10;MQ65lKFuyWCYuYEsa0fnDUZefSO1xzOHm17Ok2QhDXaWP7Q40GNL9Wd1MgqOflNttv3+Y5e+POu1&#10;3H41Y0Clrq+m9QOISFP8M8MvPqNDyUwHd7I6iF7BbXrHTgUZD5az5eIexIHv2TwDWRbyf4HyBwAA&#10;//8DAFBLAQItABQABgAIAAAAIQC2gziS/gAAAOEBAAATAAAAAAAAAAAAAAAAAAAAAABbQ29udGVu&#10;dF9UeXBlc10ueG1sUEsBAi0AFAAGAAgAAAAhADj9If/WAAAAlAEAAAsAAAAAAAAAAAAAAAAALwEA&#10;AF9yZWxzLy5yZWxzUEsBAi0AFAAGAAgAAAAhAJSDVEowAgAAYQQAAA4AAAAAAAAAAAAAAAAALgIA&#10;AGRycy9lMm9Eb2MueG1sUEsBAi0AFAAGAAgAAAAhAAHXEXHeAAAACAEAAA8AAAAAAAAAAAAAAAAA&#10;igQAAGRycy9kb3ducmV2LnhtbFBLBQYAAAAABAAEAPMAAACVBQAAAAA=&#10;" strokecolor="white" strokeweight="1pt">
                <v:textbox inset=".5mm">
                  <w:txbxContent>
                    <w:p w14:paraId="50BEBB83" w14:textId="77777777" w:rsidR="00CC49D6" w:rsidRPr="00063C5C" w:rsidRDefault="00CC49D6" w:rsidP="00546B6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02C6E40" w14:textId="77777777" w:rsidR="00CC49D6" w:rsidRDefault="00CC49D6" w:rsidP="00546B69">
                      <w:pPr>
                        <w:shd w:val="clear" w:color="auto" w:fill="DAEEF3" w:themeFill="accent5" w:themeFillTint="33"/>
                        <w:spacing w:before="120" w:after="120"/>
                        <w:contextualSpacing/>
                        <w:jc w:val="both"/>
                        <w:rPr>
                          <w:rFonts w:cs="Times New Roman"/>
                          <w:b/>
                          <w:color w:val="215868" w:themeColor="accent5" w:themeShade="80"/>
                        </w:rPr>
                      </w:pPr>
                    </w:p>
                    <w:p w14:paraId="038E690B" w14:textId="77777777" w:rsidR="00CC49D6" w:rsidRPr="002D17C4" w:rsidRDefault="00CC49D6" w:rsidP="00546B69">
                      <w:pPr>
                        <w:shd w:val="clear" w:color="auto" w:fill="DAEEF3" w:themeFill="accent5" w:themeFillTint="33"/>
                        <w:spacing w:before="120" w:after="120"/>
                        <w:contextualSpacing/>
                        <w:jc w:val="both"/>
                        <w:rPr>
                          <w:rFonts w:asciiTheme="majorHAnsi" w:hAnsiTheme="majorHAnsi" w:cs="Arial"/>
                          <w:b/>
                          <w:bCs/>
                          <w:color w:val="FFFFFF" w:themeColor="light1"/>
                          <w:kern w:val="24"/>
                          <w:sz w:val="28"/>
                          <w:szCs w:val="28"/>
                        </w:rPr>
                      </w:pPr>
                      <w:r>
                        <w:rPr>
                          <w:rFonts w:cs="Times New Roman"/>
                          <w:b/>
                          <w:color w:val="215868" w:themeColor="accent5" w:themeShade="80"/>
                        </w:rPr>
                        <w:t>United Kingdom</w:t>
                      </w:r>
                      <w:r w:rsidRPr="00F10C71">
                        <w:rPr>
                          <w:rFonts w:cs="Times New Roman"/>
                          <w:color w:val="215868" w:themeColor="accent5" w:themeShade="80"/>
                        </w:rPr>
                        <w:t>:</w:t>
                      </w:r>
                      <w:r>
                        <w:rPr>
                          <w:rFonts w:cs="Times New Roman"/>
                          <w:color w:val="215868" w:themeColor="accent5" w:themeShade="80"/>
                        </w:rPr>
                        <w:t xml:space="preserve"> It is government policy that all departments should have professional finance directors and the finance director is responsible for leadership of financial responsibilities within the organisation. The finance director should maintain strong and effective policies to control and manage use of resources in the organisation’s activities. </w:t>
                      </w:r>
                    </w:p>
                    <w:p w14:paraId="09606BAB" w14:textId="77777777" w:rsidR="00CC49D6" w:rsidRPr="00B634D8" w:rsidRDefault="00CC49D6" w:rsidP="00546B69">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2C4659BC" w14:textId="77777777" w:rsidR="00FE7B8C" w:rsidRPr="00991BAF" w:rsidRDefault="00FE7B8C" w:rsidP="00FE7B8C">
      <w:pPr>
        <w:jc w:val="both"/>
        <w:rPr>
          <w:sz w:val="24"/>
          <w:szCs w:val="24"/>
        </w:rPr>
      </w:pPr>
    </w:p>
    <w:p w14:paraId="21ED531F" w14:textId="77777777" w:rsidR="00FE7B8C" w:rsidRPr="00991BAF" w:rsidRDefault="00FE7B8C" w:rsidP="00FE7B8C">
      <w:pPr>
        <w:rPr>
          <w:sz w:val="24"/>
          <w:szCs w:val="24"/>
        </w:rPr>
      </w:pPr>
    </w:p>
    <w:p w14:paraId="289A8D3A" w14:textId="77777777" w:rsidR="00FE7B8C" w:rsidRPr="00991BAF" w:rsidRDefault="00FE7B8C" w:rsidP="00FE7B8C">
      <w:pPr>
        <w:rPr>
          <w:sz w:val="24"/>
          <w:szCs w:val="24"/>
        </w:rPr>
      </w:pPr>
    </w:p>
    <w:p w14:paraId="4C28B00E" w14:textId="77777777" w:rsidR="00FE7B8C" w:rsidRPr="00991BAF" w:rsidRDefault="00FE7B8C" w:rsidP="00FE7B8C">
      <w:pPr>
        <w:jc w:val="both"/>
        <w:rPr>
          <w:b/>
          <w:color w:val="0070C0"/>
          <w:sz w:val="24"/>
          <w:szCs w:val="24"/>
          <w:shd w:val="clear" w:color="auto" w:fill="FFFFFF" w:themeFill="background1"/>
        </w:rPr>
      </w:pPr>
    </w:p>
    <w:p w14:paraId="4FF6D596" w14:textId="77777777" w:rsidR="00FE7B8C" w:rsidRPr="00991BAF" w:rsidRDefault="00FE7B8C" w:rsidP="00FE7B8C">
      <w:pPr>
        <w:jc w:val="both"/>
        <w:rPr>
          <w:b/>
          <w:color w:val="0070C0"/>
          <w:sz w:val="24"/>
          <w:szCs w:val="24"/>
          <w:shd w:val="clear" w:color="auto" w:fill="FFFFFF" w:themeFill="background1"/>
        </w:rPr>
      </w:pPr>
    </w:p>
    <w:p w14:paraId="4B6CC6CA" w14:textId="77777777" w:rsidR="00FE7B8C" w:rsidRPr="00991BAF" w:rsidRDefault="00FE7B8C" w:rsidP="00FE7B8C">
      <w:pPr>
        <w:jc w:val="both"/>
        <w:rPr>
          <w:b/>
          <w:color w:val="0070C0"/>
          <w:sz w:val="24"/>
          <w:szCs w:val="24"/>
          <w:shd w:val="clear" w:color="auto" w:fill="FFFFFF" w:themeFill="background1"/>
        </w:rPr>
      </w:pPr>
    </w:p>
    <w:p w14:paraId="2713116B" w14:textId="77777777" w:rsidR="00FE7B8C" w:rsidRPr="00991BAF" w:rsidRDefault="00FE7B8C" w:rsidP="00FE7B8C">
      <w:pPr>
        <w:jc w:val="both"/>
        <w:rPr>
          <w:b/>
          <w:color w:val="0070C0"/>
          <w:sz w:val="24"/>
          <w:szCs w:val="24"/>
          <w:shd w:val="clear" w:color="auto" w:fill="FFFFFF" w:themeFill="background1"/>
        </w:rPr>
      </w:pPr>
    </w:p>
    <w:p w14:paraId="21900E24" w14:textId="77777777" w:rsidR="00FE7B8C" w:rsidRPr="00991BAF" w:rsidRDefault="00FE7B8C" w:rsidP="00FE7B8C">
      <w:pPr>
        <w:jc w:val="both"/>
        <w:rPr>
          <w:b/>
          <w:color w:val="0070C0"/>
          <w:sz w:val="24"/>
          <w:szCs w:val="24"/>
          <w:shd w:val="clear" w:color="auto" w:fill="FFFFFF" w:themeFill="background1"/>
        </w:rPr>
      </w:pPr>
    </w:p>
    <w:p w14:paraId="2E7B2D82" w14:textId="77777777" w:rsidR="00FE7B8C" w:rsidRPr="00991BAF" w:rsidRDefault="00FE7B8C" w:rsidP="00FE7B8C">
      <w:pPr>
        <w:jc w:val="both"/>
        <w:rPr>
          <w:b/>
          <w:color w:val="0070C0"/>
          <w:sz w:val="24"/>
          <w:szCs w:val="24"/>
          <w:shd w:val="clear" w:color="auto" w:fill="FFFFFF" w:themeFill="background1"/>
        </w:rPr>
      </w:pPr>
    </w:p>
    <w:p w14:paraId="468D9111" w14:textId="77777777" w:rsidR="00FE7B8C" w:rsidRPr="00991BAF" w:rsidRDefault="00FE7B8C" w:rsidP="00FE7B8C">
      <w:pPr>
        <w:jc w:val="both"/>
        <w:rPr>
          <w:b/>
          <w:color w:val="0070C0"/>
          <w:sz w:val="24"/>
          <w:szCs w:val="24"/>
          <w:shd w:val="clear" w:color="auto" w:fill="FFFFFF" w:themeFill="background1"/>
        </w:rPr>
      </w:pPr>
    </w:p>
    <w:p w14:paraId="53D1B189" w14:textId="77777777" w:rsidR="006E17A6" w:rsidRPr="00991BAF" w:rsidRDefault="006E17A6" w:rsidP="00FE7B8C">
      <w:pPr>
        <w:jc w:val="both"/>
        <w:rPr>
          <w:b/>
          <w:color w:val="0070C0"/>
          <w:sz w:val="24"/>
          <w:szCs w:val="24"/>
          <w:shd w:val="clear" w:color="auto" w:fill="FFFFFF" w:themeFill="background1"/>
        </w:rPr>
      </w:pPr>
    </w:p>
    <w:p w14:paraId="2E94AB77" w14:textId="77777777" w:rsidR="00FE7B8C" w:rsidRPr="00991BAF" w:rsidRDefault="00FE7B8C" w:rsidP="00FE7B8C">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1882ADC7" w14:textId="77777777" w:rsidR="00FE7B8C" w:rsidRPr="00991BAF" w:rsidRDefault="00FE7B8C" w:rsidP="00FE7B8C">
      <w:pPr>
        <w:shd w:val="clear" w:color="auto" w:fill="FFFFFF" w:themeFill="background1"/>
        <w:spacing w:before="120" w:after="120"/>
        <w:jc w:val="both"/>
        <w:rPr>
          <w:sz w:val="24"/>
          <w:szCs w:val="24"/>
        </w:rPr>
      </w:pPr>
    </w:p>
    <w:p w14:paraId="685171F3" w14:textId="77777777" w:rsidR="00EF6B8F" w:rsidRPr="00991BAF" w:rsidRDefault="00EF6B8F" w:rsidP="00EF6B8F">
      <w:pPr>
        <w:pStyle w:val="Default"/>
        <w:rPr>
          <w:rFonts w:asciiTheme="minorHAnsi" w:hAnsiTheme="minorHAnsi"/>
        </w:rPr>
      </w:pPr>
    </w:p>
    <w:p w14:paraId="178D5C22" w14:textId="77777777" w:rsidR="00EF6B8F" w:rsidRPr="00991BAF" w:rsidRDefault="00EF6B8F" w:rsidP="00EF6B8F">
      <w:pPr>
        <w:pStyle w:val="Default"/>
        <w:rPr>
          <w:rFonts w:asciiTheme="minorHAnsi" w:hAnsiTheme="minorHAnsi"/>
        </w:rPr>
      </w:pPr>
    </w:p>
    <w:p w14:paraId="25144A90" w14:textId="77777777" w:rsidR="00EF6B8F" w:rsidRPr="00991BAF" w:rsidRDefault="00EF6B8F" w:rsidP="00EF6B8F">
      <w:pPr>
        <w:pStyle w:val="Default"/>
        <w:rPr>
          <w:rFonts w:asciiTheme="minorHAnsi" w:hAnsiTheme="minorHAnsi"/>
        </w:rPr>
      </w:pPr>
    </w:p>
    <w:p w14:paraId="167D315C" w14:textId="77777777" w:rsidR="00EF6B8F" w:rsidRPr="00991BAF" w:rsidRDefault="00EF6B8F" w:rsidP="00EF6B8F">
      <w:pPr>
        <w:pStyle w:val="Default"/>
        <w:rPr>
          <w:rFonts w:asciiTheme="minorHAnsi" w:hAnsiTheme="minorHAnsi"/>
        </w:rPr>
      </w:pPr>
    </w:p>
    <w:p w14:paraId="5BDB4EFE" w14:textId="77777777" w:rsidR="00EF6B8F" w:rsidRPr="00991BAF" w:rsidRDefault="00EF6B8F" w:rsidP="00EF6B8F">
      <w:pPr>
        <w:pStyle w:val="Default"/>
        <w:rPr>
          <w:rFonts w:asciiTheme="minorHAnsi" w:hAnsiTheme="minorHAnsi"/>
        </w:rPr>
      </w:pPr>
    </w:p>
    <w:p w14:paraId="07724570" w14:textId="77777777" w:rsidR="00EF6B8F" w:rsidRPr="00991BAF" w:rsidRDefault="00EF6B8F" w:rsidP="00EF6B8F">
      <w:pPr>
        <w:pStyle w:val="Default"/>
        <w:rPr>
          <w:rFonts w:asciiTheme="minorHAnsi" w:hAnsiTheme="minorHAnsi"/>
        </w:rPr>
      </w:pPr>
    </w:p>
    <w:p w14:paraId="45DE8106" w14:textId="77777777" w:rsidR="00F63F49" w:rsidRPr="00991BAF" w:rsidRDefault="00F63F49">
      <w:pPr>
        <w:rPr>
          <w:rFonts w:cs="Times New Roman"/>
          <w:color w:val="000000"/>
          <w:sz w:val="24"/>
          <w:szCs w:val="24"/>
        </w:rPr>
      </w:pPr>
      <w:r w:rsidRPr="00991BAF">
        <w:br w:type="page"/>
      </w:r>
    </w:p>
    <w:p w14:paraId="34E97316" w14:textId="77777777" w:rsidR="00BA7080" w:rsidRDefault="00BA7080" w:rsidP="00BA7080">
      <w:pPr>
        <w:pStyle w:val="Default"/>
        <w:rPr>
          <w:rFonts w:asciiTheme="minorHAnsi" w:hAnsiTheme="minorHAnsi"/>
        </w:rPr>
      </w:pPr>
      <w:r>
        <w:rPr>
          <w:rFonts w:asciiTheme="minorHAnsi" w:hAnsiTheme="minorHAnsi"/>
          <w:noProof/>
          <w:lang w:eastAsia="en-GB"/>
        </w:rPr>
        <w:lastRenderedPageBreak/>
        <mc:AlternateContent>
          <mc:Choice Requires="wpg">
            <w:drawing>
              <wp:inline distT="0" distB="0" distL="0" distR="0" wp14:anchorId="7E663A77" wp14:editId="32DDDFF1">
                <wp:extent cx="5698490" cy="467995"/>
                <wp:effectExtent l="12700" t="12700" r="16510" b="14605"/>
                <wp:docPr id="1254"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1255"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6A2AE181" w14:textId="77777777" w:rsidR="00CC49D6" w:rsidRPr="002D17C4" w:rsidRDefault="00CC49D6" w:rsidP="00BA7080">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F</w:t>
                              </w:r>
                            </w:p>
                          </w:txbxContent>
                        </wps:txbx>
                        <wps:bodyPr rot="0" vert="horz" wrap="square" lIns="91440" tIns="45720" rIns="91440" bIns="45720" anchor="ctr" anchorCtr="0" upright="1">
                          <a:noAutofit/>
                        </wps:bodyPr>
                      </wps:wsp>
                      <wps:wsp>
                        <wps:cNvPr id="1256"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0A1A11B2" w14:textId="77777777" w:rsidR="00CC49D6" w:rsidRPr="00C60E88" w:rsidRDefault="00CC49D6" w:rsidP="00BA7080">
                              <w:pPr>
                                <w:pStyle w:val="NormalWeb"/>
                                <w:spacing w:before="0" w:beforeAutospacing="0" w:after="0"/>
                                <w:rPr>
                                  <w:color w:val="365F91" w:themeColor="accent1" w:themeShade="BF"/>
                                  <w:sz w:val="22"/>
                                </w:rPr>
                              </w:pPr>
                              <w:r w:rsidRPr="00C60E88">
                                <w:rPr>
                                  <w:rFonts w:ascii="Arial" w:hAnsi="Arial" w:cs="Arial"/>
                                  <w:b/>
                                  <w:bCs/>
                                  <w:color w:val="365F91" w:themeColor="accent1" w:themeShade="BF"/>
                                  <w:kern w:val="24"/>
                                  <w:szCs w:val="28"/>
                                  <w:lang w:val="en-US"/>
                                </w:rPr>
                                <w:t>Supporting the role of the Supreme Audit Institution (SAI)</w:t>
                              </w:r>
                            </w:p>
                          </w:txbxContent>
                        </wps:txbx>
                        <wps:bodyPr rot="0" vert="horz" wrap="square" lIns="91440" tIns="45720" rIns="91440" bIns="45720" anchor="ctr" anchorCtr="0" upright="1">
                          <a:noAutofit/>
                        </wps:bodyPr>
                      </wps:wsp>
                    </wpg:wgp>
                  </a:graphicData>
                </a:graphic>
              </wp:inline>
            </w:drawing>
          </mc:Choice>
          <mc:Fallback>
            <w:pict>
              <v:group id="Group 1542" o:spid="_x0000_s1347"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q1wIAAF0JAAAOAAAAZHJzL2Uyb0RvYy54bWzsVslu2zAQvRfoPxC817JU2bGFyEHgLCiQ&#10;tkHTfgBNURJRimRJ2nL69RmScuwsvaQbClQHgcNlOPPevJGOT7adQBtmLFeyxOlojBGTVFVcNiX+&#10;8vnizQwj64isiFCSlfiWWXyyeP3quNcFy1SrRMUMAifSFr0uceucLpLE0pZ1xI6UZhIWa2U64sA0&#10;TVIZ0oP3TiTZeDxNemUqbRRl1sLsWVzEi+C/rhl1H+vaModEiSE2F94mvFf+nSyOSdEYoltOhzDI&#10;C6LoCJdw6b2rM+IIWhv+xFXHqVFW1W5EVZeouuaUhRwgm3T8KJtLo9Y65NIUfaPvYQJoH+H0Yrf0&#10;w+baIF4Bd9kkx0iSDlgKF6N0kmceoF43Bey7NPpGX5uYJQyvFP1qYTl5vO7tJm5Gq/69qsAjWTsV&#10;ANrWpvMuIHW0DTzc3vPAtg5RmJxM57N8DnRRWMunR/P5JBJFW2DzyTHanu8OHmUZFFw8NgvsJqSI&#10;V4Ywh7B8TlBvdg+p/TlIb1qiWWDKeqj2kE52kH6CUiSyEQxleQQ17NwhaiOcSKplC9vYqTGqbxmp&#10;ILDU74fwDw54wwIZL8M3nwI2z6NECm2su2SqQ35QYgNxB+LI5so6H8h+i+fRKsGrCy5EMLxs2VIY&#10;tCEgOEIpky4Nx8W6g0qI8+nYP5FSmPechv07woL6vZtw24MbhER9iaFU4fxfuL7jDtqV4F2JZwdJ&#10;eKLOZQXokMIRLuIYkBJyYM6TFavObVfbKLjZoC5brFR1C2QaFfsT9FMYtMp8x6iH3lRi+21NDMNI&#10;vJNQEPM0z30zC0Y+OcrAMIcrq8MVIim4KjF1BqNoLF1sgWtteNPCXZEjqU5BpjUPNPsSi3ENKYBc&#10;/pxups/oJjSBBzKA8vtNuokSeaY1Qen9qMPshfELtLNq/utmaHJPdPN210D/Hd2Erw98w0NHG/43&#10;/E/CoR10tv8rWtwBAAD//wMAUEsDBBQABgAIAAAAIQC3Hapa3QAAAAQBAAAPAAAAZHJzL2Rvd25y&#10;ZXYueG1sTI9BS8NAEIXvQv/DMoI3u0mrTY3ZlFLUUxHaCuJtmp0modnZkN0m6b939aKXgcd7vPdN&#10;thpNI3rqXG1ZQTyNQBAXVtdcKvg4vN4vQTiPrLGxTAqu5GCVT24yTLUdeEf93pcilLBLUUHlfZtK&#10;6YqKDLqpbYmDd7KdQR9kV0rd4RDKTSNnUbSQBmsOCxW2tKmoOO8vRsHbgMN6Hr/02/Npc/06PL5/&#10;bmNS6u52XD+D8DT6vzD84Ad0yAPT0V5YO9EoCI/43xu85VPyAOKoIJknIPNM/ofPvwEAAP//AwBQ&#10;SwECLQAUAAYACAAAACEAtoM4kv4AAADhAQAAEwAAAAAAAAAAAAAAAAAAAAAAW0NvbnRlbnRfVHlw&#10;ZXNdLnhtbFBLAQItABQABgAIAAAAIQA4/SH/1gAAAJQBAAALAAAAAAAAAAAAAAAAAC8BAABfcmVs&#10;cy8ucmVsc1BLAQItABQABgAIAAAAIQAA+QZq1wIAAF0JAAAOAAAAAAAAAAAAAAAAAC4CAABkcnMv&#10;ZTJvRG9jLnhtbFBLAQItABQABgAIAAAAIQC3Hapa3QAAAAQBAAAPAAAAAAAAAAAAAAAAADEFAABk&#10;cnMvZG93bnJldi54bWxQSwUGAAAAAAQABADzAAAAOwYAAAAA&#10;">
                <v:rect id="Rectangle 24" o:spid="_x0000_s1348"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u88QA&#10;AADdAAAADwAAAGRycy9kb3ducmV2LnhtbESP0WoCMRBF3wv+Q5hCX0rNqiiyGkUWRH3s6gcMm+lm&#10;7WayJHHd+vWmUOjbDPfOPXfW28G2oicfGscKJuMMBHHldMO1gst5/7EEESKyxtYxKfihANvN6GWN&#10;uXZ3/qS+jLVIIRxyVGBi7HIpQ2XIYhi7jjhpX85bjGn1tdQe7ynctnKaZQtpseFEMNhRYaj6Lm82&#10;cR/xVB5mu+r6vpxlN+OLnkOh1NvrsFuBiDTEf/Pf9VGn+tP5HH6/SSP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bvPEAAAA3QAAAA8AAAAAAAAAAAAAAAAAmAIAAGRycy9k&#10;b3ducmV2LnhtbFBLBQYAAAAABAAEAPUAAACJAwAAAAA=&#10;" fillcolor="#4f81bd [3204]" strokecolor="#4f81bd [3204]" strokeweight="2pt">
                  <v:textbox>
                    <w:txbxContent>
                      <w:p w14:paraId="6A2AE181" w14:textId="77777777" w:rsidR="00CC49D6" w:rsidRPr="002D17C4" w:rsidRDefault="00CC49D6" w:rsidP="00BA7080">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F</w:t>
                        </w:r>
                      </w:p>
                    </w:txbxContent>
                  </v:textbox>
                </v:rect>
                <v:rect id="Rectangle 25" o:spid="_x0000_s1349"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ucMA&#10;AADdAAAADwAAAGRycy9kb3ducmV2LnhtbERPTWvCQBC9F/wPywjemo0GpaSuUhSptKdqyHmanSah&#10;2dmwu03iv3cLhd7m8T5nu59MJwZyvrWsYJmkIIgrq1uuFRTX0+MTCB+QNXaWScGNPOx3s4ct5tqO&#10;/EHDJdQihrDPUUETQp9L6auGDPrE9sSR+7LOYIjQ1VI7HGO46eQqTTfSYMuxocGeDg1V35cfo+CN&#10;+tqVtshOZXlcH67Z56sf3pVazKeXZxCBpvAv/nOfdZy/Wm/g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ucMAAADdAAAADwAAAAAAAAAAAAAAAACYAgAAZHJzL2Rv&#10;d25yZXYueG1sUEsFBgAAAAAEAAQA9QAAAIgDAAAAAA==&#10;" fillcolor="white [3212]" strokecolor="#4f81bd [3204]" strokeweight="2pt">
                  <v:textbox>
                    <w:txbxContent>
                      <w:p w14:paraId="0A1A11B2" w14:textId="77777777" w:rsidR="00CC49D6" w:rsidRPr="00C60E88" w:rsidRDefault="00CC49D6" w:rsidP="00BA7080">
                        <w:pPr>
                          <w:pStyle w:val="NormalWeb"/>
                          <w:spacing w:before="0" w:beforeAutospacing="0" w:after="0"/>
                          <w:rPr>
                            <w:color w:val="365F91" w:themeColor="accent1" w:themeShade="BF"/>
                            <w:sz w:val="22"/>
                          </w:rPr>
                        </w:pPr>
                        <w:r w:rsidRPr="00C60E88">
                          <w:rPr>
                            <w:rFonts w:ascii="Arial" w:hAnsi="Arial" w:cs="Arial"/>
                            <w:b/>
                            <w:bCs/>
                            <w:color w:val="365F91" w:themeColor="accent1" w:themeShade="BF"/>
                            <w:kern w:val="24"/>
                            <w:szCs w:val="28"/>
                            <w:lang w:val="en-US"/>
                          </w:rPr>
                          <w:t>Supporting the role of the Supreme Audit Institution (SAI)</w:t>
                        </w:r>
                      </w:p>
                    </w:txbxContent>
                  </v:textbox>
                </v:rect>
                <w10:anchorlock/>
              </v:group>
            </w:pict>
          </mc:Fallback>
        </mc:AlternateContent>
      </w:r>
    </w:p>
    <w:p w14:paraId="7AF0D8BF" w14:textId="77777777" w:rsidR="00BA7080" w:rsidRDefault="00BA7080" w:rsidP="00BA7080">
      <w:pPr>
        <w:pStyle w:val="Default"/>
        <w:rPr>
          <w:rFonts w:asciiTheme="minorHAnsi" w:hAnsiTheme="minorHAnsi"/>
        </w:rPr>
      </w:pPr>
    </w:p>
    <w:p w14:paraId="04B81BB7" w14:textId="011A7358" w:rsidR="00BA7080" w:rsidRPr="00C60E88" w:rsidRDefault="00BA7080" w:rsidP="00BA7080">
      <w:pPr>
        <w:jc w:val="both"/>
        <w:rPr>
          <w:b/>
          <w:color w:val="365F91" w:themeColor="accent1" w:themeShade="BF"/>
          <w:sz w:val="26"/>
          <w:szCs w:val="26"/>
        </w:rPr>
      </w:pPr>
      <w:r w:rsidRPr="00C60E88">
        <w:rPr>
          <w:b/>
          <w:color w:val="365F91" w:themeColor="accent1" w:themeShade="BF"/>
          <w:sz w:val="26"/>
          <w:szCs w:val="26"/>
        </w:rPr>
        <w:t xml:space="preserve">Supreme audit institutions (SAIs) </w:t>
      </w:r>
      <w:r>
        <w:rPr>
          <w:b/>
          <w:color w:val="365F91" w:themeColor="accent1" w:themeShade="BF"/>
          <w:sz w:val="26"/>
          <w:szCs w:val="26"/>
        </w:rPr>
        <w:t>should be instituted in a way that allows them to undertake independent, regular and high-quality audits. SAI</w:t>
      </w:r>
      <w:r w:rsidRPr="00250EDC">
        <w:rPr>
          <w:b/>
          <w:color w:val="365F91" w:themeColor="accent1" w:themeShade="BF"/>
          <w:sz w:val="26"/>
          <w:szCs w:val="26"/>
        </w:rPr>
        <w:t xml:space="preserve"> </w:t>
      </w:r>
      <w:r>
        <w:rPr>
          <w:b/>
          <w:color w:val="365F91" w:themeColor="accent1" w:themeShade="BF"/>
          <w:sz w:val="26"/>
          <w:szCs w:val="26"/>
        </w:rPr>
        <w:t>should be</w:t>
      </w:r>
      <w:r w:rsidRPr="00C60E88">
        <w:rPr>
          <w:b/>
          <w:color w:val="365F91" w:themeColor="accent1" w:themeShade="BF"/>
          <w:sz w:val="26"/>
          <w:szCs w:val="26"/>
        </w:rPr>
        <w:t xml:space="preserve"> entrusted with providing </w:t>
      </w:r>
      <w:r>
        <w:rPr>
          <w:b/>
          <w:color w:val="365F91" w:themeColor="accent1" w:themeShade="BF"/>
          <w:sz w:val="26"/>
          <w:szCs w:val="26"/>
        </w:rPr>
        <w:t>assurance</w:t>
      </w:r>
      <w:r w:rsidRPr="00C60E88">
        <w:rPr>
          <w:b/>
          <w:color w:val="365F91" w:themeColor="accent1" w:themeShade="BF"/>
          <w:sz w:val="26"/>
          <w:szCs w:val="26"/>
        </w:rPr>
        <w:t xml:space="preserve"> on </w:t>
      </w:r>
      <w:r>
        <w:rPr>
          <w:b/>
          <w:color w:val="365F91" w:themeColor="accent1" w:themeShade="BF"/>
          <w:sz w:val="26"/>
          <w:szCs w:val="26"/>
        </w:rPr>
        <w:t xml:space="preserve">the compliance of </w:t>
      </w:r>
      <w:r w:rsidRPr="00C60E88">
        <w:rPr>
          <w:b/>
          <w:color w:val="365F91" w:themeColor="accent1" w:themeShade="BF"/>
          <w:sz w:val="26"/>
          <w:szCs w:val="26"/>
        </w:rPr>
        <w:t xml:space="preserve">government expenditure </w:t>
      </w:r>
      <w:r>
        <w:rPr>
          <w:b/>
          <w:color w:val="365F91" w:themeColor="accent1" w:themeShade="BF"/>
          <w:sz w:val="26"/>
          <w:szCs w:val="26"/>
        </w:rPr>
        <w:t xml:space="preserve">with the applicable laws, regulations and rules; auditing the year-end financial report of the Government; </w:t>
      </w:r>
      <w:r w:rsidRPr="00C60E88">
        <w:rPr>
          <w:b/>
          <w:color w:val="365F91" w:themeColor="accent1" w:themeShade="BF"/>
          <w:sz w:val="26"/>
          <w:szCs w:val="26"/>
        </w:rPr>
        <w:t xml:space="preserve">and, increasingly, </w:t>
      </w:r>
      <w:r>
        <w:rPr>
          <w:b/>
          <w:color w:val="365F91" w:themeColor="accent1" w:themeShade="BF"/>
          <w:sz w:val="26"/>
          <w:szCs w:val="26"/>
        </w:rPr>
        <w:t xml:space="preserve">assessing </w:t>
      </w:r>
      <w:r w:rsidRPr="00C60E88">
        <w:rPr>
          <w:b/>
          <w:color w:val="365F91" w:themeColor="accent1" w:themeShade="BF"/>
          <w:sz w:val="26"/>
          <w:szCs w:val="26"/>
        </w:rPr>
        <w:t xml:space="preserve">the efficiency and effectiveness of </w:t>
      </w:r>
      <w:r>
        <w:rPr>
          <w:b/>
          <w:color w:val="365F91" w:themeColor="accent1" w:themeShade="BF"/>
          <w:sz w:val="26"/>
          <w:szCs w:val="26"/>
        </w:rPr>
        <w:t xml:space="preserve">public policies and programmes. </w:t>
      </w:r>
    </w:p>
    <w:p w14:paraId="260BE66B" w14:textId="77777777" w:rsidR="00BA7080" w:rsidRPr="00585BE3" w:rsidRDefault="00BA7080" w:rsidP="00BA7080">
      <w:pPr>
        <w:jc w:val="both"/>
        <w:rPr>
          <w:b/>
          <w:color w:val="0070C0"/>
          <w:sz w:val="24"/>
          <w:szCs w:val="24"/>
          <w:shd w:val="clear" w:color="auto" w:fill="FFFFFF" w:themeFill="background1"/>
        </w:rPr>
      </w:pPr>
      <w:r w:rsidRPr="00585BE3">
        <w:rPr>
          <w:b/>
          <w:color w:val="0070C0"/>
          <w:sz w:val="24"/>
          <w:szCs w:val="24"/>
          <w:shd w:val="clear" w:color="auto" w:fill="FFFFFF" w:themeFill="background1"/>
        </w:rPr>
        <w:t>___________________________________________________________________________</w:t>
      </w:r>
    </w:p>
    <w:p w14:paraId="31934D6C" w14:textId="77777777" w:rsidR="00BA7080" w:rsidRDefault="00BA7080" w:rsidP="00BA7080">
      <w:pPr>
        <w:contextualSpacing/>
        <w:jc w:val="both"/>
        <w:rPr>
          <w:sz w:val="24"/>
          <w:szCs w:val="24"/>
        </w:rPr>
      </w:pPr>
    </w:p>
    <w:p w14:paraId="7B0DE4B3" w14:textId="184E2F8D" w:rsidR="00BA7080" w:rsidRDefault="00BA7080" w:rsidP="00BA7080">
      <w:pPr>
        <w:tabs>
          <w:tab w:val="left" w:pos="850"/>
          <w:tab w:val="left" w:pos="1191"/>
          <w:tab w:val="left" w:pos="1531"/>
        </w:tabs>
        <w:jc w:val="both"/>
        <w:rPr>
          <w:sz w:val="24"/>
          <w:szCs w:val="24"/>
        </w:rPr>
      </w:pPr>
      <w:r w:rsidRPr="00C60E88">
        <w:rPr>
          <w:rFonts w:asciiTheme="majorHAnsi" w:hAnsiTheme="majorHAnsi"/>
          <w:b/>
          <w:color w:val="365F91" w:themeColor="accent1" w:themeShade="BF"/>
          <w:sz w:val="24"/>
          <w:szCs w:val="24"/>
          <w:shd w:val="clear" w:color="auto" w:fill="FFFFFF" w:themeFill="background1"/>
        </w:rPr>
        <w:t xml:space="preserve">F.1 </w:t>
      </w:r>
      <w:r>
        <w:rPr>
          <w:rFonts w:asciiTheme="majorHAnsi" w:hAnsiTheme="majorHAnsi"/>
          <w:b/>
          <w:color w:val="365F91" w:themeColor="accent1" w:themeShade="BF"/>
          <w:sz w:val="24"/>
          <w:szCs w:val="24"/>
          <w:shd w:val="clear" w:color="auto" w:fill="FFFFFF" w:themeFill="background1"/>
        </w:rPr>
        <w:tab/>
        <w:t xml:space="preserve">Core principles of </w:t>
      </w:r>
      <w:r w:rsidRPr="00C60E88">
        <w:rPr>
          <w:rFonts w:asciiTheme="majorHAnsi" w:hAnsiTheme="majorHAnsi"/>
          <w:b/>
          <w:color w:val="365F91" w:themeColor="accent1" w:themeShade="BF"/>
          <w:sz w:val="24"/>
          <w:szCs w:val="24"/>
          <w:shd w:val="clear" w:color="auto" w:fill="FFFFFF" w:themeFill="background1"/>
        </w:rPr>
        <w:t>Supreme Audit Institution (SAI)</w:t>
      </w:r>
      <w:r>
        <w:rPr>
          <w:rFonts w:asciiTheme="majorHAnsi" w:hAnsiTheme="majorHAnsi"/>
          <w:b/>
          <w:color w:val="365F91" w:themeColor="accent1" w:themeShade="BF"/>
          <w:sz w:val="24"/>
          <w:szCs w:val="24"/>
          <w:shd w:val="clear" w:color="auto" w:fill="FFFFFF" w:themeFill="background1"/>
        </w:rPr>
        <w:t xml:space="preserve"> establishment and governance </w:t>
      </w:r>
      <w:r>
        <w:rPr>
          <w:sz w:val="24"/>
          <w:szCs w:val="24"/>
        </w:rPr>
        <w:t xml:space="preserve">are laid down in the International Standards of SAIs (ISSAIs) as adopted by INTOSAI (the International </w:t>
      </w:r>
      <w:r w:rsidR="00DE3339">
        <w:rPr>
          <w:sz w:val="24"/>
          <w:szCs w:val="24"/>
        </w:rPr>
        <w:t>Organis</w:t>
      </w:r>
      <w:r>
        <w:rPr>
          <w:sz w:val="24"/>
          <w:szCs w:val="24"/>
        </w:rPr>
        <w:t>ation of SAIs). These core principles cover auditing precepts, SAI independence as well as practical guidance for conduct of audit. SAIs should</w:t>
      </w:r>
      <w:r w:rsidRPr="00443674">
        <w:rPr>
          <w:sz w:val="24"/>
          <w:szCs w:val="24"/>
        </w:rPr>
        <w:t xml:space="preserve"> </w:t>
      </w:r>
      <w:r>
        <w:rPr>
          <w:sz w:val="24"/>
          <w:szCs w:val="24"/>
        </w:rPr>
        <w:t xml:space="preserve">be </w:t>
      </w:r>
      <w:r w:rsidRPr="00443674">
        <w:rPr>
          <w:sz w:val="24"/>
          <w:szCs w:val="24"/>
        </w:rPr>
        <w:t>instituted in a way that allows them to</w:t>
      </w:r>
      <w:r>
        <w:rPr>
          <w:sz w:val="24"/>
          <w:szCs w:val="24"/>
        </w:rPr>
        <w:t xml:space="preserve"> operate</w:t>
      </w:r>
      <w:r w:rsidRPr="00443674">
        <w:rPr>
          <w:sz w:val="24"/>
          <w:szCs w:val="24"/>
        </w:rPr>
        <w:t xml:space="preserve"> </w:t>
      </w:r>
      <w:r>
        <w:rPr>
          <w:sz w:val="24"/>
          <w:szCs w:val="24"/>
        </w:rPr>
        <w:t>in compliance with the</w:t>
      </w:r>
      <w:r>
        <w:rPr>
          <w:color w:val="000000" w:themeColor="text1"/>
          <w:sz w:val="24"/>
          <w:szCs w:val="24"/>
        </w:rPr>
        <w:t xml:space="preserve"> standards.</w:t>
      </w:r>
    </w:p>
    <w:p w14:paraId="5F0B9745" w14:textId="77777777" w:rsidR="00BA7080" w:rsidRDefault="00BA7080" w:rsidP="00BA7080">
      <w:pPr>
        <w:spacing w:before="120" w:after="120"/>
        <w:jc w:val="both"/>
        <w:rPr>
          <w:sz w:val="24"/>
          <w:szCs w:val="24"/>
        </w:rPr>
      </w:pPr>
      <w:r w:rsidRPr="00B53326">
        <w:rPr>
          <w:color w:val="0070C0"/>
          <w:sz w:val="36"/>
          <w:szCs w:val="24"/>
        </w:rPr>
        <w:sym w:font="ZapfDingbats" w:char="F050"/>
      </w:r>
      <w:r w:rsidRPr="00B53326">
        <w:rPr>
          <w:color w:val="0070C0"/>
          <w:sz w:val="36"/>
          <w:szCs w:val="24"/>
        </w:rPr>
        <w:t xml:space="preserve"> </w:t>
      </w:r>
      <w:r w:rsidRPr="00B53326">
        <w:rPr>
          <w:color w:val="0070C0"/>
          <w:sz w:val="24"/>
          <w:szCs w:val="24"/>
        </w:rPr>
        <w:t>Suggested starting points</w:t>
      </w:r>
      <w:r>
        <w:rPr>
          <w:color w:val="000000" w:themeColor="text1"/>
          <w:sz w:val="24"/>
          <w:szCs w:val="24"/>
        </w:rPr>
        <w:t xml:space="preserve"> in considering such core issues are that SAIs should:</w:t>
      </w:r>
    </w:p>
    <w:p w14:paraId="5AB70FA7" w14:textId="77777777" w:rsidR="00BA7080" w:rsidRDefault="00BA7080" w:rsidP="0054185C">
      <w:pPr>
        <w:pStyle w:val="ListParagraph"/>
        <w:numPr>
          <w:ilvl w:val="0"/>
          <w:numId w:val="6"/>
        </w:numPr>
        <w:spacing w:before="120" w:after="120"/>
        <w:contextualSpacing w:val="0"/>
        <w:jc w:val="both"/>
        <w:rPr>
          <w:sz w:val="24"/>
          <w:szCs w:val="24"/>
        </w:rPr>
      </w:pPr>
      <w:r>
        <w:rPr>
          <w:sz w:val="24"/>
          <w:szCs w:val="24"/>
        </w:rPr>
        <w:t>be granted assured and stable financial and human resources, and unrestricted access to information in order to perform their audit mandate</w:t>
      </w:r>
    </w:p>
    <w:p w14:paraId="3BE04E7D" w14:textId="77777777" w:rsidR="00BA7080" w:rsidRDefault="00BA7080" w:rsidP="0054185C">
      <w:pPr>
        <w:pStyle w:val="ListParagraph"/>
        <w:numPr>
          <w:ilvl w:val="0"/>
          <w:numId w:val="6"/>
        </w:numPr>
        <w:spacing w:before="120" w:after="120"/>
        <w:contextualSpacing w:val="0"/>
        <w:jc w:val="both"/>
        <w:rPr>
          <w:sz w:val="24"/>
          <w:szCs w:val="24"/>
        </w:rPr>
      </w:pPr>
      <w:r>
        <w:rPr>
          <w:sz w:val="24"/>
          <w:szCs w:val="24"/>
        </w:rPr>
        <w:t>maintain documented, public procedures and codes</w:t>
      </w:r>
      <w:r w:rsidRPr="005B0153">
        <w:rPr>
          <w:sz w:val="24"/>
          <w:szCs w:val="24"/>
        </w:rPr>
        <w:t xml:space="preserve"> </w:t>
      </w:r>
      <w:r>
        <w:rPr>
          <w:sz w:val="24"/>
          <w:szCs w:val="24"/>
        </w:rPr>
        <w:t>to underpin their professional standards (e.g. ethics and audit manuals)</w:t>
      </w:r>
    </w:p>
    <w:p w14:paraId="272FDC91" w14:textId="77777777" w:rsidR="00BA7080" w:rsidRPr="005B0153" w:rsidRDefault="00BA7080" w:rsidP="0054185C">
      <w:pPr>
        <w:pStyle w:val="ListParagraph"/>
        <w:numPr>
          <w:ilvl w:val="0"/>
          <w:numId w:val="6"/>
        </w:numPr>
        <w:shd w:val="clear" w:color="auto" w:fill="FFFFFF" w:themeFill="background1"/>
        <w:spacing w:before="120" w:after="120"/>
        <w:contextualSpacing w:val="0"/>
        <w:jc w:val="both"/>
        <w:rPr>
          <w:color w:val="000000" w:themeColor="text1"/>
          <w:sz w:val="24"/>
          <w:szCs w:val="24"/>
        </w:rPr>
      </w:pPr>
      <w:r>
        <w:rPr>
          <w:color w:val="000000" w:themeColor="text1"/>
          <w:sz w:val="24"/>
          <w:szCs w:val="24"/>
        </w:rPr>
        <w:t xml:space="preserve">engage with a variety of </w:t>
      </w:r>
      <w:r w:rsidRPr="005B0153">
        <w:rPr>
          <w:color w:val="000000" w:themeColor="text1"/>
          <w:sz w:val="24"/>
          <w:szCs w:val="24"/>
        </w:rPr>
        <w:t>stakeholders (</w:t>
      </w:r>
      <w:r>
        <w:rPr>
          <w:color w:val="000000" w:themeColor="text1"/>
          <w:sz w:val="24"/>
          <w:szCs w:val="24"/>
        </w:rPr>
        <w:t xml:space="preserve">including </w:t>
      </w:r>
      <w:r w:rsidRPr="005B0153">
        <w:rPr>
          <w:color w:val="000000" w:themeColor="text1"/>
          <w:sz w:val="24"/>
          <w:szCs w:val="24"/>
        </w:rPr>
        <w:t>parliament, media and civil society)</w:t>
      </w:r>
      <w:r>
        <w:rPr>
          <w:color w:val="000000" w:themeColor="text1"/>
          <w:sz w:val="24"/>
          <w:szCs w:val="24"/>
        </w:rPr>
        <w:t xml:space="preserve"> and provide </w:t>
      </w:r>
      <w:r w:rsidRPr="00A4260D">
        <w:rPr>
          <w:color w:val="000000" w:themeColor="text1"/>
          <w:sz w:val="24"/>
          <w:szCs w:val="24"/>
        </w:rPr>
        <w:t>relevant</w:t>
      </w:r>
      <w:r>
        <w:rPr>
          <w:color w:val="000000" w:themeColor="text1"/>
          <w:sz w:val="24"/>
          <w:szCs w:val="24"/>
        </w:rPr>
        <w:t xml:space="preserve">, </w:t>
      </w:r>
      <w:r w:rsidRPr="00A4260D">
        <w:rPr>
          <w:color w:val="000000" w:themeColor="text1"/>
          <w:sz w:val="24"/>
          <w:szCs w:val="24"/>
        </w:rPr>
        <w:t>timel</w:t>
      </w:r>
      <w:r>
        <w:rPr>
          <w:color w:val="000000" w:themeColor="text1"/>
          <w:sz w:val="24"/>
          <w:szCs w:val="24"/>
        </w:rPr>
        <w:t>y information on their work programme and findings</w:t>
      </w:r>
    </w:p>
    <w:p w14:paraId="722D6144" w14:textId="77777777" w:rsidR="00BA7080" w:rsidRPr="005B0153" w:rsidRDefault="00BA7080" w:rsidP="0054185C">
      <w:pPr>
        <w:pStyle w:val="ListParagraph"/>
        <w:numPr>
          <w:ilvl w:val="0"/>
          <w:numId w:val="6"/>
        </w:numPr>
        <w:shd w:val="clear" w:color="auto" w:fill="FFFFFF" w:themeFill="background1"/>
        <w:spacing w:before="120" w:after="120"/>
        <w:contextualSpacing w:val="0"/>
        <w:jc w:val="both"/>
        <w:rPr>
          <w:color w:val="000000" w:themeColor="text1"/>
          <w:sz w:val="24"/>
          <w:szCs w:val="24"/>
        </w:rPr>
      </w:pPr>
      <w:proofErr w:type="gramStart"/>
      <w:r w:rsidRPr="005B0153">
        <w:rPr>
          <w:color w:val="000000" w:themeColor="text1"/>
          <w:sz w:val="24"/>
          <w:szCs w:val="24"/>
        </w:rPr>
        <w:t>ideally</w:t>
      </w:r>
      <w:proofErr w:type="gramEnd"/>
      <w:r w:rsidRPr="005B0153">
        <w:rPr>
          <w:color w:val="000000" w:themeColor="text1"/>
          <w:sz w:val="24"/>
          <w:szCs w:val="24"/>
        </w:rPr>
        <w:t>, elevate findings on cross-cutting issues to provide insight on efficiency, effectiveness</w:t>
      </w:r>
      <w:r>
        <w:rPr>
          <w:color w:val="000000" w:themeColor="text1"/>
          <w:sz w:val="24"/>
          <w:szCs w:val="24"/>
        </w:rPr>
        <w:t>, sustainability</w:t>
      </w:r>
      <w:r w:rsidRPr="005B0153">
        <w:rPr>
          <w:color w:val="000000" w:themeColor="text1"/>
          <w:sz w:val="24"/>
          <w:szCs w:val="24"/>
        </w:rPr>
        <w:t xml:space="preserve"> </w:t>
      </w:r>
      <w:r>
        <w:rPr>
          <w:color w:val="000000" w:themeColor="text1"/>
          <w:sz w:val="24"/>
          <w:szCs w:val="24"/>
        </w:rPr>
        <w:t xml:space="preserve">and integrity </w:t>
      </w:r>
      <w:r w:rsidRPr="005B0153">
        <w:rPr>
          <w:color w:val="000000" w:themeColor="text1"/>
          <w:sz w:val="24"/>
          <w:szCs w:val="24"/>
        </w:rPr>
        <w:t>in publi</w:t>
      </w:r>
      <w:r>
        <w:rPr>
          <w:color w:val="000000" w:themeColor="text1"/>
          <w:sz w:val="24"/>
          <w:szCs w:val="24"/>
        </w:rPr>
        <w:t>c expenditure across government.</w:t>
      </w:r>
    </w:p>
    <w:p w14:paraId="51F96F8E" w14:textId="68639256" w:rsidR="00BA7080" w:rsidRPr="002C7249" w:rsidRDefault="00E5335B" w:rsidP="00BA7080">
      <w:pPr>
        <w:jc w:val="both"/>
        <w:rPr>
          <w:sz w:val="24"/>
          <w:szCs w:val="24"/>
        </w:rPr>
      </w:pPr>
      <w:r>
        <w:rPr>
          <w:noProof/>
          <w:lang w:eastAsia="en-GB"/>
        </w:rPr>
        <mc:AlternateContent>
          <mc:Choice Requires="wps">
            <w:drawing>
              <wp:anchor distT="0" distB="0" distL="114300" distR="114300" simplePos="0" relativeHeight="251748352" behindDoc="0" locked="0" layoutInCell="1" allowOverlap="1" wp14:anchorId="4A458E62" wp14:editId="5234975C">
                <wp:simplePos x="0" y="0"/>
                <wp:positionH relativeFrom="column">
                  <wp:posOffset>3030855</wp:posOffset>
                </wp:positionH>
                <wp:positionV relativeFrom="paragraph">
                  <wp:posOffset>26670</wp:posOffset>
                </wp:positionV>
                <wp:extent cx="2774315" cy="2633345"/>
                <wp:effectExtent l="0" t="0" r="26035" b="14605"/>
                <wp:wrapNone/>
                <wp:docPr id="1253"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633345"/>
                        </a:xfrm>
                        <a:prstGeom prst="rect">
                          <a:avLst/>
                        </a:prstGeom>
                        <a:solidFill>
                          <a:srgbClr val="FFFFFF"/>
                        </a:solidFill>
                        <a:ln w="9525">
                          <a:solidFill>
                            <a:sysClr val="window" lastClr="FFFFFF">
                              <a:lumMod val="100000"/>
                              <a:lumOff val="0"/>
                            </a:sysClr>
                          </a:solidFill>
                          <a:miter lim="800000"/>
                          <a:headEnd/>
                          <a:tailEnd/>
                        </a:ln>
                      </wps:spPr>
                      <wps:txbx>
                        <w:txbxContent>
                          <w:p w14:paraId="03D88730" w14:textId="77777777" w:rsidR="00CC49D6" w:rsidRDefault="00CC49D6" w:rsidP="00BA7080">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Pr>
                                <w:rFonts w:ascii="Calibri" w:hAnsi="Calibri" w:cs="Times New Roman"/>
                                <w:b/>
                                <w:bCs/>
                                <w:color w:val="984806" w:themeColor="accent6" w:themeShade="80"/>
                                <w:lang w:eastAsia="en-GB"/>
                              </w:rPr>
                              <w:t xml:space="preserve">International Standards and </w:t>
                            </w:r>
                            <w:r w:rsidRPr="00063C5C">
                              <w:rPr>
                                <w:rFonts w:ascii="Calibri" w:hAnsi="Calibri" w:cs="Times New Roman"/>
                                <w:b/>
                                <w:bCs/>
                                <w:color w:val="984806" w:themeColor="accent6" w:themeShade="80"/>
                                <w:lang w:eastAsia="en-GB"/>
                              </w:rPr>
                              <w:t xml:space="preserve">Guidance </w:t>
                            </w:r>
                          </w:p>
                          <w:p w14:paraId="24C6FC21" w14:textId="77777777" w:rsidR="00CC49D6" w:rsidRDefault="00CC49D6" w:rsidP="00BA7080">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00C3409B" w14:textId="4840792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249ADE2" wp14:editId="616058ED">
                                  <wp:extent cx="814705" cy="226060"/>
                                  <wp:effectExtent l="0" t="0" r="4445" b="254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1.4.2</w:t>
                            </w:r>
                          </w:p>
                          <w:p w14:paraId="055C1240"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21223B9D" w14:textId="27298EB2" w:rsidR="00CC49D6" w:rsidRPr="007647F2" w:rsidRDefault="00CC49D6" w:rsidP="00377A6D">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position w:val="8"/>
                                <w:vertAlign w:val="superscript"/>
                                <w:lang w:eastAsia="en-GB"/>
                              </w:rPr>
                              <w:drawing>
                                <wp:inline distT="0" distB="0" distL="0" distR="0" wp14:anchorId="46F2EE6E" wp14:editId="5A53C3A2">
                                  <wp:extent cx="1616075" cy="212725"/>
                                  <wp:effectExtent l="0" t="0" r="3175"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119-122, 124, 140-142</w:t>
                            </w:r>
                          </w:p>
                          <w:p w14:paraId="3955AF0E" w14:textId="77777777" w:rsidR="00CC49D6" w:rsidRPr="00377A6D" w:rsidRDefault="00CC49D6" w:rsidP="00377A6D">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E5AD79B" w14:textId="77777777" w:rsidR="00CC49D6" w:rsidRPr="00546B69"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CDC7D64" w14:textId="77777777" w:rsidR="00CC49D6" w:rsidRPr="00546B69"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8F3CC39"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DA9AFE9" wp14:editId="41CE48CC">
                                  <wp:extent cx="1511300" cy="203200"/>
                                  <wp:effectExtent l="0" t="0" r="0" b="6350"/>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3.3</w:t>
                            </w:r>
                          </w:p>
                          <w:p w14:paraId="4BEE7F59" w14:textId="6AD93FE6"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r>
                              <w:rPr>
                                <w:rFonts w:ascii="Calibri" w:hAnsi="Calibri" w:cs="Times New Roman"/>
                                <w:color w:val="984806" w:themeColor="accent6" w:themeShade="80"/>
                                <w:sz w:val="4"/>
                                <w:szCs w:val="4"/>
                                <w:lang w:eastAsia="en-GB"/>
                              </w:rPr>
                              <w:t>\</w:t>
                            </w:r>
                          </w:p>
                          <w:p w14:paraId="04707F88"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B753CF0" w14:textId="77777777" w:rsidR="00CC49D6" w:rsidRPr="009B3C7D"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7984E9A"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490C388B" w14:textId="738D6119"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562AD0D" wp14:editId="7548590E">
                                  <wp:extent cx="516255" cy="19939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396B4E">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PI-30, 31</w:t>
                            </w:r>
                          </w:p>
                          <w:p w14:paraId="621654B4"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0DBC78BA"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12702A4D"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4137E52" w14:textId="77777777" w:rsidR="00CC49D6" w:rsidRPr="004C5D53"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1361F18"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8546948" wp14:editId="1957BA9D">
                                  <wp:extent cx="1663700" cy="190500"/>
                                  <wp:effectExtent l="0" t="0" r="0"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XII</w:t>
                            </w:r>
                          </w:p>
                          <w:p w14:paraId="5ABD3A3A"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vertAlign w:val="superscript"/>
                                <w:lang w:eastAsia="en-GB"/>
                              </w:rPr>
                            </w:pPr>
                          </w:p>
                          <w:p w14:paraId="11E74A95" w14:textId="77777777" w:rsidR="00CC49D6" w:rsidRPr="00377A6D"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sz w:val="4"/>
                                <w:szCs w:val="4"/>
                                <w:vertAlign w:val="superscript"/>
                                <w:lang w:eastAsia="en-GB"/>
                              </w:rPr>
                            </w:pPr>
                          </w:p>
                          <w:p w14:paraId="53AB363C" w14:textId="77777777" w:rsidR="00CC49D6"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80B979C" wp14:editId="7FC41236">
                                  <wp:extent cx="615950" cy="208280"/>
                                  <wp:effectExtent l="0" t="0" r="0" b="127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5950" cy="208280"/>
                                          </a:xfrm>
                                          <a:prstGeom prst="rect">
                                            <a:avLst/>
                                          </a:prstGeom>
                                          <a:noFill/>
                                          <a:ln>
                                            <a:noFill/>
                                          </a:ln>
                                        </pic:spPr>
                                      </pic:pic>
                                    </a:graphicData>
                                  </a:graphic>
                                </wp:inline>
                              </w:drawing>
                            </w:r>
                            <w:r w:rsidRPr="008E3B7D">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1, 10</w:t>
                            </w:r>
                          </w:p>
                          <w:p w14:paraId="6867E912" w14:textId="77777777" w:rsidR="00CC49D6"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p>
                          <w:p w14:paraId="75654887" w14:textId="77777777" w:rsidR="00CC49D6" w:rsidRPr="007647F2"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34539830" w14:textId="1069DB37" w:rsidR="00CC49D6" w:rsidRDefault="00CC49D6" w:rsidP="00BA7080">
                            <w:pPr>
                              <w:shd w:val="clear" w:color="auto" w:fill="FDE9D9" w:themeFill="accent6" w:themeFillTint="33"/>
                              <w:spacing w:before="120" w:after="12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left:0;text-align:left;margin-left:238.65pt;margin-top:2.1pt;width:218.45pt;height:207.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SWQIAAKUEAAAOAAAAZHJzL2Uyb0RvYy54bWysVG1v2yAQ/j5p/wHxfXXsJE1q1am6dpkm&#10;dS9Sux9AMI7RgGNAYme/fgekWdp9m+YPiDvguefuufP1zagV2QvnJZiGlhcTSoTh0Eqzbej3p/W7&#10;JSU+MNMyBUY09CA8vVm9fXM92FpU0INqhSMIYnw92Ib2Idi6KDzvhWb+AqwweNiB0yyg6bZF69iA&#10;6FoV1WRyWQzgWuuAC+/Re58P6Srhd53g4WvXeRGIaihyC2l1ad3EtVhds3rrmO0lP9Jg/8BCM2kw&#10;6AnqngVGdk7+BaUld+ChCxccdAFdJ7lIOWA25eRVNo89syLlgsXx9lQm//9g+Zf9N0dki9pV8ykl&#10;hmlU6UmMgbyHkZRVOY81Gqyv8eqjxcthxBO8n/L19gH4D08M3PXMbMWtczD0grXIsYwvi7OnGcdH&#10;kM3wGVqMxHYBEtDYOR0LiCUhiI5aHU76RDYcndViMZsiIcLxrLqcTqezxK5g9fNz63z4KECTuGmo&#10;wwZI8Gz/4EOkw+rnKzGaByXbtVQqGW67uVOO7Bk2yzp9KYNX15QhQ0Ov5tU8V+AFxMGfELBLWxgo&#10;UcwHdJ4gYyi105h/jlRO4pc7Ef3Yr9mfXMjXJ8xE/QVdLQOOjpK6ocsziFj8D6ZNjR2YVHmPOMoc&#10;1YgCZCnCuBmz+MvZs8wbaA8okIM8KzjbuOnB/aJkwDlpqP+5Y05gXp9MFDnGxsFKxmy+qNBwybgq&#10;ZzM0NucnzHCEamigJG/vQh7GnXVy22Ok3FYGbrExOpkkix2UWR0TwFlI5TjObRy2czvd+vN3Wf0G&#10;AAD//wMAUEsDBBQABgAIAAAAIQB41qVS3QAAAAkBAAAPAAAAZHJzL2Rvd25yZXYueG1sTI9BS8Qw&#10;EIXvgv8hjODNTVvF3a1NFxEEFRe0evGWNrNtsJmUJt3Wf+/sSW/v8R5vvil2i+vFEcdgPSlIVwkI&#10;pMYbS62Cz4/Hqw2IEDUZ3XtCBT8YYFeenxU6N36mdzxWsRU8QiHXCroYh1zK0HTodFj5AYmzgx+d&#10;jmzHVppRzzzuepklya102hJf6PSADx0239XkFOyz7uXN0ms6fdULPvVzNRyerVKXF8v9HYiIS/wr&#10;wwmf0aFkptpPZILoFdys19dcZZGB4HybnkTNPt1sQZaF/P9B+QsAAP//AwBQSwECLQAUAAYACAAA&#10;ACEAtoM4kv4AAADhAQAAEwAAAAAAAAAAAAAAAAAAAAAAW0NvbnRlbnRfVHlwZXNdLnhtbFBLAQIt&#10;ABQABgAIAAAAIQA4/SH/1gAAAJQBAAALAAAAAAAAAAAAAAAAAC8BAABfcmVscy8ucmVsc1BLAQIt&#10;ABQABgAIAAAAIQAocw+SWQIAAKUEAAAOAAAAAAAAAAAAAAAAAC4CAABkcnMvZTJvRG9jLnhtbFBL&#10;AQItABQABgAIAAAAIQB41qVS3QAAAAkBAAAPAAAAAAAAAAAAAAAAALMEAABkcnMvZG93bnJldi54&#10;bWxQSwUGAAAAAAQABADzAAAAvQUAAAAA&#10;" strokecolor="white">
                <v:textbox inset=".5mm">
                  <w:txbxContent>
                    <w:p w14:paraId="03D88730" w14:textId="77777777" w:rsidR="00CC49D6" w:rsidRDefault="00CC49D6" w:rsidP="00BA7080">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Pr>
                          <w:rFonts w:ascii="Calibri" w:hAnsi="Calibri" w:cs="Times New Roman"/>
                          <w:b/>
                          <w:bCs/>
                          <w:color w:val="984806" w:themeColor="accent6" w:themeShade="80"/>
                          <w:lang w:eastAsia="en-GB"/>
                        </w:rPr>
                        <w:t xml:space="preserve">International Standards and </w:t>
                      </w:r>
                      <w:r w:rsidRPr="00063C5C">
                        <w:rPr>
                          <w:rFonts w:ascii="Calibri" w:hAnsi="Calibri" w:cs="Times New Roman"/>
                          <w:b/>
                          <w:bCs/>
                          <w:color w:val="984806" w:themeColor="accent6" w:themeShade="80"/>
                          <w:lang w:eastAsia="en-GB"/>
                        </w:rPr>
                        <w:t xml:space="preserve">Guidance </w:t>
                      </w:r>
                    </w:p>
                    <w:p w14:paraId="24C6FC21" w14:textId="77777777" w:rsidR="00CC49D6" w:rsidRDefault="00CC49D6" w:rsidP="00BA7080">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00C3409B" w14:textId="4840792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249ADE2" wp14:editId="616058ED">
                            <wp:extent cx="814705" cy="226060"/>
                            <wp:effectExtent l="0" t="0" r="4445" b="254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1.4.2</w:t>
                      </w:r>
                    </w:p>
                    <w:p w14:paraId="055C1240"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21223B9D" w14:textId="27298EB2" w:rsidR="00CC49D6" w:rsidRPr="007647F2" w:rsidRDefault="00CC49D6" w:rsidP="00377A6D">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position w:val="8"/>
                          <w:vertAlign w:val="superscript"/>
                          <w:lang w:eastAsia="en-GB"/>
                        </w:rPr>
                        <w:drawing>
                          <wp:inline distT="0" distB="0" distL="0" distR="0" wp14:anchorId="46F2EE6E" wp14:editId="5A53C3A2">
                            <wp:extent cx="1616075" cy="212725"/>
                            <wp:effectExtent l="0" t="0" r="3175"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119-122, 124, 140-142</w:t>
                      </w:r>
                    </w:p>
                    <w:p w14:paraId="3955AF0E" w14:textId="77777777" w:rsidR="00CC49D6" w:rsidRPr="00377A6D" w:rsidRDefault="00CC49D6" w:rsidP="00377A6D">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E5AD79B" w14:textId="77777777" w:rsidR="00CC49D6" w:rsidRPr="00546B69"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CDC7D64" w14:textId="77777777" w:rsidR="00CC49D6" w:rsidRPr="00546B69"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8F3CC39"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DA9AFE9" wp14:editId="41CE48CC">
                            <wp:extent cx="1511300" cy="203200"/>
                            <wp:effectExtent l="0" t="0" r="0" b="6350"/>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3.3</w:t>
                      </w:r>
                    </w:p>
                    <w:p w14:paraId="4BEE7F59" w14:textId="6AD93FE6"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r>
                        <w:rPr>
                          <w:rFonts w:ascii="Calibri" w:hAnsi="Calibri" w:cs="Times New Roman"/>
                          <w:color w:val="984806" w:themeColor="accent6" w:themeShade="80"/>
                          <w:sz w:val="4"/>
                          <w:szCs w:val="4"/>
                          <w:lang w:eastAsia="en-GB"/>
                        </w:rPr>
                        <w:t>\</w:t>
                      </w:r>
                    </w:p>
                    <w:p w14:paraId="04707F88"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B753CF0" w14:textId="77777777" w:rsidR="00CC49D6" w:rsidRPr="009B3C7D"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7984E9A"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490C388B" w14:textId="738D6119"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562AD0D" wp14:editId="7548590E">
                            <wp:extent cx="516255" cy="19939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396B4E">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PI-30, 31</w:t>
                      </w:r>
                    </w:p>
                    <w:p w14:paraId="621654B4"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0DBC78BA"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12702A4D"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4137E52" w14:textId="77777777" w:rsidR="00CC49D6" w:rsidRPr="004C5D53"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1361F18" w14:textId="77777777" w:rsidR="00CC49D6"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8546948" wp14:editId="1957BA9D">
                            <wp:extent cx="1663700" cy="190500"/>
                            <wp:effectExtent l="0" t="0" r="0"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XII</w:t>
                      </w:r>
                    </w:p>
                    <w:p w14:paraId="5ABD3A3A" w14:textId="77777777" w:rsidR="00CC49D6" w:rsidRPr="00953945" w:rsidRDefault="00CC49D6" w:rsidP="00BA7080">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vertAlign w:val="superscript"/>
                          <w:lang w:eastAsia="en-GB"/>
                        </w:rPr>
                      </w:pPr>
                    </w:p>
                    <w:p w14:paraId="11E74A95" w14:textId="77777777" w:rsidR="00CC49D6" w:rsidRPr="00377A6D"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sz w:val="4"/>
                          <w:szCs w:val="4"/>
                          <w:vertAlign w:val="superscript"/>
                          <w:lang w:eastAsia="en-GB"/>
                        </w:rPr>
                      </w:pPr>
                    </w:p>
                    <w:p w14:paraId="53AB363C" w14:textId="77777777" w:rsidR="00CC49D6"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80B979C" wp14:editId="7FC41236">
                            <wp:extent cx="615950" cy="208280"/>
                            <wp:effectExtent l="0" t="0" r="0" b="127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5950" cy="208280"/>
                                    </a:xfrm>
                                    <a:prstGeom prst="rect">
                                      <a:avLst/>
                                    </a:prstGeom>
                                    <a:noFill/>
                                    <a:ln>
                                      <a:noFill/>
                                    </a:ln>
                                  </pic:spPr>
                                </pic:pic>
                              </a:graphicData>
                            </a:graphic>
                          </wp:inline>
                        </w:drawing>
                      </w:r>
                      <w:r w:rsidRPr="008E3B7D">
                        <w:rPr>
                          <w:rFonts w:ascii="Calibri" w:hAnsi="Calibri" w:cs="Times New Roman"/>
                          <w:color w:val="984806" w:themeColor="accent6" w:themeShade="80"/>
                          <w:lang w:eastAsia="en-GB"/>
                        </w:rPr>
                        <w:t xml:space="preserve"> </w:t>
                      </w:r>
                      <w:r w:rsidRPr="007B7DC7">
                        <w:rPr>
                          <w:rFonts w:ascii="Calibri" w:hAnsi="Calibri" w:cs="Times New Roman"/>
                          <w:color w:val="984806" w:themeColor="accent6" w:themeShade="80"/>
                          <w:position w:val="8"/>
                          <w:lang w:eastAsia="en-GB"/>
                        </w:rPr>
                        <w:t>1, 10</w:t>
                      </w:r>
                    </w:p>
                    <w:p w14:paraId="6867E912" w14:textId="77777777" w:rsidR="00CC49D6"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p>
                    <w:p w14:paraId="75654887" w14:textId="77777777" w:rsidR="00CC49D6" w:rsidRPr="007647F2" w:rsidRDefault="00CC49D6" w:rsidP="007B7DC7">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34539830" w14:textId="1069DB37" w:rsidR="00CC49D6" w:rsidRDefault="00CC49D6" w:rsidP="00BA7080">
                      <w:pPr>
                        <w:shd w:val="clear" w:color="auto" w:fill="FDE9D9" w:themeFill="accent6" w:themeFillTint="33"/>
                        <w:spacing w:before="120" w:after="12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04E4EC02" wp14:editId="4EF1CD13">
                <wp:simplePos x="0" y="0"/>
                <wp:positionH relativeFrom="column">
                  <wp:posOffset>208280</wp:posOffset>
                </wp:positionH>
                <wp:positionV relativeFrom="paragraph">
                  <wp:posOffset>26670</wp:posOffset>
                </wp:positionV>
                <wp:extent cx="2890520" cy="2633345"/>
                <wp:effectExtent l="0" t="0" r="24130" b="14605"/>
                <wp:wrapNone/>
                <wp:docPr id="1252"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633345"/>
                        </a:xfrm>
                        <a:prstGeom prst="rect">
                          <a:avLst/>
                        </a:prstGeom>
                        <a:solidFill>
                          <a:srgbClr val="FFFFFF"/>
                        </a:solidFill>
                        <a:ln w="12700">
                          <a:solidFill>
                            <a:srgbClr val="FFFFFF"/>
                          </a:solidFill>
                          <a:miter lim="800000"/>
                          <a:headEnd/>
                          <a:tailEnd/>
                        </a:ln>
                      </wps:spPr>
                      <wps:txbx>
                        <w:txbxContent>
                          <w:p w14:paraId="2525887F" w14:textId="77777777" w:rsidR="00CC49D6" w:rsidRPr="00063C5C" w:rsidRDefault="00CC49D6" w:rsidP="00BA7080">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BF237C5" w14:textId="77777777" w:rsidR="00CC49D6" w:rsidRDefault="00CC49D6" w:rsidP="00BA7080">
                            <w:pPr>
                              <w:shd w:val="clear" w:color="auto" w:fill="DAEEF3" w:themeFill="accent5" w:themeFillTint="33"/>
                              <w:spacing w:before="120" w:after="120"/>
                              <w:contextualSpacing/>
                              <w:jc w:val="both"/>
                              <w:rPr>
                                <w:rFonts w:cs="Times New Roman"/>
                                <w:b/>
                                <w:color w:val="215868" w:themeColor="accent5" w:themeShade="80"/>
                              </w:rPr>
                            </w:pPr>
                          </w:p>
                          <w:p w14:paraId="2CD53D40" w14:textId="3635FE35" w:rsidR="00CC49D6" w:rsidRPr="00B634D8" w:rsidRDefault="00CC49D6" w:rsidP="00A344BD">
                            <w:pPr>
                              <w:shd w:val="clear" w:color="auto" w:fill="DAEEF3" w:themeFill="accent5" w:themeFillTint="33"/>
                              <w:spacing w:before="120" w:after="120"/>
                              <w:contextualSpacing/>
                              <w:jc w:val="both"/>
                              <w:rPr>
                                <w:rFonts w:cs="Times New Roman"/>
                                <w:color w:val="215868" w:themeColor="accent5" w:themeShade="80"/>
                              </w:rPr>
                            </w:pPr>
                            <w:r w:rsidRPr="008653B7">
                              <w:rPr>
                                <w:rFonts w:cs="Times New Roman"/>
                                <w:b/>
                                <w:color w:val="215868" w:themeColor="accent5" w:themeShade="80"/>
                              </w:rPr>
                              <w:t>Brazil</w:t>
                            </w:r>
                            <w:r>
                              <w:rPr>
                                <w:rFonts w:cs="Times New Roman"/>
                                <w:color w:val="215868" w:themeColor="accent5" w:themeShade="80"/>
                              </w:rPr>
                              <w:t>: Brazil’s Supreme Audit Institution (the TCU) is constitutionally mandated to audit the performance and Accounts of the Federal Executive. The accounts are judged on elements of regularity and performance. The TCU also uses surveys, research and informational sessions with external stakeholders as a means of strengthening audit proceedings. TCU’s guidance for auditors is based on international standards and linked to the multi-annual strategic plans of the institution.</w:t>
                            </w:r>
                          </w:p>
                          <w:p w14:paraId="0B9B85C9" w14:textId="77777777" w:rsidR="00CC49D6" w:rsidRDefault="00CC49D6" w:rsidP="00A344BD">
                            <w:pPr>
                              <w:shd w:val="clear" w:color="auto" w:fill="DAEEF3" w:themeFill="accent5" w:themeFillTint="33"/>
                              <w:spacing w:before="120" w:after="120"/>
                              <w:contextualSpacing/>
                              <w:jc w:val="both"/>
                              <w:rPr>
                                <w:rFonts w:cs="Times New Roman"/>
                                <w:b/>
                                <w:bCs/>
                                <w:color w:val="215868" w:themeColor="accent5" w:themeShade="80"/>
                              </w:rPr>
                            </w:pPr>
                          </w:p>
                          <w:p w14:paraId="1E5DB0BC" w14:textId="77777777" w:rsidR="00CC49D6" w:rsidRDefault="00CC49D6" w:rsidP="00BA7080">
                            <w:pPr>
                              <w:shd w:val="clear" w:color="auto" w:fill="DAEEF3" w:themeFill="accent5" w:themeFillTint="33"/>
                              <w:spacing w:before="120" w:after="120"/>
                              <w:contextualSpacing/>
                              <w:jc w:val="both"/>
                              <w:rPr>
                                <w:rFonts w:cs="Times New Roman"/>
                                <w:b/>
                                <w:bCs/>
                                <w:color w:val="215868" w:themeColor="accent5" w:themeShade="80"/>
                              </w:rPr>
                            </w:pPr>
                          </w:p>
                          <w:p w14:paraId="0B51DC37" w14:textId="77777777" w:rsidR="00CC49D6" w:rsidRDefault="00CC49D6" w:rsidP="00BA7080">
                            <w:pPr>
                              <w:shd w:val="clear" w:color="auto" w:fill="DAEEF3" w:themeFill="accent5" w:themeFillTint="33"/>
                              <w:spacing w:before="120" w:after="120"/>
                              <w:contextualSpacing/>
                              <w:jc w:val="both"/>
                              <w:rPr>
                                <w:rFonts w:cs="Times New Roman"/>
                                <w:color w:val="215868" w:themeColor="accent5" w:themeShade="80"/>
                              </w:rPr>
                            </w:pPr>
                          </w:p>
                          <w:p w14:paraId="5E79DB22" w14:textId="77777777" w:rsidR="00CC49D6" w:rsidRPr="00B634D8" w:rsidRDefault="00CC49D6" w:rsidP="00BA7080">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8" o:spid="_x0000_s1351" type="#_x0000_t202" style="position:absolute;left:0;text-align:left;margin-left:16.4pt;margin-top:2.1pt;width:227.6pt;height:207.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dVMAIAAGEEAAAOAAAAZHJzL2Uyb0RvYy54bWysVM1u2zAMvg/YOwi6L3acpE2NOEWXLsOA&#10;7gdo9wCyLMfCJFGTlNjZ04+S0zTbbsV8EEiR+kh+JL26HbQiB+G8BFPR6SSnRBgOjTS7in5/2r5b&#10;UuIDMw1TYERFj8LT2/XbN6velqKADlQjHEEQ48veVrQLwZZZ5nknNPMTsMKgsQWnWUDV7bLGsR7R&#10;tcqKPL/KenCNdcCF93h7PxrpOuG3reDha9t6EYiqKOYW0unSWcczW69YuXPMdpKf0mCvyEIzaTDo&#10;GeqeBUb2Tv4DpSV34KENEw46g7aVXKQasJpp/lc1jx2zItWC5Hh7psn/P1j+5fDNEdlg74pFQYlh&#10;Grv0JIZA3sNAiuliGTnqrS/R9dGicxjQgv6pXm8fgP/wxMCmY2Yn7pyDvhOswRyn8WV28XTE8RGk&#10;7j9Dg5HYPkACGlqnI4FICUF07NXx3J+YDcfLYnmTLwo0cbQVV7PZbL5IMVj5/Nw6Hz4K0CQKFXU4&#10;AAmeHR58iOmw8tklRvOgZLOVSiXF7eqNcuTAcFi26Tuh/+GmDOkjXdd5PlLwCgwtA469krqiyzx+&#10;MRArI3EfTJPkwKQaZcxZmROTkbyRxjDUw9i4ZSIh8lxDc0RyHYxzjnuJQgfuFyU9znhF/c89c4IS&#10;9cnEBsXYuBRJmS+uI7UuKTfT+RyV+tLCDEeoigZKRnETxkXaWyd3HUYaR8LAHTa1lYnul6xOBeAc&#10;py6cdi4uyqWevF7+DOvfAAAA//8DAFBLAwQUAAYACAAAACEA/LMgwd4AAAAIAQAADwAAAGRycy9k&#10;b3ducmV2LnhtbEyPwU7DMBBE70j8g7VI3KiTUKEQ4lQtEoJbRQC1x228TSJiO9huGv6e5QS3Wc1q&#10;5k25ms0gJvKhd1ZBukhAkG2c7m2r4P3t6SYHESJajYOzpOCbAqyqy4sSC+3O9pWmOraCQ2woUEEX&#10;41hIGZqODIaFG8myd3TeYOTTt1J7PHO4GWSWJHfSYG+5ocORHjtqPuuTUXD0m3qzHXb7j/TlWa/l&#10;9qudAip1fTWvH0BEmuPfM/ziMzpUzHRwJ6uDGBTcZkweFSwzEGwv85ynHVik+T3IqpT/B1Q/AAAA&#10;//8DAFBLAQItABQABgAIAAAAIQC2gziS/gAAAOEBAAATAAAAAAAAAAAAAAAAAAAAAABbQ29udGVu&#10;dF9UeXBlc10ueG1sUEsBAi0AFAAGAAgAAAAhADj9If/WAAAAlAEAAAsAAAAAAAAAAAAAAAAALwEA&#10;AF9yZWxzLy5yZWxzUEsBAi0AFAAGAAgAAAAhAB5S91UwAgAAYQQAAA4AAAAAAAAAAAAAAAAALgIA&#10;AGRycy9lMm9Eb2MueG1sUEsBAi0AFAAGAAgAAAAhAPyzIMHeAAAACAEAAA8AAAAAAAAAAAAAAAAA&#10;igQAAGRycy9kb3ducmV2LnhtbFBLBQYAAAAABAAEAPMAAACVBQAAAAA=&#10;" strokecolor="white" strokeweight="1pt">
                <v:textbox inset=".5mm">
                  <w:txbxContent>
                    <w:p w14:paraId="2525887F" w14:textId="77777777" w:rsidR="00CC49D6" w:rsidRPr="00063C5C" w:rsidRDefault="00CC49D6" w:rsidP="00BA7080">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BF237C5" w14:textId="77777777" w:rsidR="00CC49D6" w:rsidRDefault="00CC49D6" w:rsidP="00BA7080">
                      <w:pPr>
                        <w:shd w:val="clear" w:color="auto" w:fill="DAEEF3" w:themeFill="accent5" w:themeFillTint="33"/>
                        <w:spacing w:before="120" w:after="120"/>
                        <w:contextualSpacing/>
                        <w:jc w:val="both"/>
                        <w:rPr>
                          <w:rFonts w:cs="Times New Roman"/>
                          <w:b/>
                          <w:color w:val="215868" w:themeColor="accent5" w:themeShade="80"/>
                        </w:rPr>
                      </w:pPr>
                    </w:p>
                    <w:p w14:paraId="2CD53D40" w14:textId="3635FE35" w:rsidR="00CC49D6" w:rsidRPr="00B634D8" w:rsidRDefault="00CC49D6" w:rsidP="00A344BD">
                      <w:pPr>
                        <w:shd w:val="clear" w:color="auto" w:fill="DAEEF3" w:themeFill="accent5" w:themeFillTint="33"/>
                        <w:spacing w:before="120" w:after="120"/>
                        <w:contextualSpacing/>
                        <w:jc w:val="both"/>
                        <w:rPr>
                          <w:rFonts w:cs="Times New Roman"/>
                          <w:color w:val="215868" w:themeColor="accent5" w:themeShade="80"/>
                        </w:rPr>
                      </w:pPr>
                      <w:r w:rsidRPr="008653B7">
                        <w:rPr>
                          <w:rFonts w:cs="Times New Roman"/>
                          <w:b/>
                          <w:color w:val="215868" w:themeColor="accent5" w:themeShade="80"/>
                        </w:rPr>
                        <w:t>Brazil</w:t>
                      </w:r>
                      <w:r>
                        <w:rPr>
                          <w:rFonts w:cs="Times New Roman"/>
                          <w:color w:val="215868" w:themeColor="accent5" w:themeShade="80"/>
                        </w:rPr>
                        <w:t>: Brazil’s Supreme Audit Institution (the TCU) is constitutionally mandated to audit the performance and Accounts of the Federal Executive. The accounts are judged on elements of regularity and performance. The TCU also uses surveys, research and informational sessions with external stakeholders as a means of strengthening audit proceedings. TCU’s guidance for auditors is based on international standards and linked to the multi-annual strategic plans of the institution.</w:t>
                      </w:r>
                    </w:p>
                    <w:p w14:paraId="0B9B85C9" w14:textId="77777777" w:rsidR="00CC49D6" w:rsidRDefault="00CC49D6" w:rsidP="00A344BD">
                      <w:pPr>
                        <w:shd w:val="clear" w:color="auto" w:fill="DAEEF3" w:themeFill="accent5" w:themeFillTint="33"/>
                        <w:spacing w:before="120" w:after="120"/>
                        <w:contextualSpacing/>
                        <w:jc w:val="both"/>
                        <w:rPr>
                          <w:rFonts w:cs="Times New Roman"/>
                          <w:b/>
                          <w:bCs/>
                          <w:color w:val="215868" w:themeColor="accent5" w:themeShade="80"/>
                        </w:rPr>
                      </w:pPr>
                    </w:p>
                    <w:p w14:paraId="1E5DB0BC" w14:textId="77777777" w:rsidR="00CC49D6" w:rsidRDefault="00CC49D6" w:rsidP="00BA7080">
                      <w:pPr>
                        <w:shd w:val="clear" w:color="auto" w:fill="DAEEF3" w:themeFill="accent5" w:themeFillTint="33"/>
                        <w:spacing w:before="120" w:after="120"/>
                        <w:contextualSpacing/>
                        <w:jc w:val="both"/>
                        <w:rPr>
                          <w:rFonts w:cs="Times New Roman"/>
                          <w:b/>
                          <w:bCs/>
                          <w:color w:val="215868" w:themeColor="accent5" w:themeShade="80"/>
                        </w:rPr>
                      </w:pPr>
                    </w:p>
                    <w:p w14:paraId="0B51DC37" w14:textId="77777777" w:rsidR="00CC49D6" w:rsidRDefault="00CC49D6" w:rsidP="00BA7080">
                      <w:pPr>
                        <w:shd w:val="clear" w:color="auto" w:fill="DAEEF3" w:themeFill="accent5" w:themeFillTint="33"/>
                        <w:spacing w:before="120" w:after="120"/>
                        <w:contextualSpacing/>
                        <w:jc w:val="both"/>
                        <w:rPr>
                          <w:rFonts w:cs="Times New Roman"/>
                          <w:color w:val="215868" w:themeColor="accent5" w:themeShade="80"/>
                        </w:rPr>
                      </w:pPr>
                    </w:p>
                    <w:p w14:paraId="5E79DB22" w14:textId="77777777" w:rsidR="00CC49D6" w:rsidRPr="00B634D8" w:rsidRDefault="00CC49D6" w:rsidP="00BA7080">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69396C2E" w14:textId="77777777" w:rsidR="00BA7080" w:rsidRPr="002C7249" w:rsidRDefault="00BA7080" w:rsidP="00BA7080">
      <w:pPr>
        <w:jc w:val="both"/>
        <w:rPr>
          <w:sz w:val="24"/>
          <w:szCs w:val="24"/>
        </w:rPr>
      </w:pPr>
    </w:p>
    <w:p w14:paraId="5AF8197E" w14:textId="77777777" w:rsidR="00BA7080" w:rsidRPr="002C7249" w:rsidRDefault="00BA7080" w:rsidP="00BA7080">
      <w:pPr>
        <w:rPr>
          <w:sz w:val="24"/>
          <w:szCs w:val="24"/>
        </w:rPr>
      </w:pPr>
    </w:p>
    <w:p w14:paraId="7AF6EF7B" w14:textId="77777777" w:rsidR="00BA7080" w:rsidRPr="002C7249" w:rsidRDefault="00BA7080" w:rsidP="00BA7080">
      <w:pPr>
        <w:rPr>
          <w:sz w:val="24"/>
          <w:szCs w:val="24"/>
        </w:rPr>
      </w:pPr>
    </w:p>
    <w:p w14:paraId="6E4E336C" w14:textId="77777777" w:rsidR="00BA7080" w:rsidRDefault="00BA7080" w:rsidP="00BA7080">
      <w:pPr>
        <w:jc w:val="both"/>
        <w:rPr>
          <w:b/>
          <w:color w:val="0070C0"/>
          <w:sz w:val="24"/>
          <w:szCs w:val="24"/>
          <w:shd w:val="clear" w:color="auto" w:fill="FFFFFF" w:themeFill="background1"/>
        </w:rPr>
      </w:pPr>
    </w:p>
    <w:p w14:paraId="4917AC19" w14:textId="77777777" w:rsidR="00BA7080" w:rsidRDefault="00BA7080" w:rsidP="00BA7080">
      <w:pPr>
        <w:jc w:val="both"/>
        <w:rPr>
          <w:b/>
          <w:color w:val="0070C0"/>
          <w:sz w:val="24"/>
          <w:szCs w:val="24"/>
          <w:shd w:val="clear" w:color="auto" w:fill="FFFFFF" w:themeFill="background1"/>
        </w:rPr>
      </w:pPr>
    </w:p>
    <w:p w14:paraId="2C320A48" w14:textId="77777777" w:rsidR="00BA7080" w:rsidRDefault="00BA7080" w:rsidP="00BA7080">
      <w:pPr>
        <w:jc w:val="both"/>
        <w:rPr>
          <w:b/>
          <w:color w:val="0070C0"/>
          <w:sz w:val="24"/>
          <w:szCs w:val="24"/>
          <w:shd w:val="clear" w:color="auto" w:fill="FFFFFF" w:themeFill="background1"/>
        </w:rPr>
      </w:pPr>
    </w:p>
    <w:p w14:paraId="16C145C6" w14:textId="77777777" w:rsidR="00BA7080" w:rsidRDefault="00BA7080" w:rsidP="00BA7080">
      <w:pPr>
        <w:jc w:val="both"/>
        <w:rPr>
          <w:b/>
          <w:color w:val="0070C0"/>
          <w:sz w:val="24"/>
          <w:szCs w:val="24"/>
          <w:shd w:val="clear" w:color="auto" w:fill="FFFFFF" w:themeFill="background1"/>
        </w:rPr>
      </w:pPr>
    </w:p>
    <w:p w14:paraId="0F9E79B3" w14:textId="77777777" w:rsidR="00BA7080" w:rsidRDefault="00BA7080" w:rsidP="00BA7080">
      <w:pPr>
        <w:jc w:val="both"/>
        <w:rPr>
          <w:b/>
          <w:color w:val="0070C0"/>
          <w:sz w:val="24"/>
          <w:szCs w:val="24"/>
          <w:shd w:val="clear" w:color="auto" w:fill="FFFFFF" w:themeFill="background1"/>
        </w:rPr>
      </w:pPr>
    </w:p>
    <w:p w14:paraId="4DAF876B" w14:textId="77777777" w:rsidR="00BA7080" w:rsidRDefault="00BA7080" w:rsidP="00BA7080">
      <w:pPr>
        <w:jc w:val="both"/>
        <w:rPr>
          <w:b/>
          <w:color w:val="0070C0"/>
          <w:sz w:val="24"/>
          <w:szCs w:val="24"/>
          <w:shd w:val="clear" w:color="auto" w:fill="FFFFFF" w:themeFill="background1"/>
        </w:rPr>
      </w:pPr>
    </w:p>
    <w:p w14:paraId="61EAE0F8" w14:textId="77777777" w:rsidR="00BA7080" w:rsidRDefault="00BA7080" w:rsidP="00BA7080">
      <w:pPr>
        <w:jc w:val="both"/>
        <w:rPr>
          <w:b/>
          <w:color w:val="0070C0"/>
          <w:sz w:val="24"/>
          <w:szCs w:val="24"/>
          <w:shd w:val="clear" w:color="auto" w:fill="FFFFFF" w:themeFill="background1"/>
        </w:rPr>
      </w:pPr>
    </w:p>
    <w:p w14:paraId="0AC586C7" w14:textId="77777777" w:rsidR="00BA7080" w:rsidRDefault="00BA7080" w:rsidP="00BA7080">
      <w:pPr>
        <w:jc w:val="both"/>
        <w:rPr>
          <w:b/>
          <w:color w:val="0070C0"/>
          <w:sz w:val="24"/>
          <w:szCs w:val="24"/>
          <w:shd w:val="clear" w:color="auto" w:fill="FFFFFF" w:themeFill="background1"/>
        </w:rPr>
      </w:pPr>
    </w:p>
    <w:p w14:paraId="2F7E797E" w14:textId="77777777" w:rsidR="00377A6D" w:rsidRDefault="00377A6D" w:rsidP="00BA7080">
      <w:pPr>
        <w:jc w:val="both"/>
        <w:rPr>
          <w:b/>
          <w:color w:val="0070C0"/>
          <w:sz w:val="24"/>
          <w:szCs w:val="24"/>
          <w:shd w:val="clear" w:color="auto" w:fill="FFFFFF" w:themeFill="background1"/>
        </w:rPr>
      </w:pPr>
    </w:p>
    <w:p w14:paraId="220796FD" w14:textId="77777777" w:rsidR="00377A6D" w:rsidRDefault="00377A6D" w:rsidP="00BA7080">
      <w:pPr>
        <w:jc w:val="both"/>
        <w:rPr>
          <w:b/>
          <w:color w:val="0070C0"/>
          <w:sz w:val="24"/>
          <w:szCs w:val="24"/>
          <w:shd w:val="clear" w:color="auto" w:fill="FFFFFF" w:themeFill="background1"/>
        </w:rPr>
      </w:pPr>
    </w:p>
    <w:p w14:paraId="51B5958E" w14:textId="469F97F6" w:rsidR="00BA7080" w:rsidRDefault="00BA7080" w:rsidP="00BA7080">
      <w:pPr>
        <w:jc w:val="both"/>
        <w:rPr>
          <w:b/>
          <w:color w:val="0070C0"/>
          <w:sz w:val="24"/>
          <w:szCs w:val="24"/>
          <w:shd w:val="clear" w:color="auto" w:fill="FFFFFF" w:themeFill="background1"/>
        </w:rPr>
      </w:pPr>
      <w:r w:rsidRPr="00585BE3">
        <w:rPr>
          <w:b/>
          <w:color w:val="0070C0"/>
          <w:sz w:val="24"/>
          <w:szCs w:val="24"/>
          <w:shd w:val="clear" w:color="auto" w:fill="FFFFFF" w:themeFill="background1"/>
        </w:rPr>
        <w:t>__________________________________________________________________________</w:t>
      </w:r>
    </w:p>
    <w:p w14:paraId="3E374067" w14:textId="77777777" w:rsidR="00BA7080" w:rsidRDefault="00BA7080" w:rsidP="00BA7080">
      <w:pPr>
        <w:rPr>
          <w:rFonts w:asciiTheme="majorHAnsi" w:hAnsiTheme="majorHAnsi"/>
          <w:b/>
          <w:color w:val="548DD4" w:themeColor="text2" w:themeTint="99"/>
          <w:sz w:val="24"/>
          <w:szCs w:val="24"/>
          <w:shd w:val="clear" w:color="auto" w:fill="FFFFFF" w:themeFill="background1"/>
        </w:rPr>
      </w:pPr>
      <w:r>
        <w:rPr>
          <w:rFonts w:asciiTheme="majorHAnsi" w:hAnsiTheme="majorHAnsi"/>
          <w:b/>
          <w:color w:val="548DD4" w:themeColor="text2" w:themeTint="99"/>
          <w:sz w:val="24"/>
          <w:szCs w:val="24"/>
          <w:shd w:val="clear" w:color="auto" w:fill="FFFFFF" w:themeFill="background1"/>
        </w:rPr>
        <w:br w:type="page"/>
      </w:r>
    </w:p>
    <w:p w14:paraId="68AE84C2" w14:textId="6F1FA4F4" w:rsidR="00BA7080" w:rsidRDefault="00BA7080" w:rsidP="00BA7080">
      <w:pPr>
        <w:jc w:val="both"/>
        <w:rPr>
          <w:color w:val="000000" w:themeColor="text1"/>
          <w:sz w:val="24"/>
          <w:szCs w:val="24"/>
        </w:rPr>
      </w:pPr>
      <w:r w:rsidRPr="00546B69">
        <w:rPr>
          <w:rFonts w:asciiTheme="majorHAnsi" w:hAnsiTheme="majorHAnsi"/>
          <w:b/>
          <w:color w:val="365F91" w:themeColor="accent1" w:themeShade="BF"/>
          <w:sz w:val="24"/>
          <w:szCs w:val="24"/>
          <w:shd w:val="clear" w:color="auto" w:fill="FFFFFF" w:themeFill="background1"/>
        </w:rPr>
        <w:lastRenderedPageBreak/>
        <w:t xml:space="preserve">F.2 </w:t>
      </w:r>
      <w:r w:rsidRPr="00546B69">
        <w:rPr>
          <w:rFonts w:asciiTheme="majorHAnsi" w:hAnsiTheme="majorHAnsi"/>
          <w:b/>
          <w:color w:val="365F91" w:themeColor="accent1" w:themeShade="BF"/>
          <w:sz w:val="24"/>
          <w:szCs w:val="24"/>
          <w:shd w:val="clear" w:color="auto" w:fill="FFFFFF" w:themeFill="background1"/>
        </w:rPr>
        <w:tab/>
        <w:t>The external audit report</w:t>
      </w:r>
      <w:r w:rsidRPr="00546B69">
        <w:rPr>
          <w:color w:val="365F91" w:themeColor="accent1" w:themeShade="BF"/>
          <w:sz w:val="24"/>
          <w:szCs w:val="24"/>
        </w:rPr>
        <w:t xml:space="preserve"> </w:t>
      </w:r>
      <w:r w:rsidRPr="007647F2">
        <w:rPr>
          <w:sz w:val="24"/>
          <w:szCs w:val="24"/>
        </w:rPr>
        <w:t xml:space="preserve">provides an </w:t>
      </w:r>
      <w:r>
        <w:rPr>
          <w:sz w:val="24"/>
          <w:szCs w:val="24"/>
        </w:rPr>
        <w:t xml:space="preserve">independent and authoritative review of the </w:t>
      </w:r>
      <w:r w:rsidRPr="00303867">
        <w:rPr>
          <w:rFonts w:asciiTheme="majorHAnsi" w:hAnsiTheme="majorHAnsi"/>
          <w:b/>
          <w:color w:val="548DD4" w:themeColor="text2" w:themeTint="99"/>
          <w:sz w:val="24"/>
          <w:szCs w:val="24"/>
          <w:shd w:val="clear" w:color="auto" w:fill="FFFFFF" w:themeFill="background1"/>
        </w:rPr>
        <w:t>year-end report</w:t>
      </w:r>
      <w:r w:rsidR="00FB37AA">
        <w:rPr>
          <w:rFonts w:asciiTheme="majorHAnsi" w:hAnsiTheme="majorHAnsi"/>
          <w:b/>
          <w:color w:val="548DD4" w:themeColor="text2" w:themeTint="99"/>
          <w:sz w:val="24"/>
          <w:szCs w:val="24"/>
          <w:shd w:val="clear" w:color="auto" w:fill="FFFFFF" w:themeFill="background1"/>
        </w:rPr>
        <w:t>ing</w:t>
      </w:r>
      <w:r w:rsidRPr="00E15F9C">
        <w:rPr>
          <w:rFonts w:asciiTheme="majorHAnsi" w:hAnsiTheme="majorHAnsi"/>
          <w:b/>
          <w:color w:val="548DD4" w:themeColor="text2" w:themeTint="99"/>
          <w:sz w:val="24"/>
          <w:szCs w:val="24"/>
          <w:shd w:val="clear" w:color="auto" w:fill="FFFFFF" w:themeFill="background1"/>
        </w:rPr>
        <w:t xml:space="preserve"> (see A.8)</w:t>
      </w:r>
      <w:r>
        <w:rPr>
          <w:b/>
          <w:color w:val="0070C0"/>
          <w:sz w:val="24"/>
          <w:szCs w:val="24"/>
          <w:shd w:val="clear" w:color="auto" w:fill="FFFFFF" w:themeFill="background1"/>
        </w:rPr>
        <w:t xml:space="preserve"> </w:t>
      </w:r>
      <w:r w:rsidR="00FB37AA">
        <w:rPr>
          <w:sz w:val="24"/>
          <w:szCs w:val="24"/>
        </w:rPr>
        <w:t xml:space="preserve">of both budget execution and of financial statements by </w:t>
      </w:r>
      <w:r>
        <w:rPr>
          <w:sz w:val="24"/>
          <w:szCs w:val="24"/>
        </w:rPr>
        <w:t xml:space="preserve">the SAI. </w:t>
      </w:r>
      <w:r w:rsidRPr="0069414A">
        <w:rPr>
          <w:color w:val="000000" w:themeColor="text1"/>
          <w:sz w:val="24"/>
          <w:szCs w:val="24"/>
        </w:rPr>
        <w:t xml:space="preserve">This mainly shows whether the government’s reporting is accurate </w:t>
      </w:r>
      <w:r>
        <w:rPr>
          <w:color w:val="000000" w:themeColor="text1"/>
          <w:sz w:val="24"/>
          <w:szCs w:val="24"/>
        </w:rPr>
        <w:t xml:space="preserve">and reliable, </w:t>
      </w:r>
      <w:r w:rsidRPr="0069414A">
        <w:rPr>
          <w:color w:val="000000" w:themeColor="text1"/>
          <w:sz w:val="24"/>
          <w:szCs w:val="24"/>
        </w:rPr>
        <w:t xml:space="preserve">and indicates whether the government has complied with financial management laws and regulations. </w:t>
      </w:r>
      <w:r>
        <w:rPr>
          <w:color w:val="000000" w:themeColor="text1"/>
          <w:sz w:val="24"/>
          <w:szCs w:val="24"/>
        </w:rPr>
        <w:t>This report can also yield important messages for policy-makers, parliamentarians and the public regarding issues of corruption, fraud, mismanagement and wastefulness of resources.</w:t>
      </w:r>
    </w:p>
    <w:p w14:paraId="0A280269" w14:textId="77777777" w:rsidR="00BA7080" w:rsidRDefault="00BA7080" w:rsidP="00BA7080">
      <w:pPr>
        <w:jc w:val="both"/>
        <w:rPr>
          <w:color w:val="000000" w:themeColor="text1"/>
          <w:sz w:val="24"/>
          <w:szCs w:val="24"/>
        </w:rPr>
      </w:pPr>
    </w:p>
    <w:p w14:paraId="3BF13A41" w14:textId="77777777" w:rsidR="00BA7080" w:rsidRPr="0069414A" w:rsidRDefault="00BA7080" w:rsidP="00BA7080">
      <w:pPr>
        <w:jc w:val="both"/>
        <w:rPr>
          <w:color w:val="000000" w:themeColor="text1"/>
          <w:sz w:val="24"/>
          <w:szCs w:val="24"/>
        </w:rPr>
      </w:pPr>
      <w:r w:rsidRPr="00B9278B">
        <w:rPr>
          <w:color w:val="0070C0"/>
          <w:sz w:val="36"/>
          <w:szCs w:val="24"/>
        </w:rPr>
        <w:sym w:font="ZapfDingbats" w:char="F050"/>
      </w:r>
      <w:r>
        <w:rPr>
          <w:color w:val="0070C0"/>
          <w:sz w:val="36"/>
          <w:szCs w:val="24"/>
        </w:rPr>
        <w:t xml:space="preserve"> </w:t>
      </w:r>
      <w:r w:rsidRPr="006F02FD">
        <w:rPr>
          <w:color w:val="0070C0"/>
          <w:sz w:val="24"/>
          <w:szCs w:val="24"/>
        </w:rPr>
        <w:t>Suggested starting points</w:t>
      </w:r>
      <w:r>
        <w:rPr>
          <w:color w:val="000000" w:themeColor="text1"/>
          <w:sz w:val="24"/>
          <w:szCs w:val="24"/>
        </w:rPr>
        <w:t xml:space="preserve"> for the external audit report are that it should:-</w:t>
      </w:r>
    </w:p>
    <w:p w14:paraId="3054ADB9" w14:textId="77777777" w:rsidR="00BA7080" w:rsidRPr="00257394" w:rsidRDefault="00BA7080" w:rsidP="00BB2279">
      <w:pPr>
        <w:pStyle w:val="ListParagraph"/>
        <w:numPr>
          <w:ilvl w:val="0"/>
          <w:numId w:val="6"/>
        </w:numPr>
        <w:spacing w:before="120" w:after="120"/>
        <w:ind w:left="714" w:hanging="357"/>
        <w:contextualSpacing w:val="0"/>
        <w:jc w:val="both"/>
        <w:rPr>
          <w:sz w:val="24"/>
          <w:szCs w:val="24"/>
        </w:rPr>
      </w:pPr>
      <w:r w:rsidRPr="006762B6">
        <w:rPr>
          <w:color w:val="000000" w:themeColor="text1"/>
          <w:sz w:val="24"/>
          <w:szCs w:val="24"/>
        </w:rPr>
        <w:t xml:space="preserve">be conducted using generally accepted </w:t>
      </w:r>
      <w:r>
        <w:rPr>
          <w:color w:val="000000" w:themeColor="text1"/>
          <w:sz w:val="24"/>
          <w:szCs w:val="24"/>
        </w:rPr>
        <w:t xml:space="preserve">/ ISSAI </w:t>
      </w:r>
      <w:r w:rsidRPr="006762B6">
        <w:rPr>
          <w:color w:val="000000" w:themeColor="text1"/>
          <w:sz w:val="24"/>
          <w:szCs w:val="24"/>
        </w:rPr>
        <w:t>auditing practices</w:t>
      </w:r>
    </w:p>
    <w:p w14:paraId="3B31702F" w14:textId="3AFA105C" w:rsidR="006B7EA1" w:rsidRPr="00257394" w:rsidRDefault="00BA7080" w:rsidP="00BB2279">
      <w:pPr>
        <w:pStyle w:val="ListParagraph"/>
        <w:numPr>
          <w:ilvl w:val="0"/>
          <w:numId w:val="6"/>
        </w:numPr>
        <w:spacing w:before="120" w:after="120"/>
        <w:ind w:left="714" w:hanging="357"/>
        <w:contextualSpacing w:val="0"/>
        <w:jc w:val="both"/>
        <w:rPr>
          <w:sz w:val="24"/>
          <w:szCs w:val="24"/>
        </w:rPr>
      </w:pPr>
      <w:r w:rsidRPr="006762B6">
        <w:rPr>
          <w:color w:val="000000" w:themeColor="text1"/>
          <w:sz w:val="24"/>
          <w:szCs w:val="24"/>
        </w:rPr>
        <w:t xml:space="preserve">be submitted to parliament </w:t>
      </w:r>
      <w:r w:rsidRPr="006762B6">
        <w:rPr>
          <w:sz w:val="24"/>
          <w:szCs w:val="24"/>
        </w:rPr>
        <w:t xml:space="preserve">as soon as practicable </w:t>
      </w:r>
      <w:r>
        <w:rPr>
          <w:sz w:val="24"/>
          <w:szCs w:val="24"/>
        </w:rPr>
        <w:t xml:space="preserve">after the </w:t>
      </w:r>
      <w:r w:rsidRPr="009F6F53">
        <w:rPr>
          <w:rFonts w:asciiTheme="majorHAnsi" w:hAnsiTheme="majorHAnsi"/>
          <w:b/>
          <w:color w:val="548DD4" w:themeColor="text2" w:themeTint="99"/>
          <w:sz w:val="24"/>
          <w:szCs w:val="24"/>
          <w:shd w:val="clear" w:color="auto" w:fill="FFFFFF" w:themeFill="background1"/>
        </w:rPr>
        <w:t>year-end report</w:t>
      </w:r>
      <w:r w:rsidR="00BB2279">
        <w:rPr>
          <w:rFonts w:asciiTheme="majorHAnsi" w:hAnsiTheme="majorHAnsi"/>
          <w:b/>
          <w:color w:val="548DD4" w:themeColor="text2" w:themeTint="99"/>
          <w:sz w:val="24"/>
          <w:szCs w:val="24"/>
          <w:shd w:val="clear" w:color="auto" w:fill="FFFFFF" w:themeFill="background1"/>
        </w:rPr>
        <w:t>ing</w:t>
      </w:r>
      <w:r w:rsidRPr="00E15F9C">
        <w:rPr>
          <w:rFonts w:asciiTheme="majorHAnsi" w:hAnsiTheme="majorHAnsi"/>
          <w:b/>
          <w:color w:val="548DD4" w:themeColor="text2" w:themeTint="99"/>
          <w:sz w:val="24"/>
          <w:szCs w:val="24"/>
          <w:shd w:val="clear" w:color="auto" w:fill="FFFFFF" w:themeFill="background1"/>
        </w:rPr>
        <w:t xml:space="preserve"> (A.8)</w:t>
      </w:r>
    </w:p>
    <w:p w14:paraId="08A1D0B9" w14:textId="77777777" w:rsidR="00BA7080" w:rsidRPr="006762B6" w:rsidRDefault="00BA7080" w:rsidP="00BB2279">
      <w:pPr>
        <w:pStyle w:val="ListParagraph"/>
        <w:numPr>
          <w:ilvl w:val="0"/>
          <w:numId w:val="6"/>
        </w:numPr>
        <w:spacing w:before="120" w:after="120"/>
        <w:ind w:left="714" w:hanging="357"/>
        <w:contextualSpacing w:val="0"/>
        <w:jc w:val="both"/>
        <w:rPr>
          <w:sz w:val="24"/>
          <w:szCs w:val="24"/>
        </w:rPr>
      </w:pPr>
      <w:proofErr w:type="gramStart"/>
      <w:r>
        <w:rPr>
          <w:sz w:val="24"/>
          <w:szCs w:val="24"/>
        </w:rPr>
        <w:t>ideally</w:t>
      </w:r>
      <w:proofErr w:type="gramEnd"/>
      <w:r>
        <w:rPr>
          <w:sz w:val="24"/>
          <w:szCs w:val="24"/>
        </w:rPr>
        <w:t>, include audit of reported performance information.</w:t>
      </w:r>
    </w:p>
    <w:p w14:paraId="42D1066C" w14:textId="77777777" w:rsidR="00BA7080" w:rsidRPr="00F5349E" w:rsidRDefault="00BA7080" w:rsidP="00BA7080">
      <w:pPr>
        <w:jc w:val="both"/>
        <w:rPr>
          <w:sz w:val="24"/>
          <w:szCs w:val="24"/>
        </w:rPr>
      </w:pPr>
    </w:p>
    <w:p w14:paraId="67F0466E" w14:textId="77777777" w:rsidR="00BA7080" w:rsidRPr="004B55AF" w:rsidRDefault="00BA7080" w:rsidP="00BA7080">
      <w:pPr>
        <w:pStyle w:val="ListParagraph"/>
        <w:ind w:left="360"/>
        <w:jc w:val="both"/>
        <w:rPr>
          <w:b/>
          <w:color w:val="0070C0"/>
          <w:sz w:val="24"/>
          <w:szCs w:val="24"/>
          <w:shd w:val="clear" w:color="auto" w:fill="FFFFFF" w:themeFill="background1"/>
        </w:rPr>
      </w:pPr>
      <w:r>
        <w:rPr>
          <w:noProof/>
          <w:lang w:eastAsia="en-GB"/>
        </w:rPr>
        <mc:AlternateContent>
          <mc:Choice Requires="wps">
            <w:drawing>
              <wp:anchor distT="0" distB="0" distL="114300" distR="114300" simplePos="0" relativeHeight="251751424" behindDoc="0" locked="0" layoutInCell="1" allowOverlap="1" wp14:anchorId="25E16F7E" wp14:editId="547F058C">
                <wp:simplePos x="0" y="0"/>
                <wp:positionH relativeFrom="column">
                  <wp:posOffset>191135</wp:posOffset>
                </wp:positionH>
                <wp:positionV relativeFrom="paragraph">
                  <wp:posOffset>24765</wp:posOffset>
                </wp:positionV>
                <wp:extent cx="2952750" cy="4156075"/>
                <wp:effectExtent l="0" t="0" r="19050" b="15875"/>
                <wp:wrapNone/>
                <wp:docPr id="4263"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156075"/>
                        </a:xfrm>
                        <a:prstGeom prst="rect">
                          <a:avLst/>
                        </a:prstGeom>
                        <a:solidFill>
                          <a:srgbClr val="FFFFFF"/>
                        </a:solidFill>
                        <a:ln w="12700">
                          <a:solidFill>
                            <a:schemeClr val="bg1">
                              <a:lumMod val="100000"/>
                              <a:lumOff val="0"/>
                            </a:schemeClr>
                          </a:solidFill>
                          <a:miter lim="800000"/>
                          <a:headEnd/>
                          <a:tailEnd/>
                        </a:ln>
                      </wps:spPr>
                      <wps:txbx>
                        <w:txbxContent>
                          <w:p w14:paraId="559EC923" w14:textId="77777777" w:rsidR="00CC49D6" w:rsidRPr="00063C5C" w:rsidRDefault="00CC49D6" w:rsidP="00BA7080">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7973515" w14:textId="77777777" w:rsidR="00CC49D6" w:rsidRDefault="00CC49D6" w:rsidP="00BA7080">
                            <w:pPr>
                              <w:shd w:val="clear" w:color="auto" w:fill="DAEEF3" w:themeFill="accent5" w:themeFillTint="33"/>
                              <w:spacing w:before="120" w:after="120"/>
                              <w:contextualSpacing/>
                              <w:jc w:val="both"/>
                              <w:rPr>
                                <w:rFonts w:cs="Times New Roman"/>
                                <w:b/>
                                <w:color w:val="215868" w:themeColor="accent5" w:themeShade="80"/>
                              </w:rPr>
                            </w:pPr>
                          </w:p>
                          <w:p w14:paraId="0EDC39A7" w14:textId="77777777" w:rsidR="00CC49D6" w:rsidRPr="00B634D8" w:rsidRDefault="00CC49D6" w:rsidP="00BA7080">
                            <w:pPr>
                              <w:shd w:val="clear" w:color="auto" w:fill="DAEEF3" w:themeFill="accent5" w:themeFillTint="33"/>
                              <w:spacing w:before="120" w:after="120"/>
                              <w:contextualSpacing/>
                              <w:jc w:val="both"/>
                              <w:rPr>
                                <w:rFonts w:cs="Times New Roman"/>
                                <w:color w:val="215868" w:themeColor="accent5" w:themeShade="80"/>
                              </w:rPr>
                            </w:pPr>
                            <w:r w:rsidRPr="00F967F5">
                              <w:rPr>
                                <w:rFonts w:cs="Times New Roman"/>
                                <w:b/>
                                <w:color w:val="215868" w:themeColor="accent5" w:themeShade="80"/>
                              </w:rPr>
                              <w:t>France</w:t>
                            </w:r>
                            <w:r>
                              <w:rPr>
                                <w:rFonts w:cs="Times New Roman"/>
                                <w:color w:val="215868" w:themeColor="accent5" w:themeShade="80"/>
                              </w:rPr>
                              <w:t xml:space="preserve">: </w:t>
                            </w:r>
                            <w:r w:rsidRPr="00F967F5">
                              <w:rPr>
                                <w:rFonts w:cs="Times New Roman"/>
                                <w:bCs/>
                                <w:color w:val="215868" w:themeColor="accent5" w:themeShade="80"/>
                              </w:rPr>
                              <w:t xml:space="preserve">The French Court of Audit performs annually </w:t>
                            </w:r>
                            <w:proofErr w:type="spellStart"/>
                            <w:r>
                              <w:rPr>
                                <w:rFonts w:cs="Times New Roman"/>
                                <w:bCs/>
                                <w:color w:val="215868" w:themeColor="accent5" w:themeShade="80"/>
                              </w:rPr>
                              <w:t>i</w:t>
                            </w:r>
                            <w:proofErr w:type="spellEnd"/>
                            <w:r>
                              <w:rPr>
                                <w:rFonts w:cs="Times New Roman"/>
                                <w:bCs/>
                                <w:color w:val="215868" w:themeColor="accent5" w:themeShade="80"/>
                              </w:rPr>
                              <w:t xml:space="preserve">) </w:t>
                            </w:r>
                            <w:r w:rsidRPr="00F967F5">
                              <w:rPr>
                                <w:rFonts w:cs="Times New Roman"/>
                                <w:bCs/>
                                <w:color w:val="215868" w:themeColor="accent5" w:themeShade="80"/>
                              </w:rPr>
                              <w:t xml:space="preserve">a review of </w:t>
                            </w:r>
                            <w:r>
                              <w:rPr>
                                <w:rFonts w:cs="Times New Roman"/>
                                <w:bCs/>
                                <w:color w:val="215868" w:themeColor="accent5" w:themeShade="80"/>
                              </w:rPr>
                              <w:t xml:space="preserve">the year-end budget execution report, ii) an audit of the accrual financial statements according to ISSAI standards, and iii) </w:t>
                            </w:r>
                            <w:r w:rsidRPr="00F967F5">
                              <w:rPr>
                                <w:rFonts w:cs="Times New Roman"/>
                                <w:bCs/>
                                <w:color w:val="215868" w:themeColor="accent5" w:themeShade="80"/>
                              </w:rPr>
                              <w:t>comment on the performance achieved</w:t>
                            </w:r>
                            <w:r>
                              <w:rPr>
                                <w:rFonts w:cs="Times New Roman"/>
                                <w:bCs/>
                                <w:color w:val="215868" w:themeColor="accent5" w:themeShade="80"/>
                              </w:rPr>
                              <w:t xml:space="preserve"> by each ministry over the year, including a review of key performance indicators for each public policy program.</w:t>
                            </w:r>
                          </w:p>
                          <w:p w14:paraId="319C7909" w14:textId="77777777" w:rsidR="00CC49D6" w:rsidRDefault="00CC49D6" w:rsidP="00BA7080">
                            <w:pPr>
                              <w:shd w:val="clear" w:color="auto" w:fill="DAEEF3" w:themeFill="accent5" w:themeFillTint="33"/>
                              <w:spacing w:before="120" w:after="120"/>
                              <w:contextualSpacing/>
                              <w:jc w:val="both"/>
                              <w:rPr>
                                <w:rFonts w:cs="Times New Roman"/>
                                <w:color w:val="215868" w:themeColor="accent5" w:themeShade="80"/>
                              </w:rPr>
                            </w:pPr>
                          </w:p>
                          <w:p w14:paraId="5ADC1F0A" w14:textId="77777777" w:rsidR="00CC49D6" w:rsidRPr="00F5349E" w:rsidRDefault="00CC49D6" w:rsidP="00BA7080">
                            <w:pPr>
                              <w:shd w:val="clear" w:color="auto" w:fill="DAEEF3" w:themeFill="accent5" w:themeFillTint="33"/>
                              <w:spacing w:before="120" w:after="120"/>
                              <w:contextualSpacing/>
                              <w:jc w:val="both"/>
                              <w:rPr>
                                <w:rFonts w:cs="Times New Roman"/>
                                <w:bCs/>
                                <w:color w:val="215868" w:themeColor="accent5" w:themeShade="80"/>
                              </w:rPr>
                            </w:pPr>
                            <w:r w:rsidRPr="00F5349E">
                              <w:rPr>
                                <w:rFonts w:cs="Times New Roman"/>
                                <w:b/>
                                <w:bCs/>
                                <w:color w:val="215868" w:themeColor="accent5" w:themeShade="80"/>
                              </w:rPr>
                              <w:t>Austria</w:t>
                            </w:r>
                            <w:r w:rsidRPr="00F5349E">
                              <w:rPr>
                                <w:rFonts w:cs="Times New Roman"/>
                                <w:bCs/>
                                <w:color w:val="215868" w:themeColor="accent5" w:themeShade="80"/>
                              </w:rPr>
                              <w:t>: The Austrian Court of Audit is an independent federal body that acts at the state, regional, and municipal levels. The Court of Audit audits annually the financial statements of federal government, and presents a report to the National Council. This report is submitted in two parts: (</w:t>
                            </w:r>
                            <w:proofErr w:type="spellStart"/>
                            <w:r w:rsidRPr="00F5349E">
                              <w:rPr>
                                <w:rFonts w:cs="Times New Roman"/>
                                <w:bCs/>
                                <w:color w:val="215868" w:themeColor="accent5" w:themeShade="80"/>
                              </w:rPr>
                              <w:t>i</w:t>
                            </w:r>
                            <w:proofErr w:type="spellEnd"/>
                            <w:r w:rsidRPr="00F5349E">
                              <w:rPr>
                                <w:rFonts w:cs="Times New Roman"/>
                                <w:bCs/>
                                <w:color w:val="215868" w:themeColor="accent5" w:themeShade="80"/>
                              </w:rPr>
                              <w:t>) the first part before the summer, to analyse the budget execution by chapters and inform the parliamentary debate on the MTEF; (ii) the second and final part in autumn, to present the findings of the financial audit.</w:t>
                            </w:r>
                          </w:p>
                          <w:p w14:paraId="499FBB7E" w14:textId="77777777" w:rsidR="00CC49D6" w:rsidRPr="00B634D8" w:rsidRDefault="00CC49D6" w:rsidP="00BA7080">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2" o:spid="_x0000_s1352" type="#_x0000_t202" style="position:absolute;left:0;text-align:left;margin-left:15.05pt;margin-top:1.95pt;width:232.5pt;height:32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WoUwIAAJgEAAAOAAAAZHJzL2Uyb0RvYy54bWysVNtu3CAQfa/Uf0C8N750b7HijdKkqSql&#10;FynpB2CMbVRgKLBrp1+fAW82m/atqh8Qc+HMzJkZX1xOWpG9cF6CqWlxllMiDIdWmr6mPx5u320o&#10;8YGZlikwoqaPwtPL7ds3F6OtRAkDqFY4giDGV6Ot6RCCrbLM80Fo5s/ACoPGDpxmAUXXZ61jI6Jr&#10;lZV5vspGcK11wIX3qL2ZjXSb8LtO8PCt67wIRNUUcwvpdOls4pltL1jVO2YHyQ9psH/IQjNpMOgR&#10;6oYFRnZO/gWlJXfgoQtnHHQGXSe5SDVgNUX+RzX3A7Mi1YLkeHukyf8/WP51/90R2dZ0Ua7eU2KY&#10;xi49iCmQDzCRYrkpI0ej9RW63lt0DhNasNepXm/vgP/0xMD1wEwvrpyDcRCsxRyL+DI7eTrj+AjS&#10;jF+gxUhsFyABTZ3TkUCkhCA69urx2J+YDUdleb4s10s0cbQtiuUqXy9TDFY9P7fOh08CNImXmjoc&#10;gATP9nc+xHRY9ewSo3lQsr2VSiXB9c21cmTPcFhu03dAf+WmDBmxuHKd5zMFrzDi4IojStPPNKmd&#10;xnpn5CKPX0RmFepxPmd9UmF+afYjRMr2VWgtA26LkrqmmxOUyPdH0ybEwKSa7wilzKEBkfOZ/TA1&#10;U+p3sVnFHGJ7GmgfsScO5vXAdcbLAO43JSOuRk39rx1zghL12cS+xti4S0lYLNclCi4J58VigUJz&#10;amGGI1RNAyXz9TrM+7ezTvYDRpopMnCFs9DJ1KWXrA4F4PgnOg6rGvfrVE5eLz+U7RMAAAD//wMA&#10;UEsDBBQABgAIAAAAIQB3oA6V3gAAAAgBAAAPAAAAZHJzL2Rvd25yZXYueG1sTI/NTsMwEITvSLyD&#10;tUhcEHVS+pcQp0JIINQLtPAA23hJAvE6xG4b3p7lBKfVaEaz3xTr0XXqSENoPRtIJwko4srblmsD&#10;b68P1ytQISJb7DyTgW8KsC7PzwrMrT/xlo67WCsp4ZCjgSbGPtc6VA05DBPfE4v37geHUeRQazvg&#10;Scpdp6dJstAOW5YPDfZ031D1uTs4Ay9Pj1PtP6rs62r5XC91Om7Qbo25vBjvbkFFGuNfGH7xBR1K&#10;Ydr7A9ugOgM3SSpJuRkosWfZXPTewGK+moEuC/1/QPkDAAD//wMAUEsBAi0AFAAGAAgAAAAhALaD&#10;OJL+AAAA4QEAABMAAAAAAAAAAAAAAAAAAAAAAFtDb250ZW50X1R5cGVzXS54bWxQSwECLQAUAAYA&#10;CAAAACEAOP0h/9YAAACUAQAACwAAAAAAAAAAAAAAAAAvAQAAX3JlbHMvLnJlbHNQSwECLQAUAAYA&#10;CAAAACEA7sHFqFMCAACYBAAADgAAAAAAAAAAAAAAAAAuAgAAZHJzL2Uyb0RvYy54bWxQSwECLQAU&#10;AAYACAAAACEAd6AOld4AAAAIAQAADwAAAAAAAAAAAAAAAACtBAAAZHJzL2Rvd25yZXYueG1sUEsF&#10;BgAAAAAEAAQA8wAAALgFAAAAAA==&#10;" strokecolor="white [3212]" strokeweight="1pt">
                <v:textbox inset=".5mm">
                  <w:txbxContent>
                    <w:p w14:paraId="559EC923" w14:textId="77777777" w:rsidR="00CC49D6" w:rsidRPr="00063C5C" w:rsidRDefault="00CC49D6" w:rsidP="00BA7080">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7973515" w14:textId="77777777" w:rsidR="00CC49D6" w:rsidRDefault="00CC49D6" w:rsidP="00BA7080">
                      <w:pPr>
                        <w:shd w:val="clear" w:color="auto" w:fill="DAEEF3" w:themeFill="accent5" w:themeFillTint="33"/>
                        <w:spacing w:before="120" w:after="120"/>
                        <w:contextualSpacing/>
                        <w:jc w:val="both"/>
                        <w:rPr>
                          <w:rFonts w:cs="Times New Roman"/>
                          <w:b/>
                          <w:color w:val="215868" w:themeColor="accent5" w:themeShade="80"/>
                        </w:rPr>
                      </w:pPr>
                    </w:p>
                    <w:p w14:paraId="0EDC39A7" w14:textId="77777777" w:rsidR="00CC49D6" w:rsidRPr="00B634D8" w:rsidRDefault="00CC49D6" w:rsidP="00BA7080">
                      <w:pPr>
                        <w:shd w:val="clear" w:color="auto" w:fill="DAEEF3" w:themeFill="accent5" w:themeFillTint="33"/>
                        <w:spacing w:before="120" w:after="120"/>
                        <w:contextualSpacing/>
                        <w:jc w:val="both"/>
                        <w:rPr>
                          <w:rFonts w:cs="Times New Roman"/>
                          <w:color w:val="215868" w:themeColor="accent5" w:themeShade="80"/>
                        </w:rPr>
                      </w:pPr>
                      <w:r w:rsidRPr="00F967F5">
                        <w:rPr>
                          <w:rFonts w:cs="Times New Roman"/>
                          <w:b/>
                          <w:color w:val="215868" w:themeColor="accent5" w:themeShade="80"/>
                        </w:rPr>
                        <w:t>France</w:t>
                      </w:r>
                      <w:r>
                        <w:rPr>
                          <w:rFonts w:cs="Times New Roman"/>
                          <w:color w:val="215868" w:themeColor="accent5" w:themeShade="80"/>
                        </w:rPr>
                        <w:t xml:space="preserve">: </w:t>
                      </w:r>
                      <w:r w:rsidRPr="00F967F5">
                        <w:rPr>
                          <w:rFonts w:cs="Times New Roman"/>
                          <w:bCs/>
                          <w:color w:val="215868" w:themeColor="accent5" w:themeShade="80"/>
                        </w:rPr>
                        <w:t xml:space="preserve">The French Court of Audit performs annually </w:t>
                      </w:r>
                      <w:proofErr w:type="spellStart"/>
                      <w:r>
                        <w:rPr>
                          <w:rFonts w:cs="Times New Roman"/>
                          <w:bCs/>
                          <w:color w:val="215868" w:themeColor="accent5" w:themeShade="80"/>
                        </w:rPr>
                        <w:t>i</w:t>
                      </w:r>
                      <w:proofErr w:type="spellEnd"/>
                      <w:r>
                        <w:rPr>
                          <w:rFonts w:cs="Times New Roman"/>
                          <w:bCs/>
                          <w:color w:val="215868" w:themeColor="accent5" w:themeShade="80"/>
                        </w:rPr>
                        <w:t xml:space="preserve">) </w:t>
                      </w:r>
                      <w:r w:rsidRPr="00F967F5">
                        <w:rPr>
                          <w:rFonts w:cs="Times New Roman"/>
                          <w:bCs/>
                          <w:color w:val="215868" w:themeColor="accent5" w:themeShade="80"/>
                        </w:rPr>
                        <w:t xml:space="preserve">a review of </w:t>
                      </w:r>
                      <w:r>
                        <w:rPr>
                          <w:rFonts w:cs="Times New Roman"/>
                          <w:bCs/>
                          <w:color w:val="215868" w:themeColor="accent5" w:themeShade="80"/>
                        </w:rPr>
                        <w:t xml:space="preserve">the year-end budget execution report, ii) an audit of the accrual financial statements according to ISSAI standards, and iii) </w:t>
                      </w:r>
                      <w:r w:rsidRPr="00F967F5">
                        <w:rPr>
                          <w:rFonts w:cs="Times New Roman"/>
                          <w:bCs/>
                          <w:color w:val="215868" w:themeColor="accent5" w:themeShade="80"/>
                        </w:rPr>
                        <w:t>comment on the performance achieved</w:t>
                      </w:r>
                      <w:r>
                        <w:rPr>
                          <w:rFonts w:cs="Times New Roman"/>
                          <w:bCs/>
                          <w:color w:val="215868" w:themeColor="accent5" w:themeShade="80"/>
                        </w:rPr>
                        <w:t xml:space="preserve"> by each ministry over the year, including a review of key performance indicators for each public policy program.</w:t>
                      </w:r>
                    </w:p>
                    <w:p w14:paraId="319C7909" w14:textId="77777777" w:rsidR="00CC49D6" w:rsidRDefault="00CC49D6" w:rsidP="00BA7080">
                      <w:pPr>
                        <w:shd w:val="clear" w:color="auto" w:fill="DAEEF3" w:themeFill="accent5" w:themeFillTint="33"/>
                        <w:spacing w:before="120" w:after="120"/>
                        <w:contextualSpacing/>
                        <w:jc w:val="both"/>
                        <w:rPr>
                          <w:rFonts w:cs="Times New Roman"/>
                          <w:color w:val="215868" w:themeColor="accent5" w:themeShade="80"/>
                        </w:rPr>
                      </w:pPr>
                    </w:p>
                    <w:p w14:paraId="5ADC1F0A" w14:textId="77777777" w:rsidR="00CC49D6" w:rsidRPr="00F5349E" w:rsidRDefault="00CC49D6" w:rsidP="00BA7080">
                      <w:pPr>
                        <w:shd w:val="clear" w:color="auto" w:fill="DAEEF3" w:themeFill="accent5" w:themeFillTint="33"/>
                        <w:spacing w:before="120" w:after="120"/>
                        <w:contextualSpacing/>
                        <w:jc w:val="both"/>
                        <w:rPr>
                          <w:rFonts w:cs="Times New Roman"/>
                          <w:bCs/>
                          <w:color w:val="215868" w:themeColor="accent5" w:themeShade="80"/>
                        </w:rPr>
                      </w:pPr>
                      <w:r w:rsidRPr="00F5349E">
                        <w:rPr>
                          <w:rFonts w:cs="Times New Roman"/>
                          <w:b/>
                          <w:bCs/>
                          <w:color w:val="215868" w:themeColor="accent5" w:themeShade="80"/>
                        </w:rPr>
                        <w:t>Austria</w:t>
                      </w:r>
                      <w:r w:rsidRPr="00F5349E">
                        <w:rPr>
                          <w:rFonts w:cs="Times New Roman"/>
                          <w:bCs/>
                          <w:color w:val="215868" w:themeColor="accent5" w:themeShade="80"/>
                        </w:rPr>
                        <w:t>: The Austrian Court of Audit is an independent federal body that acts at the state, regional, and municipal levels. The Court of Audit audits annually the financial statements of federal government, and presents a report to the National Council. This report is submitted in two parts: (</w:t>
                      </w:r>
                      <w:proofErr w:type="spellStart"/>
                      <w:r w:rsidRPr="00F5349E">
                        <w:rPr>
                          <w:rFonts w:cs="Times New Roman"/>
                          <w:bCs/>
                          <w:color w:val="215868" w:themeColor="accent5" w:themeShade="80"/>
                        </w:rPr>
                        <w:t>i</w:t>
                      </w:r>
                      <w:proofErr w:type="spellEnd"/>
                      <w:r w:rsidRPr="00F5349E">
                        <w:rPr>
                          <w:rFonts w:cs="Times New Roman"/>
                          <w:bCs/>
                          <w:color w:val="215868" w:themeColor="accent5" w:themeShade="80"/>
                        </w:rPr>
                        <w:t>) the first part before the summer, to analyse the budget execution by chapters and inform the parliamentary debate on the MTEF; (ii) the second and final part in autumn, to present the findings of the financial audit.</w:t>
                      </w:r>
                    </w:p>
                    <w:p w14:paraId="499FBB7E" w14:textId="77777777" w:rsidR="00CC49D6" w:rsidRPr="00B634D8" w:rsidRDefault="00CC49D6" w:rsidP="00BA7080">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r>
        <w:rPr>
          <w:noProof/>
          <w:lang w:eastAsia="en-GB"/>
        </w:rPr>
        <mc:AlternateContent>
          <mc:Choice Requires="wps">
            <w:drawing>
              <wp:anchor distT="0" distB="0" distL="114300" distR="114300" simplePos="0" relativeHeight="251750400" behindDoc="0" locked="0" layoutInCell="1" allowOverlap="1" wp14:anchorId="28049E5B" wp14:editId="543BE25F">
                <wp:simplePos x="0" y="0"/>
                <wp:positionH relativeFrom="column">
                  <wp:posOffset>2901142</wp:posOffset>
                </wp:positionH>
                <wp:positionV relativeFrom="paragraph">
                  <wp:posOffset>25054</wp:posOffset>
                </wp:positionV>
                <wp:extent cx="2872740" cy="4156363"/>
                <wp:effectExtent l="0" t="0" r="22860" b="15875"/>
                <wp:wrapNone/>
                <wp:docPr id="4264"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56363"/>
                        </a:xfrm>
                        <a:prstGeom prst="rect">
                          <a:avLst/>
                        </a:prstGeom>
                        <a:solidFill>
                          <a:srgbClr val="FFFFFF"/>
                        </a:solidFill>
                        <a:ln w="9525">
                          <a:solidFill>
                            <a:schemeClr val="bg1">
                              <a:lumMod val="100000"/>
                              <a:lumOff val="0"/>
                            </a:schemeClr>
                          </a:solidFill>
                          <a:miter lim="800000"/>
                          <a:headEnd/>
                          <a:tailEnd/>
                        </a:ln>
                      </wps:spPr>
                      <wps:txbx>
                        <w:txbxContent>
                          <w:p w14:paraId="0FE8AA17" w14:textId="77777777" w:rsidR="00CC49D6" w:rsidRDefault="00CC49D6" w:rsidP="00BA7080">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BD1FB9C" w14:textId="77777777"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71AE85E8" w14:textId="7447B6FE"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EA71DDC" wp14:editId="0721E868">
                                  <wp:extent cx="814705" cy="226060"/>
                                  <wp:effectExtent l="0" t="0" r="4445" b="254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1</w:t>
                            </w:r>
                            <w:r>
                              <w:rPr>
                                <w:rFonts w:ascii="Calibri" w:hAnsi="Calibri" w:cs="Times New Roman"/>
                                <w:color w:val="984806" w:themeColor="accent6" w:themeShade="80"/>
                                <w:position w:val="8"/>
                                <w:lang w:eastAsia="en-GB"/>
                              </w:rPr>
                              <w:t>.4.2</w:t>
                            </w:r>
                          </w:p>
                          <w:p w14:paraId="3DBA0247" w14:textId="77777777" w:rsidR="00CC49D6" w:rsidRPr="00953945"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280BD6C" w14:textId="77777777"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18F3FAD" wp14:editId="5F8A9E5F">
                                  <wp:extent cx="1466850" cy="19939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10</w:t>
                            </w:r>
                          </w:p>
                          <w:p w14:paraId="1BF6348D" w14:textId="77777777" w:rsidR="00CC49D6" w:rsidRPr="00953945"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4F4ABA92" w14:textId="2C55464E"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26E77790" wp14:editId="65C55FD9">
                                  <wp:extent cx="1616075" cy="212725"/>
                                  <wp:effectExtent l="0" t="0" r="3175"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AR2, 97</w:t>
                            </w:r>
                          </w:p>
                          <w:p w14:paraId="14716A64" w14:textId="77777777" w:rsidR="00CC49D6" w:rsidRPr="007647F2"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E0B3506" w14:textId="77777777"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628F30B" wp14:editId="7C00BE37">
                                  <wp:extent cx="1511300" cy="203200"/>
                                  <wp:effectExtent l="0" t="0" r="0" b="635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4816DC">
                              <w:rPr>
                                <w:rFonts w:ascii="Calibri" w:hAnsi="Calibri" w:cs="Times New Roman"/>
                                <w:color w:val="984806" w:themeColor="accent6" w:themeShade="80"/>
                                <w:position w:val="8"/>
                                <w:lang w:eastAsia="en-GB"/>
                              </w:rPr>
                              <w:t xml:space="preserve"> 3.3</w:t>
                            </w:r>
                          </w:p>
                          <w:p w14:paraId="128B14D9" w14:textId="77777777" w:rsidR="00CC49D6" w:rsidRPr="00953945"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DE99D58" w14:textId="77777777" w:rsidR="00CC49D6" w:rsidRPr="007647F2"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64606BE" w14:textId="72E1E373"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2F9CBB3" wp14:editId="741208A0">
                                  <wp:extent cx="516255" cy="19939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PI-5, 8, 9, 30</w:t>
                            </w:r>
                          </w:p>
                          <w:p w14:paraId="7CAB72CA" w14:textId="77777777" w:rsidR="00CC49D6" w:rsidRPr="00953945"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777D95B1" w14:textId="77777777" w:rsidR="00CC49D6" w:rsidRPr="008E3B7D"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8FAF3BB" w14:textId="77777777"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180F3B2" wp14:editId="0B11DDFE">
                                  <wp:extent cx="615950" cy="208280"/>
                                  <wp:effectExtent l="0" t="0" r="0" b="127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5950" cy="208280"/>
                                          </a:xfrm>
                                          <a:prstGeom prst="rect">
                                            <a:avLst/>
                                          </a:prstGeom>
                                          <a:noFill/>
                                          <a:ln>
                                            <a:noFill/>
                                          </a:ln>
                                        </pic:spPr>
                                      </pic:pic>
                                    </a:graphicData>
                                  </a:graphic>
                                </wp:inline>
                              </w:drawing>
                            </w:r>
                            <w:r w:rsidRPr="004816DC">
                              <w:rPr>
                                <w:rFonts w:ascii="Calibri" w:hAnsi="Calibri" w:cs="Times New Roman"/>
                                <w:color w:val="984806" w:themeColor="accent6" w:themeShade="80"/>
                                <w:position w:val="8"/>
                                <w:lang w:eastAsia="en-GB"/>
                              </w:rPr>
                              <w:t>12, 100, 400</w:t>
                            </w:r>
                          </w:p>
                          <w:p w14:paraId="76DF4A93" w14:textId="77777777"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27E48C15" w14:textId="72D070B6" w:rsidR="00CC49D6" w:rsidRPr="00780D1D" w:rsidRDefault="00CC49D6" w:rsidP="00BA7080">
                            <w:pPr>
                              <w:shd w:val="clear" w:color="auto" w:fill="FDE9D9" w:themeFill="accent6" w:themeFillTint="33"/>
                              <w:spacing w:before="120" w:after="120"/>
                              <w:ind w:left="36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1" o:spid="_x0000_s1353" type="#_x0000_t202" style="position:absolute;left:0;text-align:left;margin-left:228.45pt;margin-top:1.95pt;width:226.2pt;height:32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oiUgIAAJcEAAAOAAAAZHJzL2Uyb0RvYy54bWysVNtu3CAQfa/Uf0C8N147e8sq3ihNmqpS&#10;epGSfgDG2EYFhgK7dvr1GWCz3bRvVf2AmAtnZs7M+PJq0orshfMSTE3LsxklwnBopelr+v3x7t2a&#10;Eh+YaZkCI2r6JDy92r59cznajahgANUKRxDE+M1oazqEYDdF4fkgNPNnYIVBYwdOs4Ci64vWsRHR&#10;tSqq2WxZjOBa64AL71F7m410m/C7TvDwteu8CETVFHML6XTpbOJZbC/ZpnfMDpIf0mD/kIVm0mDQ&#10;I9QtC4zsnPwLSkvuwEMXzjjoArpOcpFqwGrK2R/VPAzMilQLkuPtkSb//2D5l/03R2Rb03m1nFNi&#10;mMYuPYopkPcwkXKxLiNHo/UbdH2w6BwmtGCvU73e3gP/4YmBm4GZXlw7B+MgWIs5ppfFydOM4yNI&#10;M36GFiOxXYAENHVORwKREoLo2KunY39iNhyV1XpVreZo4mibl4vl+fI8Zlewzctz63z4KECTeKmp&#10;wwFI8Gx/70N2fXGJ0Two2d5JpZLg+uZGObJnOCx36Tugv3JThow1vVhUi8zAK4g4t+II0vSZJbXT&#10;WG4GLmfxy4OHehzPrE8qrCSNfoRIdb2KrGXAZVFS13R9ghLp/mDaNMqBSZXvCKUMYkT+I+WZ/DA1&#10;U2p3uV69NLaB9glb4iBvB24zXgZwvygZcTNq6n/umBOUqE8mtjXGxlVKwnyxqlBwSbgo57E7zamF&#10;GY5QNQ2U5OtNyOu3s072A0bKFBm4xlHoZGpSzDlndSgApz/RcdjUuF6ncvL6/T/ZPgMAAP//AwBQ&#10;SwMEFAAGAAgAAAAhAFXsskXeAAAACQEAAA8AAABkcnMvZG93bnJldi54bWxMj81OwzAQhO9IvIO1&#10;SNyoA22jJsSpEFK5N61Ujm68+VHtdYjdNLw9ywlOq9WMZr4ptrOzYsIx9J4UPC8SEEi1Nz21Co6H&#10;3dMGRIiajLaeUME3BtiW93eFzo2/0R6nKraCQyjkWkEX45BLGeoOnQ4LPyCx1vjR6cjv2Eoz6huH&#10;OytfkiSVTvfEDZ0e8L3D+lJdHZe0U/9xasYvMzdVPNTH3WX/aZV6fJjfXkFEnOOfGX7xGR1KZjr7&#10;K5kgrILVOs3YqmDJh/UsyZYgzgrS9WYFsizk/wXlDwAAAP//AwBQSwECLQAUAAYACAAAACEAtoM4&#10;kv4AAADhAQAAEwAAAAAAAAAAAAAAAAAAAAAAW0NvbnRlbnRfVHlwZXNdLnhtbFBLAQItABQABgAI&#10;AAAAIQA4/SH/1gAAAJQBAAALAAAAAAAAAAAAAAAAAC8BAABfcmVscy8ucmVsc1BLAQItABQABgAI&#10;AAAAIQD0IzoiUgIAAJcEAAAOAAAAAAAAAAAAAAAAAC4CAABkcnMvZTJvRG9jLnhtbFBLAQItABQA&#10;BgAIAAAAIQBV7LJF3gAAAAkBAAAPAAAAAAAAAAAAAAAAAKwEAABkcnMvZG93bnJldi54bWxQSwUG&#10;AAAAAAQABADzAAAAtwUAAAAA&#10;" strokecolor="white [3212]">
                <v:textbox inset=".5mm">
                  <w:txbxContent>
                    <w:p w14:paraId="0FE8AA17" w14:textId="77777777" w:rsidR="00CC49D6" w:rsidRDefault="00CC49D6" w:rsidP="00BA7080">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BD1FB9C" w14:textId="77777777"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71AE85E8" w14:textId="7447B6FE"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EA71DDC" wp14:editId="0721E868">
                            <wp:extent cx="814705" cy="226060"/>
                            <wp:effectExtent l="0" t="0" r="4445" b="254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1</w:t>
                      </w:r>
                      <w:r>
                        <w:rPr>
                          <w:rFonts w:ascii="Calibri" w:hAnsi="Calibri" w:cs="Times New Roman"/>
                          <w:color w:val="984806" w:themeColor="accent6" w:themeShade="80"/>
                          <w:position w:val="8"/>
                          <w:lang w:eastAsia="en-GB"/>
                        </w:rPr>
                        <w:t>.4.2</w:t>
                      </w:r>
                    </w:p>
                    <w:p w14:paraId="3DBA0247" w14:textId="77777777" w:rsidR="00CC49D6" w:rsidRPr="00953945"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3280BD6C" w14:textId="77777777"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318F3FAD" wp14:editId="5F8A9E5F">
                            <wp:extent cx="1466850" cy="19939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10</w:t>
                      </w:r>
                    </w:p>
                    <w:p w14:paraId="1BF6348D" w14:textId="77777777" w:rsidR="00CC49D6" w:rsidRPr="00953945"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4F4ABA92" w14:textId="2C55464E"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26E77790" wp14:editId="65C55FD9">
                            <wp:extent cx="1616075" cy="212725"/>
                            <wp:effectExtent l="0" t="0" r="3175"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AR2, 97</w:t>
                      </w:r>
                    </w:p>
                    <w:p w14:paraId="14716A64" w14:textId="77777777" w:rsidR="00CC49D6" w:rsidRPr="007647F2"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5E0B3506" w14:textId="77777777"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5628F30B" wp14:editId="7C00BE37">
                            <wp:extent cx="1511300" cy="203200"/>
                            <wp:effectExtent l="0" t="0" r="0" b="635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4816DC">
                        <w:rPr>
                          <w:rFonts w:ascii="Calibri" w:hAnsi="Calibri" w:cs="Times New Roman"/>
                          <w:color w:val="984806" w:themeColor="accent6" w:themeShade="80"/>
                          <w:position w:val="8"/>
                          <w:lang w:eastAsia="en-GB"/>
                        </w:rPr>
                        <w:t xml:space="preserve"> 3.3</w:t>
                      </w:r>
                    </w:p>
                    <w:p w14:paraId="128B14D9" w14:textId="77777777" w:rsidR="00CC49D6" w:rsidRPr="00953945"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2DE99D58" w14:textId="77777777" w:rsidR="00CC49D6" w:rsidRPr="007647F2"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764606BE" w14:textId="72E1E373" w:rsidR="00CC49D6"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2F9CBB3" wp14:editId="741208A0">
                            <wp:extent cx="516255" cy="199390"/>
                            <wp:effectExtent l="0" t="0" r="0"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PI-5, 8, 9, 30</w:t>
                      </w:r>
                    </w:p>
                    <w:p w14:paraId="7CAB72CA" w14:textId="77777777" w:rsidR="00CC49D6" w:rsidRPr="00953945"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777D95B1" w14:textId="77777777" w:rsidR="00CC49D6" w:rsidRPr="008E3B7D" w:rsidRDefault="00CC49D6" w:rsidP="00BA7080">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8FAF3BB" w14:textId="77777777"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180F3B2" wp14:editId="0B11DDFE">
                            <wp:extent cx="615950" cy="208280"/>
                            <wp:effectExtent l="0" t="0" r="0" b="127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5950" cy="208280"/>
                                    </a:xfrm>
                                    <a:prstGeom prst="rect">
                                      <a:avLst/>
                                    </a:prstGeom>
                                    <a:noFill/>
                                    <a:ln>
                                      <a:noFill/>
                                    </a:ln>
                                  </pic:spPr>
                                </pic:pic>
                              </a:graphicData>
                            </a:graphic>
                          </wp:inline>
                        </w:drawing>
                      </w:r>
                      <w:r w:rsidRPr="004816DC">
                        <w:rPr>
                          <w:rFonts w:ascii="Calibri" w:hAnsi="Calibri" w:cs="Times New Roman"/>
                          <w:color w:val="984806" w:themeColor="accent6" w:themeShade="80"/>
                          <w:position w:val="8"/>
                          <w:lang w:eastAsia="en-GB"/>
                        </w:rPr>
                        <w:t>12, 100, 400</w:t>
                      </w:r>
                    </w:p>
                    <w:p w14:paraId="76DF4A93" w14:textId="77777777" w:rsidR="00CC49D6" w:rsidRDefault="00CC49D6" w:rsidP="004816DC">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p>
                    <w:p w14:paraId="27E48C15" w14:textId="72D070B6" w:rsidR="00CC49D6" w:rsidRPr="00780D1D" w:rsidRDefault="00CC49D6" w:rsidP="00BA7080">
                      <w:pPr>
                        <w:shd w:val="clear" w:color="auto" w:fill="FDE9D9" w:themeFill="accent6" w:themeFillTint="33"/>
                        <w:spacing w:before="120" w:after="120"/>
                        <w:ind w:left="360"/>
                        <w:contextualSpacing/>
                        <w:jc w:val="both"/>
                        <w:rPr>
                          <w:rFonts w:ascii="Calibri" w:hAnsi="Calibri" w:cs="Times New Roman"/>
                          <w:lang w:eastAsia="en-GB"/>
                        </w:rPr>
                      </w:pPr>
                    </w:p>
                  </w:txbxContent>
                </v:textbox>
              </v:shape>
            </w:pict>
          </mc:Fallback>
        </mc:AlternateContent>
      </w:r>
    </w:p>
    <w:p w14:paraId="07CAEB11" w14:textId="77777777" w:rsidR="00BA7080" w:rsidRPr="004B55AF" w:rsidRDefault="00BA7080" w:rsidP="00BA7080">
      <w:pPr>
        <w:pStyle w:val="ListParagraph"/>
        <w:ind w:left="360"/>
        <w:jc w:val="both"/>
        <w:rPr>
          <w:b/>
          <w:color w:val="0070C0"/>
          <w:sz w:val="24"/>
          <w:szCs w:val="24"/>
          <w:shd w:val="clear" w:color="auto" w:fill="FFFFFF" w:themeFill="background1"/>
        </w:rPr>
      </w:pPr>
    </w:p>
    <w:p w14:paraId="0EA89D62" w14:textId="77777777" w:rsidR="00BA7080" w:rsidRDefault="00BA7080" w:rsidP="00BA7080">
      <w:pPr>
        <w:ind w:left="360"/>
        <w:jc w:val="both"/>
        <w:rPr>
          <w:b/>
          <w:color w:val="0070C0"/>
          <w:sz w:val="24"/>
          <w:szCs w:val="24"/>
          <w:shd w:val="clear" w:color="auto" w:fill="FFFFFF" w:themeFill="background1"/>
        </w:rPr>
      </w:pPr>
    </w:p>
    <w:p w14:paraId="75AA6089" w14:textId="77777777" w:rsidR="00BA7080" w:rsidRDefault="00BA7080" w:rsidP="00BA7080">
      <w:pPr>
        <w:ind w:left="360"/>
        <w:jc w:val="both"/>
        <w:rPr>
          <w:b/>
          <w:color w:val="0070C0"/>
          <w:sz w:val="24"/>
          <w:szCs w:val="24"/>
          <w:shd w:val="clear" w:color="auto" w:fill="FFFFFF" w:themeFill="background1"/>
        </w:rPr>
      </w:pPr>
    </w:p>
    <w:p w14:paraId="244660DB" w14:textId="77777777" w:rsidR="00BA7080" w:rsidRDefault="00BA7080" w:rsidP="00BA7080">
      <w:pPr>
        <w:ind w:left="360"/>
        <w:jc w:val="both"/>
        <w:rPr>
          <w:b/>
          <w:color w:val="0070C0"/>
          <w:sz w:val="24"/>
          <w:szCs w:val="24"/>
          <w:shd w:val="clear" w:color="auto" w:fill="FFFFFF" w:themeFill="background1"/>
        </w:rPr>
      </w:pPr>
    </w:p>
    <w:p w14:paraId="3AFE796A" w14:textId="77777777" w:rsidR="00BA7080" w:rsidRDefault="00BA7080" w:rsidP="00BA7080">
      <w:pPr>
        <w:ind w:left="360"/>
        <w:jc w:val="both"/>
        <w:rPr>
          <w:b/>
          <w:color w:val="0070C0"/>
          <w:sz w:val="24"/>
          <w:szCs w:val="24"/>
          <w:shd w:val="clear" w:color="auto" w:fill="FFFFFF" w:themeFill="background1"/>
        </w:rPr>
      </w:pPr>
    </w:p>
    <w:p w14:paraId="4F84B8C4" w14:textId="77777777" w:rsidR="00BA7080" w:rsidRDefault="00BA7080" w:rsidP="00BA7080">
      <w:pPr>
        <w:ind w:left="360"/>
        <w:jc w:val="both"/>
        <w:rPr>
          <w:b/>
          <w:color w:val="0070C0"/>
          <w:sz w:val="24"/>
          <w:szCs w:val="24"/>
          <w:shd w:val="clear" w:color="auto" w:fill="FFFFFF" w:themeFill="background1"/>
        </w:rPr>
      </w:pPr>
    </w:p>
    <w:p w14:paraId="31B10834" w14:textId="77777777" w:rsidR="00BA7080" w:rsidRDefault="00BA7080" w:rsidP="00BA7080">
      <w:pPr>
        <w:ind w:left="360"/>
        <w:jc w:val="both"/>
        <w:rPr>
          <w:b/>
          <w:color w:val="0070C0"/>
          <w:sz w:val="24"/>
          <w:szCs w:val="24"/>
          <w:shd w:val="clear" w:color="auto" w:fill="FFFFFF" w:themeFill="background1"/>
        </w:rPr>
      </w:pPr>
    </w:p>
    <w:p w14:paraId="6F9473ED" w14:textId="77777777" w:rsidR="00BA7080" w:rsidRDefault="00BA7080" w:rsidP="00BA7080">
      <w:pPr>
        <w:ind w:left="360"/>
        <w:jc w:val="both"/>
        <w:rPr>
          <w:b/>
          <w:color w:val="0070C0"/>
          <w:sz w:val="24"/>
          <w:szCs w:val="24"/>
          <w:shd w:val="clear" w:color="auto" w:fill="FFFFFF" w:themeFill="background1"/>
        </w:rPr>
      </w:pPr>
    </w:p>
    <w:p w14:paraId="2D303E6A" w14:textId="77777777" w:rsidR="00BA7080" w:rsidRDefault="00BA7080" w:rsidP="00BA7080">
      <w:pPr>
        <w:ind w:left="360"/>
        <w:jc w:val="both"/>
        <w:rPr>
          <w:b/>
          <w:color w:val="0070C0"/>
          <w:sz w:val="24"/>
          <w:szCs w:val="24"/>
          <w:shd w:val="clear" w:color="auto" w:fill="FFFFFF" w:themeFill="background1"/>
        </w:rPr>
      </w:pPr>
    </w:p>
    <w:p w14:paraId="2ED730F7" w14:textId="77777777" w:rsidR="00BA7080" w:rsidRDefault="00BA7080" w:rsidP="00BA7080">
      <w:pPr>
        <w:ind w:left="360"/>
        <w:jc w:val="both"/>
        <w:rPr>
          <w:b/>
          <w:color w:val="0070C0"/>
          <w:sz w:val="24"/>
          <w:szCs w:val="24"/>
          <w:shd w:val="clear" w:color="auto" w:fill="FFFFFF" w:themeFill="background1"/>
        </w:rPr>
      </w:pPr>
    </w:p>
    <w:p w14:paraId="107E4003" w14:textId="77777777" w:rsidR="00BA7080" w:rsidRDefault="00BA7080" w:rsidP="00BA7080">
      <w:pPr>
        <w:ind w:left="360"/>
        <w:jc w:val="both"/>
        <w:rPr>
          <w:b/>
          <w:color w:val="0070C0"/>
          <w:sz w:val="24"/>
          <w:szCs w:val="24"/>
          <w:shd w:val="clear" w:color="auto" w:fill="FFFFFF" w:themeFill="background1"/>
        </w:rPr>
      </w:pPr>
    </w:p>
    <w:p w14:paraId="566A631E" w14:textId="77777777" w:rsidR="00BA7080" w:rsidRDefault="00BA7080" w:rsidP="00BA7080">
      <w:pPr>
        <w:ind w:left="360"/>
        <w:jc w:val="both"/>
        <w:rPr>
          <w:b/>
          <w:color w:val="0070C0"/>
          <w:sz w:val="24"/>
          <w:szCs w:val="24"/>
          <w:shd w:val="clear" w:color="auto" w:fill="FFFFFF" w:themeFill="background1"/>
        </w:rPr>
      </w:pPr>
    </w:p>
    <w:p w14:paraId="4A69604C" w14:textId="77777777" w:rsidR="00BA7080" w:rsidRDefault="00BA7080" w:rsidP="00BA7080">
      <w:pPr>
        <w:ind w:left="360"/>
        <w:jc w:val="both"/>
        <w:rPr>
          <w:b/>
          <w:color w:val="0070C0"/>
          <w:sz w:val="24"/>
          <w:szCs w:val="24"/>
          <w:shd w:val="clear" w:color="auto" w:fill="FFFFFF" w:themeFill="background1"/>
        </w:rPr>
      </w:pPr>
    </w:p>
    <w:p w14:paraId="47A01AC0" w14:textId="77777777" w:rsidR="00BA7080" w:rsidRDefault="00BA7080" w:rsidP="00BA7080">
      <w:pPr>
        <w:ind w:left="360"/>
        <w:jc w:val="both"/>
        <w:rPr>
          <w:b/>
          <w:color w:val="0070C0"/>
          <w:sz w:val="24"/>
          <w:szCs w:val="24"/>
          <w:shd w:val="clear" w:color="auto" w:fill="FFFFFF" w:themeFill="background1"/>
        </w:rPr>
      </w:pPr>
    </w:p>
    <w:p w14:paraId="642F1B1A" w14:textId="77777777" w:rsidR="00BA7080" w:rsidRDefault="00BA7080" w:rsidP="00BA7080">
      <w:pPr>
        <w:ind w:left="360"/>
        <w:jc w:val="both"/>
        <w:rPr>
          <w:b/>
          <w:color w:val="0070C0"/>
          <w:sz w:val="24"/>
          <w:szCs w:val="24"/>
          <w:shd w:val="clear" w:color="auto" w:fill="FFFFFF" w:themeFill="background1"/>
        </w:rPr>
      </w:pPr>
    </w:p>
    <w:p w14:paraId="7E2FAF19" w14:textId="77777777" w:rsidR="00BA7080" w:rsidRDefault="00BA7080" w:rsidP="00BA7080">
      <w:pPr>
        <w:ind w:left="360"/>
        <w:jc w:val="both"/>
        <w:rPr>
          <w:b/>
          <w:color w:val="0070C0"/>
          <w:sz w:val="24"/>
          <w:szCs w:val="24"/>
          <w:shd w:val="clear" w:color="auto" w:fill="FFFFFF" w:themeFill="background1"/>
        </w:rPr>
      </w:pPr>
    </w:p>
    <w:p w14:paraId="065D5F8D" w14:textId="77777777" w:rsidR="00BA7080" w:rsidRDefault="00BA7080" w:rsidP="00BA7080">
      <w:pPr>
        <w:ind w:left="360"/>
        <w:jc w:val="both"/>
        <w:rPr>
          <w:b/>
          <w:color w:val="0070C0"/>
          <w:sz w:val="24"/>
          <w:szCs w:val="24"/>
          <w:shd w:val="clear" w:color="auto" w:fill="FFFFFF" w:themeFill="background1"/>
        </w:rPr>
      </w:pPr>
    </w:p>
    <w:p w14:paraId="4727554D" w14:textId="77777777" w:rsidR="00BA7080" w:rsidRDefault="00BA7080" w:rsidP="00BA7080">
      <w:pPr>
        <w:ind w:left="360"/>
        <w:jc w:val="both"/>
        <w:rPr>
          <w:b/>
          <w:color w:val="0070C0"/>
          <w:sz w:val="24"/>
          <w:szCs w:val="24"/>
          <w:shd w:val="clear" w:color="auto" w:fill="FFFFFF" w:themeFill="background1"/>
        </w:rPr>
      </w:pPr>
    </w:p>
    <w:p w14:paraId="4B0043D6" w14:textId="77777777" w:rsidR="00BA7080" w:rsidRDefault="00BA7080" w:rsidP="00BA7080">
      <w:pPr>
        <w:ind w:left="360"/>
        <w:jc w:val="both"/>
        <w:rPr>
          <w:b/>
          <w:color w:val="0070C0"/>
          <w:sz w:val="24"/>
          <w:szCs w:val="24"/>
          <w:shd w:val="clear" w:color="auto" w:fill="FFFFFF" w:themeFill="background1"/>
        </w:rPr>
      </w:pPr>
    </w:p>
    <w:p w14:paraId="643752EA" w14:textId="77777777" w:rsidR="00BA7080" w:rsidRDefault="00BA7080" w:rsidP="00BA7080">
      <w:pPr>
        <w:ind w:left="360"/>
        <w:jc w:val="both"/>
        <w:rPr>
          <w:b/>
          <w:color w:val="0070C0"/>
          <w:sz w:val="24"/>
          <w:szCs w:val="24"/>
          <w:shd w:val="clear" w:color="auto" w:fill="FFFFFF" w:themeFill="background1"/>
        </w:rPr>
      </w:pPr>
    </w:p>
    <w:p w14:paraId="3974C39C" w14:textId="77777777" w:rsidR="00BA7080" w:rsidRDefault="00BA7080" w:rsidP="00BA7080">
      <w:pPr>
        <w:ind w:left="360"/>
        <w:jc w:val="both"/>
        <w:rPr>
          <w:b/>
          <w:color w:val="0070C0"/>
          <w:sz w:val="24"/>
          <w:szCs w:val="24"/>
          <w:shd w:val="clear" w:color="auto" w:fill="FFFFFF" w:themeFill="background1"/>
        </w:rPr>
      </w:pPr>
    </w:p>
    <w:p w14:paraId="4F810107" w14:textId="77777777" w:rsidR="00BA7080" w:rsidRDefault="00BA7080" w:rsidP="00BA7080">
      <w:pPr>
        <w:ind w:left="360"/>
        <w:jc w:val="both"/>
        <w:rPr>
          <w:b/>
          <w:color w:val="0070C0"/>
          <w:sz w:val="24"/>
          <w:szCs w:val="24"/>
          <w:shd w:val="clear" w:color="auto" w:fill="FFFFFF" w:themeFill="background1"/>
        </w:rPr>
      </w:pPr>
    </w:p>
    <w:p w14:paraId="2B22E135" w14:textId="77777777" w:rsidR="005B0153" w:rsidRPr="00991BAF" w:rsidRDefault="005B0153" w:rsidP="005B0153">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74268312"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047F3B0F" w14:textId="77777777" w:rsidR="009A05E3" w:rsidRPr="00991BAF" w:rsidRDefault="009A05E3">
      <w:pPr>
        <w:rPr>
          <w:rFonts w:asciiTheme="majorHAnsi" w:hAnsiTheme="majorHAnsi"/>
          <w:b/>
          <w:color w:val="365F91" w:themeColor="accent1" w:themeShade="BF"/>
          <w:sz w:val="24"/>
          <w:szCs w:val="24"/>
          <w:shd w:val="clear" w:color="auto" w:fill="FFFFFF" w:themeFill="background1"/>
        </w:rPr>
      </w:pPr>
      <w:r w:rsidRPr="00991BAF">
        <w:rPr>
          <w:rFonts w:asciiTheme="majorHAnsi" w:hAnsiTheme="majorHAnsi"/>
          <w:b/>
          <w:color w:val="365F91" w:themeColor="accent1" w:themeShade="BF"/>
          <w:sz w:val="24"/>
          <w:szCs w:val="24"/>
          <w:shd w:val="clear" w:color="auto" w:fill="FFFFFF" w:themeFill="background1"/>
        </w:rPr>
        <w:br w:type="page"/>
      </w:r>
    </w:p>
    <w:p w14:paraId="51501BF2" w14:textId="77777777" w:rsidR="00546B69" w:rsidRPr="00991BAF" w:rsidRDefault="00546B69" w:rsidP="00546B69">
      <w:pPr>
        <w:pStyle w:val="Default"/>
        <w:rPr>
          <w:rFonts w:asciiTheme="minorHAnsi" w:hAnsiTheme="minorHAnsi"/>
        </w:rPr>
      </w:pPr>
      <w:r w:rsidRPr="00991BAF">
        <w:rPr>
          <w:rFonts w:asciiTheme="minorHAnsi" w:hAnsiTheme="minorHAnsi"/>
          <w:noProof/>
          <w:lang w:eastAsia="en-GB"/>
        </w:rPr>
        <w:lastRenderedPageBreak/>
        <mc:AlternateContent>
          <mc:Choice Requires="wpg">
            <w:drawing>
              <wp:inline distT="0" distB="0" distL="0" distR="0" wp14:anchorId="3B60303C" wp14:editId="742744F0">
                <wp:extent cx="5698490" cy="467995"/>
                <wp:effectExtent l="12700" t="12700" r="16510" b="14605"/>
                <wp:docPr id="1249"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1250" name="Rectangle 24"/>
                        <wps:cNvSpPr>
                          <a:spLocks noChangeArrowheads="1"/>
                        </wps:cNvSpPr>
                        <wps:spPr bwMode="auto">
                          <a:xfrm>
                            <a:off x="0" y="0"/>
                            <a:ext cx="4680" cy="4680"/>
                          </a:xfrm>
                          <a:prstGeom prst="rect">
                            <a:avLst/>
                          </a:prstGeom>
                          <a:solidFill>
                            <a:schemeClr val="accent1">
                              <a:lumMod val="100000"/>
                              <a:lumOff val="0"/>
                            </a:schemeClr>
                          </a:solidFill>
                          <a:ln w="25400">
                            <a:solidFill>
                              <a:schemeClr val="accent1">
                                <a:lumMod val="100000"/>
                                <a:lumOff val="0"/>
                              </a:schemeClr>
                            </a:solidFill>
                            <a:miter lim="800000"/>
                            <a:headEnd/>
                            <a:tailEnd/>
                          </a:ln>
                        </wps:spPr>
                        <wps:txbx>
                          <w:txbxContent>
                            <w:p w14:paraId="68A018D7" w14:textId="77777777" w:rsidR="00CC49D6" w:rsidRPr="002D17C4" w:rsidRDefault="00CC49D6" w:rsidP="00546B69">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G</w:t>
                              </w:r>
                            </w:p>
                          </w:txbxContent>
                        </wps:txbx>
                        <wps:bodyPr rot="0" vert="horz" wrap="square" lIns="91440" tIns="45720" rIns="91440" bIns="45720" anchor="ctr" anchorCtr="0" upright="1">
                          <a:noAutofit/>
                        </wps:bodyPr>
                      </wps:wsp>
                      <wps:wsp>
                        <wps:cNvPr id="1251" name="Rectangle 25"/>
                        <wps:cNvSpPr>
                          <a:spLocks noChangeArrowheads="1"/>
                        </wps:cNvSpPr>
                        <wps:spPr bwMode="auto">
                          <a:xfrm>
                            <a:off x="4680" y="0"/>
                            <a:ext cx="52548" cy="4680"/>
                          </a:xfrm>
                          <a:prstGeom prst="rect">
                            <a:avLst/>
                          </a:prstGeom>
                          <a:solidFill>
                            <a:schemeClr val="bg1">
                              <a:lumMod val="100000"/>
                              <a:lumOff val="0"/>
                            </a:schemeClr>
                          </a:solidFill>
                          <a:ln w="25400">
                            <a:solidFill>
                              <a:schemeClr val="accent1">
                                <a:lumMod val="100000"/>
                                <a:lumOff val="0"/>
                              </a:schemeClr>
                            </a:solidFill>
                            <a:miter lim="800000"/>
                            <a:headEnd/>
                            <a:tailEnd/>
                          </a:ln>
                        </wps:spPr>
                        <wps:txbx>
                          <w:txbxContent>
                            <w:p w14:paraId="60E5E4FE" w14:textId="77777777" w:rsidR="00CC49D6" w:rsidRPr="00C60E88" w:rsidRDefault="00CC49D6" w:rsidP="00546B69">
                              <w:pPr>
                                <w:pStyle w:val="NormalWeb"/>
                                <w:spacing w:before="0" w:beforeAutospacing="0" w:after="0"/>
                                <w:rPr>
                                  <w:color w:val="365F91" w:themeColor="accent1" w:themeShade="BF"/>
                                  <w:sz w:val="22"/>
                                </w:rPr>
                              </w:pPr>
                              <w:r>
                                <w:rPr>
                                  <w:rFonts w:ascii="Arial" w:hAnsi="Arial" w:cs="Arial"/>
                                  <w:b/>
                                  <w:bCs/>
                                  <w:color w:val="365F91" w:themeColor="accent1" w:themeShade="BF"/>
                                  <w:kern w:val="24"/>
                                  <w:szCs w:val="28"/>
                                  <w:lang w:val="en-US"/>
                                </w:rPr>
                                <w:t>An</w:t>
                              </w:r>
                              <w:r w:rsidRPr="00C60E88">
                                <w:rPr>
                                  <w:rFonts w:ascii="Arial" w:hAnsi="Arial" w:cs="Arial"/>
                                  <w:b/>
                                  <w:bCs/>
                                  <w:color w:val="365F91" w:themeColor="accent1" w:themeShade="BF"/>
                                  <w:kern w:val="24"/>
                                  <w:szCs w:val="28"/>
                                  <w:lang w:val="en-US"/>
                                </w:rPr>
                                <w:t xml:space="preserve"> effective </w:t>
                              </w:r>
                              <w:r>
                                <w:rPr>
                                  <w:rFonts w:ascii="Arial" w:hAnsi="Arial" w:cs="Arial"/>
                                  <w:b/>
                                  <w:bCs/>
                                  <w:color w:val="365F91" w:themeColor="accent1" w:themeShade="BF"/>
                                  <w:kern w:val="24"/>
                                  <w:szCs w:val="28"/>
                                  <w:lang w:val="en-US"/>
                                </w:rPr>
                                <w:t xml:space="preserve">role for </w:t>
                              </w:r>
                              <w:r w:rsidRPr="00C60E88">
                                <w:rPr>
                                  <w:rFonts w:ascii="Arial" w:hAnsi="Arial" w:cs="Arial"/>
                                  <w:b/>
                                  <w:bCs/>
                                  <w:color w:val="365F91" w:themeColor="accent1" w:themeShade="BF"/>
                                  <w:kern w:val="24"/>
                                  <w:szCs w:val="28"/>
                                  <w:lang w:val="en-US"/>
                                </w:rPr>
                                <w:t>Independent Fiscal Institutions (IFIs)</w:t>
                              </w:r>
                            </w:p>
                          </w:txbxContent>
                        </wps:txbx>
                        <wps:bodyPr rot="0" vert="horz" wrap="square" lIns="91440" tIns="45720" rIns="91440" bIns="45720" anchor="ctr" anchorCtr="0" upright="1">
                          <a:noAutofit/>
                        </wps:bodyPr>
                      </wps:wsp>
                    </wpg:wgp>
                  </a:graphicData>
                </a:graphic>
              </wp:inline>
            </w:drawing>
          </mc:Choice>
          <mc:Fallback>
            <w:pict>
              <v:group id="Group 1280" o:spid="_x0000_s1354"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RV1gIAAF0JAAAOAAAAZHJzL2Uyb0RvYy54bWzsVslu2zAQvRfoPxC8N7IE2bGEyEGQDQXS&#10;NmjaD6ApSiJKkSxJW06/vkPSW+L04m4oUB0EDpfhzHvzRjo7X/UCLZmxXMkKpycjjJikquayrfDn&#10;TzdvphhZR2RNhJKswo/M4vPZ61dngy5ZpjolamYQOJG2HHSFO+d0mSSWdqwn9kRpJmGxUaYnDkzT&#10;JrUhA3jvRZKNRpNkUKbWRlFmLcxexUU8C/6bhlH3oWksc0hUGGJz4W3Ce+7fyeyMlK0huuN0HQY5&#10;IoqecAmXbl1dEUfQwvADVz2nRlnVuBOq+kQ1Dacs5ADZpKNn2dwatdAhl7YcWr2FCaB9htPRbun7&#10;5b1BvAbusrzASJIeWAoXozSbBoAG3Zaw79boB31vYpYwvFP0iwX8kufr3m7jZjQf3qkaPJKFUwGg&#10;VWN67wJSR6vAw+OWB7ZyiMLkeFJM8wLoorCWT06LYhyJoh2weXCMdtebg6dZBgUXj8XgE1LGK0OY&#10;67B8eUC92R2k9ucgfeiIZoEp66HaQjqGJCKkH6EUiWwFQ1nuk/EBwM4NojbCiaS67GAbuzBGDR0j&#10;NQSW+v0Q/t4Bb1gg4zh88wlg8zJKpNTGulumeuQHFTYQdyCOLO+s84HstngerRK8vuFCBMPLll0K&#10;g5YEBEcoZdKl4bhY9FAJcT4d+SdSCvOe07A/TIH/oH7vJtz25AYh0VDhbJzD+b9wfc8dtCvB+wpP&#10;95LwRF3LGtAhpSNcxDFkIuSaOU9WJN2t5qsouOl0UwhzVT8CmUbF/gT9FAadMt8wGqA3Vdh+XRDD&#10;MBJvJRREkea5b2bByMenGRhmf2W+v0IkBVcVps5gFI1LF1vgQhvednBX5EiqC5BpwwPNvsRiXOsU&#10;QC5/TjfpC7oJTeCJDKBUfpNuokReaE1Qej/qMDth/ALtzNv/ulk3uQPdFP+ebsLXB77hoaOt/zf8&#10;T8K+HXS2+yuafQcAAP//AwBQSwMEFAAGAAgAAAAhALcdqlrdAAAABAEAAA8AAABkcnMvZG93bnJl&#10;di54bWxMj0FLw0AQhe9C/8Mygje7SatNjdmUUtRTEdoK4m2anSah2dmQ3Sbpv3f1opeBx3u89022&#10;Gk0jeupcbVlBPI1AEBdW11wq+Di83i9BOI+ssbFMCq7kYJVPbjJMtR14R/3elyKUsEtRQeV9m0rp&#10;iooMuqltiYN3sp1BH2RXSt3hEMpNI2dRtJAGaw4LFba0qag47y9GwduAw3oev/Tb82lz/To8vn9u&#10;Y1Lq7nZcP4PwNPq/MPzgB3TIA9PRXlg70SgIj/jfG7zlU/IA4qggmScg80z+h8+/AQAA//8DAFBL&#10;AQItABQABgAIAAAAIQC2gziS/gAAAOEBAAATAAAAAAAAAAAAAAAAAAAAAABbQ29udGVudF9UeXBl&#10;c10ueG1sUEsBAi0AFAAGAAgAAAAhADj9If/WAAAAlAEAAAsAAAAAAAAAAAAAAAAALwEAAF9yZWxz&#10;Ly5yZWxzUEsBAi0AFAAGAAgAAAAhAEcjFFXWAgAAXQkAAA4AAAAAAAAAAAAAAAAALgIAAGRycy9l&#10;Mm9Eb2MueG1sUEsBAi0AFAAGAAgAAAAhALcdqlrdAAAABAEAAA8AAAAAAAAAAAAAAAAAMAUAAGRy&#10;cy9kb3ducmV2LnhtbFBLBQYAAAAABAAEAPMAAAA6BgAAAAA=&#10;">
                <v:rect id="Rectangle 24" o:spid="_x0000_s1355"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Na8QA&#10;AADdAAAADwAAAGRycy9kb3ducmV2LnhtbESPzWrDMAzH74O9g9Ggl7E6a1kpad1SAmPbcWkfQMRa&#10;nC6Wg+2m6Z5+Ogx2k9D/46ftfvK9GimmLrCB53kBirgJtuPWwOn4+rQGlTKyxT4wGbhRgv3u/m6L&#10;pQ1X/qSxzq2SEE4lGnA5D6XWqXHkMc3DQCy3rxA9Zlljq23Eq4T7Xi+KYqU9diwNDgeqHDXf9cVL&#10;70/+qN+Wh+b8uF4WFxerkVNlzOxhOmxAZZryv/jP/W4Ff/Ei/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2zWvEAAAA3QAAAA8AAAAAAAAAAAAAAAAAmAIAAGRycy9k&#10;b3ducmV2LnhtbFBLBQYAAAAABAAEAPUAAACJAwAAAAA=&#10;" fillcolor="#4f81bd [3204]" strokecolor="#4f81bd [3204]" strokeweight="2pt">
                  <v:textbox>
                    <w:txbxContent>
                      <w:p w14:paraId="68A018D7" w14:textId="77777777" w:rsidR="00CC49D6" w:rsidRPr="002D17C4" w:rsidRDefault="00CC49D6" w:rsidP="00546B69">
                        <w:pPr>
                          <w:pStyle w:val="NormalWeb"/>
                          <w:spacing w:before="0" w:beforeAutospacing="0" w:after="0"/>
                          <w:jc w:val="center"/>
                          <w:rPr>
                            <w:rFonts w:asciiTheme="majorHAnsi" w:hAnsiTheme="majorHAnsi" w:cs="Arial"/>
                            <w:b/>
                            <w:bCs/>
                            <w:color w:val="FFFFFF" w:themeColor="light1"/>
                            <w:kern w:val="24"/>
                            <w:sz w:val="28"/>
                            <w:szCs w:val="28"/>
                          </w:rPr>
                        </w:pPr>
                        <w:r>
                          <w:rPr>
                            <w:rFonts w:asciiTheme="majorHAnsi" w:hAnsiTheme="majorHAnsi" w:cs="Arial"/>
                            <w:b/>
                            <w:bCs/>
                            <w:color w:val="FFFFFF" w:themeColor="light1"/>
                            <w:kern w:val="24"/>
                            <w:sz w:val="28"/>
                            <w:szCs w:val="28"/>
                          </w:rPr>
                          <w:t>G</w:t>
                        </w:r>
                      </w:p>
                    </w:txbxContent>
                  </v:textbox>
                </v:rect>
                <v:rect id="Rectangle 25" o:spid="_x0000_s1356"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mzcMA&#10;AADdAAAADwAAAGRycy9kb3ducmV2LnhtbERPTWvCQBC9F/wPywjemo1KSkldpSiitKdqyHmanSah&#10;2dmwuybx33cLhd7m8T5ns5tMJwZyvrWsYJmkIIgrq1uuFRTX4+MzCB+QNXaWScGdPOy2s4cN5tqO&#10;/EHDJdQihrDPUUETQp9L6auGDPrE9sSR+7LOYIjQ1VI7HGO46eQqTZ+kwZZjQ4M97Ruqvi83o+CN&#10;+tqVtlgfy/KQ7a/rz5Mf3pVazKfXFxCBpvAv/nOfdZy/yp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rmzcMAAADdAAAADwAAAAAAAAAAAAAAAACYAgAAZHJzL2Rv&#10;d25yZXYueG1sUEsFBgAAAAAEAAQA9QAAAIgDAAAAAA==&#10;" fillcolor="white [3212]" strokecolor="#4f81bd [3204]" strokeweight="2pt">
                  <v:textbox>
                    <w:txbxContent>
                      <w:p w14:paraId="60E5E4FE" w14:textId="77777777" w:rsidR="00CC49D6" w:rsidRPr="00C60E88" w:rsidRDefault="00CC49D6" w:rsidP="00546B69">
                        <w:pPr>
                          <w:pStyle w:val="NormalWeb"/>
                          <w:spacing w:before="0" w:beforeAutospacing="0" w:after="0"/>
                          <w:rPr>
                            <w:color w:val="365F91" w:themeColor="accent1" w:themeShade="BF"/>
                            <w:sz w:val="22"/>
                          </w:rPr>
                        </w:pPr>
                        <w:r>
                          <w:rPr>
                            <w:rFonts w:ascii="Arial" w:hAnsi="Arial" w:cs="Arial"/>
                            <w:b/>
                            <w:bCs/>
                            <w:color w:val="365F91" w:themeColor="accent1" w:themeShade="BF"/>
                            <w:kern w:val="24"/>
                            <w:szCs w:val="28"/>
                            <w:lang w:val="en-US"/>
                          </w:rPr>
                          <w:t>An</w:t>
                        </w:r>
                        <w:r w:rsidRPr="00C60E88">
                          <w:rPr>
                            <w:rFonts w:ascii="Arial" w:hAnsi="Arial" w:cs="Arial"/>
                            <w:b/>
                            <w:bCs/>
                            <w:color w:val="365F91" w:themeColor="accent1" w:themeShade="BF"/>
                            <w:kern w:val="24"/>
                            <w:szCs w:val="28"/>
                            <w:lang w:val="en-US"/>
                          </w:rPr>
                          <w:t xml:space="preserve"> effective </w:t>
                        </w:r>
                        <w:r>
                          <w:rPr>
                            <w:rFonts w:ascii="Arial" w:hAnsi="Arial" w:cs="Arial"/>
                            <w:b/>
                            <w:bCs/>
                            <w:color w:val="365F91" w:themeColor="accent1" w:themeShade="BF"/>
                            <w:kern w:val="24"/>
                            <w:szCs w:val="28"/>
                            <w:lang w:val="en-US"/>
                          </w:rPr>
                          <w:t xml:space="preserve">role for </w:t>
                        </w:r>
                        <w:r w:rsidRPr="00C60E88">
                          <w:rPr>
                            <w:rFonts w:ascii="Arial" w:hAnsi="Arial" w:cs="Arial"/>
                            <w:b/>
                            <w:bCs/>
                            <w:color w:val="365F91" w:themeColor="accent1" w:themeShade="BF"/>
                            <w:kern w:val="24"/>
                            <w:szCs w:val="28"/>
                            <w:lang w:val="en-US"/>
                          </w:rPr>
                          <w:t>Independent Fiscal Institutions (IFIs)</w:t>
                        </w:r>
                      </w:p>
                    </w:txbxContent>
                  </v:textbox>
                </v:rect>
                <w10:anchorlock/>
              </v:group>
            </w:pict>
          </mc:Fallback>
        </mc:AlternateContent>
      </w:r>
    </w:p>
    <w:p w14:paraId="094D002A" w14:textId="77777777" w:rsidR="00546B69" w:rsidRPr="00991BAF" w:rsidRDefault="00546B69" w:rsidP="00546B69">
      <w:pPr>
        <w:jc w:val="both"/>
        <w:rPr>
          <w:i/>
          <w:sz w:val="24"/>
          <w:szCs w:val="24"/>
        </w:rPr>
      </w:pPr>
    </w:p>
    <w:p w14:paraId="6A0BF84A" w14:textId="77777777" w:rsidR="00546B69" w:rsidRPr="00991BAF" w:rsidRDefault="00546B69" w:rsidP="00546B69">
      <w:pPr>
        <w:jc w:val="both"/>
        <w:rPr>
          <w:color w:val="365F91" w:themeColor="accent1" w:themeShade="BF"/>
          <w:sz w:val="24"/>
          <w:szCs w:val="24"/>
        </w:rPr>
      </w:pPr>
      <w:r w:rsidRPr="00991BAF">
        <w:rPr>
          <w:b/>
          <w:color w:val="365F91" w:themeColor="accent1" w:themeShade="BF"/>
          <w:sz w:val="26"/>
          <w:szCs w:val="26"/>
        </w:rPr>
        <w:t>Many countries have established Independent Fiscal Institutions (independent parliamentary budget offices and fiscal councils) which can improve the objectivity of macroeconomic and budgetary forecasting, and enhance fiscal discipline through a ‘watchdog’ role in the national fiscal framework. IFIs can also promote greater fiscal transparency and accountability by raising the quality of national public debate on fiscal policy</w:t>
      </w:r>
      <w:r w:rsidRPr="00991BAF">
        <w:rPr>
          <w:color w:val="365F91" w:themeColor="accent1" w:themeShade="BF"/>
          <w:sz w:val="24"/>
          <w:szCs w:val="24"/>
        </w:rPr>
        <w:t>.</w:t>
      </w:r>
    </w:p>
    <w:p w14:paraId="68410F17" w14:textId="77777777" w:rsidR="00546B69" w:rsidRPr="00991BAF" w:rsidRDefault="00546B69" w:rsidP="00546B69">
      <w:pPr>
        <w:jc w:val="both"/>
        <w:rPr>
          <w:b/>
          <w:color w:val="0070C0"/>
          <w:sz w:val="24"/>
          <w:szCs w:val="24"/>
          <w:shd w:val="clear" w:color="auto" w:fill="FFFFFF" w:themeFill="background1"/>
        </w:rPr>
      </w:pPr>
      <w:r w:rsidRPr="00991BAF">
        <w:rPr>
          <w:sz w:val="24"/>
          <w:szCs w:val="24"/>
        </w:rPr>
        <w:t xml:space="preserve"> </w:t>
      </w:r>
      <w:r w:rsidRPr="00991BAF">
        <w:rPr>
          <w:b/>
          <w:color w:val="0070C0"/>
          <w:sz w:val="24"/>
          <w:szCs w:val="24"/>
          <w:shd w:val="clear" w:color="auto" w:fill="FFFFFF" w:themeFill="background1"/>
        </w:rPr>
        <w:t>___________________________________________________________________________</w:t>
      </w:r>
    </w:p>
    <w:p w14:paraId="22ECC7E3" w14:textId="77777777" w:rsidR="00546B69" w:rsidRPr="00991BAF" w:rsidRDefault="00546B69" w:rsidP="00546B69">
      <w:pPr>
        <w:contextualSpacing/>
        <w:jc w:val="both"/>
        <w:rPr>
          <w:sz w:val="24"/>
          <w:szCs w:val="24"/>
        </w:rPr>
      </w:pPr>
    </w:p>
    <w:p w14:paraId="70BD23D5" w14:textId="136B3215" w:rsidR="00546B69" w:rsidRPr="00991BAF" w:rsidRDefault="00546B69" w:rsidP="00546B69">
      <w:pPr>
        <w:tabs>
          <w:tab w:val="left" w:pos="850"/>
          <w:tab w:val="left" w:pos="1191"/>
          <w:tab w:val="left" w:pos="1531"/>
          <w:tab w:val="left" w:pos="7104"/>
        </w:tabs>
        <w:jc w:val="both"/>
        <w:rPr>
          <w:sz w:val="24"/>
          <w:szCs w:val="24"/>
          <w:shd w:val="clear" w:color="auto" w:fill="FFFFFF" w:themeFill="background1"/>
        </w:rPr>
      </w:pPr>
      <w:r w:rsidRPr="00991BAF">
        <w:rPr>
          <w:rFonts w:asciiTheme="majorHAnsi" w:hAnsiTheme="majorHAnsi"/>
          <w:b/>
          <w:color w:val="365F91" w:themeColor="accent1" w:themeShade="BF"/>
          <w:sz w:val="24"/>
          <w:szCs w:val="24"/>
          <w:shd w:val="clear" w:color="auto" w:fill="FFFFFF" w:themeFill="background1"/>
        </w:rPr>
        <w:t xml:space="preserve">G.1 </w:t>
      </w:r>
      <w:r w:rsidRPr="00991BAF">
        <w:rPr>
          <w:rFonts w:asciiTheme="majorHAnsi" w:hAnsiTheme="majorHAnsi"/>
          <w:b/>
          <w:color w:val="365F91" w:themeColor="accent1" w:themeShade="BF"/>
          <w:sz w:val="24"/>
          <w:szCs w:val="24"/>
          <w:shd w:val="clear" w:color="auto" w:fill="FFFFFF" w:themeFill="background1"/>
        </w:rPr>
        <w:tab/>
        <w:t xml:space="preserve">Design of an IFI </w:t>
      </w:r>
      <w:r w:rsidRPr="00991BAF">
        <w:rPr>
          <w:sz w:val="24"/>
          <w:szCs w:val="24"/>
          <w:shd w:val="clear" w:color="auto" w:fill="FFFFFF" w:themeFill="background1"/>
        </w:rPr>
        <w:t xml:space="preserve">must take account of country-specific circumstances, including constitutional roles and cultural traditions, so that the IFI can fit within the institutional budgetary “architecture” in a useful and impactful way, which underpins public confidence in the quality and professionalism of budgetary decision-making. While IFIs therefore vary in structure and function across countries, there are some common core principles to be observed.  </w:t>
      </w:r>
    </w:p>
    <w:p w14:paraId="23149073" w14:textId="77777777" w:rsidR="00546B69" w:rsidRPr="00991BAF" w:rsidRDefault="00546B69" w:rsidP="00546B69">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in designing IFIs are that they should:</w:t>
      </w:r>
    </w:p>
    <w:p w14:paraId="66F65F2C" w14:textId="77777777" w:rsidR="00546B69" w:rsidRPr="00991BAF" w:rsidRDefault="00546B69" w:rsidP="00BB2279">
      <w:pPr>
        <w:pStyle w:val="ListParagraph"/>
        <w:numPr>
          <w:ilvl w:val="0"/>
          <w:numId w:val="6"/>
        </w:numPr>
        <w:spacing w:before="120" w:after="120"/>
        <w:contextualSpacing w:val="0"/>
        <w:jc w:val="both"/>
        <w:rPr>
          <w:i/>
        </w:rPr>
      </w:pPr>
      <w:r w:rsidRPr="00991BAF">
        <w:rPr>
          <w:sz w:val="24"/>
          <w:szCs w:val="24"/>
        </w:rPr>
        <w:t>be independent, non-partisan and equipped with professional expertise</w:t>
      </w:r>
    </w:p>
    <w:p w14:paraId="14ADFB32" w14:textId="77777777" w:rsidR="00546B69" w:rsidRPr="00991BAF" w:rsidRDefault="00546B69" w:rsidP="00BB2279">
      <w:pPr>
        <w:pStyle w:val="ListParagraph"/>
        <w:numPr>
          <w:ilvl w:val="0"/>
          <w:numId w:val="6"/>
        </w:numPr>
        <w:spacing w:before="120" w:after="120"/>
        <w:contextualSpacing w:val="0"/>
        <w:jc w:val="both"/>
        <w:rPr>
          <w:i/>
        </w:rPr>
      </w:pPr>
      <w:r w:rsidRPr="00991BAF">
        <w:rPr>
          <w:sz w:val="24"/>
          <w:szCs w:val="24"/>
        </w:rPr>
        <w:t xml:space="preserve">have a clear and well-defined legal mandate </w:t>
      </w:r>
    </w:p>
    <w:p w14:paraId="718A6954" w14:textId="77777777" w:rsidR="00546B69" w:rsidRPr="00991BAF" w:rsidRDefault="00546B69" w:rsidP="00BB2279">
      <w:pPr>
        <w:pStyle w:val="ListParagraph"/>
        <w:numPr>
          <w:ilvl w:val="0"/>
          <w:numId w:val="6"/>
        </w:numPr>
        <w:spacing w:before="120" w:after="120"/>
        <w:contextualSpacing w:val="0"/>
        <w:jc w:val="both"/>
        <w:rPr>
          <w:i/>
        </w:rPr>
      </w:pPr>
      <w:r w:rsidRPr="00991BAF">
        <w:rPr>
          <w:sz w:val="24"/>
          <w:szCs w:val="24"/>
        </w:rPr>
        <w:t xml:space="preserve">have assured and stable levels of resources, sufficient to meet their mandate </w:t>
      </w:r>
    </w:p>
    <w:p w14:paraId="65F7B63F" w14:textId="77777777" w:rsidR="00546B69" w:rsidRPr="00991BAF" w:rsidRDefault="00546B69" w:rsidP="00BB2279">
      <w:pPr>
        <w:pStyle w:val="ListParagraph"/>
        <w:numPr>
          <w:ilvl w:val="0"/>
          <w:numId w:val="6"/>
        </w:numPr>
        <w:spacing w:before="120" w:after="120"/>
        <w:contextualSpacing w:val="0"/>
        <w:jc w:val="both"/>
        <w:rPr>
          <w:i/>
        </w:rPr>
      </w:pPr>
      <w:r w:rsidRPr="00991BAF">
        <w:rPr>
          <w:sz w:val="24"/>
          <w:szCs w:val="24"/>
        </w:rPr>
        <w:t>have full and timely access to budget-related information from the executive</w:t>
      </w:r>
    </w:p>
    <w:p w14:paraId="6B177CF4" w14:textId="77777777" w:rsidR="00546B69" w:rsidRPr="00991BAF" w:rsidRDefault="00546B69" w:rsidP="00BB2279">
      <w:pPr>
        <w:pStyle w:val="ListParagraph"/>
        <w:numPr>
          <w:ilvl w:val="0"/>
          <w:numId w:val="6"/>
        </w:numPr>
        <w:spacing w:before="120" w:after="120"/>
        <w:contextualSpacing w:val="0"/>
        <w:jc w:val="both"/>
        <w:rPr>
          <w:rFonts w:asciiTheme="majorHAnsi" w:hAnsiTheme="majorHAnsi"/>
          <w:b/>
          <w:color w:val="365F91" w:themeColor="accent1" w:themeShade="BF"/>
          <w:sz w:val="24"/>
          <w:szCs w:val="24"/>
          <w:shd w:val="clear" w:color="auto" w:fill="FFFFFF" w:themeFill="background1"/>
        </w:rPr>
      </w:pPr>
      <w:proofErr w:type="gramStart"/>
      <w:r w:rsidRPr="00991BAF">
        <w:rPr>
          <w:sz w:val="24"/>
          <w:szCs w:val="24"/>
        </w:rPr>
        <w:t>conduct</w:t>
      </w:r>
      <w:proofErr w:type="gramEnd"/>
      <w:r w:rsidRPr="00991BAF">
        <w:rPr>
          <w:sz w:val="24"/>
          <w:szCs w:val="24"/>
        </w:rPr>
        <w:t xml:space="preserve"> their work and operations with full public transparency. </w:t>
      </w:r>
    </w:p>
    <w:p w14:paraId="7F219652" w14:textId="77777777" w:rsidR="00546B69" w:rsidRPr="00991BAF" w:rsidRDefault="00546B69" w:rsidP="00546B69">
      <w:pPr>
        <w:ind w:left="360"/>
        <w:jc w:val="both"/>
        <w:rPr>
          <w:b/>
          <w:color w:val="1F497D" w:themeColor="text2"/>
          <w:sz w:val="24"/>
          <w:szCs w:val="24"/>
          <w:shd w:val="clear" w:color="auto" w:fill="FFFFFF" w:themeFill="background1"/>
        </w:rPr>
      </w:pPr>
    </w:p>
    <w:p w14:paraId="1794E94F" w14:textId="77777777" w:rsidR="00D4547B" w:rsidRDefault="00D4547B" w:rsidP="00D4547B">
      <w:pPr>
        <w:rPr>
          <w:sz w:val="24"/>
          <w:szCs w:val="24"/>
        </w:rPr>
      </w:pPr>
      <w:r>
        <w:rPr>
          <w:noProof/>
          <w:lang w:eastAsia="en-GB"/>
        </w:rPr>
        <mc:AlternateContent>
          <mc:Choice Requires="wps">
            <w:drawing>
              <wp:anchor distT="0" distB="0" distL="114300" distR="114300" simplePos="0" relativeHeight="251843584" behindDoc="0" locked="0" layoutInCell="1" allowOverlap="1" wp14:anchorId="46C732EC" wp14:editId="62F95C8D">
                <wp:simplePos x="0" y="0"/>
                <wp:positionH relativeFrom="column">
                  <wp:posOffset>2921000</wp:posOffset>
                </wp:positionH>
                <wp:positionV relativeFrom="paragraph">
                  <wp:posOffset>33020</wp:posOffset>
                </wp:positionV>
                <wp:extent cx="2969260" cy="2717800"/>
                <wp:effectExtent l="0" t="0" r="21590" b="25400"/>
                <wp:wrapNone/>
                <wp:docPr id="1248"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2717800"/>
                        </a:xfrm>
                        <a:prstGeom prst="rect">
                          <a:avLst/>
                        </a:prstGeom>
                        <a:solidFill>
                          <a:srgbClr val="FFFFFF"/>
                        </a:solidFill>
                        <a:ln w="9525">
                          <a:solidFill>
                            <a:sysClr val="window" lastClr="FFFFFF">
                              <a:lumMod val="100000"/>
                              <a:lumOff val="0"/>
                            </a:sysClr>
                          </a:solidFill>
                          <a:miter lim="800000"/>
                          <a:headEnd/>
                          <a:tailEnd/>
                        </a:ln>
                      </wps:spPr>
                      <wps:txbx>
                        <w:txbxContent>
                          <w:p w14:paraId="4023FCB6"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FA29601"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2511F8D" w14:textId="77777777"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D3430F3" wp14:editId="1646B41F">
                                  <wp:extent cx="814705" cy="226060"/>
                                  <wp:effectExtent l="0" t="0" r="4445" b="2540"/>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2.4.1</w:t>
                            </w:r>
                          </w:p>
                          <w:p w14:paraId="3AAAB792" w14:textId="77777777"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4CDD222E" w14:textId="5723A248" w:rsidR="00CC49D6" w:rsidRPr="002E64FB" w:rsidRDefault="00CC49D6" w:rsidP="00D47420">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68DFF03" wp14:editId="42418696">
                                  <wp:extent cx="1616075" cy="212725"/>
                                  <wp:effectExtent l="0" t="0" r="3175" b="0"/>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2E64FB">
                              <w:rPr>
                                <w:rFonts w:ascii="Calibri" w:hAnsi="Calibri" w:cs="Times New Roman"/>
                                <w:color w:val="984806" w:themeColor="accent6" w:themeShade="80"/>
                                <w:position w:val="8"/>
                                <w:lang w:eastAsia="en-GB"/>
                              </w:rPr>
                              <w:t>Q 103</w:t>
                            </w:r>
                          </w:p>
                          <w:p w14:paraId="4DF897C5" w14:textId="740294CA"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B616D91"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25BC59A" wp14:editId="75B87F3B">
                                  <wp:extent cx="1333500" cy="190500"/>
                                  <wp:effectExtent l="0" t="0" r="0"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1-22</w:t>
                            </w:r>
                          </w:p>
                          <w:p w14:paraId="43B53F46" w14:textId="77777777" w:rsidR="00CC49D6" w:rsidRPr="00C40BE7"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margin-left:230pt;margin-top:2.6pt;width:233.8pt;height:2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1CVgIAAKUEAAAOAAAAZHJzL2Uyb0RvYy54bWysVFtv2yAUfp+0/4B4Xx1bSdNYcaouXaZJ&#10;XTep3Q8gGMdowGFAYme/fgdI08vepvkBcS585/Kd4+X1qBU5COclmIaWFxNKhOHQSrNr6I/HzYcr&#10;SnxgpmUKjGjoUXh6vXr/bjnYWlTQg2qFIwhifD3YhvYh2LooPO+FZv4CrDBo7MBpFlB0u6J1bEB0&#10;rYpqMrksBnCtdcCF96i9zUa6SvhdJ3j41nVeBKIairmFdLp0buNZrJas3jlme8lPabB/yEIzaTDo&#10;GeqWBUb2Tv4FpSV34KELFxx0AV0nuUg1YDXl5E01Dz2zItWCzfH23Cb//2D5/eG7I7JF7qopcmWY&#10;RpYexRjIRxhJWZXz2KPB+hpdHyw6hxEt6J/q9fYO+E9PDKx7ZnbixjkYesFazLGML4sXTzOOjyDb&#10;4Su0GIntAySgsXM6NhBbQhAduTqe+YnZcFRWi8tFdYkmjrZqXs6vJonBgtVPz63z4bMATeKloQ4H&#10;IMGzw50PMR1WP7nEaB6UbDdSqSS43XatHDkwHJZN+lIFb9yUIUNDF7NqljvwCuLozwg4pS0MlCjm&#10;AyrPkDGU2musP0cqJ/HLk4h6nNesfyrNJ8yU+qt0tQy4OkrqhmIfzhCx+Z9MmwY7MKnyHetW5sRG&#10;JCBTEcbtmMlfpGiRqy20RyTIQd4V3G289OB+UzLgnjTU/9ozJ7CuLyaSHGPjYiVhOptXKLgkLMrp&#10;FIXtSwszHKEaGijJ13XIy7i3Tu56jJTHysANDkYnE2XPWZ0KwF1I7TjtbVy2l3Lyev67rP4AAAD/&#10;/wMAUEsDBBQABgAIAAAAIQDglqOZ3gAAAAkBAAAPAAAAZHJzL2Rvd25yZXYueG1sTI9BS8QwEIXv&#10;gv8hjODNTTerda1NFxEEFQXtevGWNrNNMZmUJt3Wf2886XH4hve+V+4WZ9kRx9B7krBeZcCQWq97&#10;6iR87B8utsBCVKSV9YQSvjHArjo9KVWh/UzveKxjx1IIhUJJMDEOBeehNehUWPkBKbGDH52K6Rw7&#10;rkc1p3BnuciynDvVU2owasB7g+1XPTkJr8I8v/X0sp4+mwUf7VwPh6deyvOz5e4WWMQl/j3Dr35S&#10;hyo5NX4iHZiVcJlnaUuUcCWAJX4jrnNgTQKbjQBelfz/guoHAAD//wMAUEsBAi0AFAAGAAgAAAAh&#10;ALaDOJL+AAAA4QEAABMAAAAAAAAAAAAAAAAAAAAAAFtDb250ZW50X1R5cGVzXS54bWxQSwECLQAU&#10;AAYACAAAACEAOP0h/9YAAACUAQAACwAAAAAAAAAAAAAAAAAvAQAAX3JlbHMvLnJlbHNQSwECLQAU&#10;AAYACAAAACEAjNQdQlYCAAClBAAADgAAAAAAAAAAAAAAAAAuAgAAZHJzL2Uyb0RvYy54bWxQSwEC&#10;LQAUAAYACAAAACEA4Jajmd4AAAAJAQAADwAAAAAAAAAAAAAAAACwBAAAZHJzL2Rvd25yZXYueG1s&#10;UEsFBgAAAAAEAAQA8wAAALsFAAAAAA==&#10;" strokecolor="white">
                <v:textbox inset=".5mm">
                  <w:txbxContent>
                    <w:p w14:paraId="4023FCB6"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3FA29601"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42511F8D" w14:textId="77777777" w:rsidR="00CC49D6" w:rsidRDefault="00CC49D6" w:rsidP="00E91EAF">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3D3430F3" wp14:editId="1646B41F">
                            <wp:extent cx="814705" cy="226060"/>
                            <wp:effectExtent l="0" t="0" r="4445" b="2540"/>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2.4.1</w:t>
                      </w:r>
                    </w:p>
                    <w:p w14:paraId="3AAAB792" w14:textId="77777777"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4CDD222E" w14:textId="5723A248" w:rsidR="00CC49D6" w:rsidRPr="002E64FB" w:rsidRDefault="00CC49D6" w:rsidP="00D47420">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68DFF03" wp14:editId="42418696">
                            <wp:extent cx="1616075" cy="212725"/>
                            <wp:effectExtent l="0" t="0" r="3175" b="0"/>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2E64FB">
                        <w:rPr>
                          <w:rFonts w:ascii="Calibri" w:hAnsi="Calibri" w:cs="Times New Roman"/>
                          <w:color w:val="984806" w:themeColor="accent6" w:themeShade="80"/>
                          <w:position w:val="8"/>
                          <w:lang w:eastAsia="en-GB"/>
                        </w:rPr>
                        <w:t>Q 103</w:t>
                      </w:r>
                    </w:p>
                    <w:p w14:paraId="4DF897C5" w14:textId="740294CA"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5B616D91"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625BC59A" wp14:editId="75B87F3B">
                            <wp:extent cx="1333500" cy="190500"/>
                            <wp:effectExtent l="0" t="0" r="0"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1-22</w:t>
                      </w:r>
                    </w:p>
                    <w:p w14:paraId="43B53F46" w14:textId="77777777" w:rsidR="00CC49D6" w:rsidRPr="00C40BE7"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sz w:val="4"/>
                          <w:szCs w:val="4"/>
                          <w:lang w:eastAsia="en-GB"/>
                        </w:rPr>
                      </w:pPr>
                    </w:p>
                  </w:txbxContent>
                </v:textbox>
              </v:shape>
            </w:pict>
          </mc:Fallback>
        </mc:AlternateContent>
      </w:r>
      <w:r>
        <w:rPr>
          <w:noProof/>
          <w:lang w:eastAsia="en-GB"/>
        </w:rPr>
        <mc:AlternateContent>
          <mc:Choice Requires="wps">
            <w:drawing>
              <wp:anchor distT="0" distB="0" distL="114300" distR="114300" simplePos="0" relativeHeight="251844608" behindDoc="0" locked="0" layoutInCell="1" allowOverlap="1" wp14:anchorId="13607EBE" wp14:editId="77EAF99D">
                <wp:simplePos x="0" y="0"/>
                <wp:positionH relativeFrom="column">
                  <wp:posOffset>203200</wp:posOffset>
                </wp:positionH>
                <wp:positionV relativeFrom="paragraph">
                  <wp:posOffset>33020</wp:posOffset>
                </wp:positionV>
                <wp:extent cx="2952750" cy="2717800"/>
                <wp:effectExtent l="0" t="0" r="19050" b="25400"/>
                <wp:wrapNone/>
                <wp:docPr id="4031"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717800"/>
                        </a:xfrm>
                        <a:prstGeom prst="rect">
                          <a:avLst/>
                        </a:prstGeom>
                        <a:solidFill>
                          <a:srgbClr val="FFFFFF"/>
                        </a:solidFill>
                        <a:ln w="12700">
                          <a:solidFill>
                            <a:srgbClr val="FFFFFF"/>
                          </a:solidFill>
                          <a:miter lim="800000"/>
                          <a:headEnd/>
                          <a:tailEnd/>
                        </a:ln>
                      </wps:spPr>
                      <wps:txbx>
                        <w:txbxContent>
                          <w:p w14:paraId="45499EBE" w14:textId="77777777" w:rsidR="00CC49D6" w:rsidRPr="00063C5C" w:rsidRDefault="00CC49D6" w:rsidP="00D4547B">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45BBC03"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p>
                          <w:p w14:paraId="3E488287"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Ireland</w:t>
                            </w:r>
                            <w:r w:rsidRPr="00035A2C">
                              <w:rPr>
                                <w:rFonts w:cs="Times New Roman"/>
                                <w:b/>
                                <w:color w:val="215868" w:themeColor="accent5" w:themeShade="80"/>
                              </w:rPr>
                              <w:t xml:space="preserve">: </w:t>
                            </w:r>
                            <w:r w:rsidRPr="005B0153">
                              <w:rPr>
                                <w:rFonts w:cs="Times New Roman"/>
                                <w:color w:val="215868" w:themeColor="accent5" w:themeShade="80"/>
                              </w:rPr>
                              <w:t>Under its founding legislation, the</w:t>
                            </w:r>
                            <w:r>
                              <w:rPr>
                                <w:rFonts w:cs="Times New Roman"/>
                                <w:color w:val="215868" w:themeColor="accent5" w:themeShade="80"/>
                              </w:rPr>
                              <w:t xml:space="preserve"> Irish Fiscal Advisory Council receives its funding directly from the central treasury fund each year, rather than via annual appropriations.</w:t>
                            </w:r>
                          </w:p>
                          <w:p w14:paraId="7EC43ACC" w14:textId="77777777" w:rsidR="00CC49D6" w:rsidRDefault="00CC49D6" w:rsidP="00D4547B">
                            <w:pPr>
                              <w:shd w:val="clear" w:color="auto" w:fill="DAEEF3" w:themeFill="accent5" w:themeFillTint="33"/>
                              <w:spacing w:before="120" w:after="120"/>
                              <w:contextualSpacing/>
                              <w:jc w:val="both"/>
                              <w:rPr>
                                <w:rFonts w:cs="Times New Roman"/>
                                <w:b/>
                                <w:color w:val="0070C0"/>
                              </w:rPr>
                            </w:pPr>
                            <w:r w:rsidRPr="00147C74">
                              <w:rPr>
                                <w:rFonts w:cs="Times New Roman"/>
                                <w:b/>
                                <w:color w:val="0070C0"/>
                              </w:rPr>
                              <w:t>www.fiscalcouncil.ie</w:t>
                            </w:r>
                          </w:p>
                          <w:p w14:paraId="4910A86F" w14:textId="77777777" w:rsidR="00CC49D6" w:rsidRDefault="00CC49D6" w:rsidP="00D4547B">
                            <w:pPr>
                              <w:shd w:val="clear" w:color="auto" w:fill="DAEEF3" w:themeFill="accent5" w:themeFillTint="33"/>
                              <w:spacing w:before="120" w:after="120"/>
                              <w:contextualSpacing/>
                              <w:jc w:val="both"/>
                              <w:rPr>
                                <w:rFonts w:cs="Times New Roman"/>
                                <w:b/>
                                <w:color w:val="0070C0"/>
                              </w:rPr>
                            </w:pPr>
                          </w:p>
                          <w:p w14:paraId="1F1A7BA0"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r w:rsidRPr="00147C74">
                              <w:rPr>
                                <w:rFonts w:cs="Times New Roman"/>
                                <w:b/>
                                <w:color w:val="215868" w:themeColor="accent5" w:themeShade="80"/>
                              </w:rPr>
                              <w:t>UK:</w:t>
                            </w:r>
                            <w:r>
                              <w:rPr>
                                <w:rFonts w:cs="Times New Roman"/>
                                <w:b/>
                                <w:color w:val="0070C0"/>
                              </w:rPr>
                              <w:t xml:space="preserve">  </w:t>
                            </w:r>
                            <w:r w:rsidRPr="00147C74">
                              <w:rPr>
                                <w:rFonts w:cs="Times New Roman"/>
                                <w:color w:val="215868" w:themeColor="accent5" w:themeShade="80"/>
                              </w:rPr>
                              <w:t>The Office of Budget Responsibility, wh</w:t>
                            </w:r>
                            <w:r>
                              <w:rPr>
                                <w:rFonts w:cs="Times New Roman"/>
                                <w:color w:val="215868" w:themeColor="accent5" w:themeShade="80"/>
                              </w:rPr>
                              <w:t xml:space="preserve">ose tasks include preparing </w:t>
                            </w:r>
                            <w:r w:rsidRPr="00147C74">
                              <w:rPr>
                                <w:rFonts w:cs="Times New Roman"/>
                                <w:color w:val="215868" w:themeColor="accent5" w:themeShade="80"/>
                              </w:rPr>
                              <w:t>official macroeconomic forecasts</w:t>
                            </w:r>
                            <w:r>
                              <w:rPr>
                                <w:rFonts w:cs="Times New Roman"/>
                                <w:color w:val="215868" w:themeColor="accent5" w:themeShade="80"/>
                              </w:rPr>
                              <w:t xml:space="preserve"> and </w:t>
                            </w:r>
                            <w:r w:rsidRPr="00147C74">
                              <w:rPr>
                                <w:rFonts w:cs="Times New Roman"/>
                                <w:color w:val="215868" w:themeColor="accent5" w:themeShade="80"/>
                              </w:rPr>
                              <w:t>assess</w:t>
                            </w:r>
                            <w:r>
                              <w:rPr>
                                <w:rFonts w:cs="Times New Roman"/>
                                <w:color w:val="215868" w:themeColor="accent5" w:themeShade="80"/>
                              </w:rPr>
                              <w:t>ing</w:t>
                            </w:r>
                            <w:r w:rsidRPr="00147C74">
                              <w:rPr>
                                <w:rFonts w:cs="Times New Roman"/>
                                <w:color w:val="215868" w:themeColor="accent5" w:themeShade="80"/>
                              </w:rPr>
                              <w:t xml:space="preserve"> compliance with fiscal </w:t>
                            </w:r>
                            <w:r>
                              <w:rPr>
                                <w:rFonts w:cs="Times New Roman"/>
                                <w:color w:val="215868" w:themeColor="accent5" w:themeShade="80"/>
                              </w:rPr>
                              <w:t>targets</w:t>
                            </w:r>
                            <w:r w:rsidRPr="00147C74">
                              <w:rPr>
                                <w:rFonts w:cs="Times New Roman"/>
                                <w:color w:val="215868" w:themeColor="accent5" w:themeShade="80"/>
                              </w:rPr>
                              <w:t xml:space="preserve">, publishes </w:t>
                            </w:r>
                            <w:r>
                              <w:rPr>
                                <w:rFonts w:cs="Times New Roman"/>
                                <w:color w:val="215868" w:themeColor="accent5" w:themeShade="80"/>
                              </w:rPr>
                              <w:t xml:space="preserve">online </w:t>
                            </w:r>
                            <w:r w:rsidRPr="00147C74">
                              <w:rPr>
                                <w:rFonts w:cs="Times New Roman"/>
                                <w:color w:val="215868" w:themeColor="accent5" w:themeShade="80"/>
                              </w:rPr>
                              <w:t xml:space="preserve">all </w:t>
                            </w:r>
                            <w:r>
                              <w:rPr>
                                <w:rFonts w:cs="Times New Roman"/>
                                <w:color w:val="215868" w:themeColor="accent5" w:themeShade="80"/>
                              </w:rPr>
                              <w:t xml:space="preserve">its work and underlying methodologies. </w:t>
                            </w:r>
                          </w:p>
                          <w:p w14:paraId="56055FAC" w14:textId="77777777" w:rsidR="00CC49D6" w:rsidRDefault="00CC49D6" w:rsidP="00D4547B">
                            <w:pPr>
                              <w:shd w:val="clear" w:color="auto" w:fill="DAEEF3" w:themeFill="accent5" w:themeFillTint="33"/>
                              <w:spacing w:before="120" w:after="120"/>
                              <w:contextualSpacing/>
                              <w:jc w:val="both"/>
                              <w:rPr>
                                <w:rFonts w:cs="Times New Roman"/>
                                <w:b/>
                                <w:color w:val="0070C0"/>
                              </w:rPr>
                            </w:pPr>
                            <w:r>
                              <w:rPr>
                                <w:rFonts w:cs="Times New Roman"/>
                                <w:b/>
                                <w:color w:val="0070C0"/>
                              </w:rPr>
                              <w:t>budgetresponsibility.org.uk</w:t>
                            </w:r>
                          </w:p>
                          <w:p w14:paraId="27342C51" w14:textId="77777777" w:rsidR="00CC49D6" w:rsidRPr="00147C74" w:rsidRDefault="00CC49D6" w:rsidP="00D4547B">
                            <w:pPr>
                              <w:shd w:val="clear" w:color="auto" w:fill="DAEEF3" w:themeFill="accent5" w:themeFillTint="33"/>
                              <w:spacing w:before="120" w:after="120"/>
                              <w:contextualSpacing/>
                              <w:jc w:val="both"/>
                              <w:rPr>
                                <w:rFonts w:cs="Times New Roman"/>
                                <w:b/>
                                <w:color w:val="0070C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7" o:spid="_x0000_s1358" type="#_x0000_t202" style="position:absolute;margin-left:16pt;margin-top:2.6pt;width:232.5pt;height:2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LYMAIAAGEEAAAOAAAAZHJzL2Uyb0RvYy54bWysVNtu2zAMfR+wfxD0vviypG6MOEWXLsOA&#10;7gK0+wBZlmNhsqhJSuzs60vJaRp0b8X8IJAidUgekl7djL0iB2GdBF3RbJZSIjSHRupdRX89bj9c&#10;U+I80w1ToEVFj8LRm/X7d6vBlCKHDlQjLEEQ7crBVLTz3pRJ4ngneuZmYIRGYwu2Zx5Vu0saywZE&#10;71WSp+lVMoBtjAUunMPbu8lI1xG/bQX3P9rWCU9URTE3H08bzzqcyXrFyp1lppP8lAZ7QxY9kxqD&#10;nqHumGdkb+U/UL3kFhy0fsahT6BtJRexBqwmS19V89AxI2ItSI4zZ5rc/4Pl3w8/LZFNRefpx4wS&#10;zXrs0qMYPfkEI8mWV0XgaDCuRNcHg85+RAv2OtbrzD3w345o2HRM78SttTB0gjWYYxZeJhdPJxwX&#10;QOrhGzQYie09RKCxtX0gECkhiI69Op77E7LheJkvF3mxQBNHW15kxXUaO5iw8vm5sc5/EdCTIFTU&#10;4gBEeHa4dz6kw8pnlxDNgZLNVioVFburN8qSA8Nh2cYvVvDKTWkyYHF5gcHfitFLj2OvZF9RrAG/&#10;aRADcZ91E4fSM6kmGXNW+sRkIG+i0Y/1GBuXLSPRgecamiOSa2Gac9xLFDqwfykZcMYr6v7smRWU&#10;qK86NCjExqWIynxR5KjYqCyz+RyV+tLCNEeoinpKJnHjp0XaGyt3HUaaRkLDLTa1lZHul6xOBeAc&#10;xy6cdi4syqUevV7+DOsnAAAA//8DAFBLAwQUAAYACAAAACEAcaUD2t4AAAAIAQAADwAAAGRycy9k&#10;b3ducmV2LnhtbEyPwU7DMBBE70j8g7VI3KjTBCiEOFWLhOBWEYrg6MbbJMJeh9hNw993OcFtRzOa&#10;fVMsJ2fFiEPoPCmYzxIQSLU3HTUKtm9PV3cgQtRktPWECn4wwLI8Pyt0bvyRXnGsYiO4hEKuFbQx&#10;9rmUoW7R6TDzPRJ7ez84HVkOjTSDPnK5szJNklvpdEf8odU9PrZYf1UHp2A/rKv1xn58vs9fns1K&#10;br6bMWilLi+m1QOIiFP8C8MvPqNDyUw7fyAThFWQpTwlKrhJQbB9fb9gveMjy1KQZSH/DyhPAAAA&#10;//8DAFBLAQItABQABgAIAAAAIQC2gziS/gAAAOEBAAATAAAAAAAAAAAAAAAAAAAAAABbQ29udGVu&#10;dF9UeXBlc10ueG1sUEsBAi0AFAAGAAgAAAAhADj9If/WAAAAlAEAAAsAAAAAAAAAAAAAAAAALwEA&#10;AF9yZWxzLy5yZWxzUEsBAi0AFAAGAAgAAAAhAFJC4tgwAgAAYQQAAA4AAAAAAAAAAAAAAAAALgIA&#10;AGRycy9lMm9Eb2MueG1sUEsBAi0AFAAGAAgAAAAhAHGlA9reAAAACAEAAA8AAAAAAAAAAAAAAAAA&#10;igQAAGRycy9kb3ducmV2LnhtbFBLBQYAAAAABAAEAPMAAACVBQAAAAA=&#10;" strokecolor="white" strokeweight="1pt">
                <v:textbox inset=".5mm">
                  <w:txbxContent>
                    <w:p w14:paraId="45499EBE" w14:textId="77777777" w:rsidR="00CC49D6" w:rsidRPr="00063C5C" w:rsidRDefault="00CC49D6" w:rsidP="00D4547B">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45BBC03"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p>
                    <w:p w14:paraId="3E488287"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Ireland</w:t>
                      </w:r>
                      <w:r w:rsidRPr="00035A2C">
                        <w:rPr>
                          <w:rFonts w:cs="Times New Roman"/>
                          <w:b/>
                          <w:color w:val="215868" w:themeColor="accent5" w:themeShade="80"/>
                        </w:rPr>
                        <w:t xml:space="preserve">: </w:t>
                      </w:r>
                      <w:r w:rsidRPr="005B0153">
                        <w:rPr>
                          <w:rFonts w:cs="Times New Roman"/>
                          <w:color w:val="215868" w:themeColor="accent5" w:themeShade="80"/>
                        </w:rPr>
                        <w:t>Under its founding legislation, the</w:t>
                      </w:r>
                      <w:r>
                        <w:rPr>
                          <w:rFonts w:cs="Times New Roman"/>
                          <w:color w:val="215868" w:themeColor="accent5" w:themeShade="80"/>
                        </w:rPr>
                        <w:t xml:space="preserve"> Irish Fiscal Advisory Council receives its funding directly from the central treasury fund each year, rather than via annual appropriations.</w:t>
                      </w:r>
                    </w:p>
                    <w:p w14:paraId="7EC43ACC" w14:textId="77777777" w:rsidR="00CC49D6" w:rsidRDefault="00CC49D6" w:rsidP="00D4547B">
                      <w:pPr>
                        <w:shd w:val="clear" w:color="auto" w:fill="DAEEF3" w:themeFill="accent5" w:themeFillTint="33"/>
                        <w:spacing w:before="120" w:after="120"/>
                        <w:contextualSpacing/>
                        <w:jc w:val="both"/>
                        <w:rPr>
                          <w:rFonts w:cs="Times New Roman"/>
                          <w:b/>
                          <w:color w:val="0070C0"/>
                        </w:rPr>
                      </w:pPr>
                      <w:r w:rsidRPr="00147C74">
                        <w:rPr>
                          <w:rFonts w:cs="Times New Roman"/>
                          <w:b/>
                          <w:color w:val="0070C0"/>
                        </w:rPr>
                        <w:t>www.fiscalcouncil.ie</w:t>
                      </w:r>
                    </w:p>
                    <w:p w14:paraId="4910A86F" w14:textId="77777777" w:rsidR="00CC49D6" w:rsidRDefault="00CC49D6" w:rsidP="00D4547B">
                      <w:pPr>
                        <w:shd w:val="clear" w:color="auto" w:fill="DAEEF3" w:themeFill="accent5" w:themeFillTint="33"/>
                        <w:spacing w:before="120" w:after="120"/>
                        <w:contextualSpacing/>
                        <w:jc w:val="both"/>
                        <w:rPr>
                          <w:rFonts w:cs="Times New Roman"/>
                          <w:b/>
                          <w:color w:val="0070C0"/>
                        </w:rPr>
                      </w:pPr>
                    </w:p>
                    <w:p w14:paraId="1F1A7BA0"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r w:rsidRPr="00147C74">
                        <w:rPr>
                          <w:rFonts w:cs="Times New Roman"/>
                          <w:b/>
                          <w:color w:val="215868" w:themeColor="accent5" w:themeShade="80"/>
                        </w:rPr>
                        <w:t>UK:</w:t>
                      </w:r>
                      <w:r>
                        <w:rPr>
                          <w:rFonts w:cs="Times New Roman"/>
                          <w:b/>
                          <w:color w:val="0070C0"/>
                        </w:rPr>
                        <w:t xml:space="preserve">  </w:t>
                      </w:r>
                      <w:r w:rsidRPr="00147C74">
                        <w:rPr>
                          <w:rFonts w:cs="Times New Roman"/>
                          <w:color w:val="215868" w:themeColor="accent5" w:themeShade="80"/>
                        </w:rPr>
                        <w:t>The Office of Budget Responsibility, wh</w:t>
                      </w:r>
                      <w:r>
                        <w:rPr>
                          <w:rFonts w:cs="Times New Roman"/>
                          <w:color w:val="215868" w:themeColor="accent5" w:themeShade="80"/>
                        </w:rPr>
                        <w:t xml:space="preserve">ose tasks include preparing </w:t>
                      </w:r>
                      <w:r w:rsidRPr="00147C74">
                        <w:rPr>
                          <w:rFonts w:cs="Times New Roman"/>
                          <w:color w:val="215868" w:themeColor="accent5" w:themeShade="80"/>
                        </w:rPr>
                        <w:t>official macroeconomic forecasts</w:t>
                      </w:r>
                      <w:r>
                        <w:rPr>
                          <w:rFonts w:cs="Times New Roman"/>
                          <w:color w:val="215868" w:themeColor="accent5" w:themeShade="80"/>
                        </w:rPr>
                        <w:t xml:space="preserve"> and </w:t>
                      </w:r>
                      <w:r w:rsidRPr="00147C74">
                        <w:rPr>
                          <w:rFonts w:cs="Times New Roman"/>
                          <w:color w:val="215868" w:themeColor="accent5" w:themeShade="80"/>
                        </w:rPr>
                        <w:t>assess</w:t>
                      </w:r>
                      <w:r>
                        <w:rPr>
                          <w:rFonts w:cs="Times New Roman"/>
                          <w:color w:val="215868" w:themeColor="accent5" w:themeShade="80"/>
                        </w:rPr>
                        <w:t>ing</w:t>
                      </w:r>
                      <w:r w:rsidRPr="00147C74">
                        <w:rPr>
                          <w:rFonts w:cs="Times New Roman"/>
                          <w:color w:val="215868" w:themeColor="accent5" w:themeShade="80"/>
                        </w:rPr>
                        <w:t xml:space="preserve"> compliance with fiscal </w:t>
                      </w:r>
                      <w:r>
                        <w:rPr>
                          <w:rFonts w:cs="Times New Roman"/>
                          <w:color w:val="215868" w:themeColor="accent5" w:themeShade="80"/>
                        </w:rPr>
                        <w:t>targets</w:t>
                      </w:r>
                      <w:r w:rsidRPr="00147C74">
                        <w:rPr>
                          <w:rFonts w:cs="Times New Roman"/>
                          <w:color w:val="215868" w:themeColor="accent5" w:themeShade="80"/>
                        </w:rPr>
                        <w:t xml:space="preserve">, publishes </w:t>
                      </w:r>
                      <w:r>
                        <w:rPr>
                          <w:rFonts w:cs="Times New Roman"/>
                          <w:color w:val="215868" w:themeColor="accent5" w:themeShade="80"/>
                        </w:rPr>
                        <w:t xml:space="preserve">online </w:t>
                      </w:r>
                      <w:r w:rsidRPr="00147C74">
                        <w:rPr>
                          <w:rFonts w:cs="Times New Roman"/>
                          <w:color w:val="215868" w:themeColor="accent5" w:themeShade="80"/>
                        </w:rPr>
                        <w:t xml:space="preserve">all </w:t>
                      </w:r>
                      <w:r>
                        <w:rPr>
                          <w:rFonts w:cs="Times New Roman"/>
                          <w:color w:val="215868" w:themeColor="accent5" w:themeShade="80"/>
                        </w:rPr>
                        <w:t xml:space="preserve">its work and underlying methodologies. </w:t>
                      </w:r>
                    </w:p>
                    <w:p w14:paraId="56055FAC" w14:textId="77777777" w:rsidR="00CC49D6" w:rsidRDefault="00CC49D6" w:rsidP="00D4547B">
                      <w:pPr>
                        <w:shd w:val="clear" w:color="auto" w:fill="DAEEF3" w:themeFill="accent5" w:themeFillTint="33"/>
                        <w:spacing w:before="120" w:after="120"/>
                        <w:contextualSpacing/>
                        <w:jc w:val="both"/>
                        <w:rPr>
                          <w:rFonts w:cs="Times New Roman"/>
                          <w:b/>
                          <w:color w:val="0070C0"/>
                        </w:rPr>
                      </w:pPr>
                      <w:r>
                        <w:rPr>
                          <w:rFonts w:cs="Times New Roman"/>
                          <w:b/>
                          <w:color w:val="0070C0"/>
                        </w:rPr>
                        <w:t>budgetresponsibility.org.uk</w:t>
                      </w:r>
                    </w:p>
                    <w:p w14:paraId="27342C51" w14:textId="77777777" w:rsidR="00CC49D6" w:rsidRPr="00147C74" w:rsidRDefault="00CC49D6" w:rsidP="00D4547B">
                      <w:pPr>
                        <w:shd w:val="clear" w:color="auto" w:fill="DAEEF3" w:themeFill="accent5" w:themeFillTint="33"/>
                        <w:spacing w:before="120" w:after="120"/>
                        <w:contextualSpacing/>
                        <w:jc w:val="both"/>
                        <w:rPr>
                          <w:rFonts w:cs="Times New Roman"/>
                          <w:b/>
                          <w:color w:val="0070C0"/>
                        </w:rPr>
                      </w:pPr>
                    </w:p>
                  </w:txbxContent>
                </v:textbox>
              </v:shape>
            </w:pict>
          </mc:Fallback>
        </mc:AlternateContent>
      </w:r>
    </w:p>
    <w:p w14:paraId="3B3E2E0E" w14:textId="77777777" w:rsidR="00546B69" w:rsidRPr="00991BAF" w:rsidRDefault="00546B69" w:rsidP="00546B69">
      <w:pPr>
        <w:jc w:val="both"/>
        <w:rPr>
          <w:sz w:val="24"/>
          <w:szCs w:val="24"/>
        </w:rPr>
      </w:pPr>
    </w:p>
    <w:p w14:paraId="5B79AA0C" w14:textId="77777777" w:rsidR="00546B69" w:rsidRPr="00991BAF" w:rsidRDefault="00546B69" w:rsidP="00546B69">
      <w:pPr>
        <w:jc w:val="both"/>
        <w:rPr>
          <w:sz w:val="24"/>
          <w:szCs w:val="24"/>
        </w:rPr>
      </w:pPr>
    </w:p>
    <w:p w14:paraId="657D7BD4" w14:textId="77777777" w:rsidR="00546B69" w:rsidRPr="00991BAF" w:rsidRDefault="00546B69" w:rsidP="00546B69">
      <w:pPr>
        <w:jc w:val="both"/>
        <w:rPr>
          <w:sz w:val="24"/>
          <w:szCs w:val="24"/>
        </w:rPr>
      </w:pPr>
    </w:p>
    <w:p w14:paraId="1A045C52" w14:textId="77777777" w:rsidR="00546B69" w:rsidRPr="00991BAF" w:rsidRDefault="00546B69" w:rsidP="00546B69">
      <w:pPr>
        <w:jc w:val="both"/>
        <w:rPr>
          <w:sz w:val="24"/>
          <w:szCs w:val="24"/>
        </w:rPr>
      </w:pPr>
    </w:p>
    <w:p w14:paraId="34566346" w14:textId="77777777" w:rsidR="00546B69" w:rsidRPr="00991BAF" w:rsidRDefault="00546B69" w:rsidP="00546B69">
      <w:pPr>
        <w:jc w:val="both"/>
        <w:rPr>
          <w:sz w:val="24"/>
          <w:szCs w:val="24"/>
        </w:rPr>
      </w:pPr>
    </w:p>
    <w:p w14:paraId="712B31B8" w14:textId="77777777" w:rsidR="00546B69" w:rsidRPr="00991BAF" w:rsidRDefault="00546B69" w:rsidP="00546B69">
      <w:pPr>
        <w:jc w:val="both"/>
        <w:rPr>
          <w:sz w:val="24"/>
          <w:szCs w:val="24"/>
        </w:rPr>
      </w:pPr>
    </w:p>
    <w:p w14:paraId="211F5003" w14:textId="77777777" w:rsidR="00546B69" w:rsidRPr="00991BAF" w:rsidRDefault="00546B69" w:rsidP="00546B69">
      <w:pPr>
        <w:jc w:val="both"/>
        <w:rPr>
          <w:sz w:val="24"/>
          <w:szCs w:val="24"/>
        </w:rPr>
      </w:pPr>
    </w:p>
    <w:p w14:paraId="494D59C8" w14:textId="77777777" w:rsidR="00546B69" w:rsidRPr="00991BAF" w:rsidRDefault="00546B69" w:rsidP="00546B69">
      <w:pPr>
        <w:jc w:val="both"/>
        <w:rPr>
          <w:sz w:val="24"/>
          <w:szCs w:val="24"/>
        </w:rPr>
      </w:pPr>
    </w:p>
    <w:p w14:paraId="377A2D91" w14:textId="77777777" w:rsidR="00546B69" w:rsidRPr="00991BAF" w:rsidRDefault="00546B69" w:rsidP="00546B69">
      <w:pPr>
        <w:jc w:val="both"/>
        <w:rPr>
          <w:sz w:val="24"/>
          <w:szCs w:val="24"/>
        </w:rPr>
      </w:pPr>
    </w:p>
    <w:p w14:paraId="6532DA55" w14:textId="77777777" w:rsidR="00546B69" w:rsidRPr="00991BAF" w:rsidRDefault="00546B69" w:rsidP="00546B69">
      <w:pPr>
        <w:jc w:val="both"/>
        <w:rPr>
          <w:sz w:val="24"/>
          <w:szCs w:val="24"/>
        </w:rPr>
      </w:pPr>
    </w:p>
    <w:p w14:paraId="6AEED3BB" w14:textId="77777777" w:rsidR="00546B69" w:rsidRPr="00991BAF" w:rsidRDefault="00546B69" w:rsidP="00546B69">
      <w:pPr>
        <w:jc w:val="both"/>
        <w:rPr>
          <w:sz w:val="24"/>
          <w:szCs w:val="24"/>
        </w:rPr>
      </w:pPr>
    </w:p>
    <w:p w14:paraId="673D9981" w14:textId="77777777" w:rsidR="00546B69" w:rsidRDefault="00546B69" w:rsidP="00546B69">
      <w:pPr>
        <w:jc w:val="both"/>
        <w:rPr>
          <w:sz w:val="24"/>
          <w:szCs w:val="24"/>
        </w:rPr>
      </w:pPr>
    </w:p>
    <w:p w14:paraId="0C76FDE4" w14:textId="77777777" w:rsidR="00D4547B" w:rsidRPr="00991BAF" w:rsidRDefault="00D4547B" w:rsidP="00546B69">
      <w:pPr>
        <w:jc w:val="both"/>
        <w:rPr>
          <w:sz w:val="24"/>
          <w:szCs w:val="24"/>
        </w:rPr>
      </w:pPr>
    </w:p>
    <w:p w14:paraId="4136CB58" w14:textId="77777777" w:rsidR="00546B69" w:rsidRPr="00991BAF" w:rsidRDefault="00546B69" w:rsidP="00546B69">
      <w:pPr>
        <w:autoSpaceDE w:val="0"/>
        <w:autoSpaceDN w:val="0"/>
        <w:adjustRightInd w:val="0"/>
        <w:spacing w:after="35"/>
        <w:rPr>
          <w:rFonts w:cs="Times New Roman"/>
          <w:color w:val="000000"/>
          <w:sz w:val="24"/>
          <w:szCs w:val="24"/>
          <w:highlight w:val="cyan"/>
        </w:rPr>
      </w:pPr>
    </w:p>
    <w:p w14:paraId="6E23D4DE" w14:textId="77777777" w:rsidR="00546B69" w:rsidRPr="00991BAF" w:rsidRDefault="00546B69" w:rsidP="00546B69">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6FAA4A0C" w14:textId="77777777" w:rsidR="00546B69" w:rsidRPr="00991BAF" w:rsidRDefault="00546B69" w:rsidP="00546B69">
      <w:pPr>
        <w:pStyle w:val="ListParagraph"/>
        <w:autoSpaceDE w:val="0"/>
        <w:autoSpaceDN w:val="0"/>
        <w:adjustRightInd w:val="0"/>
        <w:spacing w:after="35"/>
        <w:rPr>
          <w:rFonts w:cs="Times New Roman"/>
          <w:color w:val="000000"/>
          <w:sz w:val="24"/>
          <w:szCs w:val="24"/>
          <w:highlight w:val="cyan"/>
        </w:rPr>
      </w:pPr>
    </w:p>
    <w:p w14:paraId="72E7A2DF" w14:textId="77777777" w:rsidR="00546B69" w:rsidRPr="00991BAF" w:rsidRDefault="00546B69" w:rsidP="00546B69">
      <w:pPr>
        <w:rPr>
          <w:rFonts w:asciiTheme="majorHAnsi" w:hAnsiTheme="majorHAnsi"/>
          <w:b/>
          <w:color w:val="365F91" w:themeColor="accent1" w:themeShade="BF"/>
          <w:sz w:val="24"/>
          <w:szCs w:val="24"/>
          <w:shd w:val="clear" w:color="auto" w:fill="FFFFFF" w:themeFill="background1"/>
        </w:rPr>
      </w:pPr>
      <w:r w:rsidRPr="00991BAF">
        <w:rPr>
          <w:rFonts w:asciiTheme="majorHAnsi" w:hAnsiTheme="majorHAnsi"/>
          <w:b/>
          <w:color w:val="365F91" w:themeColor="accent1" w:themeShade="BF"/>
          <w:sz w:val="24"/>
          <w:szCs w:val="24"/>
          <w:shd w:val="clear" w:color="auto" w:fill="FFFFFF" w:themeFill="background1"/>
        </w:rPr>
        <w:br w:type="page"/>
      </w:r>
    </w:p>
    <w:p w14:paraId="2009691F" w14:textId="67FBFE10" w:rsidR="005B0153" w:rsidRPr="00991BAF" w:rsidRDefault="00935577" w:rsidP="00935577">
      <w:pPr>
        <w:tabs>
          <w:tab w:val="left" w:pos="850"/>
          <w:tab w:val="left" w:pos="1191"/>
          <w:tab w:val="left" w:pos="1531"/>
          <w:tab w:val="left" w:pos="7104"/>
        </w:tabs>
        <w:jc w:val="both"/>
        <w:rPr>
          <w:sz w:val="24"/>
          <w:szCs w:val="24"/>
          <w:shd w:val="clear" w:color="auto" w:fill="FFFFFF" w:themeFill="background1"/>
        </w:rPr>
      </w:pPr>
      <w:r w:rsidRPr="00991BAF">
        <w:rPr>
          <w:rFonts w:asciiTheme="majorHAnsi" w:hAnsiTheme="majorHAnsi"/>
          <w:b/>
          <w:color w:val="365F91" w:themeColor="accent1" w:themeShade="BF"/>
          <w:sz w:val="24"/>
          <w:szCs w:val="24"/>
          <w:shd w:val="clear" w:color="auto" w:fill="FFFFFF" w:themeFill="background1"/>
        </w:rPr>
        <w:lastRenderedPageBreak/>
        <w:t>G.</w:t>
      </w:r>
      <w:r w:rsidR="005B0153" w:rsidRPr="00991BAF">
        <w:rPr>
          <w:rFonts w:asciiTheme="majorHAnsi" w:hAnsiTheme="majorHAnsi"/>
          <w:b/>
          <w:color w:val="365F91" w:themeColor="accent1" w:themeShade="BF"/>
          <w:sz w:val="24"/>
          <w:szCs w:val="24"/>
          <w:shd w:val="clear" w:color="auto" w:fill="FFFFFF" w:themeFill="background1"/>
        </w:rPr>
        <w:t>2</w:t>
      </w:r>
      <w:r w:rsidRPr="00991BAF">
        <w:rPr>
          <w:rFonts w:asciiTheme="majorHAnsi" w:hAnsiTheme="majorHAnsi"/>
          <w:b/>
          <w:color w:val="365F91" w:themeColor="accent1" w:themeShade="BF"/>
          <w:sz w:val="24"/>
          <w:szCs w:val="24"/>
          <w:shd w:val="clear" w:color="auto" w:fill="FFFFFF" w:themeFill="background1"/>
        </w:rPr>
        <w:t xml:space="preserve"> </w:t>
      </w:r>
      <w:r w:rsidR="00796DB2" w:rsidRPr="00991BAF">
        <w:rPr>
          <w:rFonts w:asciiTheme="majorHAnsi" w:hAnsiTheme="majorHAnsi"/>
          <w:b/>
          <w:color w:val="365F91" w:themeColor="accent1" w:themeShade="BF"/>
          <w:sz w:val="24"/>
          <w:szCs w:val="24"/>
          <w:shd w:val="clear" w:color="auto" w:fill="FFFFFF" w:themeFill="background1"/>
        </w:rPr>
        <w:tab/>
        <w:t xml:space="preserve">Tasks and functions of </w:t>
      </w:r>
      <w:r w:rsidRPr="00991BAF">
        <w:rPr>
          <w:rFonts w:asciiTheme="majorHAnsi" w:hAnsiTheme="majorHAnsi"/>
          <w:b/>
          <w:color w:val="365F91" w:themeColor="accent1" w:themeShade="BF"/>
          <w:sz w:val="24"/>
          <w:szCs w:val="24"/>
          <w:shd w:val="clear" w:color="auto" w:fill="FFFFFF" w:themeFill="background1"/>
        </w:rPr>
        <w:t>IFI</w:t>
      </w:r>
      <w:r w:rsidR="00796DB2" w:rsidRPr="00991BAF">
        <w:rPr>
          <w:rFonts w:asciiTheme="majorHAnsi" w:hAnsiTheme="majorHAnsi"/>
          <w:b/>
          <w:color w:val="365F91" w:themeColor="accent1" w:themeShade="BF"/>
          <w:sz w:val="24"/>
          <w:szCs w:val="24"/>
          <w:shd w:val="clear" w:color="auto" w:fill="FFFFFF" w:themeFill="background1"/>
        </w:rPr>
        <w:t>s</w:t>
      </w:r>
      <w:r w:rsidRPr="00991BAF">
        <w:rPr>
          <w:rFonts w:asciiTheme="majorHAnsi" w:hAnsiTheme="majorHAnsi"/>
          <w:b/>
          <w:color w:val="365F91" w:themeColor="accent1" w:themeShade="BF"/>
          <w:sz w:val="24"/>
          <w:szCs w:val="24"/>
          <w:shd w:val="clear" w:color="auto" w:fill="FFFFFF" w:themeFill="background1"/>
        </w:rPr>
        <w:t xml:space="preserve"> </w:t>
      </w:r>
      <w:r w:rsidR="00796DB2" w:rsidRPr="00991BAF">
        <w:rPr>
          <w:sz w:val="24"/>
          <w:szCs w:val="24"/>
          <w:shd w:val="clear" w:color="auto" w:fill="FFFFFF" w:themeFill="background1"/>
        </w:rPr>
        <w:t xml:space="preserve">should be selected to enhance </w:t>
      </w:r>
      <w:r w:rsidR="005B0153" w:rsidRPr="00991BAF">
        <w:rPr>
          <w:sz w:val="24"/>
          <w:szCs w:val="24"/>
          <w:shd w:val="clear" w:color="auto" w:fill="FFFFFF" w:themeFill="background1"/>
        </w:rPr>
        <w:t>the overall quality of budget-related decision-making and debate</w:t>
      </w:r>
      <w:r w:rsidR="00796DB2" w:rsidRPr="00991BAF">
        <w:rPr>
          <w:sz w:val="24"/>
          <w:szCs w:val="24"/>
          <w:shd w:val="clear" w:color="auto" w:fill="FFFFFF" w:themeFill="background1"/>
        </w:rPr>
        <w:t xml:space="preserve">. </w:t>
      </w:r>
      <w:r w:rsidR="005B0153" w:rsidRPr="00991BAF">
        <w:rPr>
          <w:sz w:val="24"/>
          <w:szCs w:val="24"/>
          <w:shd w:val="clear" w:color="auto" w:fill="FFFFFF" w:themeFill="background1"/>
        </w:rPr>
        <w:t>T</w:t>
      </w:r>
      <w:r w:rsidR="00796DB2" w:rsidRPr="00991BAF">
        <w:rPr>
          <w:sz w:val="24"/>
          <w:szCs w:val="24"/>
          <w:shd w:val="clear" w:color="auto" w:fill="FFFFFF" w:themeFill="background1"/>
        </w:rPr>
        <w:t xml:space="preserve">he </w:t>
      </w:r>
      <w:r w:rsidR="005B0153" w:rsidRPr="00991BAF">
        <w:rPr>
          <w:sz w:val="24"/>
          <w:szCs w:val="24"/>
          <w:shd w:val="clear" w:color="auto" w:fill="FFFFFF" w:themeFill="background1"/>
        </w:rPr>
        <w:t xml:space="preserve">precise role of an IFI varies from country to country, and there is no single standard model for such an institution. There is, however, much international experience and guidance to draw upon when considering suitable roles for an IFI. It should also be noted that some countries have more than one </w:t>
      </w:r>
      <w:r w:rsidR="00C6634B" w:rsidRPr="00991BAF">
        <w:rPr>
          <w:sz w:val="24"/>
          <w:szCs w:val="24"/>
          <w:shd w:val="clear" w:color="auto" w:fill="FFFFFF" w:themeFill="background1"/>
        </w:rPr>
        <w:t>institution</w:t>
      </w:r>
      <w:r w:rsidR="005B0153" w:rsidRPr="00991BAF">
        <w:rPr>
          <w:sz w:val="24"/>
          <w:szCs w:val="24"/>
          <w:shd w:val="clear" w:color="auto" w:fill="FFFFFF" w:themeFill="background1"/>
        </w:rPr>
        <w:t xml:space="preserve"> with complementary roles – for example, a parliamentary budget office </w:t>
      </w:r>
      <w:r w:rsidR="00C6634B" w:rsidRPr="00991BAF">
        <w:rPr>
          <w:sz w:val="24"/>
          <w:szCs w:val="24"/>
          <w:shd w:val="clear" w:color="auto" w:fill="FFFFFF" w:themeFill="background1"/>
        </w:rPr>
        <w:t>which provides budgetary analysis to</w:t>
      </w:r>
      <w:r w:rsidR="005B0153" w:rsidRPr="00991BAF">
        <w:rPr>
          <w:sz w:val="24"/>
          <w:szCs w:val="24"/>
          <w:shd w:val="clear" w:color="auto" w:fill="FFFFFF" w:themeFill="background1"/>
        </w:rPr>
        <w:t xml:space="preserve"> the legislature (see </w:t>
      </w:r>
      <w:r w:rsidR="005B0153" w:rsidRPr="00991BAF">
        <w:rPr>
          <w:rFonts w:asciiTheme="majorHAnsi" w:hAnsiTheme="majorHAnsi"/>
          <w:b/>
          <w:color w:val="365F91" w:themeColor="accent1" w:themeShade="BF"/>
          <w:sz w:val="24"/>
          <w:szCs w:val="24"/>
          <w:shd w:val="clear" w:color="auto" w:fill="FFFFFF" w:themeFill="background1"/>
        </w:rPr>
        <w:t xml:space="preserve">section D.1 </w:t>
      </w:r>
      <w:r w:rsidR="005B0153" w:rsidRPr="00991BAF">
        <w:rPr>
          <w:sz w:val="24"/>
          <w:szCs w:val="24"/>
          <w:shd w:val="clear" w:color="auto" w:fill="FFFFFF" w:themeFill="background1"/>
        </w:rPr>
        <w:t xml:space="preserve">above) together with a fiscal council </w:t>
      </w:r>
      <w:r w:rsidR="00C6634B" w:rsidRPr="00991BAF">
        <w:rPr>
          <w:sz w:val="24"/>
          <w:szCs w:val="24"/>
          <w:shd w:val="clear" w:color="auto" w:fill="FFFFFF" w:themeFill="background1"/>
        </w:rPr>
        <w:t>tasked with assessing government forecasts and monitoring fiscal rules</w:t>
      </w:r>
      <w:r w:rsidR="005B0153" w:rsidRPr="00991BAF">
        <w:rPr>
          <w:sz w:val="24"/>
          <w:szCs w:val="24"/>
          <w:shd w:val="clear" w:color="auto" w:fill="FFFFFF" w:themeFill="background1"/>
        </w:rPr>
        <w:t>.</w:t>
      </w:r>
    </w:p>
    <w:p w14:paraId="2412865B" w14:textId="77777777" w:rsidR="005B0153" w:rsidRPr="00991BAF" w:rsidRDefault="005B0153" w:rsidP="005B0153">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in considering appropria</w:t>
      </w:r>
      <w:r w:rsidR="009A05E3" w:rsidRPr="00991BAF">
        <w:rPr>
          <w:color w:val="000000" w:themeColor="text1"/>
          <w:sz w:val="24"/>
          <w:szCs w:val="24"/>
        </w:rPr>
        <w:t>te functions for IFIs include:</w:t>
      </w:r>
    </w:p>
    <w:p w14:paraId="75B91E75" w14:textId="66C36C6A" w:rsidR="005B0153" w:rsidRPr="00991BAF" w:rsidRDefault="00C6634B" w:rsidP="00BB2279">
      <w:pPr>
        <w:pStyle w:val="ListParagraph"/>
        <w:numPr>
          <w:ilvl w:val="0"/>
          <w:numId w:val="6"/>
        </w:numPr>
        <w:spacing w:before="120" w:after="120"/>
        <w:contextualSpacing w:val="0"/>
        <w:jc w:val="both"/>
        <w:rPr>
          <w:i/>
        </w:rPr>
      </w:pPr>
      <w:r w:rsidRPr="00991BAF">
        <w:rPr>
          <w:sz w:val="24"/>
          <w:szCs w:val="24"/>
        </w:rPr>
        <w:t>assessing</w:t>
      </w:r>
      <w:r w:rsidR="005B0153" w:rsidRPr="00991BAF">
        <w:rPr>
          <w:sz w:val="24"/>
          <w:szCs w:val="24"/>
        </w:rPr>
        <w:t xml:space="preserve">, endorsing, or producing official macroeconomic and/or fiscal forecasts </w:t>
      </w:r>
    </w:p>
    <w:p w14:paraId="76D45F9B" w14:textId="2526867A" w:rsidR="00C6634B" w:rsidRPr="00991BAF" w:rsidRDefault="00631E0F" w:rsidP="00BB2279">
      <w:pPr>
        <w:pStyle w:val="ListParagraph"/>
        <w:numPr>
          <w:ilvl w:val="0"/>
          <w:numId w:val="6"/>
        </w:numPr>
        <w:spacing w:before="120" w:after="120"/>
        <w:contextualSpacing w:val="0"/>
        <w:jc w:val="both"/>
        <w:rPr>
          <w:i/>
        </w:rPr>
      </w:pPr>
      <w:r>
        <w:rPr>
          <w:sz w:val="24"/>
          <w:szCs w:val="24"/>
        </w:rPr>
        <w:t>analysing</w:t>
      </w:r>
      <w:r w:rsidR="005B0153" w:rsidRPr="00991BAF">
        <w:rPr>
          <w:sz w:val="24"/>
          <w:szCs w:val="24"/>
        </w:rPr>
        <w:t xml:space="preserve"> </w:t>
      </w:r>
      <w:r>
        <w:rPr>
          <w:sz w:val="24"/>
          <w:szCs w:val="24"/>
        </w:rPr>
        <w:t xml:space="preserve">budgets and </w:t>
      </w:r>
      <w:r w:rsidR="005B0153" w:rsidRPr="00991BAF">
        <w:rPr>
          <w:sz w:val="24"/>
          <w:szCs w:val="24"/>
        </w:rPr>
        <w:t>fiscal plans</w:t>
      </w:r>
      <w:r>
        <w:rPr>
          <w:sz w:val="24"/>
          <w:szCs w:val="24"/>
        </w:rPr>
        <w:t>,</w:t>
      </w:r>
      <w:r w:rsidR="005B0153" w:rsidRPr="00991BAF">
        <w:rPr>
          <w:sz w:val="24"/>
          <w:szCs w:val="24"/>
        </w:rPr>
        <w:t xml:space="preserve"> and </w:t>
      </w:r>
      <w:r w:rsidR="00C6634B" w:rsidRPr="00991BAF">
        <w:rPr>
          <w:sz w:val="24"/>
          <w:szCs w:val="24"/>
        </w:rPr>
        <w:t>monitoring</w:t>
      </w:r>
      <w:r w:rsidR="005B0153" w:rsidRPr="00991BAF">
        <w:rPr>
          <w:sz w:val="24"/>
          <w:szCs w:val="24"/>
        </w:rPr>
        <w:t xml:space="preserve"> compliance with fiscal rules </w:t>
      </w:r>
    </w:p>
    <w:p w14:paraId="4C64C06F" w14:textId="77777777" w:rsidR="005B0153" w:rsidRPr="00991BAF" w:rsidRDefault="005B0153" w:rsidP="00BB2279">
      <w:pPr>
        <w:pStyle w:val="ListParagraph"/>
        <w:numPr>
          <w:ilvl w:val="0"/>
          <w:numId w:val="6"/>
        </w:numPr>
        <w:spacing w:before="120" w:after="120"/>
        <w:contextualSpacing w:val="0"/>
        <w:jc w:val="both"/>
        <w:rPr>
          <w:i/>
        </w:rPr>
      </w:pPr>
      <w:r w:rsidRPr="00991BAF">
        <w:rPr>
          <w:sz w:val="24"/>
          <w:szCs w:val="24"/>
        </w:rPr>
        <w:t>evaluating the mid- and long-term sustainability of public finances</w:t>
      </w:r>
    </w:p>
    <w:p w14:paraId="5037375E" w14:textId="77777777" w:rsidR="005B0153" w:rsidRPr="00991BAF" w:rsidRDefault="005B0153" w:rsidP="00BB2279">
      <w:pPr>
        <w:pStyle w:val="ListParagraph"/>
        <w:numPr>
          <w:ilvl w:val="0"/>
          <w:numId w:val="6"/>
        </w:numPr>
        <w:spacing w:before="120" w:after="120"/>
        <w:contextualSpacing w:val="0"/>
        <w:jc w:val="both"/>
        <w:rPr>
          <w:i/>
        </w:rPr>
      </w:pPr>
      <w:proofErr w:type="gramStart"/>
      <w:r w:rsidRPr="00991BAF">
        <w:rPr>
          <w:sz w:val="24"/>
          <w:szCs w:val="24"/>
        </w:rPr>
        <w:t>providing</w:t>
      </w:r>
      <w:proofErr w:type="gramEnd"/>
      <w:r w:rsidRPr="00991BAF">
        <w:rPr>
          <w:sz w:val="24"/>
          <w:szCs w:val="24"/>
        </w:rPr>
        <w:t xml:space="preserve"> cost estimates for proposed policy measures. </w:t>
      </w:r>
    </w:p>
    <w:p w14:paraId="7153F134" w14:textId="77777777" w:rsidR="00935577" w:rsidRPr="00991BAF" w:rsidRDefault="00935577" w:rsidP="00935577">
      <w:pPr>
        <w:autoSpaceDE w:val="0"/>
        <w:autoSpaceDN w:val="0"/>
        <w:adjustRightInd w:val="0"/>
        <w:rPr>
          <w:rFonts w:ascii="Times New Roman" w:hAnsi="Times New Roman" w:cs="Times New Roman"/>
          <w:color w:val="000000"/>
          <w:sz w:val="24"/>
          <w:szCs w:val="24"/>
          <w:highlight w:val="cyan"/>
        </w:rPr>
      </w:pPr>
    </w:p>
    <w:p w14:paraId="14E31D69" w14:textId="77777777" w:rsidR="00D4547B" w:rsidRDefault="00D4547B" w:rsidP="00D4547B">
      <w:pPr>
        <w:rPr>
          <w:sz w:val="24"/>
          <w:szCs w:val="24"/>
        </w:rPr>
      </w:pPr>
      <w:r>
        <w:rPr>
          <w:noProof/>
          <w:lang w:eastAsia="en-GB"/>
        </w:rPr>
        <mc:AlternateContent>
          <mc:Choice Requires="wps">
            <w:drawing>
              <wp:anchor distT="0" distB="0" distL="114300" distR="114300" simplePos="0" relativeHeight="251846656" behindDoc="0" locked="0" layoutInCell="1" allowOverlap="1" wp14:anchorId="67EBFFE3" wp14:editId="63C490E3">
                <wp:simplePos x="0" y="0"/>
                <wp:positionH relativeFrom="column">
                  <wp:posOffset>2921000</wp:posOffset>
                </wp:positionH>
                <wp:positionV relativeFrom="paragraph">
                  <wp:posOffset>29210</wp:posOffset>
                </wp:positionV>
                <wp:extent cx="2969260" cy="3700145"/>
                <wp:effectExtent l="0" t="0" r="21590" b="14605"/>
                <wp:wrapNone/>
                <wp:docPr id="4030"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700145"/>
                        </a:xfrm>
                        <a:prstGeom prst="rect">
                          <a:avLst/>
                        </a:prstGeom>
                        <a:solidFill>
                          <a:srgbClr val="FFFFFF"/>
                        </a:solidFill>
                        <a:ln w="9525">
                          <a:solidFill>
                            <a:sysClr val="window" lastClr="FFFFFF">
                              <a:lumMod val="100000"/>
                              <a:lumOff val="0"/>
                            </a:sysClr>
                          </a:solidFill>
                          <a:miter lim="800000"/>
                          <a:headEnd/>
                          <a:tailEnd/>
                        </a:ln>
                      </wps:spPr>
                      <wps:txbx>
                        <w:txbxContent>
                          <w:p w14:paraId="09E8C0C8"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1387F8A"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F81A488" w14:textId="0EF6A120" w:rsidR="00CC49D6"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62545C5" wp14:editId="420683AF">
                                  <wp:extent cx="814705" cy="226060"/>
                                  <wp:effectExtent l="0" t="0" r="4445" b="254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2E64FB">
                              <w:rPr>
                                <w:rFonts w:ascii="Calibri" w:hAnsi="Calibri" w:cs="Times New Roman"/>
                                <w:color w:val="984806" w:themeColor="accent6" w:themeShade="80"/>
                                <w:position w:val="8"/>
                                <w:lang w:eastAsia="en-GB"/>
                              </w:rPr>
                              <w:t>2.4.1</w:t>
                            </w:r>
                          </w:p>
                          <w:p w14:paraId="6113C615" w14:textId="77777777"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FFD9267" w14:textId="77777777" w:rsidR="00CC49D6" w:rsidRDefault="00CC49D6" w:rsidP="007E6F8D">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DE67640" wp14:editId="2D534041">
                                  <wp:extent cx="1466850" cy="199390"/>
                                  <wp:effectExtent l="0" t="0" r="0" b="0"/>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10</w:t>
                            </w:r>
                          </w:p>
                          <w:p w14:paraId="0D15917B" w14:textId="77777777" w:rsidR="00CC49D6" w:rsidRPr="00953945" w:rsidRDefault="00CC49D6" w:rsidP="007E6F8D">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0F7ACFB0" w14:textId="4E6E63E3" w:rsidR="00CC49D6" w:rsidRDefault="00CC49D6" w:rsidP="007E6F8D">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44B5696C" wp14:editId="44858546">
                                  <wp:extent cx="1616075" cy="212725"/>
                                  <wp:effectExtent l="0" t="0" r="3175"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104-105</w:t>
                            </w:r>
                          </w:p>
                          <w:p w14:paraId="3550B05D" w14:textId="77777777"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B91AF41" w14:textId="77777777" w:rsidR="00CC49D6" w:rsidRPr="00C40BE7"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EFD0CC8"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991F371" wp14:editId="1F353069">
                                  <wp:extent cx="1333500" cy="190500"/>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1-22</w:t>
                            </w:r>
                          </w:p>
                          <w:p w14:paraId="27D336EC"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0CE02907"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0E92B941"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margin-left:230pt;margin-top:2.3pt;width:233.8pt;height:29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VHVwIAAKUEAAAOAAAAZHJzL2Uyb0RvYy54bWysVMlu2zAQvRfoPxC811piJ7EQOUiTuiiQ&#10;LkDSD6AoyiJKcliStuR+fYeU49jtragOBGfhmzebbm5HrchOOC/B1LSY5ZQIw6GVZlPT78/rd9eU&#10;+MBMyxQYUdO98PR29fbNzWArUUIPqhWOIIjx1WBr2odgqyzzvBea+RlYYdDYgdMsoOg2WevYgOha&#10;ZWWeX2YDuNY64MJ71D5MRrpK+F0nePjadV4EomqK3EI6XTqbeGarG1ZtHLO95Aca7B9YaCYNBj1C&#10;PbDAyNbJv6C05A48dGHGQWfQdZKLlANmU+R/ZPPUMytSLlgcb49l8v8Pln/ZfXNEtjWd5xdYIMM0&#10;dulZjIG8h5EUZXEVazRYX6Hrk0XnMKIFe53y9fYR+A9PDNz3zGzEnXMw9IK1yLGIL7OTpxOOjyDN&#10;8BlajMS2ARLQ2DkdC4glIYiOVPbH/kQ2HJXl8nJZXqKJo+3iKs+L+SLFYNXLc+t8+ChAk3ipqcMB&#10;SPBs9+hDpMOqF5cYzYOS7VoqlQS3ae6VIzuGw7JO3wH9zE0ZMtR0uSgXUwXOIPb+iIBT2sJAiWI+&#10;oPIIGUOprcb8p0hFHr8YKelxXid9UiFfnzAT9TMeWgZcHSV1Ta9PIGLxP5g2wQUm1XRHHGUO3YgN&#10;mFoRxmZMzS+WZSQQe9VAu8cGOZh2BXcbLz24X5QMuCc19T+3zAnM65OJTY6xcbGSMF9clSi4JCyL&#10;+RyF5tTCDEeomgZKput9mJZxa53c9BhpGisDdzgYnUwte2V1SAB3IZXjsLdx2U7l5PX6d1n9BgAA&#10;//8DAFBLAwQUAAYACAAAACEA6bmzqt8AAAAJAQAADwAAAGRycy9kb3ducmV2LnhtbEyPwU7DMBBE&#10;70j8g7VI3KjTAG0JcSqEhAQIJAi99ObE29jCXkex04S/xz3BbVYzmn1Tbmdn2RGHYDwJWC4yYEit&#10;V4Y6Abuvp6sNsBAlKWk9oYAfDLCtzs9KWSg/0Sce69ixVEKhkAJ0jH3BeWg1OhkWvkdK3sEPTsZ0&#10;Dh1Xg5xSubM8z7IVd9JQ+qBlj48a2+96dALec/36YehtOe6bGZ/tVPeHFyPE5cX8cA8s4hz/wnDC&#10;T+hQJabGj6QCswJuVlnaEk8CWPLv8nUSjYDbzfoaeFXy/wuqXwAAAP//AwBQSwECLQAUAAYACAAA&#10;ACEAtoM4kv4AAADhAQAAEwAAAAAAAAAAAAAAAAAAAAAAW0NvbnRlbnRfVHlwZXNdLnhtbFBLAQIt&#10;ABQABgAIAAAAIQA4/SH/1gAAAJQBAAALAAAAAAAAAAAAAAAAAC8BAABfcmVscy8ucmVsc1BLAQIt&#10;ABQABgAIAAAAIQCIwJVHVwIAAKUEAAAOAAAAAAAAAAAAAAAAAC4CAABkcnMvZTJvRG9jLnhtbFBL&#10;AQItABQABgAIAAAAIQDpubOq3wAAAAkBAAAPAAAAAAAAAAAAAAAAALEEAABkcnMvZG93bnJldi54&#10;bWxQSwUGAAAAAAQABADzAAAAvQUAAAAA&#10;" strokecolor="white">
                <v:textbox inset=".5mm">
                  <w:txbxContent>
                    <w:p w14:paraId="09E8C0C8"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1387F8A" w14:textId="77777777" w:rsidR="00CC49D6"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lang w:eastAsia="en-GB"/>
                        </w:rPr>
                      </w:pPr>
                    </w:p>
                    <w:p w14:paraId="2F81A488" w14:textId="0EF6A120" w:rsidR="00CC49D6"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62545C5" wp14:editId="420683AF">
                            <wp:extent cx="814705" cy="226060"/>
                            <wp:effectExtent l="0" t="0" r="4445" b="254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2E64FB">
                        <w:rPr>
                          <w:rFonts w:ascii="Calibri" w:hAnsi="Calibri" w:cs="Times New Roman"/>
                          <w:color w:val="984806" w:themeColor="accent6" w:themeShade="80"/>
                          <w:position w:val="8"/>
                          <w:lang w:eastAsia="en-GB"/>
                        </w:rPr>
                        <w:t>2.4.1</w:t>
                      </w:r>
                    </w:p>
                    <w:p w14:paraId="6113C615" w14:textId="77777777"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5FFD9267" w14:textId="77777777" w:rsidR="00CC49D6" w:rsidRDefault="00CC49D6" w:rsidP="007E6F8D">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1DE67640" wp14:editId="2D534041">
                            <wp:extent cx="1466850" cy="199390"/>
                            <wp:effectExtent l="0" t="0" r="0" b="0"/>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647F2">
                        <w:rPr>
                          <w:rFonts w:ascii="Calibri" w:hAnsi="Calibri" w:cs="Times New Roman"/>
                          <w:color w:val="984806" w:themeColor="accent6" w:themeShade="80"/>
                          <w:lang w:eastAsia="en-GB"/>
                        </w:rPr>
                        <w:t xml:space="preserve"> </w:t>
                      </w:r>
                      <w:r w:rsidRPr="004816DC">
                        <w:rPr>
                          <w:rFonts w:ascii="Calibri" w:hAnsi="Calibri" w:cs="Times New Roman"/>
                          <w:color w:val="984806" w:themeColor="accent6" w:themeShade="80"/>
                          <w:position w:val="8"/>
                          <w:lang w:eastAsia="en-GB"/>
                        </w:rPr>
                        <w:t>10</w:t>
                      </w:r>
                    </w:p>
                    <w:p w14:paraId="0D15917B" w14:textId="77777777" w:rsidR="00CC49D6" w:rsidRPr="00953945" w:rsidRDefault="00CC49D6" w:rsidP="007E6F8D">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sz w:val="8"/>
                          <w:szCs w:val="8"/>
                          <w:lang w:eastAsia="en-GB"/>
                        </w:rPr>
                      </w:pPr>
                    </w:p>
                    <w:p w14:paraId="0F7ACFB0" w14:textId="4E6E63E3" w:rsidR="00CC49D6" w:rsidRDefault="00CC49D6" w:rsidP="007E6F8D">
                      <w:pPr>
                        <w:shd w:val="clear" w:color="auto" w:fill="FDE9D9" w:themeFill="accent6" w:themeFillTint="33"/>
                        <w:spacing w:before="120" w:after="120"/>
                        <w:ind w:left="36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44B5696C" wp14:editId="44858546">
                            <wp:extent cx="1616075" cy="212725"/>
                            <wp:effectExtent l="0" t="0" r="3175"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104-105</w:t>
                      </w:r>
                    </w:p>
                    <w:p w14:paraId="3550B05D" w14:textId="77777777" w:rsidR="00CC49D6" w:rsidRPr="00953945"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8"/>
                          <w:szCs w:val="8"/>
                          <w:lang w:eastAsia="en-GB"/>
                        </w:rPr>
                      </w:pPr>
                    </w:p>
                    <w:p w14:paraId="1B91AF41" w14:textId="77777777" w:rsidR="00CC49D6" w:rsidRPr="00C40BE7" w:rsidRDefault="00CC49D6" w:rsidP="00D4547B">
                      <w:pPr>
                        <w:shd w:val="clear" w:color="auto" w:fill="FDE9D9" w:themeFill="accent6" w:themeFillTint="33"/>
                        <w:spacing w:before="120" w:after="120"/>
                        <w:ind w:left="360"/>
                        <w:contextualSpacing/>
                        <w:jc w:val="both"/>
                        <w:rPr>
                          <w:rFonts w:ascii="Calibri" w:hAnsi="Calibri" w:cs="Times New Roman"/>
                          <w:color w:val="984806" w:themeColor="accent6" w:themeShade="80"/>
                          <w:sz w:val="4"/>
                          <w:szCs w:val="4"/>
                          <w:lang w:eastAsia="en-GB"/>
                        </w:rPr>
                      </w:pPr>
                    </w:p>
                    <w:p w14:paraId="3EFD0CC8"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6991F371" wp14:editId="1F353069">
                            <wp:extent cx="1333500" cy="190500"/>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1-22</w:t>
                      </w:r>
                    </w:p>
                    <w:p w14:paraId="27D336EC"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0CE02907"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p w14:paraId="0E92B941" w14:textId="77777777" w:rsidR="00CC49D6" w:rsidRDefault="00CC49D6" w:rsidP="00D4547B">
                      <w:pPr>
                        <w:shd w:val="clear" w:color="auto" w:fill="FDE9D9" w:themeFill="accent6" w:themeFillTint="33"/>
                        <w:spacing w:before="120" w:after="120"/>
                        <w:ind w:left="360"/>
                        <w:contextualSpacing/>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47680" behindDoc="0" locked="0" layoutInCell="1" allowOverlap="1" wp14:anchorId="06F7441D" wp14:editId="56FCB25F">
                <wp:simplePos x="0" y="0"/>
                <wp:positionH relativeFrom="column">
                  <wp:posOffset>190500</wp:posOffset>
                </wp:positionH>
                <wp:positionV relativeFrom="paragraph">
                  <wp:posOffset>28575</wp:posOffset>
                </wp:positionV>
                <wp:extent cx="2952750" cy="3700145"/>
                <wp:effectExtent l="0" t="0" r="19050" b="15875"/>
                <wp:wrapNone/>
                <wp:docPr id="402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700145"/>
                        </a:xfrm>
                        <a:prstGeom prst="rect">
                          <a:avLst/>
                        </a:prstGeom>
                        <a:solidFill>
                          <a:srgbClr val="FFFFFF"/>
                        </a:solidFill>
                        <a:ln w="12700">
                          <a:solidFill>
                            <a:sysClr val="window" lastClr="FFFFFF">
                              <a:lumMod val="100000"/>
                              <a:lumOff val="0"/>
                            </a:sysClr>
                          </a:solidFill>
                          <a:miter lim="800000"/>
                          <a:headEnd/>
                          <a:tailEnd/>
                        </a:ln>
                      </wps:spPr>
                      <wps:txbx>
                        <w:txbxContent>
                          <w:p w14:paraId="568EF75F" w14:textId="77777777" w:rsidR="00CC49D6" w:rsidRPr="00063C5C" w:rsidRDefault="00CC49D6" w:rsidP="00D4547B">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5B4DF70"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p>
                          <w:p w14:paraId="46ECA30E"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Sweden</w:t>
                            </w:r>
                            <w:r w:rsidRPr="00035A2C">
                              <w:rPr>
                                <w:rFonts w:cs="Times New Roman"/>
                                <w:b/>
                                <w:color w:val="215868" w:themeColor="accent5" w:themeShade="80"/>
                              </w:rPr>
                              <w:t xml:space="preserve">: </w:t>
                            </w:r>
                            <w:r>
                              <w:rPr>
                                <w:rFonts w:cs="Times New Roman"/>
                                <w:color w:val="215868" w:themeColor="accent5" w:themeShade="80"/>
                              </w:rPr>
                              <w:t>The Swedish Fiscal Policy Council was established in 2007. Its mandate includes assessing (a) whether fiscal and economic policy objectives are achieved; (b) consistency of fiscal policy with long-term sustainability; (c) the fiscal policy stance in relation to the economic cycle and (d) effects on distribution of welfare. It also promotes public debate on economic policy.</w:t>
                            </w:r>
                          </w:p>
                          <w:p w14:paraId="7F3821FB"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r w:rsidRPr="00147C74">
                              <w:rPr>
                                <w:rFonts w:cs="Times New Roman"/>
                                <w:b/>
                                <w:color w:val="0070C0"/>
                              </w:rPr>
                              <w:t xml:space="preserve">www.finanspolitiskaradet.com </w:t>
                            </w:r>
                          </w:p>
                          <w:p w14:paraId="277C887B"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p>
                          <w:p w14:paraId="6F8C988B" w14:textId="77777777" w:rsidR="00CC49D6" w:rsidRPr="00147C74" w:rsidRDefault="00CC49D6" w:rsidP="00D4547B">
                            <w:pPr>
                              <w:shd w:val="clear" w:color="auto" w:fill="DAEEF3" w:themeFill="accent5" w:themeFillTint="33"/>
                              <w:spacing w:before="120" w:after="120"/>
                              <w:contextualSpacing/>
                              <w:jc w:val="both"/>
                              <w:rPr>
                                <w:rFonts w:cs="Times New Roman"/>
                                <w:b/>
                                <w:color w:val="0070C0"/>
                              </w:rPr>
                            </w:pPr>
                            <w:r>
                              <w:rPr>
                                <w:rFonts w:cs="Times New Roman"/>
                                <w:b/>
                                <w:color w:val="215868" w:themeColor="accent5" w:themeShade="80"/>
                              </w:rPr>
                              <w:t>Netherlands</w:t>
                            </w:r>
                            <w:r w:rsidRPr="00035A2C">
                              <w:rPr>
                                <w:rFonts w:cs="Times New Roman"/>
                                <w:b/>
                                <w:color w:val="215868" w:themeColor="accent5" w:themeShade="80"/>
                              </w:rPr>
                              <w:t xml:space="preserve">: </w:t>
                            </w:r>
                            <w:r w:rsidRPr="006B6259">
                              <w:rPr>
                                <w:rFonts w:cs="Times New Roman"/>
                                <w:color w:val="215868" w:themeColor="accent5" w:themeShade="80"/>
                              </w:rPr>
                              <w:t>The</w:t>
                            </w:r>
                            <w:r w:rsidRPr="00BB4DCD">
                              <w:rPr>
                                <w:rFonts w:cs="Times New Roman"/>
                                <w:color w:val="215868" w:themeColor="accent5" w:themeShade="80"/>
                              </w:rPr>
                              <w:t xml:space="preserve"> </w:t>
                            </w:r>
                            <w:r w:rsidRPr="00C40BE7">
                              <w:rPr>
                                <w:rFonts w:cs="Times New Roman"/>
                                <w:color w:val="244061" w:themeColor="accent1" w:themeShade="80"/>
                              </w:rPr>
                              <w:t xml:space="preserve">CPB </w:t>
                            </w:r>
                            <w:r w:rsidRPr="00C40BE7">
                              <w:rPr>
                                <w:rFonts w:cs="Lucida Grande"/>
                                <w:color w:val="244061" w:themeColor="accent1" w:themeShade="80"/>
                              </w:rPr>
                              <w:t xml:space="preserve">Netherlands Bureau for Economic Policy Analysis was </w:t>
                            </w:r>
                            <w:r w:rsidRPr="00BB4DCD">
                              <w:rPr>
                                <w:rFonts w:cs="Times New Roman"/>
                                <w:color w:val="215868" w:themeColor="accent5" w:themeShade="80"/>
                              </w:rPr>
                              <w:t>established in 19</w:t>
                            </w:r>
                            <w:r>
                              <w:rPr>
                                <w:rFonts w:cs="Times New Roman"/>
                                <w:color w:val="215868" w:themeColor="accent5" w:themeShade="80"/>
                              </w:rPr>
                              <w:t>45.  It is responsible for the official government forecasts of economic and fiscal developments.  Forecasting, costing of policy proposals and research are CPB’s major functions.</w:t>
                            </w:r>
                            <w:r w:rsidRPr="00BB4DCD">
                              <w:rPr>
                                <w:rFonts w:cs="Times New Roman"/>
                                <w:color w:val="215868" w:themeColor="accent5" w:themeShade="80"/>
                              </w:rPr>
                              <w:t xml:space="preserve"> </w:t>
                            </w:r>
                          </w:p>
                          <w:p w14:paraId="7FC4FFBB"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r>
                              <w:rPr>
                                <w:rFonts w:cs="Times New Roman"/>
                                <w:color w:val="215868" w:themeColor="accent5" w:themeShade="80"/>
                              </w:rPr>
                              <w:t xml:space="preserve"> </w:t>
                            </w:r>
                            <w:r w:rsidRPr="00147C74">
                              <w:rPr>
                                <w:rFonts w:cs="Times New Roman"/>
                                <w:b/>
                                <w:color w:val="0070C0"/>
                              </w:rPr>
                              <w:t>www.</w:t>
                            </w:r>
                            <w:r>
                              <w:rPr>
                                <w:rFonts w:cs="Times New Roman"/>
                                <w:b/>
                                <w:color w:val="0070C0"/>
                              </w:rPr>
                              <w:t>cpb.nl</w:t>
                            </w:r>
                            <w:r w:rsidRPr="00147C74">
                              <w:rPr>
                                <w:rFonts w:cs="Times New Roman"/>
                                <w:b/>
                                <w:color w:val="0070C0"/>
                              </w:rPr>
                              <w:t xml:space="preserve"> </w:t>
                            </w:r>
                          </w:p>
                          <w:p w14:paraId="4393B713"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360" type="#_x0000_t202" style="position:absolute;margin-left:15pt;margin-top:2.25pt;width:232.5pt;height:291.3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RqVwIAAKYEAAAOAAAAZHJzL2Uyb0RvYy54bWysVMlu2zAQvRfoPxC8N1piN7YQOUiTuiiQ&#10;LkDSD6AoyiJKcliStuR+fYaU7TjtragOBGfhm+XN6Ppm1IrshPMSTE2Li5wSYTi00mxq+uNp/W5B&#10;iQ/MtEyBETXdC09vVm/fXA+2EiX0oFrhCIIYXw22pn0Itsoyz3uhmb8AKwwaO3CaBRTdJmsdGxBd&#10;q6zM8/fZAK61DrjwHrX3k5GuEn7XCR6+dZ0XgaiaYm4hnS6dTTyz1TWrNo7ZXvJDGuwfstBMGgx6&#10;grpngZGtk39BackdeOjCBQedQddJLlINWE2R/1HNY8+sSLVgc7w9tcn/P1j+dffdEdnWdJaXS0oM&#10;08jSkxgD+QAjKcpiEXs0WF+h66NF5zCiBblO9Xr7APynJwbuemY24tY5GHrBWsyxiC+zs6cTjo8g&#10;zfAFWozEtgES0Ng5HRuILSGIjlztT/zEbDgqy+W8vJqjiaPt8irPi9k8xWDV8bl1PnwSoEm81NTh&#10;ACR4tnvwIabDqqNLjOZByXYtlUqC2zR3ypEdw2FZp++A/spNGTJgcSXGn1rwCmPvTxA4pi0MlCjm&#10;AypPmDGW2mpswBSqyOMXQyU9DuykTypM2CfMlPurRLQMuDtK6pouziBi9z+aNsEFJtV0RxxlDnRE&#10;BiYuwtiMif1ieRkTiGQ10O6RIQfTsuBy46UH95uSARelpv7XljmBdX02keUYGzcrCbP5VYmCS8Ky&#10;mM1QaM4tzHCEqmmgZLrehWkbt9bJTY+RjnN1i5Oxlomzl6wOBeAypHYcFjdu27mcvF5+L6tnAAAA&#10;//8DAFBLAwQUAAYACAAAACEAuyYPI+AAAAAIAQAADwAAAGRycy9kb3ducmV2LnhtbEyPT0vDQBTE&#10;74LfYXmCN7uxNtrGvBQR7EEsxbYUvG2zL39w923Ibpv027ue9DjMMPObfDlaI87U+9Yxwv0kAUFc&#10;Ot1yjbDfvd3NQfigWCvjmBAu5GFZXF/lKtNu4E86b0MtYgn7TCE0IXSZlL5syCo/cR1x9CrXWxWi&#10;7GupezXEcmvkNEkepVUtx4VGdfTaUPm9PVmExcruDu/Dx2aV1hf3JatQbcwa8fZmfHkGEWgMf2H4&#10;xY/oUESmozux9sIgPCTxSkCYpSCiPVukUR8R0vnTFGSRy/8Hih8AAAD//wMAUEsBAi0AFAAGAAgA&#10;AAAhALaDOJL+AAAA4QEAABMAAAAAAAAAAAAAAAAAAAAAAFtDb250ZW50X1R5cGVzXS54bWxQSwEC&#10;LQAUAAYACAAAACEAOP0h/9YAAACUAQAACwAAAAAAAAAAAAAAAAAvAQAAX3JlbHMvLnJlbHNQSwEC&#10;LQAUAAYACAAAACEALqckalcCAACmBAAADgAAAAAAAAAAAAAAAAAuAgAAZHJzL2Uyb0RvYy54bWxQ&#10;SwECLQAUAAYACAAAACEAuyYPI+AAAAAIAQAADwAAAAAAAAAAAAAAAACxBAAAZHJzL2Rvd25yZXYu&#10;eG1sUEsFBgAAAAAEAAQA8wAAAL4FAAAAAA==&#10;" strokecolor="white" strokeweight="1pt">
                <v:textbox style="mso-fit-shape-to-text:t" inset=".5mm">
                  <w:txbxContent>
                    <w:p w14:paraId="568EF75F" w14:textId="77777777" w:rsidR="00CC49D6" w:rsidRPr="00063C5C" w:rsidRDefault="00CC49D6" w:rsidP="00D4547B">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45B4DF70"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p>
                    <w:p w14:paraId="46ECA30E"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r>
                        <w:rPr>
                          <w:rFonts w:cs="Times New Roman"/>
                          <w:b/>
                          <w:color w:val="215868" w:themeColor="accent5" w:themeShade="80"/>
                        </w:rPr>
                        <w:t>Sweden</w:t>
                      </w:r>
                      <w:r w:rsidRPr="00035A2C">
                        <w:rPr>
                          <w:rFonts w:cs="Times New Roman"/>
                          <w:b/>
                          <w:color w:val="215868" w:themeColor="accent5" w:themeShade="80"/>
                        </w:rPr>
                        <w:t xml:space="preserve">: </w:t>
                      </w:r>
                      <w:r>
                        <w:rPr>
                          <w:rFonts w:cs="Times New Roman"/>
                          <w:color w:val="215868" w:themeColor="accent5" w:themeShade="80"/>
                        </w:rPr>
                        <w:t>The Swedish Fiscal Policy Council was established in 2007. Its mandate includes assessing (a) whether fiscal and economic policy objectives are achieved; (b) consistency of fiscal policy with long-term sustainability; (c) the fiscal policy stance in relation to the economic cycle and (d) effects on distribution of welfare. It also promotes public debate on economic policy.</w:t>
                      </w:r>
                    </w:p>
                    <w:p w14:paraId="7F3821FB"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r w:rsidRPr="00147C74">
                        <w:rPr>
                          <w:rFonts w:cs="Times New Roman"/>
                          <w:b/>
                          <w:color w:val="0070C0"/>
                        </w:rPr>
                        <w:t xml:space="preserve">www.finanspolitiskaradet.com </w:t>
                      </w:r>
                    </w:p>
                    <w:p w14:paraId="277C887B"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p>
                    <w:p w14:paraId="6F8C988B" w14:textId="77777777" w:rsidR="00CC49D6" w:rsidRPr="00147C74" w:rsidRDefault="00CC49D6" w:rsidP="00D4547B">
                      <w:pPr>
                        <w:shd w:val="clear" w:color="auto" w:fill="DAEEF3" w:themeFill="accent5" w:themeFillTint="33"/>
                        <w:spacing w:before="120" w:after="120"/>
                        <w:contextualSpacing/>
                        <w:jc w:val="both"/>
                        <w:rPr>
                          <w:rFonts w:cs="Times New Roman"/>
                          <w:b/>
                          <w:color w:val="0070C0"/>
                        </w:rPr>
                      </w:pPr>
                      <w:r>
                        <w:rPr>
                          <w:rFonts w:cs="Times New Roman"/>
                          <w:b/>
                          <w:color w:val="215868" w:themeColor="accent5" w:themeShade="80"/>
                        </w:rPr>
                        <w:t>Netherlands</w:t>
                      </w:r>
                      <w:r w:rsidRPr="00035A2C">
                        <w:rPr>
                          <w:rFonts w:cs="Times New Roman"/>
                          <w:b/>
                          <w:color w:val="215868" w:themeColor="accent5" w:themeShade="80"/>
                        </w:rPr>
                        <w:t xml:space="preserve">: </w:t>
                      </w:r>
                      <w:r w:rsidRPr="006B6259">
                        <w:rPr>
                          <w:rFonts w:cs="Times New Roman"/>
                          <w:color w:val="215868" w:themeColor="accent5" w:themeShade="80"/>
                        </w:rPr>
                        <w:t>The</w:t>
                      </w:r>
                      <w:r w:rsidRPr="00BB4DCD">
                        <w:rPr>
                          <w:rFonts w:cs="Times New Roman"/>
                          <w:color w:val="215868" w:themeColor="accent5" w:themeShade="80"/>
                        </w:rPr>
                        <w:t xml:space="preserve"> </w:t>
                      </w:r>
                      <w:r w:rsidRPr="00C40BE7">
                        <w:rPr>
                          <w:rFonts w:cs="Times New Roman"/>
                          <w:color w:val="244061" w:themeColor="accent1" w:themeShade="80"/>
                        </w:rPr>
                        <w:t xml:space="preserve">CPB </w:t>
                      </w:r>
                      <w:r w:rsidRPr="00C40BE7">
                        <w:rPr>
                          <w:rFonts w:cs="Lucida Grande"/>
                          <w:color w:val="244061" w:themeColor="accent1" w:themeShade="80"/>
                        </w:rPr>
                        <w:t xml:space="preserve">Netherlands Bureau for Economic Policy Analysis was </w:t>
                      </w:r>
                      <w:r w:rsidRPr="00BB4DCD">
                        <w:rPr>
                          <w:rFonts w:cs="Times New Roman"/>
                          <w:color w:val="215868" w:themeColor="accent5" w:themeShade="80"/>
                        </w:rPr>
                        <w:t>established in 19</w:t>
                      </w:r>
                      <w:r>
                        <w:rPr>
                          <w:rFonts w:cs="Times New Roman"/>
                          <w:color w:val="215868" w:themeColor="accent5" w:themeShade="80"/>
                        </w:rPr>
                        <w:t>45.  It is responsible for the official government forecasts of economic and fiscal developments.  Forecasting, costing of policy proposals and research are CPB’s major functions.</w:t>
                      </w:r>
                      <w:r w:rsidRPr="00BB4DCD">
                        <w:rPr>
                          <w:rFonts w:cs="Times New Roman"/>
                          <w:color w:val="215868" w:themeColor="accent5" w:themeShade="80"/>
                        </w:rPr>
                        <w:t xml:space="preserve"> </w:t>
                      </w:r>
                    </w:p>
                    <w:p w14:paraId="7FC4FFBB" w14:textId="77777777" w:rsidR="00CC49D6" w:rsidRDefault="00CC49D6" w:rsidP="00D4547B">
                      <w:pPr>
                        <w:shd w:val="clear" w:color="auto" w:fill="DAEEF3" w:themeFill="accent5" w:themeFillTint="33"/>
                        <w:spacing w:before="120" w:after="120"/>
                        <w:contextualSpacing/>
                        <w:jc w:val="both"/>
                        <w:rPr>
                          <w:rFonts w:cs="Times New Roman"/>
                          <w:b/>
                          <w:color w:val="215868" w:themeColor="accent5" w:themeShade="80"/>
                        </w:rPr>
                      </w:pPr>
                      <w:r>
                        <w:rPr>
                          <w:rFonts w:cs="Times New Roman"/>
                          <w:color w:val="215868" w:themeColor="accent5" w:themeShade="80"/>
                        </w:rPr>
                        <w:t xml:space="preserve"> </w:t>
                      </w:r>
                      <w:r w:rsidRPr="00147C74">
                        <w:rPr>
                          <w:rFonts w:cs="Times New Roman"/>
                          <w:b/>
                          <w:color w:val="0070C0"/>
                        </w:rPr>
                        <w:t>www.</w:t>
                      </w:r>
                      <w:r>
                        <w:rPr>
                          <w:rFonts w:cs="Times New Roman"/>
                          <w:b/>
                          <w:color w:val="0070C0"/>
                        </w:rPr>
                        <w:t>cpb.nl</w:t>
                      </w:r>
                      <w:r w:rsidRPr="00147C74">
                        <w:rPr>
                          <w:rFonts w:cs="Times New Roman"/>
                          <w:b/>
                          <w:color w:val="0070C0"/>
                        </w:rPr>
                        <w:t xml:space="preserve"> </w:t>
                      </w:r>
                    </w:p>
                    <w:p w14:paraId="4393B713" w14:textId="77777777" w:rsidR="00CC49D6" w:rsidRDefault="00CC49D6" w:rsidP="00D4547B">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49CC2B85" w14:textId="77777777" w:rsidR="005B0153" w:rsidRPr="00991BAF" w:rsidRDefault="005B0153" w:rsidP="005B0153">
      <w:pPr>
        <w:jc w:val="both"/>
        <w:rPr>
          <w:sz w:val="24"/>
          <w:szCs w:val="24"/>
        </w:rPr>
      </w:pPr>
    </w:p>
    <w:p w14:paraId="38AE5B3E" w14:textId="77777777" w:rsidR="005B0153" w:rsidRPr="00991BAF" w:rsidRDefault="005B0153" w:rsidP="005B0153">
      <w:pPr>
        <w:jc w:val="both"/>
        <w:rPr>
          <w:sz w:val="24"/>
          <w:szCs w:val="24"/>
        </w:rPr>
      </w:pPr>
    </w:p>
    <w:p w14:paraId="13EF2FC5" w14:textId="77777777" w:rsidR="005B0153" w:rsidRPr="00991BAF" w:rsidRDefault="005B0153" w:rsidP="005B0153">
      <w:pPr>
        <w:jc w:val="both"/>
        <w:rPr>
          <w:sz w:val="24"/>
          <w:szCs w:val="24"/>
        </w:rPr>
      </w:pPr>
    </w:p>
    <w:p w14:paraId="5A084EAA" w14:textId="77777777" w:rsidR="005B0153" w:rsidRPr="00991BAF" w:rsidRDefault="005B0153" w:rsidP="005B0153">
      <w:pPr>
        <w:jc w:val="both"/>
        <w:rPr>
          <w:sz w:val="24"/>
          <w:szCs w:val="24"/>
        </w:rPr>
      </w:pPr>
    </w:p>
    <w:p w14:paraId="0BBEAF25" w14:textId="77777777" w:rsidR="005B0153" w:rsidRPr="00991BAF" w:rsidRDefault="005B0153" w:rsidP="005B0153">
      <w:pPr>
        <w:jc w:val="both"/>
        <w:rPr>
          <w:sz w:val="24"/>
          <w:szCs w:val="24"/>
        </w:rPr>
      </w:pPr>
    </w:p>
    <w:p w14:paraId="2D51DAAF" w14:textId="77777777" w:rsidR="005B0153" w:rsidRPr="00991BAF" w:rsidRDefault="005B0153" w:rsidP="005B0153">
      <w:pPr>
        <w:jc w:val="both"/>
        <w:rPr>
          <w:sz w:val="24"/>
          <w:szCs w:val="24"/>
        </w:rPr>
      </w:pPr>
    </w:p>
    <w:p w14:paraId="383F46EA" w14:textId="77777777" w:rsidR="005B0153" w:rsidRPr="00991BAF" w:rsidRDefault="005B0153" w:rsidP="005B0153">
      <w:pPr>
        <w:jc w:val="both"/>
        <w:rPr>
          <w:sz w:val="24"/>
          <w:szCs w:val="24"/>
        </w:rPr>
      </w:pPr>
    </w:p>
    <w:p w14:paraId="6E904297" w14:textId="77777777" w:rsidR="005B0153" w:rsidRPr="00991BAF" w:rsidRDefault="005B0153" w:rsidP="005B0153">
      <w:pPr>
        <w:jc w:val="both"/>
        <w:rPr>
          <w:sz w:val="24"/>
          <w:szCs w:val="24"/>
        </w:rPr>
      </w:pPr>
    </w:p>
    <w:p w14:paraId="2F5794EA" w14:textId="77777777" w:rsidR="005B0153" w:rsidRPr="00991BAF" w:rsidRDefault="005B0153" w:rsidP="005B0153">
      <w:pPr>
        <w:jc w:val="both"/>
        <w:rPr>
          <w:sz w:val="24"/>
          <w:szCs w:val="24"/>
        </w:rPr>
      </w:pPr>
    </w:p>
    <w:p w14:paraId="4DF8AACD" w14:textId="77777777" w:rsidR="005B0153" w:rsidRPr="00991BAF" w:rsidRDefault="005B0153" w:rsidP="005B0153">
      <w:pPr>
        <w:jc w:val="both"/>
        <w:rPr>
          <w:sz w:val="24"/>
          <w:szCs w:val="24"/>
        </w:rPr>
      </w:pPr>
    </w:p>
    <w:p w14:paraId="57BD537D" w14:textId="77777777" w:rsidR="005B0153" w:rsidRPr="00991BAF" w:rsidRDefault="005B0153" w:rsidP="005B0153">
      <w:pPr>
        <w:jc w:val="both"/>
        <w:rPr>
          <w:sz w:val="24"/>
          <w:szCs w:val="24"/>
        </w:rPr>
      </w:pPr>
    </w:p>
    <w:p w14:paraId="1538B429" w14:textId="77777777" w:rsidR="005B0153" w:rsidRPr="00991BAF" w:rsidRDefault="005B0153" w:rsidP="005B0153">
      <w:pPr>
        <w:jc w:val="both"/>
        <w:rPr>
          <w:sz w:val="24"/>
          <w:szCs w:val="24"/>
        </w:rPr>
      </w:pPr>
    </w:p>
    <w:p w14:paraId="3B6442E4" w14:textId="77777777" w:rsidR="005B0153" w:rsidRPr="00991BAF" w:rsidRDefault="005B0153" w:rsidP="005B0153">
      <w:pPr>
        <w:autoSpaceDE w:val="0"/>
        <w:autoSpaceDN w:val="0"/>
        <w:adjustRightInd w:val="0"/>
        <w:spacing w:after="35"/>
        <w:rPr>
          <w:rFonts w:cs="Times New Roman"/>
          <w:color w:val="000000"/>
          <w:sz w:val="24"/>
          <w:szCs w:val="24"/>
          <w:highlight w:val="cyan"/>
        </w:rPr>
      </w:pPr>
    </w:p>
    <w:p w14:paraId="1066EEEF"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57E912F3"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2388E319"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557D025C"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37D059D1" w14:textId="77777777" w:rsidR="005B0153" w:rsidRPr="00991BAF" w:rsidRDefault="005B0153" w:rsidP="005B0153">
      <w:pPr>
        <w:autoSpaceDE w:val="0"/>
        <w:autoSpaceDN w:val="0"/>
        <w:adjustRightInd w:val="0"/>
        <w:spacing w:after="35"/>
        <w:rPr>
          <w:rFonts w:cs="Times New Roman"/>
          <w:color w:val="000000"/>
          <w:sz w:val="24"/>
          <w:szCs w:val="24"/>
          <w:highlight w:val="cyan"/>
        </w:rPr>
      </w:pPr>
    </w:p>
    <w:p w14:paraId="4F126AF6" w14:textId="77777777" w:rsidR="00147C74" w:rsidRPr="00991BAF" w:rsidRDefault="00147C74" w:rsidP="005B0153">
      <w:pPr>
        <w:autoSpaceDE w:val="0"/>
        <w:autoSpaceDN w:val="0"/>
        <w:adjustRightInd w:val="0"/>
        <w:spacing w:after="35"/>
        <w:rPr>
          <w:rFonts w:cs="Times New Roman"/>
          <w:color w:val="000000"/>
          <w:sz w:val="24"/>
          <w:szCs w:val="24"/>
          <w:highlight w:val="cyan"/>
        </w:rPr>
      </w:pPr>
    </w:p>
    <w:p w14:paraId="209DFC95" w14:textId="77777777" w:rsidR="005B0153" w:rsidRPr="00991BAF" w:rsidRDefault="005B0153" w:rsidP="005B0153">
      <w:pPr>
        <w:jc w:val="both"/>
        <w:rPr>
          <w:b/>
          <w:color w:val="0070C0"/>
          <w:sz w:val="24"/>
          <w:szCs w:val="24"/>
          <w:shd w:val="clear" w:color="auto" w:fill="FFFFFF" w:themeFill="background1"/>
        </w:rPr>
      </w:pPr>
      <w:r w:rsidRPr="00991BAF">
        <w:rPr>
          <w:b/>
          <w:color w:val="0070C0"/>
          <w:sz w:val="24"/>
          <w:szCs w:val="24"/>
          <w:shd w:val="clear" w:color="auto" w:fill="FFFFFF" w:themeFill="background1"/>
        </w:rPr>
        <w:t>___________________________________________________________________________</w:t>
      </w:r>
    </w:p>
    <w:p w14:paraId="67EFB46C"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71E97A55" w14:textId="77777777" w:rsidR="005B0153" w:rsidRPr="00991BAF" w:rsidRDefault="005B0153" w:rsidP="005B0153">
      <w:pPr>
        <w:pStyle w:val="ListParagraph"/>
        <w:autoSpaceDE w:val="0"/>
        <w:autoSpaceDN w:val="0"/>
        <w:adjustRightInd w:val="0"/>
        <w:spacing w:after="35"/>
        <w:rPr>
          <w:rFonts w:cs="Times New Roman"/>
          <w:color w:val="000000"/>
          <w:sz w:val="24"/>
          <w:szCs w:val="24"/>
          <w:highlight w:val="cyan"/>
        </w:rPr>
      </w:pPr>
    </w:p>
    <w:p w14:paraId="25070CAF" w14:textId="77777777" w:rsidR="00935577" w:rsidRPr="00991BAF" w:rsidRDefault="00935577" w:rsidP="00935577">
      <w:pPr>
        <w:rPr>
          <w:rFonts w:cs="Times New Roman"/>
          <w:color w:val="000000"/>
          <w:sz w:val="24"/>
          <w:szCs w:val="24"/>
          <w:highlight w:val="cyan"/>
        </w:rPr>
      </w:pPr>
      <w:r w:rsidRPr="00991BAF">
        <w:rPr>
          <w:rFonts w:cs="Times New Roman"/>
          <w:color w:val="000000"/>
          <w:sz w:val="24"/>
          <w:szCs w:val="24"/>
          <w:highlight w:val="cyan"/>
        </w:rPr>
        <w:br w:type="page"/>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108" w:type="dxa"/>
          <w:bottom w:w="108" w:type="dxa"/>
        </w:tblCellMar>
        <w:tblLook w:val="0000" w:firstRow="0" w:lastRow="0" w:firstColumn="0" w:lastColumn="0" w:noHBand="0" w:noVBand="0"/>
      </w:tblPr>
      <w:tblGrid>
        <w:gridCol w:w="8873"/>
      </w:tblGrid>
      <w:tr w:rsidR="00935577" w:rsidRPr="00991BAF" w14:paraId="0C415D7F" w14:textId="77777777" w:rsidTr="005B0153">
        <w:trPr>
          <w:trHeight w:val="6038"/>
          <w:jc w:val="center"/>
        </w:trPr>
        <w:tc>
          <w:tcPr>
            <w:tcW w:w="8873" w:type="dxa"/>
            <w:tcBorders>
              <w:bottom w:val="single" w:sz="4" w:space="0" w:color="auto"/>
            </w:tcBorders>
            <w:shd w:val="clear" w:color="auto" w:fill="D9D9D9" w:themeFill="background1" w:themeFillShade="D9"/>
          </w:tcPr>
          <w:p w14:paraId="1A7E6E84" w14:textId="092E2429" w:rsidR="00935577" w:rsidRPr="00991BAF" w:rsidRDefault="00935577" w:rsidP="00985D22">
            <w:pPr>
              <w:contextualSpacing/>
              <w:jc w:val="both"/>
              <w:rPr>
                <w:b/>
                <w:sz w:val="24"/>
                <w:szCs w:val="24"/>
              </w:rPr>
            </w:pPr>
            <w:r w:rsidRPr="00991BAF">
              <w:rPr>
                <w:b/>
                <w:noProof/>
                <w:sz w:val="24"/>
                <w:szCs w:val="24"/>
                <w:lang w:eastAsia="en-GB"/>
              </w:rPr>
              <w:lastRenderedPageBreak/>
              <w:drawing>
                <wp:anchor distT="0" distB="0" distL="114300" distR="114300" simplePos="0" relativeHeight="251653632" behindDoc="0" locked="0" layoutInCell="1" allowOverlap="1" wp14:anchorId="032210B6" wp14:editId="4CE7DB33">
                  <wp:simplePos x="2440940" y="3398520"/>
                  <wp:positionH relativeFrom="margin">
                    <wp:align>left</wp:align>
                  </wp:positionH>
                  <wp:positionV relativeFrom="margin">
                    <wp:align>top</wp:align>
                  </wp:positionV>
                  <wp:extent cx="719455" cy="719455"/>
                  <wp:effectExtent l="0" t="0" r="0" b="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ook.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9A4E49" w:rsidRPr="00991BAF">
              <w:rPr>
                <w:b/>
                <w:sz w:val="24"/>
                <w:szCs w:val="24"/>
              </w:rPr>
              <w:t>Further Guidance</w:t>
            </w:r>
          </w:p>
          <w:p w14:paraId="7F6288BA" w14:textId="77777777" w:rsidR="00935577" w:rsidRPr="00991BAF" w:rsidRDefault="00935577" w:rsidP="00985D22">
            <w:pPr>
              <w:contextualSpacing/>
              <w:jc w:val="both"/>
              <w:rPr>
                <w:b/>
                <w:sz w:val="24"/>
                <w:szCs w:val="24"/>
              </w:rPr>
            </w:pPr>
          </w:p>
          <w:p w14:paraId="0224526B" w14:textId="77777777" w:rsidR="00935577" w:rsidRPr="00991BAF" w:rsidRDefault="00935577" w:rsidP="00985D22">
            <w:pPr>
              <w:contextualSpacing/>
              <w:jc w:val="both"/>
              <w:rPr>
                <w:b/>
                <w:sz w:val="24"/>
                <w:szCs w:val="24"/>
              </w:rPr>
            </w:pPr>
            <w:proofErr w:type="spellStart"/>
            <w:r w:rsidRPr="00991BAF">
              <w:rPr>
                <w:sz w:val="24"/>
                <w:szCs w:val="24"/>
              </w:rPr>
              <w:t>Hagemann</w:t>
            </w:r>
            <w:proofErr w:type="spellEnd"/>
            <w:r w:rsidRPr="00991BAF">
              <w:rPr>
                <w:sz w:val="24"/>
                <w:szCs w:val="24"/>
              </w:rPr>
              <w:t>, Robert (2011), “</w:t>
            </w:r>
            <w:r w:rsidRPr="00991BAF">
              <w:rPr>
                <w:i/>
                <w:sz w:val="24"/>
                <w:szCs w:val="24"/>
              </w:rPr>
              <w:t>How Can Fiscal Councils Strengthen Fiscal Performance?</w:t>
            </w:r>
            <w:proofErr w:type="gramStart"/>
            <w:r w:rsidRPr="00991BAF">
              <w:rPr>
                <w:i/>
                <w:sz w:val="24"/>
                <w:szCs w:val="24"/>
              </w:rPr>
              <w:t>”,</w:t>
            </w:r>
            <w:proofErr w:type="gramEnd"/>
            <w:r w:rsidRPr="00991BAF">
              <w:rPr>
                <w:sz w:val="24"/>
                <w:szCs w:val="24"/>
              </w:rPr>
              <w:t xml:space="preserve"> OECD Journal: Economic Studies, Vol. 2011/1. </w:t>
            </w:r>
            <w:hyperlink r:id="rId171" w:history="1">
              <w:r w:rsidRPr="00991BAF">
                <w:rPr>
                  <w:rStyle w:val="Hyperlink"/>
                  <w:sz w:val="24"/>
                  <w:szCs w:val="24"/>
                </w:rPr>
                <w:t>http://dx.doi.org/10.1787/eco_studies-2011-5kg2d3gx4d5c</w:t>
              </w:r>
            </w:hyperlink>
            <w:r w:rsidRPr="00991BAF">
              <w:rPr>
                <w:sz w:val="24"/>
                <w:szCs w:val="24"/>
              </w:rPr>
              <w:t xml:space="preserve"> </w:t>
            </w:r>
          </w:p>
          <w:p w14:paraId="467A7650" w14:textId="77777777" w:rsidR="00935577" w:rsidRPr="00991BAF" w:rsidRDefault="00935577" w:rsidP="00985D22">
            <w:pPr>
              <w:contextualSpacing/>
              <w:jc w:val="both"/>
              <w:rPr>
                <w:sz w:val="24"/>
                <w:szCs w:val="24"/>
              </w:rPr>
            </w:pPr>
          </w:p>
          <w:p w14:paraId="679BF1CF" w14:textId="5D397FCE" w:rsidR="00DF625D" w:rsidRPr="00991BAF" w:rsidRDefault="00DF625D" w:rsidP="00DF625D">
            <w:pPr>
              <w:contextualSpacing/>
              <w:jc w:val="both"/>
              <w:rPr>
                <w:i/>
                <w:sz w:val="24"/>
                <w:szCs w:val="24"/>
              </w:rPr>
            </w:pPr>
            <w:r w:rsidRPr="00991BAF">
              <w:rPr>
                <w:sz w:val="24"/>
                <w:szCs w:val="24"/>
              </w:rPr>
              <w:t>IMF (201</w:t>
            </w:r>
            <w:r>
              <w:rPr>
                <w:sz w:val="24"/>
                <w:szCs w:val="24"/>
              </w:rPr>
              <w:t>5</w:t>
            </w:r>
            <w:r w:rsidRPr="00991BAF">
              <w:rPr>
                <w:sz w:val="24"/>
                <w:szCs w:val="24"/>
              </w:rPr>
              <w:t xml:space="preserve">), </w:t>
            </w:r>
            <w:r>
              <w:rPr>
                <w:i/>
                <w:sz w:val="24"/>
                <w:szCs w:val="24"/>
              </w:rPr>
              <w:t>Tax Administration Diagnostic Assessment Tool (TADAT)</w:t>
            </w:r>
            <w:r w:rsidRPr="00991BAF">
              <w:rPr>
                <w:i/>
                <w:sz w:val="24"/>
                <w:szCs w:val="24"/>
              </w:rPr>
              <w:t>,</w:t>
            </w:r>
          </w:p>
          <w:p w14:paraId="47F39B5C" w14:textId="77777777" w:rsidR="00DF625D" w:rsidRDefault="00DF625D" w:rsidP="00985D22">
            <w:pPr>
              <w:contextualSpacing/>
              <w:jc w:val="both"/>
              <w:rPr>
                <w:sz w:val="24"/>
                <w:szCs w:val="24"/>
              </w:rPr>
            </w:pPr>
          </w:p>
          <w:p w14:paraId="6319B1AE" w14:textId="77777777" w:rsidR="005B0153" w:rsidRPr="00991BAF" w:rsidRDefault="00935577" w:rsidP="00985D22">
            <w:pPr>
              <w:contextualSpacing/>
              <w:jc w:val="both"/>
              <w:rPr>
                <w:i/>
                <w:sz w:val="24"/>
                <w:szCs w:val="24"/>
              </w:rPr>
            </w:pPr>
            <w:r w:rsidRPr="00991BAF">
              <w:rPr>
                <w:sz w:val="24"/>
                <w:szCs w:val="24"/>
              </w:rPr>
              <w:t xml:space="preserve">IMF (2013), </w:t>
            </w:r>
            <w:r w:rsidRPr="00991BAF">
              <w:rPr>
                <w:i/>
                <w:sz w:val="24"/>
                <w:szCs w:val="24"/>
              </w:rPr>
              <w:t>The Functions and Impact of Fiscal Councils,</w:t>
            </w:r>
          </w:p>
          <w:p w14:paraId="6BC25027" w14:textId="77777777" w:rsidR="00935577" w:rsidRPr="00991BAF" w:rsidRDefault="00935577" w:rsidP="00985D22">
            <w:pPr>
              <w:contextualSpacing/>
              <w:jc w:val="both"/>
              <w:rPr>
                <w:sz w:val="24"/>
                <w:szCs w:val="24"/>
              </w:rPr>
            </w:pPr>
            <w:r w:rsidRPr="00991BAF">
              <w:rPr>
                <w:sz w:val="24"/>
                <w:szCs w:val="24"/>
              </w:rPr>
              <w:t xml:space="preserve"> </w:t>
            </w:r>
            <w:hyperlink r:id="rId172" w:history="1">
              <w:r w:rsidRPr="00991BAF">
                <w:rPr>
                  <w:rStyle w:val="Hyperlink"/>
                  <w:sz w:val="24"/>
                  <w:szCs w:val="24"/>
                </w:rPr>
                <w:t>https://www.imf.org/external/np/pp/eng/2013/071613.pdf</w:t>
              </w:r>
            </w:hyperlink>
            <w:r w:rsidRPr="00991BAF">
              <w:rPr>
                <w:sz w:val="24"/>
                <w:szCs w:val="24"/>
              </w:rPr>
              <w:t xml:space="preserve"> </w:t>
            </w:r>
          </w:p>
          <w:p w14:paraId="1889D03F" w14:textId="77777777" w:rsidR="00935577" w:rsidRPr="00991BAF" w:rsidRDefault="00935577" w:rsidP="00985D22">
            <w:pPr>
              <w:contextualSpacing/>
              <w:jc w:val="both"/>
              <w:rPr>
                <w:sz w:val="24"/>
                <w:szCs w:val="24"/>
              </w:rPr>
            </w:pPr>
          </w:p>
          <w:p w14:paraId="7A06BFE6" w14:textId="77777777" w:rsidR="005B0153" w:rsidRPr="00991BAF" w:rsidRDefault="00935577" w:rsidP="00985D22">
            <w:pPr>
              <w:contextualSpacing/>
              <w:jc w:val="both"/>
              <w:rPr>
                <w:i/>
                <w:sz w:val="24"/>
                <w:szCs w:val="24"/>
              </w:rPr>
            </w:pPr>
            <w:r w:rsidRPr="00991BAF">
              <w:rPr>
                <w:sz w:val="24"/>
                <w:szCs w:val="24"/>
              </w:rPr>
              <w:t xml:space="preserve">IMF (2014), </w:t>
            </w:r>
            <w:r w:rsidRPr="00991BAF">
              <w:rPr>
                <w:i/>
                <w:sz w:val="24"/>
                <w:szCs w:val="24"/>
              </w:rPr>
              <w:t>Strengthening Post-Crisis Fiscal Credibility: Fiscal Councils on the Rise</w:t>
            </w:r>
          </w:p>
          <w:p w14:paraId="6FFCD18A" w14:textId="77777777" w:rsidR="00935577" w:rsidRPr="00991BAF" w:rsidRDefault="005B0153" w:rsidP="00985D22">
            <w:pPr>
              <w:contextualSpacing/>
              <w:jc w:val="both"/>
              <w:rPr>
                <w:sz w:val="24"/>
                <w:szCs w:val="24"/>
              </w:rPr>
            </w:pPr>
            <w:r w:rsidRPr="00991BAF">
              <w:rPr>
                <w:i/>
                <w:sz w:val="24"/>
                <w:szCs w:val="24"/>
              </w:rPr>
              <w:t xml:space="preserve"> </w:t>
            </w:r>
            <w:r w:rsidR="00935577" w:rsidRPr="00991BAF">
              <w:rPr>
                <w:i/>
                <w:sz w:val="24"/>
                <w:szCs w:val="24"/>
              </w:rPr>
              <w:t>—</w:t>
            </w:r>
            <w:r w:rsidRPr="00991BAF">
              <w:rPr>
                <w:i/>
                <w:sz w:val="24"/>
                <w:szCs w:val="24"/>
              </w:rPr>
              <w:t xml:space="preserve"> </w:t>
            </w:r>
            <w:r w:rsidR="00935577" w:rsidRPr="00991BAF">
              <w:rPr>
                <w:i/>
                <w:sz w:val="24"/>
                <w:szCs w:val="24"/>
              </w:rPr>
              <w:t>A New Dataset</w:t>
            </w:r>
            <w:r w:rsidR="00935577" w:rsidRPr="00991BAF">
              <w:rPr>
                <w:sz w:val="24"/>
                <w:szCs w:val="24"/>
              </w:rPr>
              <w:t xml:space="preserve">, </w:t>
            </w:r>
            <w:hyperlink r:id="rId173" w:history="1">
              <w:r w:rsidR="00935577" w:rsidRPr="00991BAF">
                <w:rPr>
                  <w:rStyle w:val="Hyperlink"/>
                  <w:sz w:val="24"/>
                  <w:szCs w:val="24"/>
                </w:rPr>
                <w:t>https://www.imf.org/external/pubs/ft/wp/2014/wp1458.pdf</w:t>
              </w:r>
            </w:hyperlink>
            <w:r w:rsidR="00935577" w:rsidRPr="00991BAF">
              <w:rPr>
                <w:sz w:val="24"/>
                <w:szCs w:val="24"/>
              </w:rPr>
              <w:t xml:space="preserve"> </w:t>
            </w:r>
          </w:p>
          <w:p w14:paraId="50FF860E" w14:textId="77777777" w:rsidR="00935577" w:rsidRPr="00991BAF" w:rsidRDefault="00935577" w:rsidP="00985D22">
            <w:pPr>
              <w:contextualSpacing/>
              <w:jc w:val="both"/>
              <w:rPr>
                <w:sz w:val="24"/>
                <w:szCs w:val="24"/>
              </w:rPr>
            </w:pPr>
          </w:p>
          <w:p w14:paraId="75C6A8B7" w14:textId="77777777" w:rsidR="00935577" w:rsidRPr="00991BAF" w:rsidRDefault="00935577" w:rsidP="00985D22">
            <w:pPr>
              <w:contextualSpacing/>
              <w:jc w:val="both"/>
              <w:rPr>
                <w:sz w:val="24"/>
                <w:szCs w:val="24"/>
              </w:rPr>
            </w:pPr>
            <w:r w:rsidRPr="00991BAF">
              <w:rPr>
                <w:sz w:val="24"/>
                <w:szCs w:val="24"/>
              </w:rPr>
              <w:t>Kopits, George (2011), “</w:t>
            </w:r>
            <w:r w:rsidRPr="00991BAF">
              <w:rPr>
                <w:i/>
                <w:sz w:val="24"/>
                <w:szCs w:val="24"/>
              </w:rPr>
              <w:t>Independent Fiscal Institutions: Developing</w:t>
            </w:r>
            <w:r w:rsidR="005B0153" w:rsidRPr="00991BAF">
              <w:rPr>
                <w:i/>
                <w:sz w:val="24"/>
                <w:szCs w:val="24"/>
              </w:rPr>
              <w:t xml:space="preserve"> </w:t>
            </w:r>
            <w:r w:rsidRPr="00991BAF">
              <w:rPr>
                <w:i/>
                <w:sz w:val="24"/>
                <w:szCs w:val="24"/>
              </w:rPr>
              <w:t>Good Practices</w:t>
            </w:r>
            <w:r w:rsidRPr="00991BAF">
              <w:rPr>
                <w:sz w:val="24"/>
                <w:szCs w:val="24"/>
              </w:rPr>
              <w:t>”, OECD Journal on Budgeting, Vol. 11/3.</w:t>
            </w:r>
          </w:p>
          <w:p w14:paraId="61436851" w14:textId="77777777" w:rsidR="00935577" w:rsidRPr="00991BAF" w:rsidRDefault="00CC49D6" w:rsidP="00985D22">
            <w:pPr>
              <w:contextualSpacing/>
              <w:jc w:val="both"/>
              <w:rPr>
                <w:sz w:val="24"/>
                <w:szCs w:val="24"/>
              </w:rPr>
            </w:pPr>
            <w:hyperlink r:id="rId174" w:history="1">
              <w:r w:rsidR="00935577" w:rsidRPr="00991BAF">
                <w:rPr>
                  <w:rStyle w:val="Hyperlink"/>
                  <w:sz w:val="24"/>
                  <w:szCs w:val="24"/>
                </w:rPr>
                <w:t>http://dx.doi.org/10.1787/budget-11-5kg3pdgcpn42</w:t>
              </w:r>
            </w:hyperlink>
            <w:r w:rsidR="00935577" w:rsidRPr="00991BAF">
              <w:rPr>
                <w:sz w:val="24"/>
                <w:szCs w:val="24"/>
              </w:rPr>
              <w:t xml:space="preserve"> </w:t>
            </w:r>
          </w:p>
          <w:p w14:paraId="37857E40" w14:textId="77777777" w:rsidR="009518F1" w:rsidRDefault="009518F1" w:rsidP="009518F1">
            <w:pPr>
              <w:contextualSpacing/>
              <w:jc w:val="both"/>
              <w:rPr>
                <w:sz w:val="24"/>
                <w:szCs w:val="24"/>
              </w:rPr>
            </w:pPr>
          </w:p>
          <w:p w14:paraId="4EDE0C2A" w14:textId="77777777" w:rsidR="009518F1" w:rsidRDefault="009518F1" w:rsidP="009518F1">
            <w:pPr>
              <w:contextualSpacing/>
              <w:jc w:val="both"/>
              <w:rPr>
                <w:sz w:val="24"/>
                <w:szCs w:val="24"/>
              </w:rPr>
            </w:pPr>
            <w:r w:rsidRPr="00991BAF">
              <w:rPr>
                <w:sz w:val="24"/>
                <w:szCs w:val="24"/>
              </w:rPr>
              <w:t>OECD (201</w:t>
            </w:r>
            <w:r>
              <w:rPr>
                <w:sz w:val="24"/>
                <w:szCs w:val="24"/>
              </w:rPr>
              <w:t>1</w:t>
            </w:r>
            <w:r w:rsidRPr="00991BAF">
              <w:rPr>
                <w:sz w:val="24"/>
                <w:szCs w:val="24"/>
              </w:rPr>
              <w:t xml:space="preserve">), </w:t>
            </w:r>
            <w:r>
              <w:rPr>
                <w:i/>
                <w:sz w:val="24"/>
                <w:szCs w:val="24"/>
              </w:rPr>
              <w:t>Good Practices in Supporting Supreme Audit Institutions</w:t>
            </w:r>
            <w:r w:rsidRPr="00991BAF">
              <w:rPr>
                <w:sz w:val="24"/>
                <w:szCs w:val="24"/>
              </w:rPr>
              <w:t>, Paris</w:t>
            </w:r>
            <w:r>
              <w:rPr>
                <w:sz w:val="24"/>
                <w:szCs w:val="24"/>
              </w:rPr>
              <w:t>,</w:t>
            </w:r>
          </w:p>
          <w:p w14:paraId="7205E4BB" w14:textId="77777777" w:rsidR="00935577" w:rsidRPr="00991BAF" w:rsidRDefault="00935577" w:rsidP="00985D22">
            <w:pPr>
              <w:contextualSpacing/>
              <w:jc w:val="both"/>
              <w:rPr>
                <w:sz w:val="24"/>
                <w:szCs w:val="24"/>
              </w:rPr>
            </w:pPr>
          </w:p>
          <w:p w14:paraId="5A75EF6D" w14:textId="77777777" w:rsidR="00935577" w:rsidRDefault="00935577" w:rsidP="00985D22">
            <w:pPr>
              <w:contextualSpacing/>
              <w:jc w:val="both"/>
              <w:rPr>
                <w:sz w:val="24"/>
                <w:szCs w:val="24"/>
              </w:rPr>
            </w:pPr>
            <w:r w:rsidRPr="00991BAF">
              <w:rPr>
                <w:sz w:val="24"/>
                <w:szCs w:val="24"/>
              </w:rPr>
              <w:t xml:space="preserve">OECD (2015), </w:t>
            </w:r>
            <w:r w:rsidRPr="00991BAF">
              <w:rPr>
                <w:i/>
                <w:sz w:val="24"/>
                <w:szCs w:val="24"/>
              </w:rPr>
              <w:t>Principles for independent fiscal institutions and case studies</w:t>
            </w:r>
            <w:r w:rsidRPr="00991BAF">
              <w:rPr>
                <w:sz w:val="24"/>
                <w:szCs w:val="24"/>
              </w:rPr>
              <w:t xml:space="preserve">, Paris, </w:t>
            </w:r>
            <w:hyperlink r:id="rId175" w:history="1">
              <w:r w:rsidRPr="00991BAF">
                <w:rPr>
                  <w:rStyle w:val="Hyperlink"/>
                  <w:sz w:val="24"/>
                  <w:szCs w:val="24"/>
                </w:rPr>
                <w:t>http://www.oecd-ilibrary.org/governance/oecd-journal-on-budgeting/volume-15/issue-2_budget-v15-2-en</w:t>
              </w:r>
            </w:hyperlink>
            <w:r w:rsidRPr="00991BAF">
              <w:rPr>
                <w:sz w:val="24"/>
                <w:szCs w:val="24"/>
              </w:rPr>
              <w:t xml:space="preserve"> </w:t>
            </w:r>
          </w:p>
          <w:p w14:paraId="796F214E" w14:textId="77777777" w:rsidR="009518F1" w:rsidRDefault="009518F1" w:rsidP="00985D22">
            <w:pPr>
              <w:contextualSpacing/>
              <w:jc w:val="both"/>
              <w:rPr>
                <w:sz w:val="24"/>
                <w:szCs w:val="24"/>
              </w:rPr>
            </w:pPr>
          </w:p>
          <w:p w14:paraId="533A9334" w14:textId="77777777" w:rsidR="009518F1" w:rsidRDefault="009518F1" w:rsidP="009518F1">
            <w:pPr>
              <w:contextualSpacing/>
              <w:jc w:val="both"/>
              <w:rPr>
                <w:sz w:val="24"/>
                <w:szCs w:val="24"/>
              </w:rPr>
            </w:pPr>
            <w:r w:rsidRPr="00991BAF">
              <w:rPr>
                <w:sz w:val="24"/>
                <w:szCs w:val="24"/>
              </w:rPr>
              <w:t>OECD (201</w:t>
            </w:r>
            <w:r>
              <w:rPr>
                <w:sz w:val="24"/>
                <w:szCs w:val="24"/>
              </w:rPr>
              <w:t>6</w:t>
            </w:r>
            <w:r w:rsidRPr="00991BAF">
              <w:rPr>
                <w:sz w:val="24"/>
                <w:szCs w:val="24"/>
              </w:rPr>
              <w:t xml:space="preserve">), </w:t>
            </w:r>
            <w:r w:rsidRPr="009518F1">
              <w:rPr>
                <w:i/>
                <w:sz w:val="24"/>
                <w:szCs w:val="24"/>
              </w:rPr>
              <w:t>Supreme Audit Institutions and Good Governance</w:t>
            </w:r>
            <w:r w:rsidRPr="00991BAF">
              <w:rPr>
                <w:sz w:val="24"/>
                <w:szCs w:val="24"/>
              </w:rPr>
              <w:t>, Paris</w:t>
            </w:r>
            <w:r>
              <w:rPr>
                <w:sz w:val="24"/>
                <w:szCs w:val="24"/>
              </w:rPr>
              <w:t>,</w:t>
            </w:r>
          </w:p>
          <w:p w14:paraId="4A2DEC72" w14:textId="77777777" w:rsidR="009518F1" w:rsidRDefault="009518F1" w:rsidP="009518F1">
            <w:pPr>
              <w:contextualSpacing/>
              <w:jc w:val="both"/>
              <w:rPr>
                <w:sz w:val="24"/>
                <w:szCs w:val="24"/>
              </w:rPr>
            </w:pPr>
          </w:p>
          <w:p w14:paraId="6724DD0E" w14:textId="6B9F2425" w:rsidR="009518F1" w:rsidRPr="00991BAF" w:rsidRDefault="009518F1" w:rsidP="009518F1">
            <w:pPr>
              <w:contextualSpacing/>
              <w:jc w:val="both"/>
              <w:rPr>
                <w:sz w:val="24"/>
                <w:szCs w:val="24"/>
              </w:rPr>
            </w:pPr>
          </w:p>
        </w:tc>
      </w:tr>
    </w:tbl>
    <w:p w14:paraId="42AC8AD5" w14:textId="77777777" w:rsidR="00935577" w:rsidRPr="00991BAF" w:rsidRDefault="00935577" w:rsidP="00935577">
      <w:pPr>
        <w:rPr>
          <w:b/>
          <w:sz w:val="24"/>
          <w:szCs w:val="24"/>
        </w:rPr>
      </w:pPr>
    </w:p>
    <w:p w14:paraId="7056E1F8" w14:textId="77777777" w:rsidR="003D4ABF" w:rsidRPr="00991BAF" w:rsidRDefault="003D4ABF">
      <w:pPr>
        <w:rPr>
          <w:sz w:val="24"/>
          <w:szCs w:val="24"/>
        </w:rPr>
      </w:pPr>
      <w:r w:rsidRPr="00991BAF">
        <w:rPr>
          <w:sz w:val="24"/>
          <w:szCs w:val="24"/>
        </w:rPr>
        <w:br w:type="page"/>
      </w:r>
    </w:p>
    <w:p w14:paraId="5027EA11" w14:textId="77777777" w:rsidR="00196A31" w:rsidRPr="00991BAF" w:rsidRDefault="008134BD" w:rsidP="00196A31">
      <w:pPr>
        <w:rPr>
          <w:b/>
          <w:sz w:val="24"/>
          <w:szCs w:val="24"/>
        </w:rPr>
      </w:pPr>
      <w:r w:rsidRPr="00991BAF">
        <w:rPr>
          <w:b/>
          <w:noProof/>
          <w:sz w:val="24"/>
          <w:szCs w:val="24"/>
          <w:lang w:eastAsia="en-GB"/>
        </w:rPr>
        <w:lastRenderedPageBreak/>
        <mc:AlternateContent>
          <mc:Choice Requires="wpg">
            <w:drawing>
              <wp:inline distT="0" distB="0" distL="0" distR="0" wp14:anchorId="75D11F80" wp14:editId="72B25886">
                <wp:extent cx="5722620" cy="935990"/>
                <wp:effectExtent l="0" t="0" r="5080" b="3810"/>
                <wp:docPr id="4025"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935990"/>
                          <a:chOff x="0" y="0"/>
                          <a:chExt cx="57228" cy="9360"/>
                        </a:xfrm>
                      </wpg:grpSpPr>
                      <wps:wsp>
                        <wps:cNvPr id="4026" name="Rectangle 2"/>
                        <wps:cNvSpPr>
                          <a:spLocks noChangeArrowheads="1"/>
                        </wps:cNvSpPr>
                        <wps:spPr bwMode="auto">
                          <a:xfrm>
                            <a:off x="0" y="0"/>
                            <a:ext cx="10824" cy="9360"/>
                          </a:xfrm>
                          <a:prstGeom prst="rect">
                            <a:avLst/>
                          </a:prstGeom>
                          <a:solidFill>
                            <a:schemeClr val="accent4">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027" name="Rectangle 3"/>
                        <wps:cNvSpPr>
                          <a:spLocks noChangeArrowheads="1"/>
                        </wps:cNvSpPr>
                        <wps:spPr bwMode="auto">
                          <a:xfrm>
                            <a:off x="10824" y="0"/>
                            <a:ext cx="46404" cy="9360"/>
                          </a:xfrm>
                          <a:prstGeom prst="rect">
                            <a:avLst/>
                          </a:prstGeom>
                          <a:solidFill>
                            <a:schemeClr val="accent4">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4D7820" w14:textId="77777777" w:rsidR="00CC49D6" w:rsidRDefault="00CC49D6" w:rsidP="00196A31">
                              <w:pPr>
                                <w:pStyle w:val="Heading2"/>
                              </w:pPr>
                              <w:r>
                                <w:t>4</w:t>
                              </w:r>
                              <w:r w:rsidRPr="00A64E73">
                                <w:t xml:space="preserve">. </w:t>
                              </w:r>
                              <w:r>
                                <w:t xml:space="preserve">Openness </w:t>
                              </w:r>
                            </w:p>
                            <w:p w14:paraId="07062DF5" w14:textId="77777777" w:rsidR="00CC49D6" w:rsidRPr="00A25E04" w:rsidRDefault="00CC49D6" w:rsidP="00196A31">
                              <w:pPr>
                                <w:pStyle w:val="Heading2"/>
                                <w:rPr>
                                  <w:color w:val="BFBFBF" w:themeColor="background1" w:themeShade="BF"/>
                                </w:rPr>
                              </w:pPr>
                              <w:proofErr w:type="gramStart"/>
                              <w:r w:rsidRPr="00A25E04">
                                <w:rPr>
                                  <w:color w:val="BFBFBF" w:themeColor="background1" w:themeShade="BF"/>
                                </w:rPr>
                                <w:t>and</w:t>
                              </w:r>
                              <w:proofErr w:type="gramEnd"/>
                              <w:r w:rsidRPr="00A25E04">
                                <w:rPr>
                                  <w:color w:val="BFBFBF" w:themeColor="background1" w:themeShade="BF"/>
                                </w:rPr>
                                <w:t xml:space="preserve"> civic engagement</w:t>
                              </w:r>
                            </w:p>
                            <w:p w14:paraId="131DCAAD" w14:textId="77777777" w:rsidR="00CC49D6" w:rsidRDefault="00CC49D6" w:rsidP="00196A31"/>
                          </w:txbxContent>
                        </wps:txbx>
                        <wps:bodyPr rot="0" vert="horz" wrap="square" lIns="91440" tIns="45720" rIns="91440" bIns="45720" anchor="ctr" anchorCtr="0" upright="1">
                          <a:noAutofit/>
                        </wps:bodyPr>
                      </wps:wsp>
                      <pic:pic xmlns:pic="http://schemas.openxmlformats.org/drawingml/2006/picture">
                        <pic:nvPicPr>
                          <pic:cNvPr id="402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97" y="1654"/>
                            <a:ext cx="6051" cy="6051"/>
                          </a:xfrm>
                          <a:prstGeom prst="rect">
                            <a:avLst/>
                          </a:prstGeom>
                          <a:solidFill>
                            <a:schemeClr val="accent4">
                              <a:lumMod val="75000"/>
                              <a:lumOff val="0"/>
                            </a:schemeClr>
                          </a:solidFill>
                        </pic:spPr>
                      </pic:pic>
                    </wpg:wgp>
                  </a:graphicData>
                </a:graphic>
              </wp:inline>
            </w:drawing>
          </mc:Choice>
          <mc:Fallback>
            <w:pict>
              <v:group id="Group 1407" o:spid="_x0000_s1361" style="width:450.6pt;height:73.7pt;mso-position-horizontal-relative:char;mso-position-vertical-relative:line"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EhSOwQAAPcNAAAOAAAAZHJzL2Uyb0RvYy54bWzsV9tu4zYQfS/QfyD0&#10;7uiy8kVClEXiXLBA2gbd9gNoirKIlUiWpGNni/57h0PJjuMtGqTFokX7EIfX4cyZ29H5+13fkUdu&#10;rFCyitKzJCJcMlULua6in3+6nSwiYh2VNe2U5FX0xG30/uLbb863uuSZalVXc0NAiLTlVldR65wu&#10;49iylvfUninNJWw2yvTUwdSs49rQLUjvuzhLklm8VabWRjFuLaxeh83oAuU3DWfuh6ax3JGuikA3&#10;h78Gf1f+N744p+XaUN0KNqhB36BFT4WER/eirqmjZGPEiaheMKOsatwZU32smkYwjjaANWnywpo7&#10;ozYabVmX27XewwTQvsDpzWLZ948Phoi6ivIkm0ZE0h68hA+TNE/mHqCtXpdw7s7oj/rBBCtheK/Y&#10;Jwvb8ct9P1+Hw2S1/U7VIJFunEKAdo3pvQgwnezQD097P/CdIwwWp/Msm2XgLgZ7xbtpUQyOYi14&#10;8+Qaa2+eXYSAC9dmeCmmZXgS1RzU8jZBvNkDpPavQfqxpZqjp6yH6gDpbIT0RwhFKtcdJ1nAFA+O&#10;gNqAJpFq2cIpfmmM2rac1qBX6s+D9s8u+IkFX7wN3jRZZPkfoERLbay746onflBFBvRGx9HHe+u8&#10;Jocj3o9WdaK+FV2HE5+2fNkZ8kgh4ShjXLocr3ebHiIhrM+nSTJ4FJa9S/H46C9Mfi8FHzt6oJP+&#10;Gan8g0GXsAKRA9r5PR9DmHi/FmmWJ1dZMbmdLeaT/DafTop5spgkaXFVzJK8yK9vf/O6pXnZirrm&#10;8l5IPhaBNH9dRAzlKKQvlgGyraJsmoOFCMkRPma92qMDGAwwAKRHVvbCQVHsRF9Fi/0hWvp4uJE1&#10;2E1LR0UXxvGx/ogZgDD+R1gwenzAhMBfqfoJgsco8C9kGZRvGLTKfI7IFkphFdlfNtTwiHQfJARg&#10;kea5r504ySE5YWKe76ye71DJQFQVMWciEiZLFyruRhuxbuGtFKGR6hKqQiMwqnxIB71A8yE7v16a&#10;zk/T9N1XTNMhI08rYT7Lk/9T9T+cqm632mF7Tot8DMh/T/pqwUr4G2oqjE5q6p8TPLjlNr4YBZLY&#10;v0pGT82njZ4Ax9LUiZXohHtCvgiFxyslHx8E8+XQT44aNtCHwIHggH+XIOzjsXAJOqBgSH8ODdtq&#10;aJS+sh2WTnr4sZTYT48UWXVCj63UjweToXi+oHtfQC1QyWvFNj303MCNDe/AeiVtK7SFml3yfsVr&#10;6Okf6lCBv9Q2s8VlkhTZ1WQ5TZYToIA3k8sin0/myc0citEiXabLsW1uLAcYaHetxd/QN49IwEkL&#10;o6WHBFuqYZ5NYR+0znDHWr/cACcY1n1DHTcQ5gOyHvRXUacsK6ArQElOZ1OMgcAtPD+dJVPws2eZ&#10;OApEZCS2/2D+hFAEGoBDwAKbLX5dIGEYvoT858vzOZ46fK9d/A4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VkUiHdAAAABQEAAA8AAABkcnMvZG93bnJldi54bWxMj0FLw0AQhe+C&#10;/2EZwZvdpFatMZtSinoqBVuheJsm0yQ0Oxuy2yT9945e9PJgeI/3vkkXo21UT52vHRuIJxEo4twV&#10;NZcGPndvd3NQPiAX2DgmAxfysMiur1JMCjfwB/XbUCopYZ+ggSqENtHa5xVZ9BPXEot3dJ3FIGdX&#10;6qLDQcpto6dR9Kgt1iwLFba0qig/bc/WwPuAw/I+fu3Xp+Pq8rV72OzXMRlzezMuX0AFGsNfGH7w&#10;BR0yYTq4MxdeNQbkkfCr4j1H8RTUQUKzpxnoLNX/6bNvAAAA//8DAFBLAwQKAAAAAAAAACEAaMjP&#10;gS8cAAAvHAAAFAAAAGRycy9tZWRpYS9pbWFnZTEucG5niVBORw0KGgoAAAANSUhEUgAAAK4AAACu&#10;CAYAAACvDDbuAAAAAXNSR0ICQMB9xQAAAAlwSFlzAAAXEgAAFxIBZ5/SUgAAABl0RVh0U29mdHdh&#10;cmUATWljcm9zb2Z0IE9mZmljZX/tNXEAABuvSURBVHja7V0JmFTFtZ4ZNtkcBNkERAQUFBkBFTWo&#10;aETEBdw1YhRcWYS4PFwSElSM4oZb4tOnMYqaBeMzie9FE40aE+MSlRj16ZgQ3I0SR+I2moGp9//e&#10;M1oUt3t6umu5PVP1feernjvdt+pU/bduLef8p+L888+viBKl3CQ2QpQI3ChRInCjRInAjRKBGyVK&#10;BG6UKBG4USJwo0SJwI0SJQI3SpQI3CgRuFGiROBGiRKBGyUCN0qUCNwoUSJwo0TgRokSgRslSgRu&#10;VkUp1R6yDeQwyIJ169ZdAflPyA2Qq3DtW8i/3tDQsCM+d4ttFoEbVADEoQDi/MbGxvsgr0PWqTwJ&#10;4F29du3aPyJfjD/HxTaMwPUq9fX1gwG+CyGrVJEJv62D3BwBHIHra1owHYB7XllKGKX/gft9Ex+7&#10;xvZt48AFCLpANoVsDulLUECqSrxndwDsckiDcpAA4J8j28KC7lWQnpBBvB+kT2ucV7cWoHaG7Ao5&#10;HcC6HSB4CJ+fQv5/kBWYV/4O+d3433dxfV+86vu08P498dvblOOEOj6OefOoIvTvjfpNg1zCBwDy&#10;hOheK/r/Hv/7Mb53DmQiH+wI3LCA5ag6A53zAOTDAsHxKTrxBcj5+HNoIaO3D9Bq9XsC2ZYF6j+c&#10;Cz385jnIvwu8/yd8kPHxVEi/CFzPgg6big54okSQrMR9zuU0IE85FynPCfX6X2TVuepUV1e3Mf7/&#10;H/je30ss5xlkR0bg+hllOde8BvKZRaD8Atl2kEqjrINRTr0KkPhGyKH/SNT3HovlrOV+Mz72iMB1&#10;B9r+nKs6GuV+rc/9uKhDhz6tAiWU/T7n7Yb+u+H6i470/00hU6cI3JbvnfYUcDlJmHZci6ydBpKz&#10;VOAEkP4UWXvWZ+XKlRvZHGlzgPchVSbz3nIZaTuiE29y2GEfcDTTyuvHBVxo4KJeHyPbXZtvX+Ch&#10;2OWqDHYdygW4c9GJLgHyR6XtddKuIDRotVH32qZ6NTQ0fAV1/ZeHYs+IwC0dtDxefdUxOK7WyqvE&#10;3z/JCnAB1L8g6y116wF5ykOZbyMbHYFb2rbXZR7wMcOYJryoMpJkurC31h7LPI3010fgFr8gG4IG&#10;fN0xMOrxCt5dA+4eKPNDla10mla/RZ4eGE5JtovALW6aMMfDyMLX4khtRJvhcj5dZB2v0trkOE/A&#10;5eFEZi3Xsj5NuMADKFYhG6wBY0HGRlvW8Q6tflMdA/Y9ZAvz2XPg/9V4S41AvhNkAj7TTqQGMrDV&#10;AFclllm7Q+aJddWNtEOFXCf2AsdAhqkU6y2VLEbOQGO+6xAUtUrbu8Tf52UNuGI51kHaZBLq2Oio&#10;HI6ye+box36QI3nKhu89JgvmNTxZxN8fQd6BPM9TSFxbIECuKivgqsS0bm8osBTyrCwwcjVWI77z&#10;LrJ7kc/HpSEp95tIaydHnbUS2eZlANz20hYHupjK0ItDf/NoW3BD0SaXEqj4ztoW3HKN2FxMcQFg&#10;F6CdgAovhxRlS4AG+huys5VsAWn3HV6qUU2O8t5Btm0ZTRWOdQDae5H1Mdq7M8o9C7KyxLr/m9uL&#10;eAB2yCRwVWL+d4mtDXLcawWyfUzwcgS33GncQRivL84yCNwrtTY4zbL+jyHra7TzAFz/mWUdXoMc&#10;lSngol6bQ9H/dtBhXCicbJRVg+tvWew4OjhO07fDCrXt9Qjcb2gP1tUWdeeOyg5m++L604704JRx&#10;QSaAi4oMoeeqq06TedW5RpnHtHC+1VyDXpThA4iPkH1V6tYJfz9o6b6cKJ9inlLi8p89qDUvKHBR&#10;gR4yAXfdeZwvH6sv/gCuH1q8P63O2mujWpaOfJ9DtqnoPQyDxOuW7kszxs5GX97nSa01kKlBgKuS&#10;M/1rPXbg+8gmaOWPwrW3LN2bYBiuAfeYrACXRvN6vSDrLA0Eexn9ucSzXlyEDw0B3KmF+jnZShht&#10;HtFHCe4LW2zIeZpufbNg1og6fNL0sCJvj/a+09KD+isl+8Ky5TUGZa0JoN9Sr8BFmRuL0bHXJHu+&#10;J2j1GC22tDYeikepl3bvMzMAXE5Z2kl9toeudTbaENl0Tc929IwOoR+qsloVeaxcLHCPDXWej0am&#10;md+m2ih0l6X7crF3kKZjH1x7SgVKAlJ9m26pJT3pYDlYG23H5jsg8tCf13gBLsrqAEX/J/BINFWr&#10;zyyLYHnQGHWnyes6RFqkgWsX2Rq0oSMf9MqsHLjIlKynD+AO57l0YGVv0Ooz3sYrVEtnG4Y+iwOM&#10;tvc0PUAq2QK7y+Ltz9GnCZCHQ/alrJMm+QDuiSpwEsOYaqnPplD+WeP/79NghHNEMebhWfvVkB/w&#10;eJN8BLlGUpLRIRujGwnh2i2+dMNc+0ml2U7g80akLM1R13+Rx4zAFlpTGt0vQf49yI9wr8eR/8PY&#10;iThcu/dWLg2YWtCfFzoHrvjgh1aUC7IvXLe5/8jTNFl1nygmd9VK89rVgUCTPY7UJAPBb+7XF3ji&#10;KrOVuV+N797qAbQ8yBmZUuc+TYth2g/Lou0UlXDyblJbW9shh6FTdz4EQs90tezdbqd9hwY7n4bu&#10;Tx4vOwUuyqgUg4zQinIEOVqr184A6+giF5okZd5DOMdo1rdLju91E1uMzxzpdJc+0qaUXyOsO9uX&#10;sIXZUa3vgj8ndF9K4nSlg0vgdhGP2Cyk0wuoL+dw1RhheyPvpfKwFsoI1buAe35NdjZsAZYjKMno&#10;OpV4ikniP7I0UtdNCrkfvpMJb2bhS6t2CVweCz6ZAUVXINsxRx03gxxBOnuOYpBHIH8SBsPfcmSF&#10;LMJ39lR5OMOaaYeBtNuV05+iEn77TxrV4+PYIuvQAcKDg9PIOSFzdxp4k6XyUS7wOL/Hd06AbKUM&#10;eqmmgQgy26bRUpH9+bhr4HZlo4RUUmwUBphTGJUYrt9CMKGODQU01gekWOLCAH+OKBI85J+dw5Mo&#10;yGv5ThIbk/SOHHQswtRm+yLLJKXoPNzn4UIXVvjeG7JTMV2lkH2gLhNsvkWKnCp0dAncKo+GGCZg&#10;1wm/bQejTmMht4jJXLH3XoVsIaR/Ca/qgSqx9p9LXzkJYHIlLc8gZ0AOLfYB0aYCM2XXoZTRjf23&#10;f8r9R3AXItCIe6ePXYWbQiiHchearztcO5HbPRYbkPP3XfPMlwkeMpxvCRmpEoZHyrbyOuYITBb0&#10;YRjF+P+RyHl9MAWfhyPfBvl2XEyqZFeA/nYD6urquqscCxRcHySLR1t6fsItQnP0ZV1tG+oX2LeL&#10;fQB3dgDFrkjxtri4kClBEWXRCfCIFPDsI3Nk7pu+Iouq90zBdc5dV/M1Tl86+fzPtO/SbUimGC9h&#10;tPsDyphnPpx0eREvBRcjHXcyBhl6jrc5GBTQ3p9Bx719HECM5MLC42uEc7ONfJpTigfEUYbeNKN8&#10;w2GZzI40yhwNXV9yrOtvleFvJm8yL8YoKOc5MnH6AG5HX/NcGf1GGI3qxWoLOr6pNPvfpg616Xlh&#10;6Hqj0c7kAv6Dp3a+3RgcqnwZ0+v+dD6sw07ypNQ8o9wpuPaR8pSE2PmLVynmoV1dLGBoa0GbWH1w&#10;8MURpun67ZQDj/dclslQWUo7XvcB3J6ut8UEINX6VpwL9/QCOnSJMerOczHiGWUc4iosVZ46EKQ1&#10;Rj2WOi7zshAeEEeIDaurdLxR3qzGAEbAslCp0Z1DS4komTLqsA0P0O6/CQ9NVIAkkS7baQvDHS1b&#10;3ullce4+JARwO9DaypFSZK3pb2y6B9sgl8VgpTYS3W7x3uzAAboHc0A9PwFYxxu2KdZpB8R/cEpI&#10;L9/ettyljQa80ihnXxUwydFuXxcLRLLUKKEoWr58ebvQHsY8PDGmC1YNceR0cXYWeBW2FasqW4px&#10;bref0XhXhuxMqdOBms4TbXHo4j5n60fILrfcCtSVe8bt9W1AMSO1cW8urMnEUxkcuKLc1ra2yHAf&#10;boH1Mwypn1WBk8FROySN3l+YC2kr8SCJ6sSg5zbZ6KdtwUqeWhm/0R0Xv9YYnpyX3r7jtDoxrtwz&#10;FtpvFbJDbODNGnCbFhW0vC/V8Y6dXltb28kY0VeHBi4NztWXHre9moDLEzL64JEmCX/uVl9fz2Pf&#10;9Y5vVXJczGiQg/kdjjrCTsl77KW9WS4OraekmYZ9ys9LaLePJaTs9rawZhW4mqKTyW4jxt7FPJnX&#10;GdOEKQEdFvUOIDVRn6a3gIyoXLSNUUXQaKrEqJt2Dr00Xe/ICHAXGnU9Cvq2iGeCp6uysJusLEwN&#10;nANXs2RiONGb6B/WnNcAGR7F6mmRMrZI8PsjXZ1WtRC4f1USHJodgZHVeiA7V1Ezixg8Lk/p0wHs&#10;C75VaVeBnPYatMOgf18dDxN4fCtBBU9paGioUSmuU5kGrqFwNWQS5EwheiYj+Q8h3xeq/OP4GlG5&#10;LaOOLnb0tgxcLpqGF6BvJ8gWNI6B7EbB3+NUYjnWsZnf0rj9qdC66vP5PEbs9NsbLn03SiXToI1d&#10;48nFHJejbD901NaizA4qsZXlkzdSfWkGWCP/Z05zwK0l57XxakOu1oN9Uz3l6kyl0T+lPJx70V6Y&#10;RiuQl2Xu+4EIP/PNcz9N+NBGe+bqZJWwRd4aWNeLjDpNFU/izxebrJ8MPj+Qt+pNEh6BdtHL5Ht3&#10;iPC710sUenqIT1SJaWhlEOCqZI7G4BWzqAAt+7ly5EkTzfjkFaILXye66R8/14kreZMwUvkCo5wJ&#10;nqIp5urEtfJm6JhjQTpH3GUK9palnmivP+F3JDPpkXJf7qRcFnCKdLoxXbvMYnty5+WvMp+nR8ZA&#10;L8CVEYEhSu+TExCnrylc2kzYFENMD5QEWEkLrHK4DXsN3OP3KmWbCNfa06s4gM58u00zgHujw/Ke&#10;p4EPPm7hBLgyupzpmsVQJveVxqLlV4FGW3JItEsZDRcztoHFzquXoCmdzLea2A/4BC636PTj9o1c&#10;nI6mlEuSF57SdbEGXNxskljo+wDLCmV436rEM8Brgr4cCXsa9djUpbmhOIL2Mo/VffqCMfCMaReM&#10;er3psfy7VQopSouAK0/8ObaoPAusOOez26Z4AnhjFOTcm7sBKW2xzEPZBG9Hw32HR8zve9J9hqH3&#10;/i5cpJrBAI2s9ikKuCo56rteBUj0a0sBzR0ey780xdduscfyF6WUf5WHcgmYfr7LzQFempMe2iLg&#10;qiTG1W0qUJLXRZVRpx1Vco7uuvNWKYPinQ3oinopRx0+Jd+XMeoOT7OPsFzuLEPvoMzs3H1SOcwf&#10;c00PrlMBkxgvj00ZdZzHnOBK3tyjxRzzMd9tIHPs7ob+lzssjzp2M3Q/NrTRjywWa5oFLhrndJWB&#10;lOPYsa8wwbh8YHYyypwTou+SqAHrTjLqsrPQoNou6x2M6F8xyuqWFZ441ON3ytjvrkjZ7H8/I5Wl&#10;RdgGq0uSaTBKoaMyH1Dawkgl9KLPBGwD0++ug7iT2xwgeOhzZMogcXIWcKDVc3EqcPG/7rYbxUJl&#10;b8u1PUdSDgflmVZRXM1/FlB/nsbtZrwRz7f4YHxqelKL3sNIfp0xLHB9MzYNuCdkqaJSWW7yH50D&#10;vDuUyqOVkvY1QPLdDLTBeaYbk42jYGFoTDuxs03db7Mtlq0HXJWQFv85o5Xl5ndNGnjr6+v7i4HH&#10;pxbKeQHTkC31nRUfJ0bNJZm+rGdYTwr9Eu7H9GvoOi4FtJViDJPJJOcJY78ALiMWZsBlJB+o6Loz&#10;Ip85IKr/y2IATMYa2a0YbtyT/l9/C627HIXqXsDVEsK1mHsxJgQNW1Kp9+n/llUMaFi49Avg2g7x&#10;7qDzlFhoVeUBbxVGkb2Qf1vInD80w4fKfRq4uS0hAei4NyrXVCQjLkPciB9t1G0QZCYDlJA0j1Mq&#10;c9zh3zKHpXH3Fbg0TeUhT5b2m8QDh6zNbw29nqmrq9uYr1tSWL6d0Uq+RD8s0hOpFPO/Zo6r+4sR&#10;N4lLjlcJX8EBcq+uzf0e39sjpDml1gZ15lZViuE6g7XsJzpS1+n4zWTIUFWE3atK7BPmy0la1jDB&#10;xfKYz1foWaucRJYhH+7AXKODSoyRd4EcyvN1oT+dKzm5zY7H55nIZ8j/Z/CzjFQnQE4WzoC5KrFK&#10;2lMf0bMKXJUEW5lK50wII+9Ql891bdJTZKY8sDTeps10k5787lFizD5Y5QkaohJ3nQuz8OYx0kms&#10;3HkZeppo3ncz92pTGpFestyeuoChk8RGd40t7whZBHXTpwrkts1Am6w3VcDn7qVyqHFXglMpRp8X&#10;g3baI0xTORjZcX1slqaTdFyoKMX12HIHMWjeYSmNRt8mmjU+7JKzVYL89dLKHVxKcBKL9TIXZ2QP&#10;eslRWX+RLcARObwyFvu02chTz8e4o/Bi6IqIre84s6EgJ6OSz3lqjDfpL+fbgLqAepnbYduQ6dx1&#10;W4g1XJ8Uk4DjQ7+JuEVa4ZoDtYBGWq42jKIzSpjIfdaDU46vZu0AAsk8gNjPly8ayiE/8P45uDOC&#10;LejJkVwRcugXwojuKb5crwSq0tkp+8Mh24d2BKZBu9c1iRBpM6JllfFQH2aLU6yIdmmsCNgpDylj&#10;MSAesx8ErBP3dvWQoT1k1AmSxGVnY8PI5v4QdZFDmq5Gf82ycWpZTKoI1Ajkut3aBG3oib8EvBvr&#10;kmazhekkY295Z7r4h6qMRHHvYLTPJSHqUhFAefKAmTSih/n0a2umfheY3s0hDMmFlbzaaKclGWgf&#10;RuKs1NqnV4jAfiGAe40xiowWK/dMJLLQIBtsAOZQmW/6fLinGg/QUNRhVQba5zPU72ijffbz6czq&#10;HbiytTXIsMAKwpnQDHAWp2wDXeCpjZh9J6X8S7LSPtxz17cOpX5e3b0qPCpLm5cTjFFkdhYI7VKA&#10;uxods1MIB1K6p9fV1XVO8Uypy1gbMTSuvpCt8bm/W+FR0RVq/ZOpAa6jJpb4oP1GGcR0KiF0vtVh&#10;G5G1ZhOzTJVEF89a+3xMvgdj1PUWm83nVOEco0My4ZTZDJCWqg0pmDrL0We9xXI4p12ktOiOGn/Y&#10;dRlunx+p9Q2TJvtaC1R4UpAGMcMMQ5EnVRkkWUV3TiO9s0FLhXtw9yDNhaaLRDjPcttwa25MU50x&#10;xeniy2/RF3BvTDm29LZKLzbRA0KMsHvmsJrqoRL39cdb4lRJA29usQnNaHUOtyTGdrvWZjBAR31r&#10;Opie1SqAKy5B013xrTqqM/346Z49qFAmS9rvIj+PIw70e1m8LOqaaOaF2PkB0ivhe7urAgzj8Z1K&#10;lVipzfFFOlhEW/Ekr4vuGS1hocoeuG+hU0cZRBPBra5y1JUW/xwFi6aEV18auZOBncTXpI4aiRG0&#10;7/Lly6tKuG+1SgzlazM24r6DbBvde4Kct2UPXBkpumkT+K3ENTpLjf+B0Btt0YyLzJYqiSIzm/uq&#10;QhHfRB+/TGjjbxbP4xvk/9fL5ya6+Vu1798ix6hL5IGhN8oQlSdWBN1xaPjte8O/mfY7SH9LALi/&#10;KHvg6r7wTS4xNkmRLYyypHU/IA9gGZ9ivngRv2Y6YFquCz0TXhXj/lPRVjl5YlENRjV6JQttiHqc&#10;ZtTte60BuBeb4Z8yBFqugEfnGNnI03V9KBp/qd+rAoId8rjUPBK6HblmMfr4W2UPXGUEwlAZYcyR&#10;YM/9UsAwkNOG0Ab2Rl1Xi4HNZmn1dRHhvIX1+y/joZ9b9sBNYRz0TotvJka+VMYJldRtipzwZTUx&#10;BtqklHr3lpO+UMC93ajPDMf911hRqsdocwUgO8ZQan5g0JKmdHAKGQZP8taojCexx52bAt6h9NgN&#10;BNwfG3WZ7oIZiZT+0JFOs9NZSE/ISfRIIMuLA+BOzwpwGb1cbcgK046WX7Z1dwwUHnZwHlmZwr7z&#10;SoD6OAUumdhlB+ZgJV4Y6xH5QvaWwHBPm+Hpyx24XLFDt+NSSN6+XS6ATWnbs9J4bX1b3NkGruyu&#10;rKQtBHntVMo2Za4toB4StfxSDs3CxV/WwJXFWAdzodiSiJBZSzTOgRxruvX75spIA24Lf0+gMqj1&#10;vbQNoeG+MoKRtzjOmUoYZBhk+GiutrmwIReDhD0t5PX69dDAJTGcMsjtZLsrk5xpLex0bteNNXQb&#10;69N9PAW4M80BjJ4TnJ/Ti0NCyN4jDpg8WucROA93OrsMicrzc9qI7iQuygTiEh40SJjUx+jpIGHh&#10;2XiHhwYuWbz1OpDtL5S3rKMHk7skXUN5TKQAd6xY1Z2jklNGvu6ncrBQCdNkF5WHedNr9PQmUzyV&#10;LPbIlDiMHGBqw+iM8z13Kh+ekUannpphOuBidGxM2XbcXryWvQPXh1T4LtA3cGkjkMJiHpx2yoGe&#10;5D7rbTygd3gqOwLXcoPS5td0L/lGawOtlk425rqTfXBVROBaTqZlGj53EY+DVplSwl1VA1TOmXgi&#10;cO036MUpXGAfqVaaJKjJrsYb5ooI3DICrjAaHm504jdbK2g1EC0wdJ7uOjBNBK5d4NJYXWfy7pgV&#10;EmvHIOJBS3tN7x2LPUCKwA0AXJPHgbsJ4prT2oHLeHW9DVea5xyXGYFrccTlQkVnWtkuJNOhr8R9&#10;64aGBt0HrJNQukbglglwf5ZCY5Q5uicHIKoHcHfRdafbkeMyf9IWgHumpw5cZpQ7ubWDVh5YLsQm&#10;GsC903GZd7UF4JKy8++u4xikkJAc1BaAK2kfY2fhdoft/DLjqrV64DYtGFQS8ZEu4Q+7cLVOAe7B&#10;bQi4k10Cl57ONHdVybSvfwgMBQFuitlkDeREtMdPGVvMBjt5BK5d4Eps5KfpLcJIl6oE0pRWAdwU&#10;IG8CYQzeU8lUSBdyyBsRuP6BS+40yN1CGzVRafHWQkvmgJsC5K6QETQYETAvJVOKRAV/m6NzmkF7&#10;iudpmwVuvnCmEoaWBt6v0bZDaE0ZD5mxfodkFReZB24OMFfW1tZ2YuR3fJ6Axj6cwafpPwa5Wk6P&#10;ZkfgfqH7QvK1cfUvFFDfJ8evBLGeAhmtEueA9uWCgbIEbpFgb8vA7awM0uhylwjcNgDc1igRuBG4&#10;EbgRuBG4EbgRuBG4EbgRuBG4EbgRuBG4EbgRuBG4EbgRuBG4EbgRuFkB7iFtCLj7RuC2HuAe2oaA&#10;OykCt/UAd2tajDU2Nr7c2JoY77QkXswLVY4QrhG45Q1gBsA7SLh+GU8383Ef8iWy15AyldZx+HPz&#10;ttKPbQ64Boi7Q8ZBZjHqIwDwZDm4sEtsYPL7fgdCztlWZfkVgdtyIJPbdzxpiyDnkS8AAFnBOGOh&#10;XNuFzfvdtWvXPspgfZATcXmMypA3QgRu9oBcJWBmWNQDIecCQByZfynM64yITi+Mkpw96XvIKQuj&#10;WEJekCjrN+JfC1huQ0MDy+8e+yQC1wagOc0YoBJHTwaPZowMBh9cIJ4YDMJxGeQaRl6UYNT8fKl4&#10;H/A7BCYjbU4DOOlnt41KIq+36dE0AjdKBG6UKBG4UaJE4EaJwI0SJQI3SpQI3ChRInCjROBGiRKB&#10;GyVKBG6UCNwoUSJwo0SJwI0SgRslSgRulCgRuFGiROBGicCNEiUCN0qUlsj/AxUm4zZWTAdLAAAA&#10;AElFTkSuQmCCUEsBAi0AFAAGAAgAAAAhALGCZ7YKAQAAEwIAABMAAAAAAAAAAAAAAAAAAAAAAFtD&#10;b250ZW50X1R5cGVzXS54bWxQSwECLQAUAAYACAAAACEAOP0h/9YAAACUAQAACwAAAAAAAAAAAAAA&#10;AAA7AQAAX3JlbHMvLnJlbHNQSwECLQAUAAYACAAAACEA1ExIUjsEAAD3DQAADgAAAAAAAAAAAAAA&#10;AAA6AgAAZHJzL2Uyb0RvYy54bWxQSwECLQAUAAYACAAAACEAqiYOvrwAAAAhAQAAGQAAAAAAAAAA&#10;AAAAAAChBgAAZHJzL19yZWxzL2Uyb0RvYy54bWwucmVsc1BLAQItABQABgAIAAAAIQCFZFIh3QAA&#10;AAUBAAAPAAAAAAAAAAAAAAAAAJQHAABkcnMvZG93bnJldi54bWxQSwECLQAKAAAAAAAAACEAaMjP&#10;gS8cAAAvHAAAFAAAAAAAAAAAAAAAAACeCAAAZHJzL21lZGlhL2ltYWdlMS5wbmdQSwUGAAAAAAYA&#10;BgB8AQAA/yQAAAAA&#10;">
                <v:rect id="Rectangle 2" o:spid="_x0000_s1362"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dO8UA&#10;AADdAAAADwAAAGRycy9kb3ducmV2LnhtbESPQYvCMBSE74L/ITzBm6aKlKVrFNFdUfCgdcHro3nb&#10;lm1eahO1+uuNsOBxmJlvmOm8NZW4UuNKywpGwwgEcWZ1ybmCn+P34AOE88gaK8uk4E4O5rNuZ4qJ&#10;tjc+0DX1uQgQdgkqKLyvEyldVpBBN7Q1cfB+bWPQB9nkUjd4C3BTyXEUxdJgyWGhwJqWBWV/6cUo&#10;2O6q9CuuV2c83d1p0T7W/Ngbpfq9dvEJwlPr3+H/9kYrmETjG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h07xQAAAN0AAAAPAAAAAAAAAAAAAAAAAJgCAABkcnMv&#10;ZG93bnJldi54bWxQSwUGAAAAAAQABAD1AAAAigMAAAAA&#10;" fillcolor="#5f497a [2407]" stroked="f" strokeweight="2pt"/>
                <v:rect id="Rectangle 3" o:spid="_x0000_s1363"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4oMcA&#10;AADdAAAADwAAAGRycy9kb3ducmV2LnhtbESPT2vCQBTE70K/w/IEb7pRJC2pq0htSwse2rTg9ZF9&#10;JsHs25jdmj+f3i0IHoeZ+Q2z2nSmEhdqXGlZwXwWgSDOrC45V/D78zZ9AuE8ssbKMinoycFm/TBa&#10;YaJty990SX0uAoRdggoK7+tESpcVZNDNbE0cvKNtDPogm1zqBtsAN5VcRFEsDZYcFgqs6aWg7JT+&#10;GQWf+yp9jevdGQ+9O2y74Z2HL6PUZNxtn0F46vw9fGt/aAXLaPEI/2/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uKDHAAAA3QAAAA8AAAAAAAAAAAAAAAAAmAIAAGRy&#10;cy9kb3ducmV2LnhtbFBLBQYAAAAABAAEAPUAAACMAwAAAAA=&#10;" fillcolor="#5f497a [2407]" stroked="f" strokeweight="2pt">
                  <v:textbox>
                    <w:txbxContent>
                      <w:p w14:paraId="104D7820" w14:textId="77777777" w:rsidR="00CC49D6" w:rsidRDefault="00CC49D6" w:rsidP="00196A31">
                        <w:pPr>
                          <w:pStyle w:val="Heading2"/>
                        </w:pPr>
                        <w:r>
                          <w:t>4</w:t>
                        </w:r>
                        <w:r w:rsidRPr="00A64E73">
                          <w:t xml:space="preserve">. </w:t>
                        </w:r>
                        <w:r>
                          <w:t xml:space="preserve">Openness </w:t>
                        </w:r>
                      </w:p>
                      <w:p w14:paraId="07062DF5" w14:textId="77777777" w:rsidR="00CC49D6" w:rsidRPr="00A25E04" w:rsidRDefault="00CC49D6" w:rsidP="00196A31">
                        <w:pPr>
                          <w:pStyle w:val="Heading2"/>
                          <w:rPr>
                            <w:color w:val="BFBFBF" w:themeColor="background1" w:themeShade="BF"/>
                          </w:rPr>
                        </w:pPr>
                        <w:proofErr w:type="gramStart"/>
                        <w:r w:rsidRPr="00A25E04">
                          <w:rPr>
                            <w:color w:val="BFBFBF" w:themeColor="background1" w:themeShade="BF"/>
                          </w:rPr>
                          <w:t>and</w:t>
                        </w:r>
                        <w:proofErr w:type="gramEnd"/>
                        <w:r w:rsidRPr="00A25E04">
                          <w:rPr>
                            <w:color w:val="BFBFBF" w:themeColor="background1" w:themeShade="BF"/>
                          </w:rPr>
                          <w:t xml:space="preserve"> civic engagement</w:t>
                        </w:r>
                      </w:p>
                      <w:p w14:paraId="131DCAAD" w14:textId="77777777" w:rsidR="00CC49D6" w:rsidRDefault="00CC49D6" w:rsidP="00196A31"/>
                    </w:txbxContent>
                  </v:textbox>
                </v:rect>
                <v:shape id="Picture 4" o:spid="_x0000_s1364" type="#_x0000_t75" style="position:absolute;left:2297;top:1654;width:6051;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ZVrEAAAA3QAAAA8AAABkcnMvZG93bnJldi54bWxET89rwjAUvgv7H8Ib7KapZYp0RlFhYzIm&#10;2HrZ7dG8tZ3NS0kyjf/9chh4/Ph+L9fR9OJCzneWFUwnGQji2uqOGwWn6nW8AOEDssbeMim4kYf1&#10;6mG0xELbKx/pUoZGpBD2BSpoQxgKKX3dkkE/sQNx4r6tMxgSdI3UDq8p3PQyz7K5NNhxamhxoF1L&#10;9bn8NQq2+fltv7O5+4g/t6r6PMSvcrZV6ukxbl5ABIrhLv53v2sFz1me5qY36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ZZVrEAAAA3QAAAA8AAAAAAAAAAAAAAAAA&#10;nwIAAGRycy9kb3ducmV2LnhtbFBLBQYAAAAABAAEAPcAAACQAwAAAAA=&#10;" filled="t" fillcolor="#5f497a [2407]">
                  <v:imagedata r:id="rId16" o:title=""/>
                </v:shape>
                <w10:anchorlock/>
              </v:group>
            </w:pict>
          </mc:Fallback>
        </mc:AlternateContent>
      </w:r>
    </w:p>
    <w:p w14:paraId="264B7B80" w14:textId="77777777" w:rsidR="00196A31" w:rsidRPr="00991BAF" w:rsidRDefault="00196A31" w:rsidP="00196A31">
      <w:pPr>
        <w:ind w:right="28"/>
        <w:jc w:val="both"/>
        <w:rPr>
          <w:sz w:val="24"/>
          <w:szCs w:val="24"/>
        </w:rPr>
      </w:pPr>
    </w:p>
    <w:p w14:paraId="38CD9180" w14:textId="77777777" w:rsidR="00474092" w:rsidRPr="00991BAF" w:rsidRDefault="00474092" w:rsidP="00474092">
      <w:pPr>
        <w:ind w:right="28"/>
        <w:jc w:val="both"/>
        <w:rPr>
          <w:i/>
          <w:sz w:val="28"/>
          <w:szCs w:val="24"/>
        </w:rPr>
      </w:pPr>
      <w:r w:rsidRPr="00991BAF">
        <w:rPr>
          <w:i/>
          <w:sz w:val="28"/>
          <w:szCs w:val="24"/>
        </w:rPr>
        <w:t xml:space="preserve">Citizens should have the right and </w:t>
      </w:r>
      <w:proofErr w:type="gramStart"/>
      <w:r w:rsidRPr="00991BAF">
        <w:rPr>
          <w:i/>
          <w:sz w:val="28"/>
          <w:szCs w:val="24"/>
        </w:rPr>
        <w:t>they</w:t>
      </w:r>
      <w:proofErr w:type="gramEnd"/>
      <w:r w:rsidRPr="00991BAF">
        <w:rPr>
          <w:i/>
          <w:sz w:val="28"/>
          <w:szCs w:val="24"/>
        </w:rPr>
        <w:t>, and all non-state actors, should have effective opportunities to participate directly in public debate and discussion over the design and implementation of fiscal policies.</w:t>
      </w:r>
    </w:p>
    <w:p w14:paraId="4153B796" w14:textId="28933DFA" w:rsidR="00474092" w:rsidRPr="00991BAF" w:rsidRDefault="00474092" w:rsidP="00474092">
      <w:pPr>
        <w:spacing w:after="240"/>
        <w:ind w:right="28"/>
        <w:jc w:val="right"/>
        <w:rPr>
          <w:i/>
          <w:sz w:val="24"/>
          <w:szCs w:val="24"/>
        </w:rPr>
      </w:pPr>
      <w:r w:rsidRPr="00991BAF">
        <w:rPr>
          <w:i/>
          <w:sz w:val="24"/>
          <w:szCs w:val="24"/>
        </w:rPr>
        <w:t xml:space="preserve">- GIFT </w:t>
      </w:r>
      <w:r w:rsidR="00631E0F">
        <w:rPr>
          <w:i/>
          <w:sz w:val="24"/>
          <w:szCs w:val="24"/>
        </w:rPr>
        <w:t xml:space="preserve">High Level </w:t>
      </w:r>
      <w:r w:rsidRPr="00991BAF">
        <w:rPr>
          <w:i/>
          <w:sz w:val="24"/>
          <w:szCs w:val="24"/>
        </w:rPr>
        <w:t>Principles on Fiscal Transparency</w:t>
      </w:r>
    </w:p>
    <w:p w14:paraId="43B6D866" w14:textId="77777777" w:rsidR="00196A31" w:rsidRPr="00991BAF" w:rsidRDefault="00196A31" w:rsidP="00196A31">
      <w:pPr>
        <w:ind w:right="28"/>
        <w:jc w:val="both"/>
        <w:rPr>
          <w:i/>
          <w:sz w:val="24"/>
          <w:szCs w:val="24"/>
        </w:rPr>
      </w:pPr>
      <w:r w:rsidRPr="00991BAF">
        <w:rPr>
          <w:i/>
          <w:sz w:val="28"/>
          <w:szCs w:val="24"/>
        </w:rPr>
        <w:t>Provide for an inclusive, participative and realistic debate on budgetary choices, by facilitating the engagement of parliaments, citizens and civil society organisations in a realistic debate about key priorities, trade-offs, opportunity costs and value for money</w:t>
      </w:r>
    </w:p>
    <w:p w14:paraId="589891E7" w14:textId="77777777" w:rsidR="00196A31" w:rsidRPr="00991BAF" w:rsidRDefault="00196A31" w:rsidP="00196A31">
      <w:pPr>
        <w:spacing w:after="240"/>
        <w:ind w:firstLine="720"/>
        <w:jc w:val="right"/>
        <w:rPr>
          <w:i/>
          <w:sz w:val="24"/>
          <w:szCs w:val="24"/>
        </w:rPr>
      </w:pPr>
      <w:r w:rsidRPr="00991BAF">
        <w:rPr>
          <w:i/>
          <w:sz w:val="24"/>
          <w:szCs w:val="24"/>
        </w:rPr>
        <w:t>- OECD Recommendation on Budgetary Governance</w:t>
      </w:r>
    </w:p>
    <w:p w14:paraId="70222461" w14:textId="77777777" w:rsidR="00196A31" w:rsidRPr="00991BAF" w:rsidRDefault="00196A31" w:rsidP="00196A31">
      <w:pPr>
        <w:ind w:right="28"/>
        <w:jc w:val="both"/>
        <w:rPr>
          <w:i/>
          <w:sz w:val="28"/>
          <w:szCs w:val="24"/>
        </w:rPr>
      </w:pPr>
      <w:r w:rsidRPr="00991BAF">
        <w:rPr>
          <w:i/>
          <w:sz w:val="28"/>
          <w:szCs w:val="24"/>
        </w:rPr>
        <w:t>The government provides citizens with an accessible summary of the implications of budget policies and an opportunity to participate in budget deliberations.</w:t>
      </w:r>
    </w:p>
    <w:p w14:paraId="68DA98CB" w14:textId="77777777" w:rsidR="00196A31" w:rsidRPr="00991BAF" w:rsidRDefault="00196A31" w:rsidP="00196A31">
      <w:pPr>
        <w:spacing w:after="240"/>
        <w:ind w:firstLine="720"/>
        <w:jc w:val="right"/>
        <w:rPr>
          <w:i/>
          <w:sz w:val="24"/>
          <w:szCs w:val="24"/>
        </w:rPr>
      </w:pPr>
      <w:r w:rsidRPr="00991BAF">
        <w:rPr>
          <w:i/>
          <w:sz w:val="24"/>
          <w:szCs w:val="24"/>
        </w:rPr>
        <w:t>- IMF Code on Fiscal Transparency</w:t>
      </w:r>
    </w:p>
    <w:p w14:paraId="252491D1" w14:textId="77777777" w:rsidR="00196A31" w:rsidRPr="00991BAF" w:rsidRDefault="00196A31" w:rsidP="00196A31">
      <w:pPr>
        <w:ind w:right="28"/>
        <w:jc w:val="right"/>
        <w:rPr>
          <w:sz w:val="24"/>
          <w:szCs w:val="24"/>
        </w:rPr>
      </w:pPr>
    </w:p>
    <w:p w14:paraId="06FAD240"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3EFB0397" wp14:editId="3EC59BE3">
                <wp:extent cx="5720715" cy="647700"/>
                <wp:effectExtent l="0" t="0" r="0" b="0"/>
                <wp:docPr id="4022"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647700"/>
                          <a:chOff x="0" y="0"/>
                          <a:chExt cx="57204" cy="6480"/>
                        </a:xfrm>
                      </wpg:grpSpPr>
                      <wps:wsp>
                        <wps:cNvPr id="4023" name="Rectangle 2"/>
                        <wps:cNvSpPr>
                          <a:spLocks noChangeArrowheads="1"/>
                        </wps:cNvSpPr>
                        <wps:spPr bwMode="auto">
                          <a:xfrm>
                            <a:off x="0" y="0"/>
                            <a:ext cx="57204" cy="6480"/>
                          </a:xfrm>
                          <a:prstGeom prst="rect">
                            <a:avLst/>
                          </a:prstGeom>
                          <a:solidFill>
                            <a:schemeClr val="accent4">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B18CF3" w14:textId="77777777" w:rsidR="00CC49D6" w:rsidRPr="005270A6" w:rsidRDefault="00CC49D6" w:rsidP="00196A31">
                              <w:pPr>
                                <w:pStyle w:val="NormalWeb"/>
                                <w:spacing w:before="0" w:beforeAutospacing="0" w:after="0"/>
                                <w:jc w:val="center"/>
                                <w:rPr>
                                  <w:sz w:val="22"/>
                                </w:rPr>
                              </w:pPr>
                              <w:proofErr w:type="gramStart"/>
                              <w:r w:rsidRPr="005270A6">
                                <w:rPr>
                                  <w:rFonts w:ascii="Arial" w:hAnsi="Arial" w:cs="Arial"/>
                                  <w:b/>
                                  <w:bCs/>
                                  <w:color w:val="FFFFFF" w:themeColor="light1"/>
                                  <w:kern w:val="24"/>
                                  <w:sz w:val="32"/>
                                  <w:szCs w:val="36"/>
                                </w:rPr>
                                <w:t>In this chapter</w:t>
                              </w:r>
                              <w:r>
                                <w:rPr>
                                  <w:rFonts w:ascii="Arial" w:hAnsi="Arial" w:cs="Arial"/>
                                  <w:b/>
                                  <w:bCs/>
                                  <w:color w:val="FFFFFF" w:themeColor="light1"/>
                                  <w:kern w:val="24"/>
                                  <w:sz w:val="32"/>
                                  <w:szCs w:val="36"/>
                                </w:rPr>
                                <w:t>…</w:t>
                              </w:r>
                              <w:proofErr w:type="gramEnd"/>
                            </w:p>
                          </w:txbxContent>
                        </wps:txbx>
                        <wps:bodyPr rot="0" vert="horz" wrap="square" lIns="91440" tIns="45720" rIns="91440" bIns="45720" anchor="ctr" anchorCtr="0" upright="1">
                          <a:noAutofit/>
                        </wps:bodyPr>
                      </wps:wsp>
                      <pic:pic xmlns:pic="http://schemas.openxmlformats.org/drawingml/2006/picture">
                        <pic:nvPicPr>
                          <pic:cNvPr id="4024" name="Picture 3" descr="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45" y="719"/>
                            <a:ext cx="5041" cy="5041"/>
                          </a:xfrm>
                          <a:prstGeom prst="rect">
                            <a:avLst/>
                          </a:prstGeom>
                          <a:solidFill>
                            <a:schemeClr val="accent4">
                              <a:lumMod val="75000"/>
                              <a:lumOff val="0"/>
                            </a:schemeClr>
                          </a:solidFill>
                        </pic:spPr>
                      </pic:pic>
                    </wpg:wgp>
                  </a:graphicData>
                </a:graphic>
              </wp:inline>
            </w:drawing>
          </mc:Choice>
          <mc:Fallback>
            <w:pict>
              <v:group id="Group 1404" o:spid="_x0000_s1365" style="width:450.45pt;height:51pt;mso-position-horizontal-relative:char;mso-position-vertical-relative:line" coordsize="57204,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OjLGwQAAFgKAAAOAAAAZHJzL2Uyb0RvYy54bWzMVttu4zYQfS/QfyD4&#10;7uhSOrKEKIvEuWCBtA12tx9AU5RErESyJB07W/TfOyQtO463aJD2oQ9xeB3OnJlzRhcftuOAnrix&#10;QskaZ2cpRlwy1QjZ1fi3L3ezBUbWUdnQQUle42du8YfLH3+42OiK56pXQ8MNAiPSVhtd4945XSWJ&#10;ZT0fqT1TmkvYbJUZqYOp6ZLG0A1YH4ckT9PzZKNMo41i3FpYvYmb+DLYb1vO3K9ta7lDQ43BNxd+&#10;Tfhd+d/k8oJWnaG6F2znBn2HFyMVEh7dm7qhjqK1ESemRsGMsqp1Z0yNiWpbwXiIAaLJ0lfR3Bu1&#10;1iGWrtp0eg8TQPsKp3ebZb88PRokmhqTNM8xknSELIWHUUZS4gHa6K6Cc/dGf9aPJkYJwwfFvlrY&#10;Tl7v+3kXD6PV5mfVgEW6dioAtG3N6E1A6Ggb8vC8zwPfOsRgcV7kaZHNMWKwd06KIt0livWQzZNr&#10;rL99cZFM1xbhUkKr+GRwc+eWjwnqzR4gtf8O0s891TxkynqoDpD+NEH6CUqRym7gKI+YhoMToDai&#10;iaRa9nCKXxmjNj2nDfiV+fPg/YsLfmIhF++H9+9QopU21t1zNSI/qLEBv0Pi6NODdd6TwxGfR6sG&#10;0dyJYQgTT1u+HAx6okA4yhiXjoTrw3qESojrxTydMgrLPqXh+JSvQH5vJTx29MAg/TNS+QejL3EF&#10;Kge883u+hgLx/iiznKTXeTm7O18UM3JH5rOySBezNCuvy/OUlOTm7k/vW0aqXjQNlw9C8kkEMvK2&#10;itjJUaRvkAG0qXE+JxBhgOQIH9Ot9ugABjsYANKjKEfhQBQHMdZ4sT9EK18Pt7KBuGnlqBjiODn2&#10;P2AGIEz/AyyhenzBxMJ329U2cD4r51MxrlTzDAVlFOQchBIkHQa9Mt8w2oA81tj+vqaGYzR8lFCU&#10;ZUaI19MwIZ6wGJmXO6uXO1QyMFVj5gxGcbJ0UYXX2oiuh7eyAJdUV6AUrQiV5ss8+gXR7Bh7eaEF&#10;q+BvlygYnSTqn7sG3HJrH03sPOObbIzUfF3rGQi3pk6sxCDcc2hC4Ll3Sj49CuYx9pMjFQC2RWGF&#10;A/5dBLLQcMsAAis66XMw3YkWgGOCBYE9SILVQEWP02HpRCWOrSR+euTVahB6Iqsf7+IHP141lO9A&#10;GJvVjWLrEVgdu6/hA0ChpO2FtlABFR9XvAHV+NjEfH6PmPniKk3L/Hq2nKfLGUmL29lVSYpZkd4W&#10;0HIW2TJbTsRcWw4w0OFGi/+AmUcyc0ISWnlIAmkN83odmGad4Y71frkF1dmte8pOGwHmA7Ie9DeJ&#10;c3ZOoMdBiyuy0pdAFK/QAFMCafbdb+5HsLdvYwf1/R8KdEAi6kwYAhSBueHzJQSx+9Ty30cv5+HU&#10;4YPw8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oiz+d2wAAAAUBAAAPAAAA&#10;ZHJzL2Rvd25yZXYueG1sTI9BS8NAEIXvgv9hGcGb3U1FsTGbUop6KoKtIN6myTQJzc6G7DZJ/72j&#10;F3t5MLzHe99ky8m1aqA+NJ4tJDMDirjwZcOVhc/d690TqBCRS2w9k4UzBVjm11cZpqUf+YOGbayU&#10;lHBI0UIdY5dqHYqaHIaZ74jFO/jeYZSzr3TZ4yjlrtVzYx61w4ZlocaO1jUVx+3JWXgbcVzdJy/D&#10;5nhYn793D+9fm4Ssvb2ZVs+gIk3xPwy/+IIOuTDt/YnLoFoL8kj8U/EWxixA7SVk5gZ0nulL+vwH&#10;AAD//wMAUEsDBAoAAAAAAAAAIQCx1Ed5CAsAAAgLAAAUAAAAZHJzL21lZGlhL2ltYWdlMS5wbmeJ&#10;UE5HDQoaCgAAAA1JSERSAAAAiwAAAIsIBgAAAFEZav8AAAABc1JHQgCuzhzpAAAABGdBTUEAALGP&#10;C/xhBQAAAAlwSFlzAAAh1QAAIdUBBJy0nQAACp1JREFUeF7tnWvIbUUZx4/3S3bSMtIyS+0YIpRl&#10;hMHxUl/KbhRIJVGhZRck6EJEfijsBh4tv4RQGvShm4WGkRURmF3ILNMKkpDKrkcrLE076qlz+j1r&#10;nvOedmv22rNmZq13rdf/Dx7W3ntmnpn1zP/d75o1s2ZvEkIIIYQQQgghhBBCCCGEEBuK3bt377Nr&#10;165n2tE/EqINAtkfoXwYexh7h38sxCKI47HYtQimgdc7sTd5shABRLEFu9V1sgafPYSd49majF+W&#10;zdPozy9hR3pXZoGfF2B3NeqIQNoD2NlNZv9MzBA68T8cjm06sieU25fyF2I7GmcdkOc+7EyJZcbk&#10;ioUyB1P2E14+CfLeKLHMmByxUObx2LeChzTIfxd2osQyY/qKhbynUOaOpnAi5LdrlufvcSBmSqpY&#10;yLMP9gry/93KpWL+sQvcjcQyZ1LEQrpdyL4Pe6gp1APKXM5h753c8LGYI3Tmzdhm78oWpD0K+xy2&#10;y4skQ5GvcjjAXQVCkpgT1vlwNdYllKdgP/QivaDcbdjj3NVePF3MBDrRbsN/kJf7exe2IP152O9C&#10;iX5Q7m7sae5qEc8jZgCdeC/2Ku+6FmSxGePXYf8KJfph5bAw8onh+cTEoRN/zeFU77YWpB+EXYL9&#10;O5Toh5XD9o58YnheMWHoxBuxY7zLWpDlcNKvw3pfyO6Bopdx2NddxglZxVShE6/EDvHuakHa07Ff&#10;ePYsKN8e+cQI2cXUoAN3YO/m5dK/dtJfhN0dSuRB+ds4HOEuuwlFxJSgA/+GvcS7qAVZ7Ebb27GV&#10;M8ZdUH47dqK7XY2Xy4bKXoudK8syi93CLXje346d5N3TgrRDsCuw7OsTg+ImtLPcbRqhaBFLx/ui&#10;G2K3H5325xDGpgOvx9o3wxzSjsZu8OzZ4MPmfN7obtPx8iVILJkQu0Ys3nkf5/3BntSC9GdhvWaM&#10;Y+DD+Bgv+6/eDy6KkFgyIXYmFrt/8mb/KAp5zsF6zRgvAz/XcTjQXfcjuChCYsmE2Nkd12f42xYW&#10;W9Lfj+1sIl0Ifmzkc7i7709wU4TEMgB07GYsa8Y4Bm5stVt8zicV91WCxFIZOtVmjH/k8S0GX91z&#10;Pqm4vxIklooQz6107PYQ2nLwZXM+/Uc+MdxnCRJLBYij3Wg7H/tnCGsd8Hcph+45n1SCyyIklkKI&#10;oY2KLsOyZoyXgb+vcajXP8FtERJLAcTvSDr1+hDKeuDTHkdNm/NJJbguQmLJhA49GSuaMY6BT7vR&#10;t8WrqYf7L0FiyYDOfCH2V49hNfD5IHamV1MXr6MEiaUHxMsuZN+J9X40YxX4rDfyieH1lCCxJEKs&#10;DqUzr8KSnzHuA363cRhux6ZQTRESSwJ05NHE6jshZPXBvy2rPMirGwavq4SqYuGEn4w90d9uCDif&#10;52C/8XhVB98/4/AYr244QnVFVBMLJ/0kzBb/2H4gl2PHedIsITY2Ufhq7N4Qqvrg20Y+ZXM+qXid&#10;JVQRC35shfqPg8sA7000n8RO4O2sdk+kvQfQ7mozxjHwvXeHgzHweksoFgsnbM/kftv9tSDtQQ6f&#10;4XiyF5k0tHMz7bUtvAaDOozzvcpx8LpLKBIL5W0XItsfbSXksy03r+blqdgkv2lo1/G08RZr71Dg&#10;3xh25BMjVF9Etlgoa3Mi9m+m15oNstsuinb1fxpv60ySVYC2nEWb/tg0ckDs3Dmsfs6nNqH6IrLE&#10;Qjm7+PsoVvIUna1d/SY23v/tJdCGC7AHvGmDQR3153xSCU0oIkssnPRx2P3uowj8mGi+i53N2+Jr&#10;qD5Qn/0btZFblRVtXVCFjXxO8KrHx9tRQnbncOKvx6qNFvBlorkJeyVv8xYl94B6bDO/r4fah4V6&#10;bLXbMHM+qXhbSij6SyYANrys/leJy1uwc3k5yDcNvk/Cbg+1DQv12JzP+m+N7u0poagzKG8XuZ8K&#10;ruqD719h5/HyUK+yGPy9DLsn1DA81HUJh9bIxz6LfT4Y1phCiv9yCYY9kvkN9zcI+L8Du5CXh3m1&#10;vaGsCfs9mN33GQXq+gqH6L9U0l6DjTc1EppURJWvefwcwYn/PLgcDuq4E3sXL3uJhjIm6E9jg1/I&#10;7oGqLB7R53xIey5m0wi9d9jOpmlVGdWuCfD1VAKQtRdaX6jnL9hFvFz5QwnkOwb7fig5DtT3Jyw6&#10;8iH5WNL+gPXeYbuIpmVlVL2AJAD2F1PlUc0UqMtE8yFeHuVNWMDbc2fIPQ7UZ7cUojsckGYPnzW7&#10;UHJ8ZIvFIAgvxwabgItBffdgl2Jr1wC8tm0x7vMso0B9RnTOh2S7ZvpCyCmxrEEg7OdNBllR1gV1&#10;2kyu/WKGCafqoxkpUOc2D8ECJNkd74uxtWsmXkosBn5treq2/w3ORodT7Rr52Lfcgnh5L7HsAd8H&#10;EhCbZd7wcJ5L53xIOw1rLaCSWP4P/Nsi5x+EqjYmnJ/tcBBdFUiyjXx+H3IuIrFEoI6jCMwot9bH&#10;hvO6H4vO+fD5o7GbPWsL0iSWGATGnt4r2sZzanA+S5/zIdmWZX4+5IxDusSyDIJzBpa1L/0U4Vyi&#10;cz4GaReHXMuRWFZAgGw70Ie97tnCOdjIJxo7P8eV95nII7F0QX12v+EibLZDapreNfKxO8ZJe7SQ&#10;T2JZBXU2a3dD9fOCdi99zofPbXuw5Lkx8kosKVCv3YOpvq/JkNBeuzt8up/CAnxucz43edYkyC+x&#10;pELdtqzhp6EZ04Z22sina87niyFnOhJLT6h/tGUNJdDGrjmfD4Rc/ZBYMiBoz8ZGW9bQF9p2DYdl&#10;cz428sn99TGJJQcC91JstOWOqdAm+zcZXe3G5zZZmv2tKLEUQPDWZVnDMmiLzfksfc6HLHatsvar&#10;IH3xc5VYcqAtzVOOoVnrC+2wOZ8zvGlRyCaxrCe0Z+WcytBQv418zvMmLYWsEst6QxBtC4/veftG&#10;h7qTdjggj8QyBQjkE7BfehtHgzptzmc/b0Ynlk9imQgE0x4xrfajCaugLtuXJXmHA/JKLFOCgJ6O&#10;Db6swTod67W3G8UklqlBUG2x82DLGvBtYtzq1SVDGYllatBGG1K/Fxtit4ad2MqRTwyKSyxThHZa&#10;x1wRmlwPfC5d7bYKykksU4W22j2Yassa8HUth+y93SgrsUwZ2tvabzcHfNyKbXa3WeBGYpk6BNlW&#10;pP3W298bytoOB8W7WuNKYpkDtPsU7B/NGfSADrLVbp1zPqngTmKZCwT7xdgOP4+VWOdgb/DixeBS&#10;YpkTBPwt2MrFR+Qxskc+MfAlscwJ2m/3YD4STmU55LE5n6q7WuNPYpkbnIN12mfD6UT5CVb993zw&#10;KbHMEQJvyxpu8HNawzvzeM9WFfxKLHOF4C8sa+C17WpdZeQTgyokljlDB2zBtmO22q3ayCcGsZNY&#10;5g7ntJWOsGd5qo18YuBfYhFpEDuJRaRB7CQWkQaxk1hEGsROYhFpEDuJRaRB7CQWkQaxk1hEGsRO&#10;YhFpEDuJRaRB7CQWkQaxe2SJhQZfhV0pyzKLXfavzFN2dt8sYp2QWEQyEotIRmIRyUgsIhmJRSQj&#10;sYhkJBaRjMQikpFYRDISi0hGYhHJSCwiGYlFJCOxiGRGFwsVvk02W3srYjnMu1IIIYQQQgghhBBC&#10;CCGEEKKbTZv+C/NGxD9O/ExUAAAAAElFTkSuQmCCUEsBAi0AFAAGAAgAAAAhALGCZ7YKAQAAEwIA&#10;ABMAAAAAAAAAAAAAAAAAAAAAAFtDb250ZW50X1R5cGVzXS54bWxQSwECLQAUAAYACAAAACEAOP0h&#10;/9YAAACUAQAACwAAAAAAAAAAAAAAAAA7AQAAX3JlbHMvLnJlbHNQSwECLQAUAAYACAAAACEAhCDo&#10;yxsEAABYCgAADgAAAAAAAAAAAAAAAAA6AgAAZHJzL2Uyb0RvYy54bWxQSwECLQAUAAYACAAAACEA&#10;qiYOvrwAAAAhAQAAGQAAAAAAAAAAAAAAAACBBgAAZHJzL19yZWxzL2Uyb0RvYy54bWwucmVsc1BL&#10;AQItABQABgAIAAAAIQAoiz+d2wAAAAUBAAAPAAAAAAAAAAAAAAAAAHQHAABkcnMvZG93bnJldi54&#10;bWxQSwECLQAKAAAAAAAAACEAsdRHeQgLAAAICwAAFAAAAAAAAAAAAAAAAAB8CAAAZHJzL21lZGlh&#10;L2ltYWdlMS5wbmdQSwUGAAAAAAYABgB8AQAAthMAAAAA&#10;">
                <v:rect id="Rectangle 2" o:spid="_x0000_s1366" style="position:absolute;width:5720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o8YA&#10;AADdAAAADwAAAGRycy9kb3ducmV2LnhtbESPW2vCQBSE34X+h+UIvulGLaGkriK9UaEPmhZ8PWSP&#10;STB7Ns1uzeXXuwXBx2FmvmFWm85U4kKNKy0rmM8iEMSZ1SXnCn6+36dPIJxH1lhZJgU9OdisH0Yr&#10;TLRt+UCX1OciQNglqKDwvk6kdFlBBt3M1sTBO9nGoA+yyaVusA1wU8lFFMXSYMlhocCaXgrKzumf&#10;UbD7qtK3uH79xWPvjttu+OBhb5SajLvtMwhPnb+Hb+1PreAxWizh/0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2+o8YAAADdAAAADwAAAAAAAAAAAAAAAACYAgAAZHJz&#10;L2Rvd25yZXYueG1sUEsFBgAAAAAEAAQA9QAAAIsDAAAAAA==&#10;" fillcolor="#5f497a [2407]" stroked="f" strokeweight="2pt">
                  <v:textbox>
                    <w:txbxContent>
                      <w:p w14:paraId="6BB18CF3" w14:textId="77777777" w:rsidR="00CC49D6" w:rsidRPr="005270A6" w:rsidRDefault="00CC49D6" w:rsidP="00196A31">
                        <w:pPr>
                          <w:pStyle w:val="NormalWeb"/>
                          <w:spacing w:before="0" w:beforeAutospacing="0" w:after="0"/>
                          <w:jc w:val="center"/>
                          <w:rPr>
                            <w:sz w:val="22"/>
                          </w:rPr>
                        </w:pPr>
                        <w:proofErr w:type="gramStart"/>
                        <w:r w:rsidRPr="005270A6">
                          <w:rPr>
                            <w:rFonts w:ascii="Arial" w:hAnsi="Arial" w:cs="Arial"/>
                            <w:b/>
                            <w:bCs/>
                            <w:color w:val="FFFFFF" w:themeColor="light1"/>
                            <w:kern w:val="24"/>
                            <w:sz w:val="32"/>
                            <w:szCs w:val="36"/>
                          </w:rPr>
                          <w:t>In this chapter</w:t>
                        </w:r>
                        <w:r>
                          <w:rPr>
                            <w:rFonts w:ascii="Arial" w:hAnsi="Arial" w:cs="Arial"/>
                            <w:b/>
                            <w:bCs/>
                            <w:color w:val="FFFFFF" w:themeColor="light1"/>
                            <w:kern w:val="24"/>
                            <w:sz w:val="32"/>
                            <w:szCs w:val="36"/>
                          </w:rPr>
                          <w:t>…</w:t>
                        </w:r>
                        <w:proofErr w:type="gramEnd"/>
                      </w:p>
                    </w:txbxContent>
                  </v:textbox>
                </v:rect>
                <v:shape id="Picture 3" o:spid="_x0000_s1367" type="#_x0000_t75" alt="sign" style="position:absolute;left:1645;top:719;width:5041;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q3bDAAAA3QAAAA8AAABkcnMvZG93bnJldi54bWxEj0GLwjAUhO+C/yE8wZtNFVekaxQVlD3o&#10;wereH8nbtmzzUppou//eLAgeh5n5hllteluLB7W+cqxgmqQgiLUzFRcKbtfDZAnCB2SDtWNS8Ece&#10;NuvhYIWZcR1f6JGHQkQI+wwVlCE0mZRel2TRJ64hjt6Pay2GKNtCmha7CLe1nKXpQlqsOC6U2NC+&#10;JP2b362Cj0LL07HTu3zhvqv+Pj1LXRulxqN++wkiUB/e4Vf7yyiYp7M5/L+JT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rdsMAAADdAAAADwAAAAAAAAAAAAAAAACf&#10;AgAAZHJzL2Rvd25yZXYueG1sUEsFBgAAAAAEAAQA9wAAAI8DAAAAAA==&#10;" filled="t" fillcolor="#5f497a [2407]">
                  <v:imagedata r:id="rId90" o:title="sign"/>
                </v:shape>
                <w10:anchorlock/>
              </v:group>
            </w:pict>
          </mc:Fallback>
        </mc:AlternateContent>
      </w:r>
    </w:p>
    <w:p w14:paraId="5F609420" w14:textId="77777777" w:rsidR="00196A31" w:rsidRPr="00991BAF" w:rsidRDefault="00196A31" w:rsidP="00196A31">
      <w:pPr>
        <w:ind w:right="28"/>
        <w:jc w:val="both"/>
        <w:rPr>
          <w:b/>
          <w:sz w:val="24"/>
          <w:szCs w:val="24"/>
        </w:rPr>
      </w:pPr>
    </w:p>
    <w:p w14:paraId="171F7648"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3DFA19BF" wp14:editId="3EBA9CC3">
                <wp:extent cx="5698490" cy="467995"/>
                <wp:effectExtent l="12700" t="12700" r="16510" b="14605"/>
                <wp:docPr id="4019"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020" name="Rectangle 2"/>
                        <wps:cNvSpPr>
                          <a:spLocks noChangeArrowheads="1"/>
                        </wps:cNvSpPr>
                        <wps:spPr bwMode="auto">
                          <a:xfrm>
                            <a:off x="0" y="0"/>
                            <a:ext cx="4680" cy="4680"/>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667B067C"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H</w:t>
                              </w:r>
                            </w:p>
                          </w:txbxContent>
                        </wps:txbx>
                        <wps:bodyPr rot="0" vert="horz" wrap="square" lIns="91440" tIns="45720" rIns="91440" bIns="45720" anchor="ctr" anchorCtr="0" upright="1">
                          <a:noAutofit/>
                        </wps:bodyPr>
                      </wps:wsp>
                      <wps:wsp>
                        <wps:cNvPr id="4021"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64D0D82D" w14:textId="182D8D87" w:rsidR="00CC49D6" w:rsidRPr="006D6DDD" w:rsidRDefault="00CC49D6" w:rsidP="00196A31">
                              <w:pPr>
                                <w:pStyle w:val="NormalWeb"/>
                                <w:spacing w:before="0" w:beforeAutospacing="0" w:after="0"/>
                                <w:rPr>
                                  <w:color w:val="5F497A" w:themeColor="accent4" w:themeShade="BF"/>
                                  <w:lang w:val="en-US"/>
                                </w:rPr>
                              </w:pPr>
                              <w:r w:rsidRPr="006D6DDD">
                                <w:rPr>
                                  <w:rFonts w:ascii="Arial" w:hAnsi="Arial" w:cs="Arial"/>
                                  <w:b/>
                                  <w:bCs/>
                                  <w:color w:val="5F497A" w:themeColor="accent4" w:themeShade="BF"/>
                                  <w:kern w:val="24"/>
                                  <w:lang w:val="en-US"/>
                                </w:rPr>
                                <w:t xml:space="preserve">Making the budget </w:t>
                              </w:r>
                              <w:r>
                                <w:rPr>
                                  <w:rFonts w:ascii="Arial" w:hAnsi="Arial" w:cs="Arial"/>
                                  <w:b/>
                                  <w:bCs/>
                                  <w:color w:val="5F497A" w:themeColor="accent4" w:themeShade="BF"/>
                                  <w:kern w:val="24"/>
                                  <w:lang w:val="en-US"/>
                                </w:rPr>
                                <w:t xml:space="preserve">information </w:t>
                              </w:r>
                              <w:r w:rsidRPr="006D6DDD">
                                <w:rPr>
                                  <w:rFonts w:ascii="Arial" w:hAnsi="Arial" w:cs="Arial"/>
                                  <w:b/>
                                  <w:bCs/>
                                  <w:color w:val="5F497A" w:themeColor="accent4" w:themeShade="BF"/>
                                  <w:kern w:val="24"/>
                                  <w:lang w:val="en-US"/>
                                </w:rPr>
                                <w:t>accessible to the public</w:t>
                              </w:r>
                            </w:p>
                          </w:txbxContent>
                        </wps:txbx>
                        <wps:bodyPr rot="0" vert="horz" wrap="square" lIns="91440" tIns="45720" rIns="91440" bIns="45720" anchor="ctr" anchorCtr="0" upright="1">
                          <a:noAutofit/>
                        </wps:bodyPr>
                      </wps:wsp>
                    </wpg:wgp>
                  </a:graphicData>
                </a:graphic>
              </wp:inline>
            </w:drawing>
          </mc:Choice>
          <mc:Fallback>
            <w:pict>
              <v:group id="Group 1401" o:spid="_x0000_s1368"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R1wIAAFgJAAAOAAAAZHJzL2Uyb0RvYy54bWzkVtlu1DAUfUfiHyy/0yxklkTNVFU3IRWo&#10;KHyAx3ESC8cOtmcy5eu5ticzQ1teBqiEeIm83uWce258erbpBFozbbiSJU5OYoyYpKrisinxl8/X&#10;b+YYGUtkRYSSrMQPzOCzxetXp0NfsFS1SlRMIzAiTTH0JW6t7YsoMrRlHTEnqmcSNmulO2Jhqpuo&#10;0mQA652I0jieRoPSVa8VZcbA6mXYxAtvv64ZtR/r2jCLRIkhNuu/2n+X7hstTknRaNK3nG7DIEdE&#10;0REuwenO1CWxBK00f2Kq41Qro2p7QlUXqbrmlPkcIJskfpTNjVar3ufSFEPT72ACaB/hdLRZ+mF9&#10;pxGvSpzFSY6RJB2w5B2jBJYcQEPfFHDuRvf3/Z0OWcLwVtGvBrajx/tu3oTDaDm8VxVYJCurPECb&#10;WnfOBKSONp6Hhx0PbGMRhcXJNJ9nOdBFYS+bzvJ8EoiiLbD55Bptr8aLszSFggvX5p7diBTBpQ9z&#10;G5bLCerN7CE1vwfpfUt65pkyDqodpCkkESD9BKVIZCMYSgOm/uAIqAloIqkuWjjFzrVWQ8tIBXF5&#10;DiD6gwtuYoCL4+DNpgDN8yCRotfG3jDVITcosYawPW9kfWusY3t/xNFolODVNRfCT5xq2YXQaE1A&#10;b4RSJm3mr4tVB4UQ1meTON4qD5Ydo/74SJfXvrPinf3kQEg0lDidZHD/5b133EKvErwr8RwyGHNw&#10;NF3JyncSS7gIY8BJSC+OQFUoObtZbrzaknw6lsFSVQ9ApVahOUEzhUGr9HeMBmhMJTbfVkQzjMQ7&#10;CeWQJ1nmOpmfZJOZKzF9uLM83CGSgqkSU6sxCpMLG/rfqte8acFX4rGU6hw0WnNPsiuwENc2BdDK&#10;y4kmeSqatyNaoK6/LZqgj2faEhTer7rLXhV/QDjLJlByKJrkoOL+Y9XMxjr4d1Tjfzzw+/btbPvU&#10;cO+Dw7lX2f5BtPgBAAD//wMAUEsDBBQABgAIAAAAIQC3Hapa3QAAAAQBAAAPAAAAZHJzL2Rvd25y&#10;ZXYueG1sTI9BS8NAEIXvQv/DMoI3u0mrTY3ZlFLUUxHaCuJtmp0modnZkN0m6b939aKXgcd7vPdN&#10;thpNI3rqXG1ZQTyNQBAXVtdcKvg4vN4vQTiPrLGxTAqu5GCVT24yTLUdeEf93pcilLBLUUHlfZtK&#10;6YqKDLqpbYmDd7KdQR9kV0rd4RDKTSNnUbSQBmsOCxW2tKmoOO8vRsHbgMN6Hr/02/Npc/06PL5/&#10;bmNS6u52XD+D8DT6vzD84Ad0yAPT0V5YO9EoCI/43xu85VPyAOKoIJknIPNM/ofPvwEAAP//AwBQ&#10;SwECLQAUAAYACAAAACEAtoM4kv4AAADhAQAAEwAAAAAAAAAAAAAAAAAAAAAAW0NvbnRlbnRfVHlw&#10;ZXNdLnhtbFBLAQItABQABgAIAAAAIQA4/SH/1gAAAJQBAAALAAAAAAAAAAAAAAAAAC8BAABfcmVs&#10;cy8ucmVsc1BLAQItABQABgAIAAAAIQB7oHFR1wIAAFgJAAAOAAAAAAAAAAAAAAAAAC4CAABkcnMv&#10;ZTJvRG9jLnhtbFBLAQItABQABgAIAAAAIQC3Hapa3QAAAAQBAAAPAAAAAAAAAAAAAAAAADEFAABk&#10;cnMvZG93bnJldi54bWxQSwUGAAAAAAQABADzAAAAOwYAAAAA&#10;">
                <v:rect id="Rectangle 2" o:spid="_x0000_s1369"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Ow8MA&#10;AADdAAAADwAAAGRycy9kb3ducmV2LnhtbERPS2vCQBC+F/oflhF6KbrxQZHoKlVs8aLFB3gdsmMS&#10;zM6G7Dam/75zEDx+fO/5snOVaqkJpWcDw0ECijjztuTcwPn01Z+CChHZYuWZDPxRgOXi9WWOqfV3&#10;PlB7jLmSEA4pGihirFOtQ1aQwzDwNbFwV984jAKbXNsG7xLuKj1Kkg/tsGRpKLCmdUHZ7fjrDEx2&#10;K7e7TH72vB+/c/a9WbXjYWfMW6/7nIGK1MWn+OHeWvElI9kvb+QJ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Ow8MAAADdAAAADwAAAAAAAAAAAAAAAACYAgAAZHJzL2Rv&#10;d25yZXYueG1sUEsFBgAAAAAEAAQA9QAAAIgDAAAAAA==&#10;" fillcolor="#5f497a [2407]" strokecolor="#5f497a [2407]" strokeweight="2pt">
                  <v:textbox>
                    <w:txbxContent>
                      <w:p w14:paraId="667B067C"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H</w:t>
                        </w:r>
                      </w:p>
                    </w:txbxContent>
                  </v:textbox>
                </v:rect>
                <v:rect id="Rectangle 3" o:spid="_x0000_s1370"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di8YA&#10;AADdAAAADwAAAGRycy9kb3ducmV2LnhtbESPQWvCQBSE74L/YXmF3nSTUKSkrtIKUSmCmLbQ4yP7&#10;TFKzb0N2TdJ/7xaEHoeZ+YZZrkfTiJ46V1tWEM8jEMSF1TWXCj4/stkzCOeRNTaWScEvOVivppMl&#10;ptoOfKI+96UIEHYpKqi8b1MpXVGRQTe3LXHwzrYz6IPsSqk7HALcNDKJooU0WHNYqLClTUXFJb8a&#10;Bax3329NHR/fs0O8pcvP+fS1OCr1+DC+voDwNPr/8L291wqeoiSGv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di8YAAADdAAAADwAAAAAAAAAAAAAAAACYAgAAZHJz&#10;L2Rvd25yZXYueG1sUEsFBgAAAAAEAAQA9QAAAIsDAAAAAA==&#10;" fillcolor="white [3212]" strokecolor="#5f497a [2407]" strokeweight="2pt">
                  <v:textbox>
                    <w:txbxContent>
                      <w:p w14:paraId="64D0D82D" w14:textId="182D8D87" w:rsidR="00CC49D6" w:rsidRPr="006D6DDD" w:rsidRDefault="00CC49D6" w:rsidP="00196A31">
                        <w:pPr>
                          <w:pStyle w:val="NormalWeb"/>
                          <w:spacing w:before="0" w:beforeAutospacing="0" w:after="0"/>
                          <w:rPr>
                            <w:color w:val="5F497A" w:themeColor="accent4" w:themeShade="BF"/>
                            <w:lang w:val="en-US"/>
                          </w:rPr>
                        </w:pPr>
                        <w:r w:rsidRPr="006D6DDD">
                          <w:rPr>
                            <w:rFonts w:ascii="Arial" w:hAnsi="Arial" w:cs="Arial"/>
                            <w:b/>
                            <w:bCs/>
                            <w:color w:val="5F497A" w:themeColor="accent4" w:themeShade="BF"/>
                            <w:kern w:val="24"/>
                            <w:lang w:val="en-US"/>
                          </w:rPr>
                          <w:t xml:space="preserve">Making the budget </w:t>
                        </w:r>
                        <w:r>
                          <w:rPr>
                            <w:rFonts w:ascii="Arial" w:hAnsi="Arial" w:cs="Arial"/>
                            <w:b/>
                            <w:bCs/>
                            <w:color w:val="5F497A" w:themeColor="accent4" w:themeShade="BF"/>
                            <w:kern w:val="24"/>
                            <w:lang w:val="en-US"/>
                          </w:rPr>
                          <w:t xml:space="preserve">information </w:t>
                        </w:r>
                        <w:r w:rsidRPr="006D6DDD">
                          <w:rPr>
                            <w:rFonts w:ascii="Arial" w:hAnsi="Arial" w:cs="Arial"/>
                            <w:b/>
                            <w:bCs/>
                            <w:color w:val="5F497A" w:themeColor="accent4" w:themeShade="BF"/>
                            <w:kern w:val="24"/>
                            <w:lang w:val="en-US"/>
                          </w:rPr>
                          <w:t>accessible to the public</w:t>
                        </w:r>
                      </w:p>
                    </w:txbxContent>
                  </v:textbox>
                </v:rect>
                <w10:anchorlock/>
              </v:group>
            </w:pict>
          </mc:Fallback>
        </mc:AlternateContent>
      </w:r>
    </w:p>
    <w:p w14:paraId="2D0955CA" w14:textId="77777777" w:rsidR="00196A31" w:rsidRPr="00991BAF" w:rsidRDefault="00196A31" w:rsidP="00196A31">
      <w:pPr>
        <w:ind w:right="28"/>
        <w:jc w:val="both"/>
        <w:rPr>
          <w:b/>
          <w:sz w:val="24"/>
          <w:szCs w:val="24"/>
        </w:rPr>
      </w:pPr>
    </w:p>
    <w:p w14:paraId="5A2CF19C"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181CBFA8" wp14:editId="21F14934">
                <wp:extent cx="5698490" cy="467995"/>
                <wp:effectExtent l="12700" t="12700" r="16510" b="14605"/>
                <wp:docPr id="4016"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017" name="Rectangle 2"/>
                        <wps:cNvSpPr>
                          <a:spLocks noChangeArrowheads="1"/>
                        </wps:cNvSpPr>
                        <wps:spPr bwMode="auto">
                          <a:xfrm>
                            <a:off x="0" y="0"/>
                            <a:ext cx="4680" cy="4680"/>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5D52C3A5"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I</w:t>
                              </w:r>
                            </w:p>
                          </w:txbxContent>
                        </wps:txbx>
                        <wps:bodyPr rot="0" vert="horz" wrap="square" lIns="91440" tIns="45720" rIns="91440" bIns="45720" anchor="ctr" anchorCtr="0" upright="1">
                          <a:noAutofit/>
                        </wps:bodyPr>
                      </wps:wsp>
                      <wps:wsp>
                        <wps:cNvPr id="4018"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6BD406F3"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Using open data to support budget transparency</w:t>
                              </w:r>
                            </w:p>
                          </w:txbxContent>
                        </wps:txbx>
                        <wps:bodyPr rot="0" vert="horz" wrap="square" lIns="91440" tIns="45720" rIns="91440" bIns="45720" anchor="ctr" anchorCtr="0" upright="1">
                          <a:noAutofit/>
                        </wps:bodyPr>
                      </wps:wsp>
                    </wpg:wgp>
                  </a:graphicData>
                </a:graphic>
              </wp:inline>
            </w:drawing>
          </mc:Choice>
          <mc:Fallback>
            <w:pict>
              <v:group id="Group 1398" o:spid="_x0000_s1371"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E72QIAAFgJAAAOAAAAZHJzL2Uyb0RvYy54bWzkVttu3CAQfa/Uf0C8N1473outeKMoN1VK&#10;26hpP4DF2EbFQIFdb/r1HWCd3SbpS1pFqvpiMVyGmXPmjDk53fYCbZixXMkKp0cTjJikquayrfDX&#10;L1fvFhhZR2RNhJKswvfM4tPl2zcngy5ZpjolamYQOJG2HHSFO+d0mSSWdqwn9khpJmGxUaYnDkzT&#10;JrUhA3jvRZJNJrNkUKbWRlFmLcxexEW8DP6bhlH3qWksc0hUGGJz4WvCd+W/yfKElK0huuN0FwZ5&#10;QRQ94RIufXB1QRxBa8OfuOo5Ncqqxh1R1SeqaThlIQfIJp08yubaqLUOubTl0OoHmADaRzi92C39&#10;uLk1iNcVzifpDCNJemApXIzS42LhARp0W8K+a6Pv9K2JWcLwRtFvFpaTx+vebuNmtBo+qBo8krVT&#10;AaBtY3rvAlJH28DD/QMPbOsQhcnprFjkBdBFYS2fzYtiGomiHbD55BjtLseD8yyDgovHFoHdhJTx&#10;yhDmLiyfE9Sb3UNq/wzSu45oFpiyHqo9pPMR0s9QikS2gqEsYho2joDaiCaS6ryDXezMGDV0jNQQ&#10;V+r3Q/QHB7xhgYuXwZvPAJrnQSKlNtZdM9UjP6iwgbADb2RzY50PZL/F02iV4PUVFyIYXrXsXBi0&#10;IaA3QimTLg/HxbqHQojz8+lkslMeTHtGw/aRrqB97yVc9ssFQqKhwtk0h/Ovf3vPHfQqwfsKLyCD&#10;MQdP06WsARtSOsJFHANOQu5481TFknPb1TaoLR2lZcuVqu+BSqNic4JmCoNOmR8YDdCYKmy/r4lh&#10;GIn3EsqhSPPcd7Jg5NN5BoY5XFkdrhBJwVWFqTMYRePcxf631oa3HdyVBiylOgONNjyQ7AssxrVL&#10;AbTyeqIBCcc+tBfN8SuKJurjmbYEhfe77rJXxV8QzqqNlByKJj2ouP9YNcVYB/+OasKPB37foZ3t&#10;nhr+fXBoB5XtH0TLnwAAAP//AwBQSwMEFAAGAAgAAAAhALcdqlrdAAAABAEAAA8AAABkcnMvZG93&#10;bnJldi54bWxMj0FLw0AQhe9C/8Mygje7SatNjdmUUtRTEdoK4m2anSah2dmQ3Sbpv3f1opeBx3u8&#10;9022Gk0jeupcbVlBPI1AEBdW11wq+Di83i9BOI+ssbFMCq7kYJVPbjJMtR14R/3elyKUsEtRQeV9&#10;m0rpiooMuqltiYN3sp1BH2RXSt3hEMpNI2dRtJAGaw4LFba0qag47y9GwduAw3oev/Tb82lz/To8&#10;vn9uY1Lq7nZcP4PwNPq/MPzgB3TIA9PRXlg70SgIj/jfG7zlU/IA4qggmScg80z+h8+/AQAA//8D&#10;AFBLAQItABQABgAIAAAAIQC2gziS/gAAAOEBAAATAAAAAAAAAAAAAAAAAAAAAABbQ29udGVudF9U&#10;eXBlc10ueG1sUEsBAi0AFAAGAAgAAAAhADj9If/WAAAAlAEAAAsAAAAAAAAAAAAAAAAALwEAAF9y&#10;ZWxzLy5yZWxzUEsBAi0AFAAGAAgAAAAhAC3tATvZAgAAWAkAAA4AAAAAAAAAAAAAAAAALgIAAGRy&#10;cy9lMm9Eb2MueG1sUEsBAi0AFAAGAAgAAAAhALcdqlrdAAAABAEAAA8AAAAAAAAAAAAAAAAAMwUA&#10;AGRycy9kb3ducmV2LnhtbFBLBQYAAAAABAAEAPMAAAA9BgAAAAA=&#10;">
                <v:rect id="Rectangle 2" o:spid="_x0000_s1372"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cCsUA&#10;AADdAAAADwAAAGRycy9kb3ducmV2LnhtbESPQWvCQBSE74L/YXmCF6mbqFiJrqJSixeVWsHrI/tM&#10;gtm3IbuN8d+7hUKPw8w3wyxWrSlFQ7UrLCuIhxEI4tTqgjMFl+/d2wyE88gaS8uk4EkOVstuZ4GJ&#10;tg/+oubsMxFK2CWoIPe+SqR0aU4G3dBWxMG72dqgD7LOpK7xEcpNKUdRNJUGCw4LOVa0zSm9n3+M&#10;gslhYw7XyenIx/GA08+PTTOOW6X6vXY9B+Gp9f/hP3qvAxfF7/D7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9wKxQAAAN0AAAAPAAAAAAAAAAAAAAAAAJgCAABkcnMv&#10;ZG93bnJldi54bWxQSwUGAAAAAAQABAD1AAAAigMAAAAA&#10;" fillcolor="#5f497a [2407]" strokecolor="#5f497a [2407]" strokeweight="2pt">
                  <v:textbox>
                    <w:txbxContent>
                      <w:p w14:paraId="5D52C3A5"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I</w:t>
                        </w:r>
                      </w:p>
                    </w:txbxContent>
                  </v:textbox>
                </v:rect>
                <v:rect id="Rectangle 3" o:spid="_x0000_s1373"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q8MA&#10;AADdAAAADwAAAGRycy9kb3ducmV2LnhtbERPy2rCQBTdC/2H4Ra600mkhJI6ihWiUgTxUXB5yVyT&#10;1MydkBmT9O+dRcHl4bxni8HUoqPWVZYVxJMIBHFudcWFgvMpG3+AcB5ZY22ZFPyRg8X8ZTTDVNue&#10;D9QdfSFCCLsUFZTeN6mULi/JoJvYhjhwV9sa9AG2hdQt9iHc1HIaRYk0WHFoKLGhVUn57Xg3Clhv&#10;Ll91Fe+/s128ptvv9fCT7JV6ex2WnyA8Df4p/ndvtYL3KA5zw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q8MAAADdAAAADwAAAAAAAAAAAAAAAACYAgAAZHJzL2Rv&#10;d25yZXYueG1sUEsFBgAAAAAEAAQA9QAAAIgDAAAAAA==&#10;" fillcolor="white [3212]" strokecolor="#5f497a [2407]" strokeweight="2pt">
                  <v:textbox>
                    <w:txbxContent>
                      <w:p w14:paraId="6BD406F3"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Using open data to support budget transparency</w:t>
                        </w:r>
                      </w:p>
                    </w:txbxContent>
                  </v:textbox>
                </v:rect>
                <w10:anchorlock/>
              </v:group>
            </w:pict>
          </mc:Fallback>
        </mc:AlternateContent>
      </w:r>
    </w:p>
    <w:p w14:paraId="093DD59A" w14:textId="77777777" w:rsidR="00196A31" w:rsidRPr="00991BAF" w:rsidRDefault="00196A31" w:rsidP="00196A31">
      <w:pPr>
        <w:ind w:right="28"/>
        <w:jc w:val="both"/>
        <w:rPr>
          <w:b/>
          <w:sz w:val="24"/>
          <w:szCs w:val="24"/>
        </w:rPr>
      </w:pPr>
    </w:p>
    <w:p w14:paraId="243825F3"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40921A12" wp14:editId="3FFEF7A3">
                <wp:extent cx="5698490" cy="467995"/>
                <wp:effectExtent l="12700" t="12700" r="16510" b="14605"/>
                <wp:docPr id="4011"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012" name="Rectangle 2"/>
                        <wps:cNvSpPr>
                          <a:spLocks noChangeArrowheads="1"/>
                        </wps:cNvSpPr>
                        <wps:spPr bwMode="auto">
                          <a:xfrm>
                            <a:off x="0" y="0"/>
                            <a:ext cx="4680" cy="4680"/>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7D621C41"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J</w:t>
                              </w:r>
                            </w:p>
                          </w:txbxContent>
                        </wps:txbx>
                        <wps:bodyPr rot="0" vert="horz" wrap="square" lIns="91440" tIns="45720" rIns="91440" bIns="45720" anchor="ctr" anchorCtr="0" upright="1">
                          <a:noAutofit/>
                        </wps:bodyPr>
                      </wps:wsp>
                      <wps:wsp>
                        <wps:cNvPr id="4015"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14200C0E"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Making the budget more inclusive and participative</w:t>
                              </w:r>
                            </w:p>
                          </w:txbxContent>
                        </wps:txbx>
                        <wps:bodyPr rot="0" vert="horz" wrap="square" lIns="91440" tIns="45720" rIns="91440" bIns="45720" anchor="ctr" anchorCtr="0" upright="1">
                          <a:noAutofit/>
                        </wps:bodyPr>
                      </wps:wsp>
                    </wpg:wgp>
                  </a:graphicData>
                </a:graphic>
              </wp:inline>
            </w:drawing>
          </mc:Choice>
          <mc:Fallback>
            <w:pict>
              <v:group id="Group 1395" o:spid="_x0000_s1374"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mu2gIAAFgJAAAOAAAAZHJzL2Uyb0RvYy54bWzkVttu3CAQfa/Uf0C8N77Ee7PijaLcVKmX&#10;qGk/gMXYRsVAgV1v+vUdYJ3dJulL2kaq+mIxXIaZc+aMOTnd9gJtmLFcyQpnRylGTFJVc9lW+Mvn&#10;qzdzjKwjsiZCSVbhO2bx6fL1q5NBlyxXnRI1MwicSFsOusKdc7pMEks71hN7pDSTsNgo0xMHpmmT&#10;2pABvPciydN0mgzK1NooyqyF2Yu4iJfBf9Mw6j42jWUOiQpDbC58Tfiu/DdZnpCyNUR3nO7CIM+I&#10;oidcwqX3ri6II2ht+CNXPadGWdW4I6r6RDUNpyzkANlk6YNsro1a65BLWw6tvocJoH2A07Pd0g+b&#10;G4N4XeEizTKMJOmBpXAxyo4XEw/QoNsS9l0bfatvTMwShu8U/WphOXm47u02bkar4b2qwSNZOxUA&#10;2jam9y4gdbQNPNzd88C2DlGYnEwX82IBdFFYK6azRYyDlLQDNh8do93leHCW51Bw8dg8sJuQMl4Z&#10;wtyF5XOCerN7SO3vQXrbEc0CU9ZDtYc0HyH9BKVIZCsYyiOmYeMIqI1oIqnOO9jFzoxRQ8dIDXFl&#10;fj9Ef3DAGxa4eB68xRSgeRokUmpj3TVTPfKDChsIO/BGNu+s84Hst3garRK8vuJCBMOrlp0LgzYE&#10;9EYoZdIV4bhY91AIcX42SdOd8mDaMxq2j3QF7Xsv4bKfLhASDRXOJwWcf/nbe+6gVwneV3gOGYw5&#10;eJouZQ3YkNIRLuIYcBJyx5unKpac2662QW3Qu8YyWKn6Dqg0KjYnaKYw6JT5jtEAjanC9tuaGIaR&#10;eCuhHBZZUfhOFoxiMsvBMIcrq8MVIim4qjB1BqNonLvY/9ba8LaDu7KApVRnoNGGB5J9gcW4dimA&#10;Vl5ONJPHojke0QJ1/W3RRH080Zag8H7VXfaq+APCWbWRkkPRZAcV9x+rJjTDfXX+C6oJPx74fYd2&#10;tntq+PfBoR1Utn8QLX8AAAD//wMAUEsDBBQABgAIAAAAIQC3Hapa3QAAAAQBAAAPAAAAZHJzL2Rv&#10;d25yZXYueG1sTI9BS8NAEIXvQv/DMoI3u0mrTY3ZlFLUUxHaCuJtmp0modnZkN0m6b939aKXgcd7&#10;vPdNthpNI3rqXG1ZQTyNQBAXVtdcKvg4vN4vQTiPrLGxTAqu5GCVT24yTLUdeEf93pcilLBLUUHl&#10;fZtK6YqKDLqpbYmDd7KdQR9kV0rd4RDKTSNnUbSQBmsOCxW2tKmoOO8vRsHbgMN6Hr/02/Npc/06&#10;PL5/bmNS6u52XD+D8DT6vzD84Ad0yAPT0V5YO9EoCI/43xu85VPyAOKoIJknIPNM/ofPvwEAAP//&#10;AwBQSwECLQAUAAYACAAAACEAtoM4kv4AAADhAQAAEwAAAAAAAAAAAAAAAAAAAAAAW0NvbnRlbnRf&#10;VHlwZXNdLnhtbFBLAQItABQABgAIAAAAIQA4/SH/1gAAAJQBAAALAAAAAAAAAAAAAAAAAC8BAABf&#10;cmVscy8ucmVsc1BLAQItABQABgAIAAAAIQACVBmu2gIAAFgJAAAOAAAAAAAAAAAAAAAAAC4CAABk&#10;cnMvZTJvRG9jLnhtbFBLAQItABQABgAIAAAAIQC3Hapa3QAAAAQBAAAPAAAAAAAAAAAAAAAAADQF&#10;AABkcnMvZG93bnJldi54bWxQSwUGAAAAAAQABADzAAAAPgYAAAAA&#10;">
                <v:rect id="Rectangle 2" o:spid="_x0000_s1375"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sUA&#10;AADdAAAADwAAAGRycy9kb3ducmV2LnhtbESPT4vCMBTE78J+h/AWvIimVRHpGmVdVLyo+Af2+mje&#10;tmWbl9LEWr+9EQSPw8xvhpktWlOKhmpXWFYQDyIQxKnVBWcKLud1fwrCeWSNpWVScCcHi/lHZ4aJ&#10;tjc+UnPymQgl7BJUkHtfJVK6NCeDbmAr4uD92dqgD7LOpK7xFspNKYdRNJEGCw4LOVb0k1P6f7oa&#10;BePd0ux+x4c970c9TjerZTOKW6W6n+33FwhPrX+HX/RWBy6Kh/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SxQAAAN0AAAAPAAAAAAAAAAAAAAAAAJgCAABkcnMv&#10;ZG93bnJldi54bWxQSwUGAAAAAAQABAD1AAAAigMAAAAA&#10;" fillcolor="#5f497a [2407]" strokecolor="#5f497a [2407]" strokeweight="2pt">
                  <v:textbox>
                    <w:txbxContent>
                      <w:p w14:paraId="7D621C41"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J</w:t>
                        </w:r>
                      </w:p>
                    </w:txbxContent>
                  </v:textbox>
                </v:rect>
                <v:rect id="Rectangle 3" o:spid="_x0000_s1376"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NccA&#10;AADdAAAADwAAAGRycy9kb3ducmV2LnhtbESP3WrCQBSE7wXfYTkF73QTaUXSbEIVbIsURNtCLw/Z&#10;k5+aPRuyq6Zv3xUEL4eZ+YZJ88G04ky9aywriGcRCOLC6oYrBV+fm+kShPPIGlvLpOCPHOTZeJRi&#10;ou2F93Q++EoECLsEFdTed4mUrqjJoJvZjjh4pe0N+iD7SuoeLwFuWjmPooU02HBYqLGjdU3F8XAy&#10;Cli//azaJt5tNx/xKx1/y/33YqfU5GF4eQbhafD38K39rhU8RvET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UTXHAAAA3QAAAA8AAAAAAAAAAAAAAAAAmAIAAGRy&#10;cy9kb3ducmV2LnhtbFBLBQYAAAAABAAEAPUAAACMAwAAAAA=&#10;" fillcolor="white [3212]" strokecolor="#5f497a [2407]" strokeweight="2pt">
                  <v:textbox>
                    <w:txbxContent>
                      <w:p w14:paraId="14200C0E"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Making the budget more inclusive and participative</w:t>
                        </w:r>
                      </w:p>
                    </w:txbxContent>
                  </v:textbox>
                </v:rect>
                <w10:anchorlock/>
              </v:group>
            </w:pict>
          </mc:Fallback>
        </mc:AlternateContent>
      </w:r>
    </w:p>
    <w:p w14:paraId="1914AD2D" w14:textId="77777777" w:rsidR="00196A31" w:rsidRPr="00991BAF" w:rsidRDefault="00196A31" w:rsidP="00196A31">
      <w:pPr>
        <w:ind w:right="28"/>
        <w:jc w:val="both"/>
        <w:rPr>
          <w:b/>
          <w:sz w:val="24"/>
          <w:szCs w:val="24"/>
        </w:rPr>
      </w:pPr>
    </w:p>
    <w:p w14:paraId="49445F47" w14:textId="77777777" w:rsidR="00196A31" w:rsidRPr="00991BAF" w:rsidRDefault="00196A31" w:rsidP="00196A31">
      <w:pPr>
        <w:rPr>
          <w:b/>
          <w:sz w:val="24"/>
          <w:szCs w:val="24"/>
        </w:rPr>
      </w:pPr>
      <w:r w:rsidRPr="00991BAF">
        <w:rPr>
          <w:b/>
          <w:sz w:val="24"/>
          <w:szCs w:val="24"/>
        </w:rPr>
        <w:br w:type="page"/>
      </w:r>
    </w:p>
    <w:p w14:paraId="5334FFB1" w14:textId="77777777" w:rsidR="00196A31" w:rsidRPr="00991BAF" w:rsidRDefault="008134BD" w:rsidP="00196A31">
      <w:pPr>
        <w:ind w:right="28"/>
        <w:jc w:val="both"/>
        <w:rPr>
          <w:b/>
          <w:sz w:val="24"/>
          <w:szCs w:val="24"/>
        </w:rPr>
      </w:pPr>
      <w:r w:rsidRPr="00991BAF">
        <w:rPr>
          <w:noProof/>
          <w:lang w:eastAsia="en-GB"/>
        </w:rPr>
        <w:lastRenderedPageBreak/>
        <mc:AlternateContent>
          <mc:Choice Requires="wpg">
            <w:drawing>
              <wp:inline distT="0" distB="0" distL="0" distR="0" wp14:anchorId="336EEC8D" wp14:editId="4175A9E0">
                <wp:extent cx="5698490" cy="467995"/>
                <wp:effectExtent l="12700" t="12700" r="16510" b="14605"/>
                <wp:docPr id="400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009" name="Rectangle 2"/>
                        <wps:cNvSpPr>
                          <a:spLocks noChangeArrowheads="1"/>
                        </wps:cNvSpPr>
                        <wps:spPr bwMode="auto">
                          <a:xfrm>
                            <a:off x="0" y="0"/>
                            <a:ext cx="4680" cy="4680"/>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0FB5611D"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H</w:t>
                              </w:r>
                            </w:p>
                          </w:txbxContent>
                        </wps:txbx>
                        <wps:bodyPr rot="0" vert="horz" wrap="square" lIns="91440" tIns="45720" rIns="91440" bIns="45720" anchor="ctr" anchorCtr="0" upright="1">
                          <a:noAutofit/>
                        </wps:bodyPr>
                      </wps:wsp>
                      <wps:wsp>
                        <wps:cNvPr id="4010"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13663CC7" w14:textId="269B3934" w:rsidR="00CC49D6" w:rsidRPr="006D6DDD" w:rsidRDefault="00CC49D6" w:rsidP="00196A31">
                              <w:pPr>
                                <w:pStyle w:val="NormalWeb"/>
                                <w:spacing w:before="0" w:beforeAutospacing="0" w:after="0"/>
                                <w:rPr>
                                  <w:color w:val="5F497A" w:themeColor="accent4" w:themeShade="BF"/>
                                  <w:lang w:val="en-US"/>
                                </w:rPr>
                              </w:pPr>
                              <w:r w:rsidRPr="006D6DDD">
                                <w:rPr>
                                  <w:rFonts w:ascii="Arial" w:hAnsi="Arial" w:cs="Arial"/>
                                  <w:b/>
                                  <w:bCs/>
                                  <w:color w:val="5F497A" w:themeColor="accent4" w:themeShade="BF"/>
                                  <w:kern w:val="24"/>
                                  <w:lang w:val="en-US"/>
                                </w:rPr>
                                <w:t>Making the budget</w:t>
                              </w:r>
                              <w:r>
                                <w:rPr>
                                  <w:rFonts w:ascii="Arial" w:hAnsi="Arial" w:cs="Arial"/>
                                  <w:b/>
                                  <w:bCs/>
                                  <w:color w:val="5F497A" w:themeColor="accent4" w:themeShade="BF"/>
                                  <w:kern w:val="24"/>
                                  <w:lang w:val="en-US"/>
                                </w:rPr>
                                <w:t xml:space="preserve"> information</w:t>
                              </w:r>
                              <w:r w:rsidRPr="006D6DDD">
                                <w:rPr>
                                  <w:rFonts w:ascii="Arial" w:hAnsi="Arial" w:cs="Arial"/>
                                  <w:b/>
                                  <w:bCs/>
                                  <w:color w:val="5F497A" w:themeColor="accent4" w:themeShade="BF"/>
                                  <w:kern w:val="24"/>
                                  <w:lang w:val="en-US"/>
                                </w:rPr>
                                <w:t xml:space="preserve"> accessible to the public</w:t>
                              </w:r>
                            </w:p>
                          </w:txbxContent>
                        </wps:txbx>
                        <wps:bodyPr rot="0" vert="horz" wrap="square" lIns="91440" tIns="45720" rIns="91440" bIns="45720" anchor="ctr" anchorCtr="0" upright="1">
                          <a:noAutofit/>
                        </wps:bodyPr>
                      </wps:wsp>
                    </wpg:wgp>
                  </a:graphicData>
                </a:graphic>
              </wp:inline>
            </w:drawing>
          </mc:Choice>
          <mc:Fallback>
            <w:pict>
              <v:group id="Group 3" o:spid="_x0000_s1377"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EZ4AIAAFUJAAAOAAAAZHJzL2Uyb0RvYy54bWzkVttu1DAQfUfiHyy/01zI3qJmq6o3IRWo&#10;KHyA13ESC8cOtnez5es7trO76YWXQpEQL1HGY49nzpkzyfHJthVow7ThShY4OYoxYpKqksu6wN++&#10;Xr6bY2QskSURSrIC3zGDT5Zv3xz3Xc5S1ShRMo0giDR53xW4sbbLo8jQhrXEHKmOSXBWSrfEgqnr&#10;qNSkh+itiNI4nka90mWnFWXGwOp5cOKlj19VjNrPVWWYRaLAkJv1T+2fK/eMlsckrzXpGk6HNMgL&#10;smgJl3DpPtQ5sQStNX8SquVUK6Mqe0RVG6mq4pT5GqCaJH5UzZVW687XUud93e1hAmgf4fTisPTT&#10;5kYjXhY4i2PgSpIWWPIXo/cOnb6rc9h0pbvb7kaHEuH1WtHvBtzRY7+z67AZrfqPqoRwZG2VR2db&#10;6daFgLrR1pNwtyeBbS2isDiZLubZArii4Mums8ViEliiDVD55BhtLnYHZ2kKFYRjc09tRPJwpU9z&#10;SMvVBM1mDnia38PztiEd8zQZB9UBz8UOzy/Qh0TWgqE0YOo37gA1AU0k1VkDu9ip1qpvGCkhr8Tt&#10;h+xHB5xhgIuXwZtNAZrnQSJ5p429YqpF7qXAGtL2vJHNtbEukcMWR6NRgpeXXAhvOMmyM6HRhoDY&#10;CKVM2swfF+sWGiGszyZxPMgOlh2jfvuOLi98F8Vf9uACIVFf4HQCjeqjPnDuz73W7S23MKgEbws8&#10;hwp2NTiaLmQJ2JDcEi7CO+Ak5MCboyq0nN2utl5qabxvg5Uq74BKrcJkgkkKL43SPzHqYSoV2PxY&#10;E80wEh8ktMMiyTI3xryRTWYpGHrsWY09RFIIVWBqNUbBOLNh+K07zesG7ko8llKdgkYr7kl2DRby&#10;GkoArfw10SRQURhCB9EMg2ikAei9VxJN0MczYwka71fT5aCKPyCcVR0oGYsmGXXcf6yafR/8O6rx&#10;Hx74dvtxNvxnuJ+Dse1VdvgbWt4DAAD//wMAUEsDBBQABgAIAAAAIQC3Hapa3QAAAAQBAAAPAAAA&#10;ZHJzL2Rvd25yZXYueG1sTI9BS8NAEIXvQv/DMoI3u0mrTY3ZlFLUUxHaCuJtmp0modnZkN0m6b93&#10;9aKXgcd7vPdNthpNI3rqXG1ZQTyNQBAXVtdcKvg4vN4vQTiPrLGxTAqu5GCVT24yTLUdeEf93pci&#10;lLBLUUHlfZtK6YqKDLqpbYmDd7KdQR9kV0rd4RDKTSNnUbSQBmsOCxW2tKmoOO8vRsHbgMN6Hr/0&#10;2/Npc/06PL5/bmNS6u52XD+D8DT6vzD84Ad0yAPT0V5YO9EoCI/43xu85VPyAOKoIJknIPNM/ofP&#10;vwEAAP//AwBQSwECLQAUAAYACAAAACEAtoM4kv4AAADhAQAAEwAAAAAAAAAAAAAAAAAAAAAAW0Nv&#10;bnRlbnRfVHlwZXNdLnhtbFBLAQItABQABgAIAAAAIQA4/SH/1gAAAJQBAAALAAAAAAAAAAAAAAAA&#10;AC8BAABfcmVscy8ucmVsc1BLAQItABQABgAIAAAAIQAvqlEZ4AIAAFUJAAAOAAAAAAAAAAAAAAAA&#10;AC4CAABkcnMvZTJvRG9jLnhtbFBLAQItABQABgAIAAAAIQC3Hapa3QAAAAQBAAAPAAAAAAAAAAAA&#10;AAAAADoFAABkcnMvZG93bnJldi54bWxQSwUGAAAAAAQABADzAAAARAYAAAAA&#10;">
                <v:rect id="Rectangle 2" o:spid="_x0000_s1378"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7PsYA&#10;AADdAAAADwAAAGRycy9kb3ducmV2LnhtbESPQWvCQBSE74X+h+UJvRTdtYq0MRuppRYvKtWC10f2&#10;mYRm34bsNsZ/7xYEj8PMN8Oki97WoqPWV441jEcKBHHuTMWFhp/DavgKwgdkg7Vj0nAhD4vs8SHF&#10;xLgzf1O3D4WIJewT1FCG0CRS+rwki37kGuLonVxrMUTZFtK0eI7ltpYvSs2kxYrjQokNfZSU/+7/&#10;rIbpZmk3x+luy9vJM+dfn8tuMu61fhr073MQgfpwD9/otYmcUm/w/yY+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l7PsYAAADdAAAADwAAAAAAAAAAAAAAAACYAgAAZHJz&#10;L2Rvd25yZXYueG1sUEsFBgAAAAAEAAQA9QAAAIsDAAAAAA==&#10;" fillcolor="#5f497a [2407]" strokecolor="#5f497a [2407]" strokeweight="2pt">
                  <v:textbox>
                    <w:txbxContent>
                      <w:p w14:paraId="0FB5611D"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H</w:t>
                        </w:r>
                      </w:p>
                    </w:txbxContent>
                  </v:textbox>
                </v:rect>
                <v:rect id="Rectangle 3" o:spid="_x0000_s1379"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yrcMA&#10;AADdAAAADwAAAGRycy9kb3ducmV2LnhtbERPy2rCQBTdC/2H4Ra600mkhJI6ihWiUgTxUXB5yVyT&#10;1MydkBmT9O+dRcHl4bxni8HUoqPWVZYVxJMIBHFudcWFgvMpG3+AcB5ZY22ZFPyRg8X8ZTTDVNue&#10;D9QdfSFCCLsUFZTeN6mULi/JoJvYhjhwV9sa9AG2hdQt9iHc1HIaRYk0WHFoKLGhVUn57Xg3Clhv&#10;Ll91Fe+/s128ptvv9fCT7JV6ex2WnyA8Df4p/ndvtYL3KA77w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yrcMAAADdAAAADwAAAAAAAAAAAAAAAACYAgAAZHJzL2Rv&#10;d25yZXYueG1sUEsFBgAAAAAEAAQA9QAAAIgDAAAAAA==&#10;" fillcolor="white [3212]" strokecolor="#5f497a [2407]" strokeweight="2pt">
                  <v:textbox>
                    <w:txbxContent>
                      <w:p w14:paraId="13663CC7" w14:textId="269B3934" w:rsidR="00CC49D6" w:rsidRPr="006D6DDD" w:rsidRDefault="00CC49D6" w:rsidP="00196A31">
                        <w:pPr>
                          <w:pStyle w:val="NormalWeb"/>
                          <w:spacing w:before="0" w:beforeAutospacing="0" w:after="0"/>
                          <w:rPr>
                            <w:color w:val="5F497A" w:themeColor="accent4" w:themeShade="BF"/>
                            <w:lang w:val="en-US"/>
                          </w:rPr>
                        </w:pPr>
                        <w:r w:rsidRPr="006D6DDD">
                          <w:rPr>
                            <w:rFonts w:ascii="Arial" w:hAnsi="Arial" w:cs="Arial"/>
                            <w:b/>
                            <w:bCs/>
                            <w:color w:val="5F497A" w:themeColor="accent4" w:themeShade="BF"/>
                            <w:kern w:val="24"/>
                            <w:lang w:val="en-US"/>
                          </w:rPr>
                          <w:t>Making the budget</w:t>
                        </w:r>
                        <w:r>
                          <w:rPr>
                            <w:rFonts w:ascii="Arial" w:hAnsi="Arial" w:cs="Arial"/>
                            <w:b/>
                            <w:bCs/>
                            <w:color w:val="5F497A" w:themeColor="accent4" w:themeShade="BF"/>
                            <w:kern w:val="24"/>
                            <w:lang w:val="en-US"/>
                          </w:rPr>
                          <w:t xml:space="preserve"> information</w:t>
                        </w:r>
                        <w:r w:rsidRPr="006D6DDD">
                          <w:rPr>
                            <w:rFonts w:ascii="Arial" w:hAnsi="Arial" w:cs="Arial"/>
                            <w:b/>
                            <w:bCs/>
                            <w:color w:val="5F497A" w:themeColor="accent4" w:themeShade="BF"/>
                            <w:kern w:val="24"/>
                            <w:lang w:val="en-US"/>
                          </w:rPr>
                          <w:t xml:space="preserve"> accessible to the public</w:t>
                        </w:r>
                      </w:p>
                    </w:txbxContent>
                  </v:textbox>
                </v:rect>
                <w10:anchorlock/>
              </v:group>
            </w:pict>
          </mc:Fallback>
        </mc:AlternateContent>
      </w:r>
    </w:p>
    <w:p w14:paraId="33421114" w14:textId="77777777" w:rsidR="00196A31" w:rsidRPr="00991BAF" w:rsidRDefault="00196A31" w:rsidP="00196A31">
      <w:pPr>
        <w:ind w:right="28"/>
        <w:jc w:val="both"/>
        <w:rPr>
          <w:b/>
          <w:sz w:val="24"/>
          <w:szCs w:val="24"/>
        </w:rPr>
      </w:pPr>
    </w:p>
    <w:p w14:paraId="0895F5B3" w14:textId="2443B85D" w:rsidR="00196A31" w:rsidRPr="00991BAF" w:rsidRDefault="009613B3" w:rsidP="00196A31">
      <w:pPr>
        <w:ind w:right="28"/>
        <w:jc w:val="both"/>
        <w:rPr>
          <w:b/>
          <w:color w:val="5F497A" w:themeColor="accent4" w:themeShade="BF"/>
          <w:sz w:val="26"/>
        </w:rPr>
      </w:pPr>
      <w:r>
        <w:rPr>
          <w:b/>
          <w:color w:val="5F497A" w:themeColor="accent4" w:themeShade="BF"/>
          <w:sz w:val="26"/>
        </w:rPr>
        <w:t xml:space="preserve">Budget documents and data can often be very dense, complex, and hard for ordinary citizens – or indeed for parliamentarians and budget practitioners – to understand and use. </w:t>
      </w:r>
      <w:r w:rsidR="00196A31" w:rsidRPr="00991BAF">
        <w:rPr>
          <w:b/>
          <w:color w:val="5F497A" w:themeColor="accent4" w:themeShade="BF"/>
          <w:sz w:val="26"/>
        </w:rPr>
        <w:t xml:space="preserve">Making budget documents and information </w:t>
      </w:r>
      <w:r w:rsidR="00631E0F">
        <w:rPr>
          <w:b/>
          <w:color w:val="5F497A" w:themeColor="accent4" w:themeShade="BF"/>
          <w:sz w:val="26"/>
        </w:rPr>
        <w:t xml:space="preserve">easy for people to access and understand, </w:t>
      </w:r>
      <w:r w:rsidR="00196A31" w:rsidRPr="00991BAF">
        <w:rPr>
          <w:b/>
          <w:color w:val="5F497A" w:themeColor="accent4" w:themeShade="BF"/>
          <w:sz w:val="26"/>
        </w:rPr>
        <w:t>during all phases of the budget process</w:t>
      </w:r>
      <w:r w:rsidR="00631E0F">
        <w:rPr>
          <w:b/>
          <w:color w:val="5F497A" w:themeColor="accent4" w:themeShade="BF"/>
          <w:sz w:val="26"/>
        </w:rPr>
        <w:t>,</w:t>
      </w:r>
      <w:r w:rsidR="00196A31" w:rsidRPr="00991BAF">
        <w:rPr>
          <w:b/>
          <w:color w:val="5F497A" w:themeColor="accent4" w:themeShade="BF"/>
          <w:sz w:val="26"/>
        </w:rPr>
        <w:t xml:space="preserve"> </w:t>
      </w:r>
      <w:r w:rsidR="00FB37AA">
        <w:rPr>
          <w:b/>
          <w:color w:val="5F497A" w:themeColor="accent4" w:themeShade="BF"/>
          <w:sz w:val="26"/>
        </w:rPr>
        <w:t xml:space="preserve">helps to </w:t>
      </w:r>
      <w:r w:rsidR="00D955DB">
        <w:rPr>
          <w:b/>
          <w:color w:val="5F497A" w:themeColor="accent4" w:themeShade="BF"/>
          <w:sz w:val="26"/>
        </w:rPr>
        <w:t xml:space="preserve">promote </w:t>
      </w:r>
      <w:r w:rsidR="00631E0F">
        <w:rPr>
          <w:b/>
          <w:color w:val="5F497A" w:themeColor="accent4" w:themeShade="BF"/>
          <w:sz w:val="26"/>
        </w:rPr>
        <w:t xml:space="preserve">public </w:t>
      </w:r>
      <w:r w:rsidR="00196A31" w:rsidRPr="00991BAF">
        <w:rPr>
          <w:b/>
          <w:color w:val="5F497A" w:themeColor="accent4" w:themeShade="BF"/>
          <w:sz w:val="26"/>
        </w:rPr>
        <w:t>understanding</w:t>
      </w:r>
      <w:r w:rsidR="00D955DB">
        <w:rPr>
          <w:b/>
          <w:color w:val="5F497A" w:themeColor="accent4" w:themeShade="BF"/>
          <w:sz w:val="26"/>
        </w:rPr>
        <w:t>. This in turn can increase</w:t>
      </w:r>
      <w:r w:rsidR="00196A31" w:rsidRPr="00991BAF">
        <w:rPr>
          <w:b/>
          <w:color w:val="5F497A" w:themeColor="accent4" w:themeShade="BF"/>
          <w:sz w:val="26"/>
        </w:rPr>
        <w:t xml:space="preserve"> the </w:t>
      </w:r>
      <w:r w:rsidR="00631E0F">
        <w:rPr>
          <w:b/>
          <w:color w:val="5F497A" w:themeColor="accent4" w:themeShade="BF"/>
          <w:sz w:val="26"/>
        </w:rPr>
        <w:t>quality of</w:t>
      </w:r>
      <w:r w:rsidR="008842E4">
        <w:rPr>
          <w:b/>
          <w:color w:val="5F497A" w:themeColor="accent4" w:themeShade="BF"/>
          <w:sz w:val="26"/>
        </w:rPr>
        <w:t xml:space="preserve"> overall public discussion and </w:t>
      </w:r>
      <w:r w:rsidR="00631E0F">
        <w:rPr>
          <w:b/>
          <w:color w:val="5F497A" w:themeColor="accent4" w:themeShade="BF"/>
          <w:sz w:val="26"/>
        </w:rPr>
        <w:t>parlia</w:t>
      </w:r>
      <w:r w:rsidR="00D955DB">
        <w:rPr>
          <w:b/>
          <w:color w:val="5F497A" w:themeColor="accent4" w:themeShade="BF"/>
          <w:sz w:val="26"/>
        </w:rPr>
        <w:t>mentary debate, and underpin</w:t>
      </w:r>
      <w:r w:rsidR="00631E0F">
        <w:rPr>
          <w:b/>
          <w:color w:val="5F497A" w:themeColor="accent4" w:themeShade="BF"/>
          <w:sz w:val="26"/>
        </w:rPr>
        <w:t xml:space="preserve"> trust in government. </w:t>
      </w:r>
    </w:p>
    <w:p w14:paraId="7BFF87CD" w14:textId="77777777" w:rsidR="00196A31" w:rsidRPr="00991BAF" w:rsidRDefault="00196A31" w:rsidP="00196A31">
      <w:pPr>
        <w:ind w:right="28"/>
        <w:jc w:val="both"/>
        <w:rPr>
          <w:b/>
          <w:color w:val="5F497A" w:themeColor="accent4" w:themeShade="BF"/>
          <w:sz w:val="24"/>
          <w:shd w:val="clear" w:color="auto" w:fill="FFFFFF" w:themeFill="background1"/>
        </w:rPr>
      </w:pPr>
      <w:r w:rsidRPr="00991BAF">
        <w:rPr>
          <w:b/>
          <w:color w:val="5F497A" w:themeColor="accent4" w:themeShade="BF"/>
          <w:sz w:val="24"/>
          <w:shd w:val="clear" w:color="auto" w:fill="FFFFFF" w:themeFill="background1"/>
        </w:rPr>
        <w:t>___________________________________________________________________________</w:t>
      </w:r>
    </w:p>
    <w:p w14:paraId="1509B105" w14:textId="77777777" w:rsidR="00196A31" w:rsidRPr="00991BAF" w:rsidRDefault="00196A31" w:rsidP="00196A31">
      <w:pPr>
        <w:ind w:right="28"/>
        <w:jc w:val="both"/>
        <w:rPr>
          <w:b/>
          <w:color w:val="5F497A" w:themeColor="accent4" w:themeShade="BF"/>
          <w:sz w:val="24"/>
          <w:shd w:val="clear" w:color="auto" w:fill="FFFFFF" w:themeFill="background1"/>
        </w:rPr>
      </w:pPr>
    </w:p>
    <w:p w14:paraId="2FD8D5DF" w14:textId="4DF075DC" w:rsidR="00196A31" w:rsidRPr="00991BAF" w:rsidRDefault="00196A31" w:rsidP="00196A31">
      <w:pPr>
        <w:ind w:right="28"/>
        <w:jc w:val="both"/>
        <w:rPr>
          <w:sz w:val="24"/>
          <w:szCs w:val="24"/>
        </w:rPr>
      </w:pPr>
      <w:r w:rsidRPr="00991BAF">
        <w:rPr>
          <w:rFonts w:asciiTheme="majorHAnsi" w:hAnsiTheme="majorHAnsi"/>
          <w:b/>
          <w:color w:val="5F497A" w:themeColor="accent4" w:themeShade="BF"/>
          <w:sz w:val="24"/>
          <w:szCs w:val="24"/>
        </w:rPr>
        <w:t>H</w:t>
      </w:r>
      <w:r w:rsidRPr="00991BAF">
        <w:rPr>
          <w:rFonts w:asciiTheme="majorHAnsi" w:hAnsiTheme="majorHAnsi"/>
          <w:b/>
          <w:color w:val="5F497A" w:themeColor="accent4" w:themeShade="BF"/>
          <w:sz w:val="24"/>
        </w:rPr>
        <w:t xml:space="preserve">.1 </w:t>
      </w:r>
      <w:proofErr w:type="gramStart"/>
      <w:r w:rsidRPr="00991BAF">
        <w:rPr>
          <w:rFonts w:asciiTheme="majorHAnsi" w:hAnsiTheme="majorHAnsi"/>
          <w:b/>
          <w:color w:val="5F497A" w:themeColor="accent4" w:themeShade="BF"/>
          <w:sz w:val="24"/>
        </w:rPr>
        <w:t>Presenting</w:t>
      </w:r>
      <w:proofErr w:type="gramEnd"/>
      <w:r w:rsidRPr="00991BAF">
        <w:rPr>
          <w:rFonts w:asciiTheme="majorHAnsi" w:hAnsiTheme="majorHAnsi"/>
          <w:b/>
          <w:color w:val="5F497A" w:themeColor="accent4" w:themeShade="BF"/>
          <w:sz w:val="24"/>
        </w:rPr>
        <w:t xml:space="preserve"> key budget information in a clear manner</w:t>
      </w:r>
      <w:r w:rsidR="00631E0F">
        <w:rPr>
          <w:rFonts w:asciiTheme="majorHAnsi" w:hAnsiTheme="majorHAnsi"/>
          <w:b/>
          <w:color w:val="5F497A" w:themeColor="accent4" w:themeShade="BF"/>
          <w:sz w:val="24"/>
        </w:rPr>
        <w:t>,</w:t>
      </w:r>
      <w:r w:rsidRPr="00991BAF">
        <w:rPr>
          <w:rFonts w:asciiTheme="majorHAnsi" w:hAnsiTheme="majorHAnsi"/>
          <w:b/>
          <w:color w:val="7030A0"/>
          <w:sz w:val="24"/>
          <w:szCs w:val="24"/>
        </w:rPr>
        <w:t xml:space="preserve"> </w:t>
      </w:r>
      <w:r w:rsidRPr="00991BAF">
        <w:rPr>
          <w:sz w:val="24"/>
          <w:szCs w:val="24"/>
        </w:rPr>
        <w:t xml:space="preserve">that can </w:t>
      </w:r>
      <w:r w:rsidR="00631E0F">
        <w:rPr>
          <w:sz w:val="24"/>
          <w:szCs w:val="24"/>
        </w:rPr>
        <w:t xml:space="preserve">be </w:t>
      </w:r>
      <w:r w:rsidR="00FB37AA" w:rsidRPr="00991BAF">
        <w:rPr>
          <w:sz w:val="24"/>
          <w:szCs w:val="24"/>
        </w:rPr>
        <w:t>underst</w:t>
      </w:r>
      <w:r w:rsidR="00FB37AA">
        <w:rPr>
          <w:sz w:val="24"/>
          <w:szCs w:val="24"/>
        </w:rPr>
        <w:t>ood</w:t>
      </w:r>
      <w:r w:rsidR="00FB37AA" w:rsidRPr="00991BAF">
        <w:rPr>
          <w:sz w:val="24"/>
          <w:szCs w:val="24"/>
        </w:rPr>
        <w:t xml:space="preserve"> </w:t>
      </w:r>
      <w:r w:rsidR="00631E0F">
        <w:rPr>
          <w:sz w:val="24"/>
          <w:szCs w:val="24"/>
        </w:rPr>
        <w:t xml:space="preserve">easily by the public and by civil-society stakeholders, goes to the heart of budget transparency. </w:t>
      </w:r>
      <w:r w:rsidR="009613B3">
        <w:rPr>
          <w:sz w:val="24"/>
          <w:szCs w:val="24"/>
        </w:rPr>
        <w:t>Without clear information about where money is going, and for what purposes, it is more difficult for the government to generate support and understanding for its policy decisions</w:t>
      </w:r>
      <w:r w:rsidR="00FB37AA">
        <w:rPr>
          <w:sz w:val="24"/>
          <w:szCs w:val="24"/>
        </w:rPr>
        <w:t xml:space="preserve"> or to be held accountable</w:t>
      </w:r>
      <w:r w:rsidR="009613B3">
        <w:rPr>
          <w:sz w:val="24"/>
          <w:szCs w:val="24"/>
        </w:rPr>
        <w:t xml:space="preserve">. </w:t>
      </w:r>
      <w:r w:rsidR="00631E0F">
        <w:rPr>
          <w:sz w:val="24"/>
          <w:szCs w:val="24"/>
        </w:rPr>
        <w:t xml:space="preserve">Careful attention should therefore be paid to the presentation and communication of budget-related information. </w:t>
      </w:r>
    </w:p>
    <w:p w14:paraId="2C91A9AC" w14:textId="77777777" w:rsidR="005625E7" w:rsidRPr="00991BAF" w:rsidRDefault="005625E7" w:rsidP="005625E7">
      <w:pPr>
        <w:spacing w:before="120" w:after="120"/>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in </w:t>
      </w:r>
      <w:r w:rsidR="003B39CC" w:rsidRPr="00991BAF">
        <w:rPr>
          <w:color w:val="000000" w:themeColor="text1"/>
          <w:sz w:val="24"/>
          <w:szCs w:val="24"/>
        </w:rPr>
        <w:t>presenting budget information</w:t>
      </w:r>
      <w:r w:rsidR="00CD7DCD" w:rsidRPr="00991BAF">
        <w:rPr>
          <w:color w:val="000000" w:themeColor="text1"/>
          <w:sz w:val="24"/>
          <w:szCs w:val="24"/>
        </w:rPr>
        <w:t xml:space="preserve"> clearly include</w:t>
      </w:r>
      <w:r w:rsidRPr="00991BAF">
        <w:rPr>
          <w:color w:val="000000" w:themeColor="text1"/>
          <w:sz w:val="24"/>
          <w:szCs w:val="24"/>
        </w:rPr>
        <w:t>:</w:t>
      </w:r>
    </w:p>
    <w:p w14:paraId="6B270745" w14:textId="018B4113" w:rsidR="00CD7DCD" w:rsidRPr="00991BAF" w:rsidRDefault="00147C74" w:rsidP="00BB2279">
      <w:pPr>
        <w:pStyle w:val="ListParagraph"/>
        <w:numPr>
          <w:ilvl w:val="0"/>
          <w:numId w:val="10"/>
        </w:numPr>
        <w:spacing w:after="200"/>
        <w:ind w:right="28"/>
        <w:contextualSpacing w:val="0"/>
        <w:jc w:val="both"/>
        <w:rPr>
          <w:sz w:val="24"/>
          <w:szCs w:val="24"/>
        </w:rPr>
      </w:pPr>
      <w:r w:rsidRPr="00991BAF">
        <w:rPr>
          <w:sz w:val="24"/>
          <w:szCs w:val="24"/>
        </w:rPr>
        <w:t>present</w:t>
      </w:r>
      <w:r w:rsidR="00CD7DCD" w:rsidRPr="00991BAF">
        <w:rPr>
          <w:sz w:val="24"/>
          <w:szCs w:val="24"/>
        </w:rPr>
        <w:t>ing</w:t>
      </w:r>
      <w:r w:rsidR="009613B3">
        <w:rPr>
          <w:sz w:val="24"/>
          <w:szCs w:val="24"/>
        </w:rPr>
        <w:t xml:space="preserve"> budget</w:t>
      </w:r>
      <w:r w:rsidRPr="00991BAF">
        <w:rPr>
          <w:sz w:val="24"/>
          <w:szCs w:val="24"/>
        </w:rPr>
        <w:t xml:space="preserve"> </w:t>
      </w:r>
      <w:r w:rsidR="009613B3">
        <w:rPr>
          <w:sz w:val="24"/>
          <w:szCs w:val="24"/>
        </w:rPr>
        <w:t xml:space="preserve">tables </w:t>
      </w:r>
      <w:r w:rsidRPr="00991BAF">
        <w:rPr>
          <w:sz w:val="24"/>
          <w:szCs w:val="24"/>
        </w:rPr>
        <w:t xml:space="preserve">and </w:t>
      </w:r>
      <w:r w:rsidR="009613B3">
        <w:rPr>
          <w:sz w:val="24"/>
          <w:szCs w:val="24"/>
        </w:rPr>
        <w:t>‘headline’ figures as simply and directly as possible, in a format that is consistent from year to year and from document to document</w:t>
      </w:r>
    </w:p>
    <w:p w14:paraId="135F3799" w14:textId="564C2EC6" w:rsidR="009613B3" w:rsidRDefault="009613B3" w:rsidP="00BB2279">
      <w:pPr>
        <w:pStyle w:val="ListParagraph"/>
        <w:numPr>
          <w:ilvl w:val="0"/>
          <w:numId w:val="10"/>
        </w:numPr>
        <w:spacing w:after="200"/>
        <w:ind w:right="28"/>
        <w:contextualSpacing w:val="0"/>
        <w:jc w:val="both"/>
        <w:rPr>
          <w:sz w:val="24"/>
          <w:szCs w:val="24"/>
        </w:rPr>
      </w:pPr>
      <w:r>
        <w:rPr>
          <w:sz w:val="24"/>
          <w:szCs w:val="24"/>
        </w:rPr>
        <w:t>including a high-level summary of all budget policy measures and their impacts</w:t>
      </w:r>
    </w:p>
    <w:p w14:paraId="5A9B767F" w14:textId="1CE64773" w:rsidR="009613B3" w:rsidRPr="00090C97" w:rsidRDefault="00196A31" w:rsidP="00BB2279">
      <w:pPr>
        <w:pStyle w:val="ListParagraph"/>
        <w:numPr>
          <w:ilvl w:val="0"/>
          <w:numId w:val="10"/>
        </w:numPr>
        <w:spacing w:after="200"/>
        <w:ind w:right="28"/>
        <w:contextualSpacing w:val="0"/>
        <w:jc w:val="both"/>
        <w:rPr>
          <w:sz w:val="24"/>
          <w:szCs w:val="24"/>
        </w:rPr>
      </w:pPr>
      <w:proofErr w:type="gramStart"/>
      <w:r w:rsidRPr="00090C97">
        <w:rPr>
          <w:sz w:val="24"/>
          <w:szCs w:val="24"/>
        </w:rPr>
        <w:t>putting</w:t>
      </w:r>
      <w:proofErr w:type="gramEnd"/>
      <w:r w:rsidRPr="00090C97">
        <w:rPr>
          <w:sz w:val="24"/>
          <w:szCs w:val="24"/>
        </w:rPr>
        <w:t xml:space="preserve"> abstract numbers into perspective </w:t>
      </w:r>
      <w:r w:rsidR="009613B3" w:rsidRPr="00090C97">
        <w:rPr>
          <w:sz w:val="24"/>
          <w:szCs w:val="24"/>
        </w:rPr>
        <w:t xml:space="preserve">with user-friendly </w:t>
      </w:r>
      <w:r w:rsidR="00090C97" w:rsidRPr="00090C97">
        <w:rPr>
          <w:sz w:val="24"/>
          <w:szCs w:val="24"/>
        </w:rPr>
        <w:t xml:space="preserve">graphics and </w:t>
      </w:r>
      <w:r w:rsidR="003B660E">
        <w:rPr>
          <w:sz w:val="24"/>
          <w:szCs w:val="24"/>
        </w:rPr>
        <w:t>charts</w:t>
      </w:r>
      <w:r w:rsidR="00090C97" w:rsidRPr="00090C97">
        <w:rPr>
          <w:sz w:val="24"/>
          <w:szCs w:val="24"/>
        </w:rPr>
        <w:t>.</w:t>
      </w:r>
      <w:r w:rsidR="009613B3" w:rsidRPr="00090C97">
        <w:rPr>
          <w:sz w:val="24"/>
          <w:szCs w:val="24"/>
        </w:rPr>
        <w:t xml:space="preserve"> </w:t>
      </w:r>
    </w:p>
    <w:p w14:paraId="1689EC0E" w14:textId="77777777" w:rsidR="0044163D" w:rsidRPr="00991BAF" w:rsidRDefault="0044163D" w:rsidP="0044163D">
      <w:pPr>
        <w:ind w:left="360"/>
        <w:jc w:val="both"/>
        <w:rPr>
          <w:b/>
          <w:color w:val="1F497D" w:themeColor="text2"/>
          <w:sz w:val="24"/>
          <w:szCs w:val="24"/>
          <w:shd w:val="clear" w:color="auto" w:fill="FFFFFF" w:themeFill="background1"/>
        </w:rPr>
      </w:pPr>
    </w:p>
    <w:p w14:paraId="12F70681" w14:textId="77777777" w:rsidR="009208BE" w:rsidRPr="002C7249" w:rsidRDefault="009208BE" w:rsidP="009208BE">
      <w:pPr>
        <w:jc w:val="both"/>
        <w:rPr>
          <w:sz w:val="24"/>
          <w:szCs w:val="24"/>
        </w:rPr>
      </w:pPr>
      <w:r>
        <w:rPr>
          <w:noProof/>
          <w:lang w:eastAsia="en-GB"/>
        </w:rPr>
        <mc:AlternateContent>
          <mc:Choice Requires="wps">
            <w:drawing>
              <wp:anchor distT="0" distB="0" distL="114300" distR="114300" simplePos="0" relativeHeight="251849728" behindDoc="0" locked="0" layoutInCell="1" allowOverlap="1" wp14:anchorId="29C137D7" wp14:editId="7487F6B0">
                <wp:simplePos x="0" y="0"/>
                <wp:positionH relativeFrom="column">
                  <wp:posOffset>3035300</wp:posOffset>
                </wp:positionH>
                <wp:positionV relativeFrom="paragraph">
                  <wp:posOffset>24130</wp:posOffset>
                </wp:positionV>
                <wp:extent cx="2774315" cy="2489200"/>
                <wp:effectExtent l="0" t="0" r="26035" b="25400"/>
                <wp:wrapNone/>
                <wp:docPr id="4007"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489200"/>
                        </a:xfrm>
                        <a:prstGeom prst="rect">
                          <a:avLst/>
                        </a:prstGeom>
                        <a:solidFill>
                          <a:srgbClr val="FFFFFF"/>
                        </a:solidFill>
                        <a:ln w="9525">
                          <a:solidFill>
                            <a:sysClr val="window" lastClr="FFFFFF">
                              <a:lumMod val="100000"/>
                              <a:lumOff val="0"/>
                            </a:sysClr>
                          </a:solidFill>
                          <a:miter lim="800000"/>
                          <a:headEnd/>
                          <a:tailEnd/>
                        </a:ln>
                      </wps:spPr>
                      <wps:txbx>
                        <w:txbxContent>
                          <w:p w14:paraId="34D4FA65" w14:textId="77777777" w:rsidR="00CC49D6" w:rsidRDefault="00CC49D6" w:rsidP="009208BE">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Pr>
                                <w:rFonts w:ascii="Calibri" w:hAnsi="Calibri" w:cs="Times New Roman"/>
                                <w:b/>
                                <w:bCs/>
                                <w:color w:val="984806" w:themeColor="accent6" w:themeShade="80"/>
                                <w:lang w:eastAsia="en-GB"/>
                              </w:rPr>
                              <w:t xml:space="preserve">International Standards and </w:t>
                            </w:r>
                            <w:r w:rsidRPr="00063C5C">
                              <w:rPr>
                                <w:rFonts w:ascii="Calibri" w:hAnsi="Calibri" w:cs="Times New Roman"/>
                                <w:b/>
                                <w:bCs/>
                                <w:color w:val="984806" w:themeColor="accent6" w:themeShade="80"/>
                                <w:lang w:eastAsia="en-GB"/>
                              </w:rPr>
                              <w:t xml:space="preserve">Guidance </w:t>
                            </w:r>
                          </w:p>
                          <w:p w14:paraId="6996B953" w14:textId="77777777" w:rsidR="00CC49D6" w:rsidRDefault="00CC49D6" w:rsidP="009208BE">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1950625E" w14:textId="40F613F6"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12"/>
                                <w:lang w:eastAsia="en-GB"/>
                              </w:rPr>
                            </w:pPr>
                            <w:r>
                              <w:rPr>
                                <w:rFonts w:ascii="Calibri" w:hAnsi="Calibri" w:cs="Times New Roman"/>
                                <w:b/>
                                <w:noProof/>
                                <w:color w:val="984806" w:themeColor="accent6" w:themeShade="80"/>
                                <w:lang w:eastAsia="en-GB"/>
                              </w:rPr>
                              <w:drawing>
                                <wp:inline distT="0" distB="0" distL="0" distR="0" wp14:anchorId="0AD416E3" wp14:editId="7FEFBFBD">
                                  <wp:extent cx="814705" cy="226060"/>
                                  <wp:effectExtent l="0" t="0" r="4445" b="2540"/>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r w:rsidRPr="002E64FB">
                              <w:rPr>
                                <w:rFonts w:ascii="Calibri" w:hAnsi="Calibri" w:cs="Times New Roman"/>
                                <w:color w:val="984806" w:themeColor="accent6" w:themeShade="80"/>
                                <w:position w:val="12"/>
                                <w:lang w:eastAsia="en-GB"/>
                              </w:rPr>
                              <w:t>2.3</w:t>
                            </w:r>
                            <w:r>
                              <w:rPr>
                                <w:rFonts w:ascii="Calibri" w:hAnsi="Calibri" w:cs="Times New Roman"/>
                                <w:color w:val="984806" w:themeColor="accent6" w:themeShade="80"/>
                                <w:position w:val="12"/>
                                <w:lang w:eastAsia="en-GB"/>
                              </w:rPr>
                              <w:t>.3</w:t>
                            </w:r>
                          </w:p>
                          <w:p w14:paraId="3B6896CA"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7F951542" w14:textId="2628B9B4" w:rsidR="00CC49D6" w:rsidRDefault="00CC49D6" w:rsidP="002E64FB">
                            <w:pPr>
                              <w:shd w:val="clear" w:color="auto" w:fill="FDE9D9" w:themeFill="accent6" w:themeFillTint="33"/>
                              <w:spacing w:before="120" w:after="120"/>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position w:val="8"/>
                                <w:lang w:eastAsia="en-GB"/>
                              </w:rPr>
                              <w:drawing>
                                <wp:inline distT="0" distB="0" distL="0" distR="0" wp14:anchorId="74653A2B" wp14:editId="6A756EEB">
                                  <wp:extent cx="1466850" cy="199390"/>
                                  <wp:effectExtent l="0" t="0" r="0"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2E64FB">
                              <w:rPr>
                                <w:rFonts w:ascii="Calibri" w:hAnsi="Calibri" w:cs="Times New Roman"/>
                                <w:color w:val="984806" w:themeColor="accent6" w:themeShade="80"/>
                                <w:position w:val="16"/>
                                <w:lang w:eastAsia="en-GB"/>
                              </w:rPr>
                              <w:t>4</w:t>
                            </w:r>
                          </w:p>
                          <w:p w14:paraId="1F9A27E2" w14:textId="77777777" w:rsidR="00CC49D6" w:rsidRPr="00953945" w:rsidRDefault="00CC49D6" w:rsidP="002E64FB">
                            <w:pPr>
                              <w:shd w:val="clear" w:color="auto" w:fill="FDE9D9" w:themeFill="accent6" w:themeFillTint="33"/>
                              <w:spacing w:before="120" w:after="120"/>
                              <w:contextualSpacing/>
                              <w:jc w:val="both"/>
                              <w:rPr>
                                <w:rFonts w:ascii="Calibri" w:hAnsi="Calibri" w:cs="Times New Roman"/>
                                <w:color w:val="984806" w:themeColor="accent6" w:themeShade="80"/>
                                <w:position w:val="16"/>
                                <w:sz w:val="8"/>
                                <w:szCs w:val="8"/>
                                <w:lang w:eastAsia="en-GB"/>
                              </w:rPr>
                            </w:pPr>
                          </w:p>
                          <w:p w14:paraId="78240948" w14:textId="58355202"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lang w:eastAsia="en-GB"/>
                              </w:rPr>
                              <w:drawing>
                                <wp:inline distT="0" distB="0" distL="0" distR="0" wp14:anchorId="1D7D15E3" wp14:editId="749DDA4D">
                                  <wp:extent cx="1616075" cy="212725"/>
                                  <wp:effectExtent l="0" t="0" r="3175"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lang w:eastAsia="en-GB"/>
                              </w:rPr>
                              <w:t>Q GQ1d</w:t>
                            </w:r>
                          </w:p>
                          <w:p w14:paraId="10980E17"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4E163A26" w14:textId="45C19687"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b/>
                                <w:noProof/>
                                <w:color w:val="984806" w:themeColor="accent6" w:themeShade="80"/>
                                <w:lang w:eastAsia="en-GB"/>
                              </w:rPr>
                              <w:drawing>
                                <wp:inline distT="0" distB="0" distL="0" distR="0" wp14:anchorId="5E1EF636" wp14:editId="64D85A05">
                                  <wp:extent cx="1511300" cy="203200"/>
                                  <wp:effectExtent l="0" t="0" r="0" b="6350"/>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3.4</w:t>
                            </w:r>
                          </w:p>
                          <w:p w14:paraId="01518171"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02BD8E62"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22035488" w14:textId="2E02B558"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FD6D57F" wp14:editId="7D61DA5A">
                                  <wp:extent cx="516255" cy="199390"/>
                                  <wp:effectExtent l="0" t="0" r="0"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PI-9</w:t>
                            </w:r>
                          </w:p>
                          <w:p w14:paraId="4D45BDC6" w14:textId="77777777" w:rsidR="00CC49D6" w:rsidRPr="00C0738E"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74CEAED5" w14:textId="77777777" w:rsidR="00CC49D6" w:rsidRPr="004C5D53"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381621E2" w14:textId="77777777" w:rsidR="00CC49D6" w:rsidRDefault="00CC49D6" w:rsidP="009208BE">
                            <w:pPr>
                              <w:shd w:val="clear" w:color="auto" w:fill="FDE9D9" w:themeFill="accent6" w:themeFillTint="33"/>
                              <w:spacing w:before="120" w:after="120"/>
                              <w:contextualSpacing/>
                              <w:jc w:val="both"/>
                              <w:rPr>
                                <w:rFonts w:ascii="Calibri" w:hAnsi="Calibri" w:cs="Times New Roman"/>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left:0;text-align:left;margin-left:239pt;margin-top:1.9pt;width:218.45pt;height:19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5DVwIAAKUEAAAOAAAAZHJzL2Uyb0RvYy54bWysVNtu2zAMfR+wfxD0vvgyZ0mNOkXXLsOA&#10;7gK0+wBFlmNhkqhJSuzs60fJSZpub8P8IIiUdHjIQ/r6ZtSK7IXzEkxDi1lOiTAcWmm2Df3+tH6z&#10;pMQHZlqmwIiGHoSnN6vXr64HW4sSelCtcARBjK8H29A+BFtnmee90MzPwAqDhx04zQKabpu1jg2I&#10;rlVW5vm7bADXWgdceI/e++mQrhJ+1wkevnadF4GohiK3kFaX1k1cs9U1q7eO2V7yIw32Dyw0kwaD&#10;nqHuWWBk5+RfUFpyBx66MOOgM+g6yUXKAbMp8j+yeeyZFSkXLI635zL5/wfLv+y/OSLbhlZ5vqDE&#10;MI0qPYkxkPcwkqIs5rFGg/U1Xn20eDmMeIJap3y9fQD+wxMDdz0zW3HrHAy9YC1yLOLL7OLphOMj&#10;yGb4DC1GYrsACWjsnI4FxJIQREetDmd9IhuOznKxqN4iIcLxrKyWV9gBKQarT8+t8+GjAE3ipqEO&#10;GyDBs/2DD5EOq09XYjQPSrZrqVQy3HZzpxzZM2yWdfqO6C+uKUOGhl7Ny/lUgRcQB39GwC5tYaBE&#10;MR/QeYaModROY/5TpCKPX4yU/Nivk/+Umk+YifoLHloGHB0ldUOXFxCx+B9Mm+ACk2raY97KHNWI&#10;AkxShHEzJvHLvIoEolYbaA8okINpVnC2cdOD+0XJgHPSUP9zx5zAvD6ZKHKMjYOVjGq+KNFwybgq&#10;qgqNzeUJMxyhGhoombZ3YRrGnXVy22Okqa0M3GJjdDJJ9szqmADOQirHcW7jsF3a6dbz32X1GwAA&#10;//8DAFBLAwQUAAYACAAAACEAPjy90t8AAAAJAQAADwAAAGRycy9kb3ducmV2LnhtbEyPQU+EMBCF&#10;7yb+h2ZMvLmFdXUBKRtjYqJmTZT14q3ALCXSKaFlwX/veNLjy5u8+b58t9henHD0nSMF8SoCgVS7&#10;pqNWwcfh8SoB4YOmRveOUME3etgV52e5zho30zueytAKHiGfaQUmhCGT0tcGrfYrNyBxd3Sj1YHj&#10;2Mpm1DOP216uo+hWWt0RfzB6wAeD9Vc5WQWva/Py1tE+nj6rBZ/6uRyOz51SlxfL/R2IgEv4O4Zf&#10;fEaHgpkqN1HjRa9gs03YJSi4ZgPu03iTgqg4pzcJyCKX/w2KHwAAAP//AwBQSwECLQAUAAYACAAA&#10;ACEAtoM4kv4AAADhAQAAEwAAAAAAAAAAAAAAAAAAAAAAW0NvbnRlbnRfVHlwZXNdLnhtbFBLAQIt&#10;ABQABgAIAAAAIQA4/SH/1gAAAJQBAAALAAAAAAAAAAAAAAAAAC8BAABfcmVscy8ucmVsc1BLAQIt&#10;ABQABgAIAAAAIQCqdM5DVwIAAKUEAAAOAAAAAAAAAAAAAAAAAC4CAABkcnMvZTJvRG9jLnhtbFBL&#10;AQItABQABgAIAAAAIQA+PL3S3wAAAAkBAAAPAAAAAAAAAAAAAAAAALEEAABkcnMvZG93bnJldi54&#10;bWxQSwUGAAAAAAQABADzAAAAvQUAAAAA&#10;" strokecolor="white">
                <v:textbox inset=".5mm">
                  <w:txbxContent>
                    <w:p w14:paraId="34D4FA65" w14:textId="77777777" w:rsidR="00CC49D6" w:rsidRDefault="00CC49D6" w:rsidP="009208BE">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Pr>
                          <w:rFonts w:ascii="Calibri" w:hAnsi="Calibri" w:cs="Times New Roman"/>
                          <w:b/>
                          <w:bCs/>
                          <w:color w:val="984806" w:themeColor="accent6" w:themeShade="80"/>
                          <w:lang w:eastAsia="en-GB"/>
                        </w:rPr>
                        <w:t xml:space="preserve">International Standards and </w:t>
                      </w:r>
                      <w:r w:rsidRPr="00063C5C">
                        <w:rPr>
                          <w:rFonts w:ascii="Calibri" w:hAnsi="Calibri" w:cs="Times New Roman"/>
                          <w:b/>
                          <w:bCs/>
                          <w:color w:val="984806" w:themeColor="accent6" w:themeShade="80"/>
                          <w:lang w:eastAsia="en-GB"/>
                        </w:rPr>
                        <w:t xml:space="preserve">Guidance </w:t>
                      </w:r>
                    </w:p>
                    <w:p w14:paraId="6996B953" w14:textId="77777777" w:rsidR="00CC49D6" w:rsidRDefault="00CC49D6" w:rsidP="009208BE">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1950625E" w14:textId="40F613F6"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12"/>
                          <w:lang w:eastAsia="en-GB"/>
                        </w:rPr>
                      </w:pPr>
                      <w:r>
                        <w:rPr>
                          <w:rFonts w:ascii="Calibri" w:hAnsi="Calibri" w:cs="Times New Roman"/>
                          <w:b/>
                          <w:noProof/>
                          <w:color w:val="984806" w:themeColor="accent6" w:themeShade="80"/>
                          <w:lang w:eastAsia="en-GB"/>
                        </w:rPr>
                        <w:drawing>
                          <wp:inline distT="0" distB="0" distL="0" distR="0" wp14:anchorId="0AD416E3" wp14:editId="7FEFBFBD">
                            <wp:extent cx="814705" cy="226060"/>
                            <wp:effectExtent l="0" t="0" r="4445" b="2540"/>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r w:rsidRPr="002E64FB">
                        <w:rPr>
                          <w:rFonts w:ascii="Calibri" w:hAnsi="Calibri" w:cs="Times New Roman"/>
                          <w:color w:val="984806" w:themeColor="accent6" w:themeShade="80"/>
                          <w:position w:val="12"/>
                          <w:lang w:eastAsia="en-GB"/>
                        </w:rPr>
                        <w:t>2.3</w:t>
                      </w:r>
                      <w:r>
                        <w:rPr>
                          <w:rFonts w:ascii="Calibri" w:hAnsi="Calibri" w:cs="Times New Roman"/>
                          <w:color w:val="984806" w:themeColor="accent6" w:themeShade="80"/>
                          <w:position w:val="12"/>
                          <w:lang w:eastAsia="en-GB"/>
                        </w:rPr>
                        <w:t>.3</w:t>
                      </w:r>
                    </w:p>
                    <w:p w14:paraId="3B6896CA"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7F951542" w14:textId="2628B9B4" w:rsidR="00CC49D6" w:rsidRDefault="00CC49D6" w:rsidP="002E64FB">
                      <w:pPr>
                        <w:shd w:val="clear" w:color="auto" w:fill="FDE9D9" w:themeFill="accent6" w:themeFillTint="33"/>
                        <w:spacing w:before="120" w:after="120"/>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position w:val="8"/>
                          <w:lang w:eastAsia="en-GB"/>
                        </w:rPr>
                        <w:drawing>
                          <wp:inline distT="0" distB="0" distL="0" distR="0" wp14:anchorId="74653A2B" wp14:editId="6A756EEB">
                            <wp:extent cx="1466850" cy="199390"/>
                            <wp:effectExtent l="0" t="0" r="0"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2E64FB">
                        <w:rPr>
                          <w:rFonts w:ascii="Calibri" w:hAnsi="Calibri" w:cs="Times New Roman"/>
                          <w:color w:val="984806" w:themeColor="accent6" w:themeShade="80"/>
                          <w:position w:val="16"/>
                          <w:lang w:eastAsia="en-GB"/>
                        </w:rPr>
                        <w:t>4</w:t>
                      </w:r>
                    </w:p>
                    <w:p w14:paraId="1F9A27E2" w14:textId="77777777" w:rsidR="00CC49D6" w:rsidRPr="00953945" w:rsidRDefault="00CC49D6" w:rsidP="002E64FB">
                      <w:pPr>
                        <w:shd w:val="clear" w:color="auto" w:fill="FDE9D9" w:themeFill="accent6" w:themeFillTint="33"/>
                        <w:spacing w:before="120" w:after="120"/>
                        <w:contextualSpacing/>
                        <w:jc w:val="both"/>
                        <w:rPr>
                          <w:rFonts w:ascii="Calibri" w:hAnsi="Calibri" w:cs="Times New Roman"/>
                          <w:color w:val="984806" w:themeColor="accent6" w:themeShade="80"/>
                          <w:position w:val="16"/>
                          <w:sz w:val="8"/>
                          <w:szCs w:val="8"/>
                          <w:lang w:eastAsia="en-GB"/>
                        </w:rPr>
                      </w:pPr>
                    </w:p>
                    <w:p w14:paraId="78240948" w14:textId="58355202"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lang w:eastAsia="en-GB"/>
                        </w:rPr>
                        <w:drawing>
                          <wp:inline distT="0" distB="0" distL="0" distR="0" wp14:anchorId="1D7D15E3" wp14:editId="749DDA4D">
                            <wp:extent cx="1616075" cy="212725"/>
                            <wp:effectExtent l="0" t="0" r="3175"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377A6D">
                        <w:rPr>
                          <w:rFonts w:ascii="Calibri" w:hAnsi="Calibri" w:cs="Times New Roman"/>
                          <w:color w:val="984806" w:themeColor="accent6" w:themeShade="80"/>
                          <w:lang w:eastAsia="en-GB"/>
                        </w:rPr>
                        <w:t>Q GQ1d</w:t>
                      </w:r>
                    </w:p>
                    <w:p w14:paraId="10980E17"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4E163A26" w14:textId="45C19687"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b/>
                          <w:noProof/>
                          <w:color w:val="984806" w:themeColor="accent6" w:themeShade="80"/>
                          <w:lang w:eastAsia="en-GB"/>
                        </w:rPr>
                        <w:drawing>
                          <wp:inline distT="0" distB="0" distL="0" distR="0" wp14:anchorId="5E1EF636" wp14:editId="64D85A05">
                            <wp:extent cx="1511300" cy="203200"/>
                            <wp:effectExtent l="0" t="0" r="0" b="6350"/>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11300" cy="20320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3.4</w:t>
                      </w:r>
                    </w:p>
                    <w:p w14:paraId="01518171"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02BD8E62" w14:textId="77777777" w:rsidR="00CC49D6" w:rsidRPr="00953945"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22035488" w14:textId="2E02B558" w:rsidR="00CC49D6"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0FD6D57F" wp14:editId="7D61DA5A">
                            <wp:extent cx="516255" cy="199390"/>
                            <wp:effectExtent l="0" t="0" r="0"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2E64FB">
                        <w:rPr>
                          <w:rFonts w:ascii="Calibri" w:hAnsi="Calibri" w:cs="Times New Roman"/>
                          <w:color w:val="984806" w:themeColor="accent6" w:themeShade="80"/>
                          <w:position w:val="8"/>
                          <w:lang w:eastAsia="en-GB"/>
                        </w:rPr>
                        <w:t>PI-9</w:t>
                      </w:r>
                    </w:p>
                    <w:p w14:paraId="4D45BDC6" w14:textId="77777777" w:rsidR="00CC49D6" w:rsidRPr="00C0738E"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74CEAED5" w14:textId="77777777" w:rsidR="00CC49D6" w:rsidRPr="004C5D53" w:rsidRDefault="00CC49D6" w:rsidP="009208BE">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381621E2" w14:textId="77777777" w:rsidR="00CC49D6" w:rsidRDefault="00CC49D6" w:rsidP="009208BE">
                      <w:pPr>
                        <w:shd w:val="clear" w:color="auto" w:fill="FDE9D9" w:themeFill="accent6" w:themeFillTint="33"/>
                        <w:spacing w:before="120" w:after="120"/>
                        <w:contextualSpacing/>
                        <w:jc w:val="both"/>
                        <w:rPr>
                          <w:rFonts w:ascii="Calibri" w:hAnsi="Calibri" w:cs="Times New Roman"/>
                          <w:lang w:eastAsia="en-GB"/>
                        </w:rPr>
                      </w:pPr>
                    </w:p>
                  </w:txbxContent>
                </v:textbox>
              </v:shape>
            </w:pict>
          </mc:Fallback>
        </mc:AlternateContent>
      </w:r>
      <w:r>
        <w:rPr>
          <w:noProof/>
          <w:lang w:eastAsia="en-GB"/>
        </w:rPr>
        <mc:AlternateContent>
          <mc:Choice Requires="wps">
            <w:drawing>
              <wp:anchor distT="0" distB="0" distL="114300" distR="114300" simplePos="0" relativeHeight="251850752" behindDoc="0" locked="0" layoutInCell="1" allowOverlap="1" wp14:anchorId="1F0FB7FF" wp14:editId="3912876E">
                <wp:simplePos x="0" y="0"/>
                <wp:positionH relativeFrom="column">
                  <wp:posOffset>203200</wp:posOffset>
                </wp:positionH>
                <wp:positionV relativeFrom="paragraph">
                  <wp:posOffset>24130</wp:posOffset>
                </wp:positionV>
                <wp:extent cx="2890520" cy="2489200"/>
                <wp:effectExtent l="0" t="0" r="24130" b="25400"/>
                <wp:wrapNone/>
                <wp:docPr id="4006" name="Text Box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2489200"/>
                        </a:xfrm>
                        <a:prstGeom prst="rect">
                          <a:avLst/>
                        </a:prstGeom>
                        <a:solidFill>
                          <a:srgbClr val="FFFFFF"/>
                        </a:solidFill>
                        <a:ln w="12700">
                          <a:solidFill>
                            <a:srgbClr val="FFFFFF"/>
                          </a:solidFill>
                          <a:miter lim="800000"/>
                          <a:headEnd/>
                          <a:tailEnd/>
                        </a:ln>
                      </wps:spPr>
                      <wps:txbx>
                        <w:txbxContent>
                          <w:p w14:paraId="2AD04A21" w14:textId="77777777" w:rsidR="00CC49D6" w:rsidRPr="00063C5C" w:rsidRDefault="00CC49D6" w:rsidP="009208BE">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3B8B074" w14:textId="77777777" w:rsidR="00CC49D6" w:rsidRDefault="00CC49D6" w:rsidP="009208BE">
                            <w:pPr>
                              <w:shd w:val="clear" w:color="auto" w:fill="DAEEF3" w:themeFill="accent5" w:themeFillTint="33"/>
                              <w:spacing w:before="120" w:after="120"/>
                              <w:contextualSpacing/>
                              <w:jc w:val="both"/>
                              <w:rPr>
                                <w:rFonts w:cs="Times New Roman"/>
                                <w:b/>
                                <w:color w:val="215868" w:themeColor="accent5" w:themeShade="80"/>
                              </w:rPr>
                            </w:pPr>
                          </w:p>
                          <w:p w14:paraId="2F560B2A" w14:textId="77777777" w:rsidR="00CC49D6" w:rsidRPr="00B634D8" w:rsidRDefault="00CC49D6" w:rsidP="009208BE">
                            <w:pPr>
                              <w:shd w:val="clear" w:color="auto" w:fill="DAEEF3" w:themeFill="accent5" w:themeFillTint="33"/>
                              <w:spacing w:before="120" w:after="120"/>
                              <w:contextualSpacing/>
                              <w:jc w:val="both"/>
                              <w:rPr>
                                <w:rFonts w:cs="Times New Roman"/>
                                <w:color w:val="215868" w:themeColor="accent5" w:themeShade="80"/>
                              </w:rPr>
                            </w:pPr>
                            <w:r w:rsidRPr="00F10C71">
                              <w:rPr>
                                <w:rFonts w:cs="Times New Roman"/>
                                <w:b/>
                                <w:color w:val="215868" w:themeColor="accent5" w:themeShade="80"/>
                              </w:rPr>
                              <w:t>United States</w:t>
                            </w:r>
                            <w:r w:rsidRPr="00F10C71">
                              <w:rPr>
                                <w:rFonts w:cs="Times New Roman"/>
                                <w:color w:val="215868" w:themeColor="accent5" w:themeShade="80"/>
                              </w:rPr>
                              <w:t xml:space="preserve">: </w:t>
                            </w:r>
                            <w:r>
                              <w:rPr>
                                <w:rFonts w:cs="Times New Roman"/>
                                <w:color w:val="215868" w:themeColor="accent5" w:themeShade="80"/>
                              </w:rPr>
                              <w:t xml:space="preserve">the Office of Management and Budget (OMB) provides Analytical Perspectives of budget which contains analyses that are designed to highlight specified subject areas or provide other significant presentations of budget data that place the budget in perspective. It also supplies Historical Tables which provide a wide range of data on Federal Government finances and Economic Assumptions from 1970s.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9" o:spid="_x0000_s1381" type="#_x0000_t202" style="position:absolute;left:0;text-align:left;margin-left:16pt;margin-top:1.9pt;width:227.6pt;height:19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sxLwIAAGEEAAAOAAAAZHJzL2Uyb0RvYy54bWysVM1u2zAMvg/YOwi6L3aMpE2MOEWXLsOA&#10;7gdo9wCyLNvCJFGTlNjd04+S0zTbbsV8EEiR+kh+JL25GbUiR+G8BFPR+SynRBgOjTRdRb8/7t+t&#10;KPGBmYYpMKKiT8LTm+3bN5vBlqKAHlQjHEEQ48vBVrQPwZZZ5nkvNPMzsMKgsQWnWUDVdVnj2IDo&#10;WmVFnl9lA7jGOuDCe7y9m4x0m/DbVvDwtW29CERVFHML6XTprOOZbTes7ByzveSnNNgrstBMGgx6&#10;hrpjgZGDk/9AackdeGjDjIPOoG0lF6kGrGae/1XNQ8+sSLUgOd6eafL/D5Z/OX5zRDYVXSCblBim&#10;sUuPYgzkPYykmF+tI0eD9SW6Plh0DiNasNepXm/vgf/wxMCuZ6YTt87B0AvWYI7z+DK7eDrh+AhS&#10;D5+hwUjsECABja3TkUCkhCA69urp3J+YDcfLYrXOlwWaONqKxWqNE5BisPL5uXU+fBSgSRQq6nAA&#10;Ejw73vsQ02Hls0uM5kHJZi+VSorr6p1y5MhwWPbpO6H/4aYMGbC44hqDvxZDy4Bjr6Su6CqPXwzE&#10;ykjcB9MkOTCpJhlzVubEZCRvojGM9ZgaV+TL+DryXEPzhOQ6mOYc9xKFHtwvSgac8Yr6nwfmBCXq&#10;k4kNirFxKZKyWF5Hal1S1vPFApX60sIMR6iKBkomcRemRTpYJ7seI00jYeAWm9rKRPdLVqcCcI5T&#10;F047FxflUk9eL3+G7W8AAAD//wMAUEsDBBQABgAIAAAAIQBmiTYl3gAAAAgBAAAPAAAAZHJzL2Rv&#10;d25yZXYueG1sTI9LT8MwEITvSPwHa5G4Uafh0RDiVC0SgltFKILjNt4mEX6E2E3Dv+9ygtNqNKPZ&#10;+YrlZI0YaQiddwrmswQEudrrzjUKtm9PVxmIENFpNN6Rgh8KsCzPzwrMtT+6Vxqr2AgucSFHBW2M&#10;fS5lqFuyGGa+J8fe3g8WI8uhkXrAI5dbI9MkuZMWO8cfWuzpsaX6qzpYBfthXa035uPzff7yrFdy&#10;892MAZW6vJhWDyAiTfEvDL/zeTqUvGnnD04HYRRcp4wS+TIA2zfZIgWxY31/m4EsC/kfoDwBAAD/&#10;/wMAUEsBAi0AFAAGAAgAAAAhALaDOJL+AAAA4QEAABMAAAAAAAAAAAAAAAAAAAAAAFtDb250ZW50&#10;X1R5cGVzXS54bWxQSwECLQAUAAYACAAAACEAOP0h/9YAAACUAQAACwAAAAAAAAAAAAAAAAAvAQAA&#10;X3JlbHMvLnJlbHNQSwECLQAUAAYACAAAACEA1ip7MS8CAABhBAAADgAAAAAAAAAAAAAAAAAuAgAA&#10;ZHJzL2Uyb0RvYy54bWxQSwECLQAUAAYACAAAACEAZok2Jd4AAAAIAQAADwAAAAAAAAAAAAAAAACJ&#10;BAAAZHJzL2Rvd25yZXYueG1sUEsFBgAAAAAEAAQA8wAAAJQFAAAAAA==&#10;" strokecolor="white" strokeweight="1pt">
                <v:textbox inset=".5mm">
                  <w:txbxContent>
                    <w:p w14:paraId="2AD04A21" w14:textId="77777777" w:rsidR="00CC49D6" w:rsidRPr="00063C5C" w:rsidRDefault="00CC49D6" w:rsidP="009208BE">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3B8B074" w14:textId="77777777" w:rsidR="00CC49D6" w:rsidRDefault="00CC49D6" w:rsidP="009208BE">
                      <w:pPr>
                        <w:shd w:val="clear" w:color="auto" w:fill="DAEEF3" w:themeFill="accent5" w:themeFillTint="33"/>
                        <w:spacing w:before="120" w:after="120"/>
                        <w:contextualSpacing/>
                        <w:jc w:val="both"/>
                        <w:rPr>
                          <w:rFonts w:cs="Times New Roman"/>
                          <w:b/>
                          <w:color w:val="215868" w:themeColor="accent5" w:themeShade="80"/>
                        </w:rPr>
                      </w:pPr>
                    </w:p>
                    <w:p w14:paraId="2F560B2A" w14:textId="77777777" w:rsidR="00CC49D6" w:rsidRPr="00B634D8" w:rsidRDefault="00CC49D6" w:rsidP="009208BE">
                      <w:pPr>
                        <w:shd w:val="clear" w:color="auto" w:fill="DAEEF3" w:themeFill="accent5" w:themeFillTint="33"/>
                        <w:spacing w:before="120" w:after="120"/>
                        <w:contextualSpacing/>
                        <w:jc w:val="both"/>
                        <w:rPr>
                          <w:rFonts w:cs="Times New Roman"/>
                          <w:color w:val="215868" w:themeColor="accent5" w:themeShade="80"/>
                        </w:rPr>
                      </w:pPr>
                      <w:r w:rsidRPr="00F10C71">
                        <w:rPr>
                          <w:rFonts w:cs="Times New Roman"/>
                          <w:b/>
                          <w:color w:val="215868" w:themeColor="accent5" w:themeShade="80"/>
                        </w:rPr>
                        <w:t>United States</w:t>
                      </w:r>
                      <w:r w:rsidRPr="00F10C71">
                        <w:rPr>
                          <w:rFonts w:cs="Times New Roman"/>
                          <w:color w:val="215868" w:themeColor="accent5" w:themeShade="80"/>
                        </w:rPr>
                        <w:t xml:space="preserve">: </w:t>
                      </w:r>
                      <w:r>
                        <w:rPr>
                          <w:rFonts w:cs="Times New Roman"/>
                          <w:color w:val="215868" w:themeColor="accent5" w:themeShade="80"/>
                        </w:rPr>
                        <w:t xml:space="preserve">the Office of Management and Budget (OMB) provides Analytical Perspectives of budget which contains analyses that are designed to highlight specified subject areas or provide other significant presentations of budget data that place the budget in perspective. It also supplies Historical Tables which provide a wide range of data on Federal Government finances and Economic Assumptions from 1970s. </w:t>
                      </w:r>
                    </w:p>
                  </w:txbxContent>
                </v:textbox>
              </v:shape>
            </w:pict>
          </mc:Fallback>
        </mc:AlternateContent>
      </w:r>
    </w:p>
    <w:p w14:paraId="3F30815E" w14:textId="77777777" w:rsidR="0044163D" w:rsidRPr="00991BAF" w:rsidRDefault="0044163D" w:rsidP="0044163D">
      <w:pPr>
        <w:jc w:val="both"/>
        <w:rPr>
          <w:sz w:val="24"/>
          <w:szCs w:val="24"/>
        </w:rPr>
      </w:pPr>
    </w:p>
    <w:p w14:paraId="42DFCA37" w14:textId="77777777" w:rsidR="0044163D" w:rsidRPr="00991BAF" w:rsidRDefault="0044163D" w:rsidP="0044163D">
      <w:pPr>
        <w:rPr>
          <w:sz w:val="24"/>
          <w:szCs w:val="24"/>
        </w:rPr>
      </w:pPr>
    </w:p>
    <w:p w14:paraId="1E5D7C5F" w14:textId="77777777" w:rsidR="0044163D" w:rsidRPr="00991BAF" w:rsidRDefault="0044163D" w:rsidP="0044163D">
      <w:pPr>
        <w:rPr>
          <w:sz w:val="24"/>
          <w:szCs w:val="24"/>
        </w:rPr>
      </w:pPr>
    </w:p>
    <w:p w14:paraId="0378FA91" w14:textId="77777777" w:rsidR="0044163D" w:rsidRPr="00991BAF" w:rsidRDefault="0044163D" w:rsidP="0044163D">
      <w:pPr>
        <w:jc w:val="both"/>
        <w:rPr>
          <w:b/>
          <w:color w:val="0070C0"/>
          <w:sz w:val="24"/>
          <w:szCs w:val="24"/>
          <w:shd w:val="clear" w:color="auto" w:fill="FFFFFF" w:themeFill="background1"/>
        </w:rPr>
      </w:pPr>
    </w:p>
    <w:p w14:paraId="53314D0A" w14:textId="77777777" w:rsidR="0044163D" w:rsidRPr="00991BAF" w:rsidRDefault="0044163D" w:rsidP="0044163D">
      <w:pPr>
        <w:jc w:val="both"/>
        <w:rPr>
          <w:b/>
          <w:color w:val="0070C0"/>
          <w:sz w:val="24"/>
          <w:szCs w:val="24"/>
          <w:shd w:val="clear" w:color="auto" w:fill="FFFFFF" w:themeFill="background1"/>
        </w:rPr>
      </w:pPr>
    </w:p>
    <w:p w14:paraId="25655399" w14:textId="77777777" w:rsidR="0044163D" w:rsidRPr="00991BAF" w:rsidRDefault="0044163D" w:rsidP="0044163D">
      <w:pPr>
        <w:jc w:val="both"/>
        <w:rPr>
          <w:b/>
          <w:color w:val="0070C0"/>
          <w:sz w:val="24"/>
          <w:szCs w:val="24"/>
          <w:shd w:val="clear" w:color="auto" w:fill="FFFFFF" w:themeFill="background1"/>
        </w:rPr>
      </w:pPr>
    </w:p>
    <w:p w14:paraId="3B44DBB1" w14:textId="77777777" w:rsidR="0044163D" w:rsidRPr="00991BAF" w:rsidRDefault="0044163D" w:rsidP="0044163D">
      <w:pPr>
        <w:jc w:val="both"/>
        <w:rPr>
          <w:b/>
          <w:color w:val="0070C0"/>
          <w:sz w:val="24"/>
          <w:szCs w:val="24"/>
          <w:shd w:val="clear" w:color="auto" w:fill="FFFFFF" w:themeFill="background1"/>
        </w:rPr>
      </w:pPr>
    </w:p>
    <w:p w14:paraId="5BACD73C" w14:textId="77777777" w:rsidR="0044163D" w:rsidRPr="00991BAF" w:rsidRDefault="0044163D" w:rsidP="0044163D">
      <w:pPr>
        <w:jc w:val="both"/>
        <w:rPr>
          <w:b/>
          <w:color w:val="0070C0"/>
          <w:sz w:val="24"/>
          <w:szCs w:val="24"/>
          <w:shd w:val="clear" w:color="auto" w:fill="FFFFFF" w:themeFill="background1"/>
        </w:rPr>
      </w:pPr>
    </w:p>
    <w:p w14:paraId="10CA1302" w14:textId="77777777" w:rsidR="0044163D" w:rsidRPr="00991BAF" w:rsidRDefault="0044163D" w:rsidP="0044163D">
      <w:pPr>
        <w:jc w:val="both"/>
        <w:rPr>
          <w:b/>
          <w:color w:val="0070C0"/>
          <w:sz w:val="24"/>
          <w:szCs w:val="24"/>
          <w:shd w:val="clear" w:color="auto" w:fill="FFFFFF" w:themeFill="background1"/>
        </w:rPr>
      </w:pPr>
    </w:p>
    <w:p w14:paraId="3347F105" w14:textId="77777777" w:rsidR="0044163D" w:rsidRPr="00991BAF" w:rsidRDefault="0044163D" w:rsidP="0044163D">
      <w:pPr>
        <w:jc w:val="both"/>
        <w:rPr>
          <w:b/>
          <w:color w:val="0070C0"/>
          <w:sz w:val="24"/>
          <w:szCs w:val="24"/>
          <w:shd w:val="clear" w:color="auto" w:fill="FFFFFF" w:themeFill="background1"/>
        </w:rPr>
      </w:pPr>
    </w:p>
    <w:p w14:paraId="69F6169E" w14:textId="77777777" w:rsidR="0044163D" w:rsidRDefault="0044163D" w:rsidP="0044163D">
      <w:pPr>
        <w:jc w:val="both"/>
        <w:rPr>
          <w:b/>
          <w:color w:val="0070C0"/>
          <w:sz w:val="24"/>
          <w:szCs w:val="24"/>
          <w:shd w:val="clear" w:color="auto" w:fill="FFFFFF" w:themeFill="background1"/>
        </w:rPr>
      </w:pPr>
    </w:p>
    <w:p w14:paraId="16E25FFB" w14:textId="77777777" w:rsidR="009208BE" w:rsidRPr="00991BAF" w:rsidRDefault="009208BE" w:rsidP="0044163D">
      <w:pPr>
        <w:jc w:val="both"/>
        <w:rPr>
          <w:b/>
          <w:color w:val="0070C0"/>
          <w:sz w:val="24"/>
          <w:szCs w:val="24"/>
          <w:shd w:val="clear" w:color="auto" w:fill="FFFFFF" w:themeFill="background1"/>
        </w:rPr>
      </w:pPr>
    </w:p>
    <w:p w14:paraId="20CEA862" w14:textId="77777777" w:rsidR="0044163D" w:rsidRPr="00991BAF" w:rsidRDefault="0044163D" w:rsidP="00196A31">
      <w:pPr>
        <w:ind w:right="28"/>
        <w:jc w:val="both"/>
        <w:rPr>
          <w:b/>
          <w:color w:val="5F497A" w:themeColor="accent4" w:themeShade="BF"/>
          <w:sz w:val="24"/>
          <w:shd w:val="clear" w:color="auto" w:fill="FFFFFF" w:themeFill="background1"/>
        </w:rPr>
      </w:pPr>
    </w:p>
    <w:p w14:paraId="331E6A2E" w14:textId="77777777" w:rsidR="00196A31" w:rsidRPr="00991BAF" w:rsidRDefault="00196A31" w:rsidP="00196A31">
      <w:pPr>
        <w:ind w:right="28"/>
        <w:jc w:val="both"/>
        <w:rPr>
          <w:b/>
          <w:color w:val="5F497A" w:themeColor="accent4" w:themeShade="BF"/>
          <w:sz w:val="24"/>
          <w:shd w:val="clear" w:color="auto" w:fill="FFFFFF" w:themeFill="background1"/>
        </w:rPr>
      </w:pPr>
      <w:r w:rsidRPr="00991BAF">
        <w:rPr>
          <w:b/>
          <w:color w:val="5F497A" w:themeColor="accent4" w:themeShade="BF"/>
          <w:sz w:val="24"/>
          <w:shd w:val="clear" w:color="auto" w:fill="FFFFFF" w:themeFill="background1"/>
        </w:rPr>
        <w:t>___________________________________________________________________________</w:t>
      </w:r>
    </w:p>
    <w:p w14:paraId="30DC317E"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A636CE5" w14:textId="77777777" w:rsidR="00196A31" w:rsidRPr="00991BAF" w:rsidRDefault="00196A31" w:rsidP="00196A31">
      <w:pPr>
        <w:rPr>
          <w:rStyle w:val="Emphasis"/>
          <w:rFonts w:asciiTheme="majorHAnsi" w:hAnsiTheme="majorHAnsi"/>
          <w:color w:val="5F497A" w:themeColor="accent4" w:themeShade="BF"/>
          <w:sz w:val="24"/>
        </w:rPr>
      </w:pPr>
      <w:r w:rsidRPr="00991BAF">
        <w:rPr>
          <w:rStyle w:val="Emphasis"/>
          <w:rFonts w:asciiTheme="majorHAnsi" w:hAnsiTheme="majorHAnsi"/>
          <w:color w:val="5F497A" w:themeColor="accent4" w:themeShade="BF"/>
          <w:sz w:val="24"/>
        </w:rPr>
        <w:br w:type="page"/>
      </w:r>
    </w:p>
    <w:p w14:paraId="343EE0F7" w14:textId="494FC80A" w:rsidR="0076620B" w:rsidRDefault="00196A31" w:rsidP="0076620B">
      <w:pPr>
        <w:ind w:right="28"/>
        <w:jc w:val="both"/>
        <w:rPr>
          <w:sz w:val="24"/>
          <w:szCs w:val="24"/>
        </w:rPr>
      </w:pPr>
      <w:r w:rsidRPr="00991BAF">
        <w:rPr>
          <w:rFonts w:asciiTheme="majorHAnsi" w:hAnsiTheme="majorHAnsi"/>
          <w:b/>
          <w:color w:val="5F497A" w:themeColor="accent4" w:themeShade="BF"/>
          <w:sz w:val="24"/>
          <w:szCs w:val="24"/>
        </w:rPr>
        <w:lastRenderedPageBreak/>
        <w:t>H</w:t>
      </w:r>
      <w:r w:rsidRPr="00991BAF">
        <w:rPr>
          <w:rFonts w:asciiTheme="majorHAnsi" w:hAnsiTheme="majorHAnsi"/>
          <w:b/>
          <w:color w:val="5F497A" w:themeColor="accent4" w:themeShade="BF"/>
          <w:sz w:val="24"/>
        </w:rPr>
        <w:t xml:space="preserve">.2 </w:t>
      </w:r>
      <w:r w:rsidR="00147C74" w:rsidRPr="00991BAF">
        <w:rPr>
          <w:rFonts w:asciiTheme="majorHAnsi" w:hAnsiTheme="majorHAnsi"/>
          <w:b/>
          <w:color w:val="5F497A" w:themeColor="accent4" w:themeShade="BF"/>
          <w:sz w:val="24"/>
        </w:rPr>
        <w:tab/>
      </w:r>
      <w:r w:rsidRPr="00991BAF">
        <w:rPr>
          <w:rFonts w:asciiTheme="majorHAnsi" w:hAnsiTheme="majorHAnsi"/>
          <w:b/>
          <w:color w:val="5F497A" w:themeColor="accent4" w:themeShade="BF"/>
          <w:sz w:val="24"/>
        </w:rPr>
        <w:t>Publishing a citizen’s budget</w:t>
      </w:r>
      <w:r w:rsidRPr="00991BAF">
        <w:rPr>
          <w:b/>
          <w:color w:val="7030A0"/>
          <w:sz w:val="24"/>
          <w:szCs w:val="24"/>
        </w:rPr>
        <w:t xml:space="preserve"> </w:t>
      </w:r>
      <w:r w:rsidRPr="00991BAF">
        <w:rPr>
          <w:color w:val="000000" w:themeColor="text1"/>
          <w:sz w:val="24"/>
          <w:szCs w:val="24"/>
        </w:rPr>
        <w:t xml:space="preserve">along </w:t>
      </w:r>
      <w:r w:rsidRPr="00991BAF">
        <w:rPr>
          <w:sz w:val="24"/>
          <w:szCs w:val="24"/>
        </w:rPr>
        <w:t xml:space="preserve">with the actual public budget improves citizen’s understanding of government policies and increases the transparency of policy-making. </w:t>
      </w:r>
      <w:r w:rsidR="00A13DAF" w:rsidRPr="00991BAF">
        <w:rPr>
          <w:sz w:val="24"/>
          <w:szCs w:val="24"/>
        </w:rPr>
        <w:t>A citizen’s budget is a simpler, less technical version of a government’s budget specifically designed to present key information to the public</w:t>
      </w:r>
      <w:r w:rsidR="00385784">
        <w:rPr>
          <w:sz w:val="24"/>
          <w:szCs w:val="24"/>
        </w:rPr>
        <w:t xml:space="preserve">, by summarising key content from the budget document in a user-friendly way. </w:t>
      </w:r>
      <w:r w:rsidR="00D756CE">
        <w:rPr>
          <w:sz w:val="24"/>
          <w:szCs w:val="24"/>
        </w:rPr>
        <w:t xml:space="preserve">The essential components of a useful </w:t>
      </w:r>
      <w:r w:rsidR="0041533A">
        <w:rPr>
          <w:sz w:val="24"/>
          <w:szCs w:val="24"/>
        </w:rPr>
        <w:t xml:space="preserve">citizen’s budget include expenditure and revenue totals, main budget policy initiatives and key macroeconomic forecasts. </w:t>
      </w:r>
      <w:r w:rsidR="00385784">
        <w:rPr>
          <w:sz w:val="24"/>
          <w:szCs w:val="24"/>
        </w:rPr>
        <w:t xml:space="preserve">Ideally, </w:t>
      </w:r>
      <w:r w:rsidR="00385784" w:rsidRPr="00991BAF">
        <w:rPr>
          <w:sz w:val="24"/>
        </w:rPr>
        <w:t>citizen</w:t>
      </w:r>
      <w:r w:rsidR="00385784">
        <w:rPr>
          <w:sz w:val="24"/>
        </w:rPr>
        <w:t xml:space="preserve">-friendly </w:t>
      </w:r>
      <w:r w:rsidR="00385784" w:rsidRPr="00991BAF">
        <w:rPr>
          <w:sz w:val="24"/>
        </w:rPr>
        <w:t xml:space="preserve">documents </w:t>
      </w:r>
      <w:r w:rsidR="00385784">
        <w:rPr>
          <w:sz w:val="24"/>
        </w:rPr>
        <w:t xml:space="preserve">should be produced for </w:t>
      </w:r>
      <w:r w:rsidR="00385784" w:rsidRPr="00991BAF">
        <w:rPr>
          <w:sz w:val="24"/>
        </w:rPr>
        <w:t xml:space="preserve">all </w:t>
      </w:r>
      <w:r w:rsidR="00385784">
        <w:rPr>
          <w:sz w:val="24"/>
        </w:rPr>
        <w:t xml:space="preserve">key </w:t>
      </w:r>
      <w:r w:rsidR="00385784" w:rsidRPr="00991BAF">
        <w:rPr>
          <w:sz w:val="24"/>
        </w:rPr>
        <w:t xml:space="preserve">publications linked to the budget cycle (e.g. </w:t>
      </w:r>
      <w:r w:rsidR="003B660E">
        <w:rPr>
          <w:sz w:val="24"/>
        </w:rPr>
        <w:t xml:space="preserve">year-end reports, </w:t>
      </w:r>
      <w:r w:rsidR="00385784" w:rsidRPr="00991BAF">
        <w:rPr>
          <w:sz w:val="24"/>
        </w:rPr>
        <w:t>audit reports, mid-term budget reports).</w:t>
      </w:r>
    </w:p>
    <w:p w14:paraId="1634AD9A" w14:textId="4A2CD046" w:rsidR="00196A31" w:rsidRPr="00991BAF" w:rsidRDefault="00A13DAF" w:rsidP="0076620B">
      <w:pPr>
        <w:spacing w:before="120" w:after="12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147C74" w:rsidRPr="00991BAF">
        <w:rPr>
          <w:sz w:val="24"/>
          <w:szCs w:val="24"/>
        </w:rPr>
        <w:t xml:space="preserve">regarding </w:t>
      </w:r>
      <w:r w:rsidR="00090C97">
        <w:rPr>
          <w:sz w:val="24"/>
          <w:szCs w:val="24"/>
        </w:rPr>
        <w:t>the development of a citizen’s budget</w:t>
      </w:r>
      <w:r w:rsidRPr="00991BAF">
        <w:rPr>
          <w:sz w:val="24"/>
          <w:szCs w:val="24"/>
        </w:rPr>
        <w:t xml:space="preserve"> </w:t>
      </w:r>
      <w:r w:rsidR="0035145F" w:rsidRPr="00991BAF">
        <w:rPr>
          <w:sz w:val="24"/>
          <w:szCs w:val="24"/>
        </w:rPr>
        <w:t>include</w:t>
      </w:r>
      <w:r w:rsidRPr="00991BAF">
        <w:rPr>
          <w:sz w:val="24"/>
          <w:szCs w:val="24"/>
        </w:rPr>
        <w:t>:</w:t>
      </w:r>
    </w:p>
    <w:p w14:paraId="2B9CFB2A" w14:textId="146FB68B" w:rsidR="00090C97" w:rsidRPr="00090C97" w:rsidRDefault="00090C97" w:rsidP="00BB2279">
      <w:pPr>
        <w:pStyle w:val="ListParagraph"/>
        <w:numPr>
          <w:ilvl w:val="0"/>
          <w:numId w:val="10"/>
        </w:numPr>
        <w:spacing w:before="120" w:after="120"/>
        <w:ind w:right="28"/>
        <w:contextualSpacing w:val="0"/>
        <w:jc w:val="both"/>
        <w:rPr>
          <w:sz w:val="24"/>
          <w:szCs w:val="24"/>
        </w:rPr>
      </w:pPr>
      <w:r>
        <w:rPr>
          <w:bCs/>
          <w:sz w:val="24"/>
          <w:szCs w:val="24"/>
        </w:rPr>
        <w:t>design</w:t>
      </w:r>
      <w:r w:rsidR="00AA7AAB">
        <w:rPr>
          <w:bCs/>
          <w:sz w:val="24"/>
          <w:szCs w:val="24"/>
        </w:rPr>
        <w:t>ing</w:t>
      </w:r>
      <w:r>
        <w:rPr>
          <w:bCs/>
          <w:sz w:val="24"/>
          <w:szCs w:val="24"/>
        </w:rPr>
        <w:t xml:space="preserve"> it around </w:t>
      </w:r>
      <w:r w:rsidR="00AA7AAB">
        <w:rPr>
          <w:bCs/>
          <w:sz w:val="24"/>
          <w:szCs w:val="24"/>
        </w:rPr>
        <w:t>citizens’</w:t>
      </w:r>
      <w:r>
        <w:rPr>
          <w:bCs/>
          <w:sz w:val="24"/>
          <w:szCs w:val="24"/>
        </w:rPr>
        <w:t xml:space="preserve"> </w:t>
      </w:r>
      <w:r w:rsidR="00AA7AAB">
        <w:rPr>
          <w:bCs/>
          <w:sz w:val="24"/>
          <w:szCs w:val="24"/>
        </w:rPr>
        <w:t xml:space="preserve">identified </w:t>
      </w:r>
      <w:r>
        <w:rPr>
          <w:bCs/>
          <w:sz w:val="24"/>
          <w:szCs w:val="24"/>
        </w:rPr>
        <w:t>needs and information gaps</w:t>
      </w:r>
    </w:p>
    <w:p w14:paraId="097E9AFD" w14:textId="262E7C68" w:rsidR="00385784" w:rsidRPr="00090C97" w:rsidRDefault="00385784" w:rsidP="00BB2279">
      <w:pPr>
        <w:pStyle w:val="ListParagraph"/>
        <w:numPr>
          <w:ilvl w:val="0"/>
          <w:numId w:val="10"/>
        </w:numPr>
        <w:spacing w:before="120" w:after="120"/>
        <w:ind w:right="28"/>
        <w:contextualSpacing w:val="0"/>
        <w:jc w:val="both"/>
        <w:rPr>
          <w:sz w:val="24"/>
          <w:szCs w:val="24"/>
        </w:rPr>
      </w:pPr>
      <w:r>
        <w:rPr>
          <w:bCs/>
          <w:sz w:val="24"/>
          <w:szCs w:val="24"/>
        </w:rPr>
        <w:t>using clear, simple language and illustrations, to engage people of different ages, interests and levels of literacy</w:t>
      </w:r>
      <w:r w:rsidR="00824AB5">
        <w:rPr>
          <w:bCs/>
          <w:sz w:val="24"/>
          <w:szCs w:val="24"/>
        </w:rPr>
        <w:t xml:space="preserve"> </w:t>
      </w:r>
    </w:p>
    <w:p w14:paraId="4C9E7562" w14:textId="3FBC6894" w:rsidR="00090C97" w:rsidRPr="00385784" w:rsidRDefault="00090C97" w:rsidP="00BB2279">
      <w:pPr>
        <w:pStyle w:val="ListParagraph"/>
        <w:numPr>
          <w:ilvl w:val="0"/>
          <w:numId w:val="10"/>
        </w:numPr>
        <w:spacing w:before="120" w:after="120"/>
        <w:ind w:right="28"/>
        <w:contextualSpacing w:val="0"/>
        <w:jc w:val="both"/>
        <w:rPr>
          <w:sz w:val="24"/>
          <w:szCs w:val="24"/>
        </w:rPr>
      </w:pPr>
      <w:r>
        <w:rPr>
          <w:bCs/>
          <w:sz w:val="24"/>
          <w:szCs w:val="24"/>
        </w:rPr>
        <w:t xml:space="preserve">using it to help citizens find fuller details </w:t>
      </w:r>
      <w:r w:rsidR="008842E4">
        <w:rPr>
          <w:bCs/>
          <w:sz w:val="24"/>
          <w:szCs w:val="24"/>
        </w:rPr>
        <w:t>with</w:t>
      </w:r>
      <w:r>
        <w:rPr>
          <w:bCs/>
          <w:sz w:val="24"/>
          <w:szCs w:val="24"/>
        </w:rPr>
        <w:t>in the main budget documentation</w:t>
      </w:r>
    </w:p>
    <w:p w14:paraId="0A4F7286" w14:textId="259D29E9" w:rsidR="00385784" w:rsidRPr="00385784" w:rsidRDefault="00385784" w:rsidP="00BB2279">
      <w:pPr>
        <w:pStyle w:val="ListParagraph"/>
        <w:numPr>
          <w:ilvl w:val="0"/>
          <w:numId w:val="10"/>
        </w:numPr>
        <w:spacing w:before="120" w:after="120"/>
        <w:ind w:right="28"/>
        <w:contextualSpacing w:val="0"/>
        <w:jc w:val="both"/>
        <w:rPr>
          <w:sz w:val="24"/>
          <w:szCs w:val="24"/>
        </w:rPr>
      </w:pPr>
      <w:r>
        <w:rPr>
          <w:sz w:val="24"/>
          <w:szCs w:val="24"/>
        </w:rPr>
        <w:t xml:space="preserve">producing it </w:t>
      </w:r>
      <w:r w:rsidR="00824AB5">
        <w:rPr>
          <w:sz w:val="24"/>
          <w:szCs w:val="24"/>
        </w:rPr>
        <w:t xml:space="preserve">in a timely manner, with or soon after the </w:t>
      </w:r>
      <w:r>
        <w:rPr>
          <w:sz w:val="24"/>
          <w:szCs w:val="24"/>
        </w:rPr>
        <w:t xml:space="preserve">main budget documentation </w:t>
      </w:r>
    </w:p>
    <w:p w14:paraId="506151A0" w14:textId="7C1BBC03" w:rsidR="00147C74" w:rsidRPr="00991BAF" w:rsidRDefault="00090C97" w:rsidP="00BB2279">
      <w:pPr>
        <w:pStyle w:val="ListParagraph"/>
        <w:numPr>
          <w:ilvl w:val="0"/>
          <w:numId w:val="10"/>
        </w:numPr>
        <w:spacing w:before="120" w:after="120"/>
        <w:ind w:right="28"/>
        <w:contextualSpacing w:val="0"/>
        <w:jc w:val="both"/>
        <w:rPr>
          <w:sz w:val="24"/>
        </w:rPr>
      </w:pPr>
      <w:proofErr w:type="gramStart"/>
      <w:r>
        <w:rPr>
          <w:bCs/>
          <w:sz w:val="24"/>
          <w:szCs w:val="24"/>
        </w:rPr>
        <w:t>communicating</w:t>
      </w:r>
      <w:proofErr w:type="gramEnd"/>
      <w:r>
        <w:rPr>
          <w:bCs/>
          <w:sz w:val="24"/>
          <w:szCs w:val="24"/>
        </w:rPr>
        <w:t xml:space="preserve"> and disseminating it </w:t>
      </w:r>
      <w:r w:rsidR="0076620B">
        <w:rPr>
          <w:bCs/>
          <w:sz w:val="24"/>
          <w:szCs w:val="24"/>
        </w:rPr>
        <w:t xml:space="preserve">widely </w:t>
      </w:r>
      <w:r>
        <w:rPr>
          <w:bCs/>
          <w:sz w:val="24"/>
          <w:szCs w:val="24"/>
        </w:rPr>
        <w:t xml:space="preserve">to </w:t>
      </w:r>
      <w:r w:rsidR="0076620B">
        <w:rPr>
          <w:bCs/>
          <w:sz w:val="24"/>
          <w:szCs w:val="24"/>
        </w:rPr>
        <w:t xml:space="preserve">reach </w:t>
      </w:r>
      <w:r>
        <w:rPr>
          <w:bCs/>
          <w:sz w:val="24"/>
          <w:szCs w:val="24"/>
        </w:rPr>
        <w:t>its intended audience</w:t>
      </w:r>
      <w:r w:rsidR="00385784">
        <w:rPr>
          <w:bCs/>
          <w:sz w:val="24"/>
          <w:szCs w:val="24"/>
        </w:rPr>
        <w:t>.</w:t>
      </w:r>
      <w:r w:rsidR="0076620B">
        <w:rPr>
          <w:sz w:val="24"/>
        </w:rPr>
        <w:t xml:space="preserve"> </w:t>
      </w:r>
    </w:p>
    <w:p w14:paraId="4085562B" w14:textId="77777777" w:rsidR="0035145F" w:rsidRPr="00991BAF" w:rsidRDefault="0035145F" w:rsidP="00196A31">
      <w:pPr>
        <w:ind w:right="28"/>
        <w:jc w:val="both"/>
        <w:rPr>
          <w:b/>
          <w:color w:val="5F497A" w:themeColor="accent4" w:themeShade="BF"/>
          <w:sz w:val="24"/>
          <w:szCs w:val="24"/>
          <w:shd w:val="clear" w:color="auto" w:fill="FFFFFF" w:themeFill="background1"/>
        </w:rPr>
      </w:pPr>
    </w:p>
    <w:p w14:paraId="105E177A" w14:textId="3A0F90E0" w:rsidR="009208BE" w:rsidRDefault="00DF3A10" w:rsidP="009208BE">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53824" behindDoc="0" locked="0" layoutInCell="1" allowOverlap="1" wp14:anchorId="04B76A35" wp14:editId="4739553E">
                <wp:simplePos x="0" y="0"/>
                <wp:positionH relativeFrom="column">
                  <wp:posOffset>3006247</wp:posOffset>
                </wp:positionH>
                <wp:positionV relativeFrom="paragraph">
                  <wp:posOffset>-4689</wp:posOffset>
                </wp:positionV>
                <wp:extent cx="2771775" cy="2930525"/>
                <wp:effectExtent l="0" t="0" r="28575" b="22225"/>
                <wp:wrapNone/>
                <wp:docPr id="4005"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930525"/>
                        </a:xfrm>
                        <a:prstGeom prst="rect">
                          <a:avLst/>
                        </a:prstGeom>
                        <a:solidFill>
                          <a:srgbClr val="FFFFFF"/>
                        </a:solidFill>
                        <a:ln w="9525">
                          <a:solidFill>
                            <a:schemeClr val="bg1">
                              <a:lumMod val="100000"/>
                              <a:lumOff val="0"/>
                            </a:schemeClr>
                          </a:solidFill>
                          <a:miter lim="800000"/>
                          <a:headEnd/>
                          <a:tailEnd/>
                        </a:ln>
                      </wps:spPr>
                      <wps:txbx>
                        <w:txbxContent>
                          <w:p w14:paraId="65E0D343" w14:textId="77777777" w:rsidR="00CC49D6" w:rsidRDefault="00CC49D6" w:rsidP="009208BE">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D158E9F" w14:textId="77777777" w:rsidR="00CC49D6"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0178D0F7" w14:textId="67C99686" w:rsidR="00CC49D6" w:rsidRDefault="00CC49D6" w:rsidP="00953945">
                            <w:pPr>
                              <w:shd w:val="clear" w:color="auto" w:fill="FDE9D9" w:themeFill="accent6" w:themeFillTint="33"/>
                              <w:contextualSpacing/>
                              <w:jc w:val="both"/>
                              <w:rPr>
                                <w:rFonts w:ascii="Calibri" w:hAnsi="Calibri" w:cs="Times New Roman"/>
                                <w:b/>
                                <w:color w:val="984806" w:themeColor="accent6" w:themeShade="80"/>
                                <w:sz w:val="4"/>
                                <w:szCs w:val="4"/>
                                <w:lang w:eastAsia="en-GB"/>
                              </w:rPr>
                            </w:pPr>
                            <w:r>
                              <w:rPr>
                                <w:rFonts w:ascii="Calibri" w:hAnsi="Calibri" w:cs="Times New Roman"/>
                                <w:b/>
                                <w:noProof/>
                                <w:color w:val="984806" w:themeColor="accent6" w:themeShade="80"/>
                                <w:lang w:eastAsia="en-GB"/>
                              </w:rPr>
                              <w:drawing>
                                <wp:inline distT="0" distB="0" distL="0" distR="0" wp14:anchorId="104224A6" wp14:editId="24346F41">
                                  <wp:extent cx="814705" cy="226060"/>
                                  <wp:effectExtent l="0" t="0" r="4445" b="2540"/>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2"/>
                                <w:lang w:eastAsia="en-GB"/>
                              </w:rPr>
                              <w:t>2.3.3</w:t>
                            </w:r>
                          </w:p>
                          <w:p w14:paraId="5D269CCB" w14:textId="77777777" w:rsidR="00CC49D6" w:rsidRPr="00953945" w:rsidRDefault="00CC49D6" w:rsidP="00953945">
                            <w:pPr>
                              <w:shd w:val="clear" w:color="auto" w:fill="FDE9D9" w:themeFill="accent6" w:themeFillTint="33"/>
                              <w:contextualSpacing/>
                              <w:jc w:val="both"/>
                              <w:rPr>
                                <w:rFonts w:ascii="Calibri" w:hAnsi="Calibri" w:cs="Times New Roman"/>
                                <w:b/>
                                <w:color w:val="984806" w:themeColor="accent6" w:themeShade="80"/>
                                <w:sz w:val="8"/>
                                <w:szCs w:val="8"/>
                                <w:lang w:eastAsia="en-GB"/>
                              </w:rPr>
                            </w:pPr>
                          </w:p>
                          <w:p w14:paraId="2D59F389" w14:textId="77777777" w:rsidR="00CC49D6" w:rsidRPr="00C40BE7" w:rsidRDefault="00CC49D6" w:rsidP="00953945">
                            <w:pPr>
                              <w:shd w:val="clear" w:color="auto" w:fill="FDE9D9" w:themeFill="accent6" w:themeFillTint="33"/>
                              <w:contextualSpacing/>
                              <w:jc w:val="both"/>
                              <w:rPr>
                                <w:rFonts w:ascii="Calibri" w:hAnsi="Calibri" w:cs="Times New Roman"/>
                                <w:b/>
                                <w:color w:val="984806" w:themeColor="accent6" w:themeShade="80"/>
                                <w:sz w:val="4"/>
                                <w:szCs w:val="4"/>
                                <w:lang w:eastAsia="en-GB"/>
                              </w:rPr>
                            </w:pPr>
                          </w:p>
                          <w:p w14:paraId="12F54CD4" w14:textId="17267181" w:rsidR="00CC49D6" w:rsidRDefault="00CC49D6" w:rsidP="00953945">
                            <w:pPr>
                              <w:shd w:val="clear" w:color="auto" w:fill="FDE9D9" w:themeFill="accent6" w:themeFillTint="33"/>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position w:val="8"/>
                                <w:lang w:eastAsia="en-GB"/>
                              </w:rPr>
                              <w:drawing>
                                <wp:inline distT="0" distB="0" distL="0" distR="0" wp14:anchorId="49E6FE91" wp14:editId="3C1545E0">
                                  <wp:extent cx="1466850" cy="199390"/>
                                  <wp:effectExtent l="0" t="0" r="0" b="0"/>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2E64FB">
                              <w:rPr>
                                <w:rFonts w:ascii="Calibri" w:hAnsi="Calibri" w:cs="Times New Roman"/>
                                <w:color w:val="984806" w:themeColor="accent6" w:themeShade="80"/>
                                <w:position w:val="16"/>
                                <w:lang w:eastAsia="en-GB"/>
                              </w:rPr>
                              <w:t>4</w:t>
                            </w:r>
                          </w:p>
                          <w:p w14:paraId="6A86BE49" w14:textId="77777777" w:rsidR="00CC49D6" w:rsidRPr="00606E79" w:rsidRDefault="00CC49D6" w:rsidP="00953945">
                            <w:pPr>
                              <w:shd w:val="clear" w:color="auto" w:fill="FDE9D9" w:themeFill="accent6" w:themeFillTint="33"/>
                              <w:contextualSpacing/>
                              <w:jc w:val="both"/>
                              <w:rPr>
                                <w:rFonts w:ascii="Calibri" w:hAnsi="Calibri" w:cs="Times New Roman"/>
                                <w:color w:val="984806" w:themeColor="accent6" w:themeShade="80"/>
                                <w:position w:val="16"/>
                                <w:sz w:val="8"/>
                                <w:szCs w:val="8"/>
                                <w:lang w:eastAsia="en-GB"/>
                              </w:rPr>
                            </w:pPr>
                          </w:p>
                          <w:p w14:paraId="73034AE6" w14:textId="301F8BC6" w:rsidR="00CC49D6" w:rsidRDefault="00CC49D6" w:rsidP="00953945">
                            <w:pPr>
                              <w:shd w:val="clear" w:color="auto" w:fill="FDE9D9" w:themeFill="accent6" w:themeFillTint="33"/>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4182D0C1" wp14:editId="08689B6E">
                                  <wp:extent cx="1616075" cy="212725"/>
                                  <wp:effectExtent l="0" t="0" r="3175"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Q. 64-67</w:t>
                            </w:r>
                          </w:p>
                          <w:p w14:paraId="6791243A" w14:textId="77777777" w:rsidR="00CC49D6" w:rsidRPr="00665966" w:rsidRDefault="00CC49D6" w:rsidP="00953945">
                            <w:pPr>
                              <w:shd w:val="clear" w:color="auto" w:fill="FDE9D9" w:themeFill="accent6" w:themeFillTint="33"/>
                              <w:contextualSpacing/>
                              <w:jc w:val="both"/>
                              <w:rPr>
                                <w:rFonts w:ascii="Calibri" w:hAnsi="Calibri" w:cs="Times New Roman"/>
                                <w:color w:val="984806" w:themeColor="accent6" w:themeShade="80"/>
                                <w:sz w:val="8"/>
                                <w:szCs w:val="8"/>
                                <w:lang w:eastAsia="en-GB"/>
                              </w:rPr>
                            </w:pPr>
                          </w:p>
                          <w:p w14:paraId="4627A7CA" w14:textId="6F12ED99" w:rsidR="00CC49D6" w:rsidRPr="002E64FB" w:rsidRDefault="00CC49D6" w:rsidP="00953945">
                            <w:pPr>
                              <w:shd w:val="clear" w:color="auto" w:fill="FDE9D9" w:themeFill="accent6" w:themeFillTint="33"/>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position w:val="8"/>
                                <w:lang w:eastAsia="en-GB"/>
                              </w:rPr>
                              <w:drawing>
                                <wp:inline distT="0" distB="0" distL="0" distR="0" wp14:anchorId="0FF1E3D9" wp14:editId="6F0006D4">
                                  <wp:extent cx="516255" cy="199390"/>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181F40">
                              <w:rPr>
                                <w:rFonts w:ascii="Calibri" w:hAnsi="Calibri" w:cs="Times New Roman"/>
                                <w:color w:val="984806" w:themeColor="accent6" w:themeShade="80"/>
                                <w:position w:val="8"/>
                                <w:lang w:eastAsia="en-GB"/>
                              </w:rPr>
                              <w:t xml:space="preserve"> </w:t>
                            </w:r>
                            <w:r w:rsidRPr="002E64FB">
                              <w:rPr>
                                <w:rFonts w:ascii="Calibri" w:hAnsi="Calibri" w:cs="Times New Roman"/>
                                <w:color w:val="984806" w:themeColor="accent6" w:themeShade="80"/>
                                <w:position w:val="18"/>
                                <w:lang w:eastAsia="en-GB"/>
                              </w:rPr>
                              <w:t>PI-9</w:t>
                            </w:r>
                          </w:p>
                          <w:p w14:paraId="7A5CC307" w14:textId="77777777" w:rsidR="00CC49D6" w:rsidRPr="00C40BE7"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0D1AB321" w14:textId="77777777" w:rsidR="00CC49D6" w:rsidRPr="007B597B"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5456A33F" w14:textId="77777777" w:rsidR="00CC49D6" w:rsidRPr="00C0738E"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5" o:spid="_x0000_s1382" type="#_x0000_t202" style="position:absolute;left:0;text-align:left;margin-left:236.7pt;margin-top:-.35pt;width:218.25pt;height:23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A6TwIAAJcEAAAOAAAAZHJzL2Uyb0RvYy54bWysVNtu2zAMfR+wfxD0vviypGmMOEWXLsOA&#10;7gK0+wBZlm1huk1SYndfX0pKsqx9G+YHQaSkw8ND0uubSQp0YNZxrWpczHKMmKK65aqv8Y/H3btr&#10;jJwnqiVCK1bjJ+bwzebtm/VoKlbqQYuWWQQgylWjqfHgvamyzNGBSeJm2jAFh522kngwbZ+1loyA&#10;LkVW5vlVNmrbGqspcw68d+kQbyJ+1zHqv3WdYx6JGgM3H1cb1yas2WZNqt4SM3B6pEH+gYUkXEHQ&#10;M9Qd8QTtLX8FJTm12unOz6iWme46TlnMAbIp8hfZPAzEsJgLiOPMWSb3/2Dp18N3i3hb43meLzBS&#10;REKVHtnk0Qc9oaIsF0Gj0bgKrj4YuOwnOIFax3ydudf0p0NKbweienZrrR4HRlrgWISX2cXThOMC&#10;SDN+0S1EInuvI9DUWRkEBEkQoEOtns71CWwoOMvlslgugSWFs3L1Pl8kdhmpTs+Ndf4T0xKFTY0t&#10;NECEJ4d75wMdUp2uhGhOC97uuBDRsH2zFRYdCDTLLn4xgxfXhEJjjVch9muI0LfsDNL0SSWxl5Bu&#10;Ai7y8KXGAz+0Z/JHF9CLrR8gItm/CEruYVgElzW+vkAJcn9UbWxlT7hIe4AS6qh/kDyJ76dmiuUu&#10;86tTYRvdPkFJrE7TAdMMm0Hb3xiNMBk1dr/2xDKMxGcVyhpiwyhFY75YlmDYaKyK+RyM5vKEKApQ&#10;NfYYpe3Wp/HbG8v7ASIliZS+hVboeCxS6JnE6pgAdH+U4zipYbwu7Xjrz/9k8wwAAP//AwBQSwME&#10;FAAGAAgAAAAhAJgBOyXdAAAACQEAAA8AAABkcnMvZG93bnJldi54bWxMj8tuwjAQRfeV+g/WIHUH&#10;Ni0CksZBVSW6JyDRpYmdh7DHqW1C+vedrtrl6Fzde6bYTc6y0YTYe5SwXAhgBmuve2wlnI77+RZY&#10;TAq1sh6NhG8TYVc+PhQq1/6OBzNWqWVUgjFXErqUhpzzWHfGqbjwg0FijQ9OJTpDy3VQdyp3lj8L&#10;seZO9UgLnRrMe2fqa3VzNNKO/ce5CV96aqp0rE/76+HTSvk0m95egSUzpb8w/OqTOpTkdPE31JFZ&#10;CavNy4qiEuYbYMQzkWXALgTWYgu8LPj/D8ofAAAA//8DAFBLAQItABQABgAIAAAAIQC2gziS/gAA&#10;AOEBAAATAAAAAAAAAAAAAAAAAAAAAABbQ29udGVudF9UeXBlc10ueG1sUEsBAi0AFAAGAAgAAAAh&#10;ADj9If/WAAAAlAEAAAsAAAAAAAAAAAAAAAAALwEAAF9yZWxzLy5yZWxzUEsBAi0AFAAGAAgAAAAh&#10;AIGhYDpPAgAAlwQAAA4AAAAAAAAAAAAAAAAALgIAAGRycy9lMm9Eb2MueG1sUEsBAi0AFAAGAAgA&#10;AAAhAJgBOyXdAAAACQEAAA8AAAAAAAAAAAAAAAAAqQQAAGRycy9kb3ducmV2LnhtbFBLBQYAAAAA&#10;BAAEAPMAAACzBQAAAAA=&#10;" strokecolor="white [3212]">
                <v:textbox inset=".5mm">
                  <w:txbxContent>
                    <w:p w14:paraId="65E0D343" w14:textId="77777777" w:rsidR="00CC49D6" w:rsidRDefault="00CC49D6" w:rsidP="009208BE">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D158E9F" w14:textId="77777777" w:rsidR="00CC49D6"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0178D0F7" w14:textId="67C99686" w:rsidR="00CC49D6" w:rsidRDefault="00CC49D6" w:rsidP="00953945">
                      <w:pPr>
                        <w:shd w:val="clear" w:color="auto" w:fill="FDE9D9" w:themeFill="accent6" w:themeFillTint="33"/>
                        <w:contextualSpacing/>
                        <w:jc w:val="both"/>
                        <w:rPr>
                          <w:rFonts w:ascii="Calibri" w:hAnsi="Calibri" w:cs="Times New Roman"/>
                          <w:b/>
                          <w:color w:val="984806" w:themeColor="accent6" w:themeShade="80"/>
                          <w:sz w:val="4"/>
                          <w:szCs w:val="4"/>
                          <w:lang w:eastAsia="en-GB"/>
                        </w:rPr>
                      </w:pPr>
                      <w:r>
                        <w:rPr>
                          <w:rFonts w:ascii="Calibri" w:hAnsi="Calibri" w:cs="Times New Roman"/>
                          <w:b/>
                          <w:noProof/>
                          <w:color w:val="984806" w:themeColor="accent6" w:themeShade="80"/>
                          <w:lang w:eastAsia="en-GB"/>
                        </w:rPr>
                        <w:drawing>
                          <wp:inline distT="0" distB="0" distL="0" distR="0" wp14:anchorId="104224A6" wp14:editId="24346F41">
                            <wp:extent cx="814705" cy="226060"/>
                            <wp:effectExtent l="0" t="0" r="4445" b="2540"/>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2"/>
                          <w:lang w:eastAsia="en-GB"/>
                        </w:rPr>
                        <w:t>2.3.3</w:t>
                      </w:r>
                    </w:p>
                    <w:p w14:paraId="5D269CCB" w14:textId="77777777" w:rsidR="00CC49D6" w:rsidRPr="00953945" w:rsidRDefault="00CC49D6" w:rsidP="00953945">
                      <w:pPr>
                        <w:shd w:val="clear" w:color="auto" w:fill="FDE9D9" w:themeFill="accent6" w:themeFillTint="33"/>
                        <w:contextualSpacing/>
                        <w:jc w:val="both"/>
                        <w:rPr>
                          <w:rFonts w:ascii="Calibri" w:hAnsi="Calibri" w:cs="Times New Roman"/>
                          <w:b/>
                          <w:color w:val="984806" w:themeColor="accent6" w:themeShade="80"/>
                          <w:sz w:val="8"/>
                          <w:szCs w:val="8"/>
                          <w:lang w:eastAsia="en-GB"/>
                        </w:rPr>
                      </w:pPr>
                    </w:p>
                    <w:p w14:paraId="2D59F389" w14:textId="77777777" w:rsidR="00CC49D6" w:rsidRPr="00C40BE7" w:rsidRDefault="00CC49D6" w:rsidP="00953945">
                      <w:pPr>
                        <w:shd w:val="clear" w:color="auto" w:fill="FDE9D9" w:themeFill="accent6" w:themeFillTint="33"/>
                        <w:contextualSpacing/>
                        <w:jc w:val="both"/>
                        <w:rPr>
                          <w:rFonts w:ascii="Calibri" w:hAnsi="Calibri" w:cs="Times New Roman"/>
                          <w:b/>
                          <w:color w:val="984806" w:themeColor="accent6" w:themeShade="80"/>
                          <w:sz w:val="4"/>
                          <w:szCs w:val="4"/>
                          <w:lang w:eastAsia="en-GB"/>
                        </w:rPr>
                      </w:pPr>
                    </w:p>
                    <w:p w14:paraId="12F54CD4" w14:textId="17267181" w:rsidR="00CC49D6" w:rsidRDefault="00CC49D6" w:rsidP="00953945">
                      <w:pPr>
                        <w:shd w:val="clear" w:color="auto" w:fill="FDE9D9" w:themeFill="accent6" w:themeFillTint="33"/>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position w:val="8"/>
                          <w:lang w:eastAsia="en-GB"/>
                        </w:rPr>
                        <w:drawing>
                          <wp:inline distT="0" distB="0" distL="0" distR="0" wp14:anchorId="49E6FE91" wp14:editId="3C1545E0">
                            <wp:extent cx="1466850" cy="199390"/>
                            <wp:effectExtent l="0" t="0" r="0" b="0"/>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 xml:space="preserve"> </w:t>
                      </w:r>
                      <w:r w:rsidRPr="002E64FB">
                        <w:rPr>
                          <w:rFonts w:ascii="Calibri" w:hAnsi="Calibri" w:cs="Times New Roman"/>
                          <w:color w:val="984806" w:themeColor="accent6" w:themeShade="80"/>
                          <w:position w:val="16"/>
                          <w:lang w:eastAsia="en-GB"/>
                        </w:rPr>
                        <w:t>4</w:t>
                      </w:r>
                    </w:p>
                    <w:p w14:paraId="6A86BE49" w14:textId="77777777" w:rsidR="00CC49D6" w:rsidRPr="00606E79" w:rsidRDefault="00CC49D6" w:rsidP="00953945">
                      <w:pPr>
                        <w:shd w:val="clear" w:color="auto" w:fill="FDE9D9" w:themeFill="accent6" w:themeFillTint="33"/>
                        <w:contextualSpacing/>
                        <w:jc w:val="both"/>
                        <w:rPr>
                          <w:rFonts w:ascii="Calibri" w:hAnsi="Calibri" w:cs="Times New Roman"/>
                          <w:color w:val="984806" w:themeColor="accent6" w:themeShade="80"/>
                          <w:position w:val="16"/>
                          <w:sz w:val="8"/>
                          <w:szCs w:val="8"/>
                          <w:lang w:eastAsia="en-GB"/>
                        </w:rPr>
                      </w:pPr>
                    </w:p>
                    <w:p w14:paraId="73034AE6" w14:textId="301F8BC6" w:rsidR="00CC49D6" w:rsidRDefault="00CC49D6" w:rsidP="00953945">
                      <w:pPr>
                        <w:shd w:val="clear" w:color="auto" w:fill="FDE9D9" w:themeFill="accent6" w:themeFillTint="33"/>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4182D0C1" wp14:editId="08689B6E">
                            <wp:extent cx="1616075" cy="212725"/>
                            <wp:effectExtent l="0" t="0" r="3175"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position w:val="8"/>
                          <w:lang w:eastAsia="en-GB"/>
                        </w:rPr>
                        <w:t>Q. 64-67</w:t>
                      </w:r>
                    </w:p>
                    <w:p w14:paraId="6791243A" w14:textId="77777777" w:rsidR="00CC49D6" w:rsidRPr="00665966" w:rsidRDefault="00CC49D6" w:rsidP="00953945">
                      <w:pPr>
                        <w:shd w:val="clear" w:color="auto" w:fill="FDE9D9" w:themeFill="accent6" w:themeFillTint="33"/>
                        <w:contextualSpacing/>
                        <w:jc w:val="both"/>
                        <w:rPr>
                          <w:rFonts w:ascii="Calibri" w:hAnsi="Calibri" w:cs="Times New Roman"/>
                          <w:color w:val="984806" w:themeColor="accent6" w:themeShade="80"/>
                          <w:sz w:val="8"/>
                          <w:szCs w:val="8"/>
                          <w:lang w:eastAsia="en-GB"/>
                        </w:rPr>
                      </w:pPr>
                    </w:p>
                    <w:p w14:paraId="4627A7CA" w14:textId="6F12ED99" w:rsidR="00CC49D6" w:rsidRPr="002E64FB" w:rsidRDefault="00CC49D6" w:rsidP="00953945">
                      <w:pPr>
                        <w:shd w:val="clear" w:color="auto" w:fill="FDE9D9" w:themeFill="accent6" w:themeFillTint="33"/>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position w:val="8"/>
                          <w:lang w:eastAsia="en-GB"/>
                        </w:rPr>
                        <w:drawing>
                          <wp:inline distT="0" distB="0" distL="0" distR="0" wp14:anchorId="0FF1E3D9" wp14:editId="6F0006D4">
                            <wp:extent cx="516255" cy="199390"/>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181F40">
                        <w:rPr>
                          <w:rFonts w:ascii="Calibri" w:hAnsi="Calibri" w:cs="Times New Roman"/>
                          <w:color w:val="984806" w:themeColor="accent6" w:themeShade="80"/>
                          <w:position w:val="8"/>
                          <w:lang w:eastAsia="en-GB"/>
                        </w:rPr>
                        <w:t xml:space="preserve"> </w:t>
                      </w:r>
                      <w:r w:rsidRPr="002E64FB">
                        <w:rPr>
                          <w:rFonts w:ascii="Calibri" w:hAnsi="Calibri" w:cs="Times New Roman"/>
                          <w:color w:val="984806" w:themeColor="accent6" w:themeShade="80"/>
                          <w:position w:val="18"/>
                          <w:lang w:eastAsia="en-GB"/>
                        </w:rPr>
                        <w:t>PI-9</w:t>
                      </w:r>
                    </w:p>
                    <w:p w14:paraId="7A5CC307" w14:textId="77777777" w:rsidR="00CC49D6" w:rsidRPr="00C40BE7"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0D1AB321" w14:textId="77777777" w:rsidR="00CC49D6" w:rsidRPr="007B597B"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5456A33F" w14:textId="77777777" w:rsidR="00CC49D6" w:rsidRPr="00C0738E" w:rsidRDefault="00CC49D6" w:rsidP="009208BE">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txbxContent>
                </v:textbox>
              </v:shape>
            </w:pict>
          </mc:Fallback>
        </mc:AlternateContent>
      </w:r>
      <w:r w:rsidR="003A7A32">
        <w:rPr>
          <w:noProof/>
          <w:lang w:eastAsia="en-GB"/>
        </w:rPr>
        <mc:AlternateContent>
          <mc:Choice Requires="wps">
            <w:drawing>
              <wp:anchor distT="0" distB="0" distL="114300" distR="114300" simplePos="0" relativeHeight="251852800" behindDoc="0" locked="0" layoutInCell="1" allowOverlap="1" wp14:anchorId="344D70BA" wp14:editId="0235BDFE">
                <wp:simplePos x="0" y="0"/>
                <wp:positionH relativeFrom="column">
                  <wp:posOffset>225468</wp:posOffset>
                </wp:positionH>
                <wp:positionV relativeFrom="paragraph">
                  <wp:posOffset>-4689</wp:posOffset>
                </wp:positionV>
                <wp:extent cx="2781300" cy="3006247"/>
                <wp:effectExtent l="0" t="0" r="19050" b="22860"/>
                <wp:wrapNone/>
                <wp:docPr id="400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006247"/>
                        </a:xfrm>
                        <a:prstGeom prst="rect">
                          <a:avLst/>
                        </a:prstGeom>
                        <a:solidFill>
                          <a:srgbClr val="FFFFFF"/>
                        </a:solidFill>
                        <a:ln w="12700">
                          <a:solidFill>
                            <a:schemeClr val="bg1">
                              <a:lumMod val="100000"/>
                              <a:lumOff val="0"/>
                            </a:schemeClr>
                          </a:solidFill>
                          <a:miter lim="800000"/>
                          <a:headEnd/>
                          <a:tailEnd/>
                        </a:ln>
                      </wps:spPr>
                      <wps:txbx>
                        <w:txbxContent>
                          <w:p w14:paraId="5998F44E" w14:textId="77777777" w:rsidR="00CC49D6" w:rsidRPr="00063C5C" w:rsidRDefault="00CC49D6" w:rsidP="009208BE">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BE138E3" w14:textId="77777777" w:rsidR="00CC49D6" w:rsidRDefault="00CC49D6" w:rsidP="009208BE">
                            <w:pPr>
                              <w:shd w:val="clear" w:color="auto" w:fill="DAEEF3" w:themeFill="accent5" w:themeFillTint="33"/>
                              <w:spacing w:before="120" w:after="120"/>
                              <w:contextualSpacing/>
                              <w:jc w:val="both"/>
                              <w:rPr>
                                <w:rFonts w:cs="Times New Roman"/>
                                <w:b/>
                                <w:color w:val="215868" w:themeColor="accent5" w:themeShade="80"/>
                              </w:rPr>
                            </w:pPr>
                          </w:p>
                          <w:p w14:paraId="6A505386"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r w:rsidRPr="00DA720C">
                              <w:rPr>
                                <w:rFonts w:cs="Times New Roman"/>
                                <w:b/>
                                <w:bCs/>
                                <w:color w:val="215868" w:themeColor="accent5" w:themeShade="80"/>
                              </w:rPr>
                              <w:t>Ghana</w:t>
                            </w:r>
                            <w:r>
                              <w:rPr>
                                <w:rFonts w:cs="Times New Roman"/>
                                <w:b/>
                                <w:bCs/>
                                <w:color w:val="215868" w:themeColor="accent5" w:themeShade="80"/>
                              </w:rPr>
                              <w:t>:</w:t>
                            </w:r>
                            <w:r w:rsidRPr="00DA720C">
                              <w:rPr>
                                <w:rFonts w:cs="Times New Roman"/>
                                <w:b/>
                                <w:bCs/>
                                <w:color w:val="215868" w:themeColor="accent5" w:themeShade="80"/>
                              </w:rPr>
                              <w:t xml:space="preserve"> </w:t>
                            </w:r>
                            <w:r w:rsidRPr="00DA720C">
                              <w:rPr>
                                <w:rFonts w:cs="Times New Roman"/>
                                <w:bCs/>
                                <w:color w:val="215868" w:themeColor="accent5" w:themeShade="80"/>
                              </w:rPr>
                              <w:t>was one of the first African countries to publish a citizen’s budget in 2006. By now, the ministry of finance runs a special citizens’ Budget website (</w:t>
                            </w:r>
                            <w:hyperlink r:id="rId181" w:history="1">
                              <w:r w:rsidRPr="00DA720C">
                                <w:rPr>
                                  <w:rStyle w:val="Hyperlink"/>
                                  <w:rFonts w:cs="Times New Roman"/>
                                  <w:bCs/>
                                </w:rPr>
                                <w:t>http://myghanabudget.org/</w:t>
                              </w:r>
                            </w:hyperlink>
                            <w:r w:rsidRPr="00DA720C">
                              <w:rPr>
                                <w:rFonts w:cs="Times New Roman"/>
                                <w:bCs/>
                                <w:color w:val="215868" w:themeColor="accent5" w:themeShade="80"/>
                              </w:rPr>
                              <w:t>) and the 2016 citizen’s budget was translated into seven local languages.</w:t>
                            </w:r>
                          </w:p>
                          <w:p w14:paraId="0150FA08"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1C14FF5F" w14:textId="77777777" w:rsidR="00CC49D6" w:rsidRDefault="00CC49D6" w:rsidP="003A7A32">
                            <w:pPr>
                              <w:shd w:val="clear" w:color="auto" w:fill="DAEEF3" w:themeFill="accent5" w:themeFillTint="33"/>
                              <w:spacing w:before="120" w:after="120"/>
                              <w:contextualSpacing/>
                              <w:jc w:val="both"/>
                              <w:rPr>
                                <w:rFonts w:cs="Times New Roman"/>
                                <w:bCs/>
                                <w:color w:val="215868" w:themeColor="accent5" w:themeShade="80"/>
                              </w:rPr>
                            </w:pPr>
                            <w:r w:rsidRPr="006B7DC9">
                              <w:rPr>
                                <w:rFonts w:cs="Times New Roman"/>
                                <w:b/>
                                <w:bCs/>
                                <w:color w:val="215868" w:themeColor="accent5" w:themeShade="80"/>
                              </w:rPr>
                              <w:t>Mexico</w:t>
                            </w:r>
                            <w:r>
                              <w:rPr>
                                <w:rFonts w:cs="Times New Roman"/>
                                <w:bCs/>
                                <w:color w:val="215868" w:themeColor="accent5" w:themeShade="80"/>
                              </w:rPr>
                              <w:t xml:space="preserve">: </w:t>
                            </w:r>
                            <w:r w:rsidRPr="006B7DC9">
                              <w:rPr>
                                <w:rFonts w:cs="Times New Roman"/>
                                <w:bCs/>
                                <w:color w:val="215868" w:themeColor="accent5" w:themeShade="80"/>
                              </w:rPr>
                              <w:t>The Mexican Ministry of Finance publishes a citizen’s budget annually since 2010. Since 2014, a citizen’s version of the year-end report and the executive proposal are published as well. The citizen’s budget is prepared in collaboration with CSOs.</w:t>
                            </w:r>
                          </w:p>
                          <w:p w14:paraId="1A94AFC5"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03B1D32F"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57FF51D8"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78F3A5E7"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36309856" w14:textId="77777777" w:rsidR="00CC49D6" w:rsidRPr="00DA720C" w:rsidRDefault="00CC49D6" w:rsidP="009208BE">
                            <w:pPr>
                              <w:shd w:val="clear" w:color="auto" w:fill="DAEEF3" w:themeFill="accent5" w:themeFillTint="33"/>
                              <w:spacing w:before="120" w:after="120"/>
                              <w:contextualSpacing/>
                              <w:jc w:val="both"/>
                              <w:rPr>
                                <w:rFonts w:cs="Times New Roman"/>
                                <w:b/>
                                <w:bCs/>
                                <w:color w:val="215868" w:themeColor="accent5" w:themeShade="80"/>
                              </w:rPr>
                            </w:pPr>
                          </w:p>
                          <w:p w14:paraId="26A12D93" w14:textId="77777777" w:rsidR="00CC49D6" w:rsidRPr="00B634D8" w:rsidRDefault="00CC49D6" w:rsidP="009208BE">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4" o:spid="_x0000_s1383" type="#_x0000_t202" style="position:absolute;left:0;text-align:left;margin-left:17.75pt;margin-top:-.35pt;width:219pt;height:236.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uTgIAAJgEAAAOAAAAZHJzL2Uyb0RvYy54bWysVNtu1DAQfUfiHyy/s7kQuiVqtipbipDK&#10;RWr5AMdxEgvbY2zvJuXrGTvb7Za+IfJgeS4+M3NmJheXs1ZkL5yXYBparHJKhOHQSTM09Mf9zZtz&#10;SnxgpmMKjGjog/D0cvP61cVka1HCCKoTjiCI8fVkGzqGYOss83wUmvkVWGHQ2IPTLKDohqxzbEJ0&#10;rbIyz8+yCVxnHXDhPWqvFyPdJPy+Fzx863svAlENxdxCOl0623hmmwtWD47ZUfJDGuwfstBMGgx6&#10;hLpmgZGdky+gtOQOPPRhxUFn0PeSi1QDVlPkf1VzNzIrUi1IjrdHmvz/g+Vf998dkV1DqzyvKDFM&#10;Y5fuxRzIB5hJUZZV5GiyvkbXO4vOYUYL9jrV6+0t8J+eGNiOzAziyjmYRsE6zLGIL7OTpwuOjyDt&#10;9AU6jMR2ARLQ3DsdCURKCKJjrx6O/YnZcFSW6/PibY4mjja8nJXVOsVg9eNz63z4JECTeGmowwFI&#10;8Gx/60NMh9WPLjGaByW7G6lUEtzQbpUje4bDcpO+A/ozN2XIhMWVa8zkJUYcXHFEaYeFJrXTWO+C&#10;XOTxi8isRj3O56JPKswvzX6ESNk+C61lwG1RUjf0/AQl8v3RdAkxMKmWO0Ipc2hA5HxhP8ztnPpd&#10;5om72J4WugfsiYNlPXCd8TKC+03JhKvRUP9rx5ygRH02sa8xNu5SEqp36xIFl4T3RVWh0J5amOEI&#10;1dBAyXLdhmX/dtbJYcRIC0UGrnAWepm69JTVoQAc/0THYVXjfp3Kyevph7L5AwAA//8DAFBLAwQU&#10;AAYACAAAACEAfYbBlN4AAAAIAQAADwAAAGRycy9kb3ducmV2LnhtbEyPzU7DMBCE70i8g7VIXFDr&#10;NKUEQpwKIYEQF+jPA2zjJQnE6xC7bXh7tie47WhGs98Uy9F16kBDaD0bmE0TUMSVty3XBrabp8kt&#10;qBCRLXaeycAPBViW52cF5tYfeUWHdayVlHDI0UATY59rHaqGHIap74nF+/CDwyhyqLUd8CjlrtNp&#10;ktxohy3LhwZ7emyo+lrvnYH3l+dU+8/q7vsqe6szPRtf0a6MubwYH+5BRRrjXxhO+IIOpTDt/J5t&#10;UJ2B+WIhSQOTDJTY19lc9O50pBnostD/B5S/AAAA//8DAFBLAQItABQABgAIAAAAIQC2gziS/gAA&#10;AOEBAAATAAAAAAAAAAAAAAAAAAAAAABbQ29udGVudF9UeXBlc10ueG1sUEsBAi0AFAAGAAgAAAAh&#10;ADj9If/WAAAAlAEAAAsAAAAAAAAAAAAAAAAALwEAAF9yZWxzLy5yZWxzUEsBAi0AFAAGAAgAAAAh&#10;AJECjK5OAgAAmAQAAA4AAAAAAAAAAAAAAAAALgIAAGRycy9lMm9Eb2MueG1sUEsBAi0AFAAGAAgA&#10;AAAhAH2GwZTeAAAACAEAAA8AAAAAAAAAAAAAAAAAqAQAAGRycy9kb3ducmV2LnhtbFBLBQYAAAAA&#10;BAAEAPMAAACzBQAAAAA=&#10;" strokecolor="white [3212]" strokeweight="1pt">
                <v:textbox inset=".5mm">
                  <w:txbxContent>
                    <w:p w14:paraId="5998F44E" w14:textId="77777777" w:rsidR="00CC49D6" w:rsidRPr="00063C5C" w:rsidRDefault="00CC49D6" w:rsidP="009208BE">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BE138E3" w14:textId="77777777" w:rsidR="00CC49D6" w:rsidRDefault="00CC49D6" w:rsidP="009208BE">
                      <w:pPr>
                        <w:shd w:val="clear" w:color="auto" w:fill="DAEEF3" w:themeFill="accent5" w:themeFillTint="33"/>
                        <w:spacing w:before="120" w:after="120"/>
                        <w:contextualSpacing/>
                        <w:jc w:val="both"/>
                        <w:rPr>
                          <w:rFonts w:cs="Times New Roman"/>
                          <w:b/>
                          <w:color w:val="215868" w:themeColor="accent5" w:themeShade="80"/>
                        </w:rPr>
                      </w:pPr>
                    </w:p>
                    <w:p w14:paraId="6A505386"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r w:rsidRPr="00DA720C">
                        <w:rPr>
                          <w:rFonts w:cs="Times New Roman"/>
                          <w:b/>
                          <w:bCs/>
                          <w:color w:val="215868" w:themeColor="accent5" w:themeShade="80"/>
                        </w:rPr>
                        <w:t>Ghana</w:t>
                      </w:r>
                      <w:r>
                        <w:rPr>
                          <w:rFonts w:cs="Times New Roman"/>
                          <w:b/>
                          <w:bCs/>
                          <w:color w:val="215868" w:themeColor="accent5" w:themeShade="80"/>
                        </w:rPr>
                        <w:t>:</w:t>
                      </w:r>
                      <w:r w:rsidRPr="00DA720C">
                        <w:rPr>
                          <w:rFonts w:cs="Times New Roman"/>
                          <w:b/>
                          <w:bCs/>
                          <w:color w:val="215868" w:themeColor="accent5" w:themeShade="80"/>
                        </w:rPr>
                        <w:t xml:space="preserve"> </w:t>
                      </w:r>
                      <w:r w:rsidRPr="00DA720C">
                        <w:rPr>
                          <w:rFonts w:cs="Times New Roman"/>
                          <w:bCs/>
                          <w:color w:val="215868" w:themeColor="accent5" w:themeShade="80"/>
                        </w:rPr>
                        <w:t>was one of the first African countries to publish a citizen’s budget in 2006. By now, the ministry of finance runs a special citizens’ Budget website (</w:t>
                      </w:r>
                      <w:hyperlink r:id="rId182" w:history="1">
                        <w:r w:rsidRPr="00DA720C">
                          <w:rPr>
                            <w:rStyle w:val="Hyperlink"/>
                            <w:rFonts w:cs="Times New Roman"/>
                            <w:bCs/>
                          </w:rPr>
                          <w:t>http://myghanabudget.org/</w:t>
                        </w:r>
                      </w:hyperlink>
                      <w:r w:rsidRPr="00DA720C">
                        <w:rPr>
                          <w:rFonts w:cs="Times New Roman"/>
                          <w:bCs/>
                          <w:color w:val="215868" w:themeColor="accent5" w:themeShade="80"/>
                        </w:rPr>
                        <w:t>) and the 2016 citizen’s budget was translated into seven local languages.</w:t>
                      </w:r>
                    </w:p>
                    <w:p w14:paraId="0150FA08"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1C14FF5F" w14:textId="77777777" w:rsidR="00CC49D6" w:rsidRDefault="00CC49D6" w:rsidP="003A7A32">
                      <w:pPr>
                        <w:shd w:val="clear" w:color="auto" w:fill="DAEEF3" w:themeFill="accent5" w:themeFillTint="33"/>
                        <w:spacing w:before="120" w:after="120"/>
                        <w:contextualSpacing/>
                        <w:jc w:val="both"/>
                        <w:rPr>
                          <w:rFonts w:cs="Times New Roman"/>
                          <w:bCs/>
                          <w:color w:val="215868" w:themeColor="accent5" w:themeShade="80"/>
                        </w:rPr>
                      </w:pPr>
                      <w:r w:rsidRPr="006B7DC9">
                        <w:rPr>
                          <w:rFonts w:cs="Times New Roman"/>
                          <w:b/>
                          <w:bCs/>
                          <w:color w:val="215868" w:themeColor="accent5" w:themeShade="80"/>
                        </w:rPr>
                        <w:t>Mexico</w:t>
                      </w:r>
                      <w:r>
                        <w:rPr>
                          <w:rFonts w:cs="Times New Roman"/>
                          <w:bCs/>
                          <w:color w:val="215868" w:themeColor="accent5" w:themeShade="80"/>
                        </w:rPr>
                        <w:t xml:space="preserve">: </w:t>
                      </w:r>
                      <w:r w:rsidRPr="006B7DC9">
                        <w:rPr>
                          <w:rFonts w:cs="Times New Roman"/>
                          <w:bCs/>
                          <w:color w:val="215868" w:themeColor="accent5" w:themeShade="80"/>
                        </w:rPr>
                        <w:t>The Mexican Ministry of Finance publishes a citizen’s budget annually since 2010. Since 2014, a citizen’s version of the year-end report and the executive proposal are published as well. The citizen’s budget is prepared in collaboration with CSOs.</w:t>
                      </w:r>
                    </w:p>
                    <w:p w14:paraId="1A94AFC5"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03B1D32F"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57FF51D8"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78F3A5E7" w14:textId="77777777" w:rsidR="00CC49D6" w:rsidRDefault="00CC49D6" w:rsidP="009208BE">
                      <w:pPr>
                        <w:shd w:val="clear" w:color="auto" w:fill="DAEEF3" w:themeFill="accent5" w:themeFillTint="33"/>
                        <w:spacing w:before="120" w:after="120"/>
                        <w:contextualSpacing/>
                        <w:jc w:val="both"/>
                        <w:rPr>
                          <w:rFonts w:cs="Times New Roman"/>
                          <w:bCs/>
                          <w:color w:val="215868" w:themeColor="accent5" w:themeShade="80"/>
                        </w:rPr>
                      </w:pPr>
                    </w:p>
                    <w:p w14:paraId="36309856" w14:textId="77777777" w:rsidR="00CC49D6" w:rsidRPr="00DA720C" w:rsidRDefault="00CC49D6" w:rsidP="009208BE">
                      <w:pPr>
                        <w:shd w:val="clear" w:color="auto" w:fill="DAEEF3" w:themeFill="accent5" w:themeFillTint="33"/>
                        <w:spacing w:before="120" w:after="120"/>
                        <w:contextualSpacing/>
                        <w:jc w:val="both"/>
                        <w:rPr>
                          <w:rFonts w:cs="Times New Roman"/>
                          <w:b/>
                          <w:bCs/>
                          <w:color w:val="215868" w:themeColor="accent5" w:themeShade="80"/>
                        </w:rPr>
                      </w:pPr>
                    </w:p>
                    <w:p w14:paraId="26A12D93" w14:textId="77777777" w:rsidR="00CC49D6" w:rsidRPr="00B634D8" w:rsidRDefault="00CC49D6" w:rsidP="009208BE">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128AF8DE"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87A21CE"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06FCEC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C5C745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1E83BD2"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54BC327" w14:textId="77777777" w:rsidR="00196A31" w:rsidRDefault="00196A31" w:rsidP="00196A31">
      <w:pPr>
        <w:ind w:right="28"/>
        <w:jc w:val="both"/>
        <w:rPr>
          <w:b/>
          <w:color w:val="5F497A" w:themeColor="accent4" w:themeShade="BF"/>
          <w:sz w:val="24"/>
          <w:szCs w:val="24"/>
          <w:shd w:val="clear" w:color="auto" w:fill="FFFFFF" w:themeFill="background1"/>
        </w:rPr>
      </w:pPr>
    </w:p>
    <w:p w14:paraId="2E7BDA46" w14:textId="77777777" w:rsidR="003A7A32" w:rsidRDefault="003A7A32" w:rsidP="00196A31">
      <w:pPr>
        <w:ind w:right="28"/>
        <w:jc w:val="both"/>
        <w:rPr>
          <w:b/>
          <w:color w:val="5F497A" w:themeColor="accent4" w:themeShade="BF"/>
          <w:sz w:val="24"/>
          <w:szCs w:val="24"/>
          <w:shd w:val="clear" w:color="auto" w:fill="FFFFFF" w:themeFill="background1"/>
        </w:rPr>
      </w:pPr>
    </w:p>
    <w:p w14:paraId="60718260" w14:textId="77777777" w:rsidR="003A7A32" w:rsidRPr="00991BAF" w:rsidRDefault="003A7A32" w:rsidP="00196A31">
      <w:pPr>
        <w:ind w:right="28"/>
        <w:jc w:val="both"/>
        <w:rPr>
          <w:b/>
          <w:color w:val="5F497A" w:themeColor="accent4" w:themeShade="BF"/>
          <w:sz w:val="24"/>
          <w:szCs w:val="24"/>
          <w:shd w:val="clear" w:color="auto" w:fill="FFFFFF" w:themeFill="background1"/>
        </w:rPr>
      </w:pPr>
    </w:p>
    <w:p w14:paraId="668A7D2B"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9F0B7D4" w14:textId="77777777" w:rsidR="00196A31" w:rsidRDefault="00196A31" w:rsidP="00196A31">
      <w:pPr>
        <w:ind w:right="28"/>
        <w:jc w:val="both"/>
        <w:rPr>
          <w:b/>
          <w:color w:val="5F497A" w:themeColor="accent4" w:themeShade="BF"/>
          <w:sz w:val="24"/>
          <w:szCs w:val="24"/>
          <w:shd w:val="clear" w:color="auto" w:fill="FFFFFF" w:themeFill="background1"/>
        </w:rPr>
      </w:pPr>
    </w:p>
    <w:p w14:paraId="5527C825" w14:textId="77777777" w:rsidR="003A7A32" w:rsidRDefault="003A7A32" w:rsidP="00196A31">
      <w:pPr>
        <w:ind w:right="28"/>
        <w:jc w:val="both"/>
        <w:rPr>
          <w:b/>
          <w:color w:val="5F497A" w:themeColor="accent4" w:themeShade="BF"/>
          <w:sz w:val="24"/>
          <w:szCs w:val="24"/>
          <w:shd w:val="clear" w:color="auto" w:fill="FFFFFF" w:themeFill="background1"/>
        </w:rPr>
      </w:pPr>
    </w:p>
    <w:p w14:paraId="723625E4" w14:textId="77777777" w:rsidR="003A7A32" w:rsidRDefault="003A7A32" w:rsidP="00196A31">
      <w:pPr>
        <w:ind w:right="28"/>
        <w:jc w:val="both"/>
        <w:rPr>
          <w:b/>
          <w:color w:val="5F497A" w:themeColor="accent4" w:themeShade="BF"/>
          <w:sz w:val="24"/>
          <w:szCs w:val="24"/>
          <w:shd w:val="clear" w:color="auto" w:fill="FFFFFF" w:themeFill="background1"/>
        </w:rPr>
      </w:pPr>
    </w:p>
    <w:p w14:paraId="3FB59EDD" w14:textId="77777777" w:rsidR="003A7A32" w:rsidRDefault="003A7A32" w:rsidP="00196A31">
      <w:pPr>
        <w:ind w:right="28"/>
        <w:jc w:val="both"/>
        <w:rPr>
          <w:b/>
          <w:color w:val="5F497A" w:themeColor="accent4" w:themeShade="BF"/>
          <w:sz w:val="24"/>
          <w:szCs w:val="24"/>
          <w:shd w:val="clear" w:color="auto" w:fill="FFFFFF" w:themeFill="background1"/>
        </w:rPr>
      </w:pPr>
    </w:p>
    <w:p w14:paraId="359C68D7" w14:textId="77777777" w:rsidR="003A7A32" w:rsidRDefault="003A7A32" w:rsidP="00196A31">
      <w:pPr>
        <w:ind w:right="28"/>
        <w:jc w:val="both"/>
        <w:rPr>
          <w:b/>
          <w:color w:val="5F497A" w:themeColor="accent4" w:themeShade="BF"/>
          <w:sz w:val="24"/>
          <w:szCs w:val="24"/>
          <w:shd w:val="clear" w:color="auto" w:fill="FFFFFF" w:themeFill="background1"/>
        </w:rPr>
      </w:pPr>
    </w:p>
    <w:p w14:paraId="22589A62" w14:textId="77777777" w:rsidR="003A7A32" w:rsidRPr="00991BAF" w:rsidRDefault="003A7A32" w:rsidP="00196A31">
      <w:pPr>
        <w:ind w:right="28"/>
        <w:jc w:val="both"/>
        <w:rPr>
          <w:b/>
          <w:color w:val="5F497A" w:themeColor="accent4" w:themeShade="BF"/>
          <w:sz w:val="24"/>
          <w:szCs w:val="24"/>
          <w:shd w:val="clear" w:color="auto" w:fill="FFFFFF" w:themeFill="background1"/>
        </w:rPr>
      </w:pPr>
    </w:p>
    <w:p w14:paraId="52C93EB8" w14:textId="77777777" w:rsidR="00196A31" w:rsidRPr="00991BAF" w:rsidRDefault="00196A31" w:rsidP="00196A31">
      <w:pPr>
        <w:ind w:right="28"/>
        <w:jc w:val="both"/>
        <w:rPr>
          <w:b/>
          <w:color w:val="5F497A" w:themeColor="accent4" w:themeShade="BF"/>
          <w:sz w:val="24"/>
          <w:szCs w:val="24"/>
          <w:shd w:val="clear" w:color="auto" w:fill="FFFFFF" w:themeFill="background1"/>
        </w:rPr>
      </w:pPr>
      <w:r w:rsidRPr="00991BAF">
        <w:rPr>
          <w:b/>
          <w:color w:val="5F497A" w:themeColor="accent4" w:themeShade="BF"/>
          <w:sz w:val="24"/>
          <w:szCs w:val="24"/>
          <w:shd w:val="clear" w:color="auto" w:fill="FFFFFF" w:themeFill="background1"/>
        </w:rPr>
        <w:t>___________________________________________________________________________</w:t>
      </w:r>
    </w:p>
    <w:p w14:paraId="0D77F89B" w14:textId="77777777" w:rsidR="00196A31" w:rsidRPr="00991BAF" w:rsidRDefault="00196A31" w:rsidP="00196A31">
      <w:pPr>
        <w:ind w:right="28"/>
        <w:jc w:val="both"/>
        <w:rPr>
          <w:b/>
          <w:color w:val="5F497A" w:themeColor="accent4" w:themeShade="BF"/>
          <w:sz w:val="24"/>
          <w:shd w:val="clear" w:color="auto" w:fill="FFFFFF" w:themeFill="background1"/>
        </w:rPr>
      </w:pPr>
    </w:p>
    <w:p w14:paraId="4E890B07" w14:textId="77777777" w:rsidR="00196A31" w:rsidRPr="00991BAF" w:rsidRDefault="00196A31" w:rsidP="00196A31">
      <w:pPr>
        <w:rPr>
          <w:rFonts w:asciiTheme="majorHAnsi" w:hAnsiTheme="majorHAnsi"/>
          <w:b/>
          <w:color w:val="5F497A" w:themeColor="accent4" w:themeShade="BF"/>
          <w:sz w:val="24"/>
          <w:szCs w:val="24"/>
        </w:rPr>
      </w:pPr>
      <w:r w:rsidRPr="00991BAF">
        <w:rPr>
          <w:rFonts w:asciiTheme="majorHAnsi" w:hAnsiTheme="majorHAnsi"/>
          <w:b/>
          <w:color w:val="5F497A" w:themeColor="accent4" w:themeShade="BF"/>
          <w:sz w:val="24"/>
          <w:szCs w:val="24"/>
        </w:rPr>
        <w:br w:type="page"/>
      </w:r>
    </w:p>
    <w:p w14:paraId="7A78F8A3" w14:textId="77777777" w:rsidR="00196A31" w:rsidRPr="00991BAF" w:rsidRDefault="008134BD" w:rsidP="00196A31">
      <w:pPr>
        <w:ind w:right="28"/>
        <w:jc w:val="both"/>
        <w:rPr>
          <w:b/>
          <w:sz w:val="24"/>
          <w:szCs w:val="24"/>
        </w:rPr>
      </w:pPr>
      <w:r w:rsidRPr="00991BAF">
        <w:rPr>
          <w:b/>
          <w:noProof/>
          <w:sz w:val="24"/>
          <w:szCs w:val="24"/>
          <w:lang w:eastAsia="en-GB"/>
        </w:rPr>
        <w:lastRenderedPageBreak/>
        <mc:AlternateContent>
          <mc:Choice Requires="wpg">
            <w:drawing>
              <wp:inline distT="0" distB="0" distL="0" distR="0" wp14:anchorId="22815B22" wp14:editId="5791EBFC">
                <wp:extent cx="5698490" cy="467995"/>
                <wp:effectExtent l="12700" t="12700" r="16510" b="14605"/>
                <wp:docPr id="4001"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4002" name="Rectangle 2"/>
                        <wps:cNvSpPr>
                          <a:spLocks noChangeArrowheads="1"/>
                        </wps:cNvSpPr>
                        <wps:spPr bwMode="auto">
                          <a:xfrm>
                            <a:off x="0" y="0"/>
                            <a:ext cx="4680" cy="4680"/>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53944C91"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I</w:t>
                              </w:r>
                            </w:p>
                          </w:txbxContent>
                        </wps:txbx>
                        <wps:bodyPr rot="0" vert="horz" wrap="square" lIns="91440" tIns="45720" rIns="91440" bIns="45720" anchor="ctr" anchorCtr="0" upright="1">
                          <a:noAutofit/>
                        </wps:bodyPr>
                      </wps:wsp>
                      <wps:wsp>
                        <wps:cNvPr id="4003"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69285EA1"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Using open data to support budget transparency</w:t>
                              </w:r>
                            </w:p>
                          </w:txbxContent>
                        </wps:txbx>
                        <wps:bodyPr rot="0" vert="horz" wrap="square" lIns="91440" tIns="45720" rIns="91440" bIns="45720" anchor="ctr" anchorCtr="0" upright="1">
                          <a:noAutofit/>
                        </wps:bodyPr>
                      </wps:wsp>
                    </wpg:wgp>
                  </a:graphicData>
                </a:graphic>
              </wp:inline>
            </w:drawing>
          </mc:Choice>
          <mc:Fallback>
            <w:pict>
              <v:group id="Group 1392" o:spid="_x0000_s1384"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6S4AIAAFgJAAAOAAAAZHJzL2Uyb0RvYy54bWzkVttu1DAQfUfiHyy/01yavSRqtqp6E1KB&#10;isIHeB0nsXDsYHs3W76esZ299MJLoUiIlyjjsccz58yZ5OR00wm0ZtpwJUucHMUYMUlVxWVT4q9f&#10;rt7NMTKWyIoIJVmJ75nBp4u3b06GvmCpapWomEYQRJpi6EvcWtsXUWRoyzpijlTPJDhrpTtiwdRN&#10;VGkyQPRORGkcT6NB6arXijJjYPUiOPHCx69rRu2nujbMIlFiyM36p/bPpXtGixNSNJr0LadjGuQF&#10;WXSES7h0F+qCWIJWmj8J1XGqlVG1PaKqi1Rdc8p8DVBNEj+q5lqrVe9raYqh6XcwAbSPcHpxWPpx&#10;fasRr0qcxXGCkSQdsOQvRslxnjqAhr4pYN+17u/6Wx2qhNcbRb8ZcEeP/c5uwma0HD6oCiKSlVUe&#10;oE2tOxcCSkcbz8P9jge2sYjC4mSaz7Mc6KLgy6azPJ8EomgLbD45RtvL7cFZmkLDhWNzz25EinCl&#10;T3NMy9UE/Wb2kJrfg/SuJT3zTBkH1R7SdAvpZ2hFIhvB0Iip37gF1AQ0kVTnLexiZ1qroWWkgrwS&#10;Vztkf3DAGQa4eBm82RSgeR4kUvTa2GumOuReSqwhbc8bWd8Y6xLZb3E0GiV4dcWF8IZTLTsXGq0J&#10;6I1QyqTN/HGx6qARwvpsEsej8mDZMeq3b+ny2ndR/GUPLhASDSVOJ9CrPuoD5+7ca93ecQuzSvCu&#10;xHOoYFuDo+lSVoANKSzhIrwDTkKOvDmqQsvZzXLj1ZbG8yAtUyxVdQ9UahWGEwxTeGmV/oHRAIOp&#10;xOb7imiGkXgvoR3yJMvcJPNGNpmlYOhDz/LQQySFUCWmVmMUjHMb5t+q17xp4a7EYynVGWi05p5k&#10;12Ahr7EE0MrfE83xU9Ecb9ECdb22aII+nhlL0Hi/mi57VfwB4SybQMmhaJKDjvuPVZNv++DfUY3/&#10;8MDn24+z8VfD/R8c2l5l+x+ixU8AAAD//wMAUEsDBBQABgAIAAAAIQC3Hapa3QAAAAQBAAAPAAAA&#10;ZHJzL2Rvd25yZXYueG1sTI9BS8NAEIXvQv/DMoI3u0mrTY3ZlFLUUxHaCuJtmp0modnZkN0m6b93&#10;9aKXgcd7vPdNthpNI3rqXG1ZQTyNQBAXVtdcKvg4vN4vQTiPrLGxTAqu5GCVT24yTLUdeEf93pci&#10;lLBLUUHlfZtK6YqKDLqpbYmDd7KdQR9kV0rd4RDKTSNnUbSQBmsOCxW2tKmoOO8vRsHbgMN6Hr/0&#10;2/Npc/06PL5/bmNS6u52XD+D8DT6vzD84Ad0yAPT0V5YO9EoCI/43xu85VPyAOKoIJknIPNM/ofP&#10;vwEAAP//AwBQSwECLQAUAAYACAAAACEAtoM4kv4AAADhAQAAEwAAAAAAAAAAAAAAAAAAAAAAW0Nv&#10;bnRlbnRfVHlwZXNdLnhtbFBLAQItABQABgAIAAAAIQA4/SH/1gAAAJQBAAALAAAAAAAAAAAAAAAA&#10;AC8BAABfcmVscy8ucmVsc1BLAQItABQABgAIAAAAIQAUZs6S4AIAAFgJAAAOAAAAAAAAAAAAAAAA&#10;AC4CAABkcnMvZTJvRG9jLnhtbFBLAQItABQABgAIAAAAIQC3Hapa3QAAAAQBAAAPAAAAAAAAAAAA&#10;AAAAADoFAABkcnMvZG93bnJldi54bWxQSwUGAAAAAAQABADzAAAARAYAAAAA&#10;">
                <v:rect id="Rectangle 2" o:spid="_x0000_s1385"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pT8UA&#10;AADdAAAADwAAAGRycy9kb3ducmV2LnhtbESPT4vCMBTE78J+h/AWvIgm/mGRahQVFS+6rApeH83b&#10;tmzzUppY67c3Cwt7HGZ+M8x82dpSNFT7wrGG4UCBIE6dKTjTcL3s+lMQPiAbLB2Thid5WC7eOnNM&#10;jHvwFzXnkIlYwj5BDXkIVSKlT3Oy6AeuIo7et6sthijrTJoaH7HclnKk1Ie0WHBcyLGiTU7pz/lu&#10;NUyOa3u8TT5PfBr3ON1v18142GrdfW9XMxCB2vAf/qMPJnJKjeD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elPxQAAAN0AAAAPAAAAAAAAAAAAAAAAAJgCAABkcnMv&#10;ZG93bnJldi54bWxQSwUGAAAAAAQABAD1AAAAigMAAAAA&#10;" fillcolor="#5f497a [2407]" strokecolor="#5f497a [2407]" strokeweight="2pt">
                  <v:textbox>
                    <w:txbxContent>
                      <w:p w14:paraId="53944C91"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I</w:t>
                        </w:r>
                      </w:p>
                    </w:txbxContent>
                  </v:textbox>
                </v:rect>
                <v:rect id="Rectangle 3" o:spid="_x0000_s1386"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B8cA&#10;AADdAAAADwAAAGRycy9kb3ducmV2LnhtbESPS2vDMBCE74X+B7GF3hrJTQjFiWzaQh6UQMgLelys&#10;je3GWhlLTZx/HxUCPQ4z8w0zzXvbiDN1vnasIRkoEMSFMzWXGva72csbCB+QDTaOScOVPOTZ48MU&#10;U+MuvKHzNpQiQtinqKEKoU2l9EVFFv3AtcTRO7rOYoiyK6Xp8BLhtpGvSo2lxZrjQoUtfVZUnLa/&#10;VgObxfdHUyfrr9kqmdPp57g5jNdaPz/17xMQgfrwH763l0bDSKkh/L2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fHAAAA3QAAAA8AAAAAAAAAAAAAAAAAmAIAAGRy&#10;cy9kb3ducmV2LnhtbFBLBQYAAAAABAAEAPUAAACMAwAAAAA=&#10;" fillcolor="white [3212]" strokecolor="#5f497a [2407]" strokeweight="2pt">
                  <v:textbox>
                    <w:txbxContent>
                      <w:p w14:paraId="69285EA1"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Using open data to support budget transparency</w:t>
                        </w:r>
                      </w:p>
                    </w:txbxContent>
                  </v:textbox>
                </v:rect>
                <w10:anchorlock/>
              </v:group>
            </w:pict>
          </mc:Fallback>
        </mc:AlternateContent>
      </w:r>
    </w:p>
    <w:p w14:paraId="0DE7710A" w14:textId="77777777" w:rsidR="00196A31" w:rsidRPr="00991BAF" w:rsidRDefault="00196A31" w:rsidP="00196A31">
      <w:pPr>
        <w:ind w:right="28"/>
        <w:jc w:val="both"/>
        <w:rPr>
          <w:b/>
          <w:color w:val="4F81BD" w:themeColor="accent1"/>
          <w:sz w:val="26"/>
          <w:szCs w:val="26"/>
        </w:rPr>
      </w:pPr>
    </w:p>
    <w:p w14:paraId="02E84ECC" w14:textId="103AC1BA" w:rsidR="00196A31" w:rsidRPr="00991BAF" w:rsidRDefault="00196A31" w:rsidP="00196A31">
      <w:pPr>
        <w:ind w:right="28"/>
        <w:jc w:val="both"/>
        <w:rPr>
          <w:b/>
          <w:color w:val="5F497A" w:themeColor="accent4" w:themeShade="BF"/>
          <w:sz w:val="26"/>
        </w:rPr>
      </w:pPr>
      <w:r w:rsidRPr="00991BAF">
        <w:rPr>
          <w:b/>
          <w:color w:val="5F497A" w:themeColor="accent4" w:themeShade="BF"/>
          <w:sz w:val="26"/>
        </w:rPr>
        <w:t xml:space="preserve">Making budget data publicly available in </w:t>
      </w:r>
      <w:r w:rsidR="00730F2B">
        <w:rPr>
          <w:b/>
          <w:color w:val="5F497A" w:themeColor="accent4" w:themeShade="BF"/>
          <w:sz w:val="26"/>
        </w:rPr>
        <w:t xml:space="preserve">open </w:t>
      </w:r>
      <w:r w:rsidRPr="00991BAF">
        <w:rPr>
          <w:b/>
          <w:color w:val="5F497A" w:themeColor="accent4" w:themeShade="BF"/>
          <w:sz w:val="26"/>
        </w:rPr>
        <w:t xml:space="preserve">digital form provides citizens </w:t>
      </w:r>
      <w:r w:rsidR="0076620B">
        <w:rPr>
          <w:b/>
          <w:color w:val="5F497A" w:themeColor="accent4" w:themeShade="BF"/>
          <w:sz w:val="26"/>
        </w:rPr>
        <w:t xml:space="preserve">and civil-society organisations </w:t>
      </w:r>
      <w:r w:rsidRPr="00991BAF">
        <w:rPr>
          <w:b/>
          <w:color w:val="5F497A" w:themeColor="accent4" w:themeShade="BF"/>
          <w:sz w:val="26"/>
        </w:rPr>
        <w:t xml:space="preserve">with a valuable resource to analyse, evaluate and participate in public budgeting. Open budget data enables </w:t>
      </w:r>
      <w:r w:rsidR="0076620B">
        <w:rPr>
          <w:b/>
          <w:color w:val="5F497A" w:themeColor="accent4" w:themeShade="BF"/>
          <w:sz w:val="26"/>
        </w:rPr>
        <w:t xml:space="preserve">the public </w:t>
      </w:r>
      <w:r w:rsidRPr="00991BAF">
        <w:rPr>
          <w:b/>
          <w:color w:val="5F497A" w:themeColor="accent4" w:themeShade="BF"/>
          <w:sz w:val="26"/>
        </w:rPr>
        <w:t>to understand and engage with the budgetary process and policy-making and to contribute new and innovative perspectives.</w:t>
      </w:r>
    </w:p>
    <w:p w14:paraId="2523AA7F" w14:textId="77777777" w:rsidR="00196A31" w:rsidRPr="00991BAF" w:rsidRDefault="00196A31" w:rsidP="00196A31">
      <w:pPr>
        <w:ind w:right="28"/>
        <w:jc w:val="both"/>
        <w:rPr>
          <w:b/>
          <w:color w:val="5F497A" w:themeColor="accent4" w:themeShade="BF"/>
          <w:sz w:val="24"/>
          <w:shd w:val="clear" w:color="auto" w:fill="FFFFFF" w:themeFill="background1"/>
        </w:rPr>
      </w:pPr>
      <w:r w:rsidRPr="00991BAF">
        <w:rPr>
          <w:b/>
          <w:color w:val="5F497A" w:themeColor="accent4" w:themeShade="BF"/>
          <w:sz w:val="24"/>
          <w:shd w:val="clear" w:color="auto" w:fill="FFFFFF" w:themeFill="background1"/>
        </w:rPr>
        <w:t>___________________________________________________________________________</w:t>
      </w:r>
    </w:p>
    <w:p w14:paraId="6450A16E" w14:textId="271EB863" w:rsidR="0035145F" w:rsidRPr="00991BAF" w:rsidRDefault="00196A31" w:rsidP="0035145F">
      <w:pPr>
        <w:spacing w:before="240" w:after="240"/>
        <w:ind w:right="28"/>
        <w:jc w:val="both"/>
        <w:rPr>
          <w:sz w:val="24"/>
          <w:szCs w:val="24"/>
          <w:shd w:val="clear" w:color="auto" w:fill="FFFFFF" w:themeFill="background1"/>
        </w:rPr>
      </w:pPr>
      <w:r w:rsidRPr="00991BAF">
        <w:rPr>
          <w:rStyle w:val="Emphasis"/>
          <w:rFonts w:asciiTheme="majorHAnsi" w:hAnsiTheme="majorHAnsi"/>
          <w:color w:val="5F497A" w:themeColor="accent4" w:themeShade="BF"/>
          <w:sz w:val="24"/>
          <w:szCs w:val="24"/>
        </w:rPr>
        <w:t>I</w:t>
      </w:r>
      <w:r w:rsidRPr="00991BAF">
        <w:rPr>
          <w:rStyle w:val="Emphasis"/>
          <w:rFonts w:asciiTheme="majorHAnsi" w:hAnsiTheme="majorHAnsi"/>
          <w:color w:val="5F497A" w:themeColor="accent4" w:themeShade="BF"/>
          <w:sz w:val="24"/>
        </w:rPr>
        <w:t xml:space="preserve">.1 </w:t>
      </w:r>
      <w:r w:rsidR="00385784">
        <w:rPr>
          <w:rStyle w:val="Emphasis"/>
          <w:rFonts w:asciiTheme="majorHAnsi" w:hAnsiTheme="majorHAnsi"/>
          <w:color w:val="5F497A" w:themeColor="accent4" w:themeShade="BF"/>
          <w:sz w:val="24"/>
        </w:rPr>
        <w:tab/>
        <w:t xml:space="preserve">Open data should meet minimum standards </w:t>
      </w:r>
      <w:r w:rsidR="00385784" w:rsidRPr="00385784">
        <w:rPr>
          <w:rStyle w:val="Emphasis"/>
          <w:b w:val="0"/>
          <w:sz w:val="24"/>
          <w:szCs w:val="24"/>
        </w:rPr>
        <w:t>of form</w:t>
      </w:r>
      <w:r w:rsidR="00385784">
        <w:rPr>
          <w:rStyle w:val="Emphasis"/>
          <w:b w:val="0"/>
          <w:sz w:val="24"/>
          <w:szCs w:val="24"/>
        </w:rPr>
        <w:t xml:space="preserve"> and nature, which are of fundamental importance in determining </w:t>
      </w:r>
      <w:r w:rsidRPr="00991BAF">
        <w:rPr>
          <w:rStyle w:val="Emphasis"/>
          <w:b w:val="0"/>
          <w:sz w:val="24"/>
          <w:szCs w:val="24"/>
        </w:rPr>
        <w:t>who</w:t>
      </w:r>
      <w:r w:rsidR="004157F4" w:rsidRPr="00991BAF">
        <w:rPr>
          <w:rStyle w:val="Emphasis"/>
          <w:b w:val="0"/>
          <w:sz w:val="24"/>
          <w:szCs w:val="24"/>
        </w:rPr>
        <w:t xml:space="preserve"> can use the data </w:t>
      </w:r>
      <w:r w:rsidR="00E612DC">
        <w:rPr>
          <w:rStyle w:val="Emphasis"/>
          <w:b w:val="0"/>
          <w:sz w:val="24"/>
          <w:szCs w:val="24"/>
        </w:rPr>
        <w:t xml:space="preserve">and </w:t>
      </w:r>
      <w:r w:rsidR="004157F4" w:rsidRPr="00991BAF">
        <w:rPr>
          <w:rStyle w:val="Emphasis"/>
          <w:b w:val="0"/>
          <w:sz w:val="24"/>
          <w:szCs w:val="24"/>
        </w:rPr>
        <w:t>in which ways</w:t>
      </w:r>
      <w:r w:rsidR="00D77DC3" w:rsidRPr="00991BAF">
        <w:rPr>
          <w:rStyle w:val="Emphasis"/>
          <w:b w:val="0"/>
          <w:sz w:val="24"/>
          <w:szCs w:val="24"/>
        </w:rPr>
        <w:t xml:space="preserve">. To </w:t>
      </w:r>
      <w:r w:rsidR="00D77DC3" w:rsidRPr="00991BAF">
        <w:rPr>
          <w:sz w:val="24"/>
          <w:szCs w:val="24"/>
          <w:shd w:val="clear" w:color="auto" w:fill="FFFFFF" w:themeFill="background1"/>
        </w:rPr>
        <w:t xml:space="preserve">ensure compatibility for a broad range of uses, </w:t>
      </w:r>
      <w:r w:rsidR="00D77DC3" w:rsidRPr="00991BAF">
        <w:rPr>
          <w:rStyle w:val="Emphasis"/>
          <w:b w:val="0"/>
          <w:sz w:val="24"/>
          <w:szCs w:val="24"/>
        </w:rPr>
        <w:t>open data should allow</w:t>
      </w:r>
      <w:r w:rsidR="004157F4" w:rsidRPr="00991BAF">
        <w:rPr>
          <w:rStyle w:val="Emphasis"/>
          <w:b w:val="0"/>
          <w:sz w:val="24"/>
          <w:szCs w:val="24"/>
        </w:rPr>
        <w:t xml:space="preserve"> user</w:t>
      </w:r>
      <w:r w:rsidR="00D77DC3" w:rsidRPr="00991BAF">
        <w:rPr>
          <w:rStyle w:val="Emphasis"/>
          <w:b w:val="0"/>
          <w:sz w:val="24"/>
          <w:szCs w:val="24"/>
        </w:rPr>
        <w:t>s</w:t>
      </w:r>
      <w:r w:rsidR="004157F4" w:rsidRPr="00991BAF">
        <w:rPr>
          <w:rStyle w:val="Emphasis"/>
          <w:b w:val="0"/>
          <w:sz w:val="24"/>
          <w:szCs w:val="24"/>
        </w:rPr>
        <w:t xml:space="preserve"> to compare, combine and follow the connections among different data sets</w:t>
      </w:r>
      <w:r w:rsidR="00D77DC3" w:rsidRPr="00991BAF">
        <w:rPr>
          <w:rStyle w:val="Emphasis"/>
          <w:b w:val="0"/>
          <w:sz w:val="24"/>
          <w:szCs w:val="24"/>
        </w:rPr>
        <w:t>.</w:t>
      </w:r>
      <w:r w:rsidRPr="00991BAF">
        <w:rPr>
          <w:sz w:val="24"/>
          <w:szCs w:val="24"/>
          <w:shd w:val="clear" w:color="auto" w:fill="FFFFFF" w:themeFill="background1"/>
        </w:rPr>
        <w:t xml:space="preserve"> </w:t>
      </w:r>
    </w:p>
    <w:p w14:paraId="044DDAE5" w14:textId="6D75A016" w:rsidR="0035145F" w:rsidRPr="00991BAF" w:rsidRDefault="0035145F" w:rsidP="0035145F">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76620B">
        <w:rPr>
          <w:color w:val="000000" w:themeColor="text1"/>
          <w:sz w:val="24"/>
          <w:szCs w:val="24"/>
        </w:rPr>
        <w:t xml:space="preserve">are that the </w:t>
      </w:r>
      <w:r w:rsidR="007747DB" w:rsidRPr="00991BAF">
        <w:rPr>
          <w:sz w:val="24"/>
          <w:szCs w:val="24"/>
        </w:rPr>
        <w:t xml:space="preserve">open data </w:t>
      </w:r>
      <w:r w:rsidR="002C07E6">
        <w:rPr>
          <w:sz w:val="24"/>
          <w:szCs w:val="24"/>
        </w:rPr>
        <w:t>should be:</w:t>
      </w:r>
    </w:p>
    <w:p w14:paraId="39D3462E" w14:textId="466CF781"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published in ma</w:t>
      </w:r>
      <w:r w:rsidR="0076620B">
        <w:rPr>
          <w:sz w:val="24"/>
          <w:szCs w:val="24"/>
        </w:rPr>
        <w:t>chine readable, preferably open-</w:t>
      </w:r>
      <w:r w:rsidRPr="00991BAF">
        <w:rPr>
          <w:sz w:val="24"/>
          <w:szCs w:val="24"/>
        </w:rPr>
        <w:t>source formats on the internet</w:t>
      </w:r>
    </w:p>
    <w:p w14:paraId="79381505" w14:textId="3A04B9A7"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disaggregated, editable, reusable, comparable and inter</w:t>
      </w:r>
      <w:r w:rsidR="008842E4">
        <w:rPr>
          <w:sz w:val="24"/>
          <w:szCs w:val="24"/>
        </w:rPr>
        <w:t>-</w:t>
      </w:r>
      <w:r w:rsidRPr="00991BAF">
        <w:rPr>
          <w:sz w:val="24"/>
          <w:szCs w:val="24"/>
        </w:rPr>
        <w:t xml:space="preserve">operable </w:t>
      </w:r>
    </w:p>
    <w:p w14:paraId="778B5780" w14:textId="77777777"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bulk-downloadable to allow for use in research and analysis</w:t>
      </w:r>
    </w:p>
    <w:p w14:paraId="1FF81ED2" w14:textId="25EECA9C"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accompanied with information on data source, time of publication and licen</w:t>
      </w:r>
      <w:r w:rsidR="008842E4">
        <w:rPr>
          <w:sz w:val="24"/>
          <w:szCs w:val="24"/>
        </w:rPr>
        <w:t>s</w:t>
      </w:r>
      <w:r w:rsidRPr="00991BAF">
        <w:rPr>
          <w:sz w:val="24"/>
          <w:szCs w:val="24"/>
        </w:rPr>
        <w:t>ing</w:t>
      </w:r>
    </w:p>
    <w:p w14:paraId="0CC318D0" w14:textId="3662DBA8" w:rsidR="00147C74" w:rsidRPr="00991BAF" w:rsidRDefault="00147C74" w:rsidP="00BB2279">
      <w:pPr>
        <w:pStyle w:val="ListParagraph"/>
        <w:numPr>
          <w:ilvl w:val="0"/>
          <w:numId w:val="11"/>
        </w:numPr>
        <w:shd w:val="clear" w:color="auto" w:fill="FFFFFF" w:themeFill="background1"/>
        <w:spacing w:after="200" w:line="276" w:lineRule="auto"/>
        <w:ind w:right="26"/>
        <w:contextualSpacing w:val="0"/>
        <w:jc w:val="both"/>
        <w:rPr>
          <w:sz w:val="24"/>
          <w:szCs w:val="24"/>
        </w:rPr>
      </w:pPr>
      <w:proofErr w:type="gramStart"/>
      <w:r w:rsidRPr="00991BAF">
        <w:rPr>
          <w:sz w:val="24"/>
          <w:szCs w:val="24"/>
        </w:rPr>
        <w:t>maintained</w:t>
      </w:r>
      <w:proofErr w:type="gramEnd"/>
      <w:r w:rsidRPr="00991BAF">
        <w:rPr>
          <w:sz w:val="24"/>
          <w:szCs w:val="24"/>
        </w:rPr>
        <w:t xml:space="preserve"> over the long term (historical data) with appropriate version tracking</w:t>
      </w:r>
      <w:r w:rsidR="0076620B">
        <w:rPr>
          <w:sz w:val="24"/>
          <w:szCs w:val="24"/>
        </w:rPr>
        <w:t xml:space="preserve">. </w:t>
      </w:r>
    </w:p>
    <w:p w14:paraId="7F6ABF2E" w14:textId="7F4B1546" w:rsidR="002C07E6" w:rsidRDefault="00DF3A10" w:rsidP="002C07E6">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55872" behindDoc="0" locked="0" layoutInCell="1" allowOverlap="1" wp14:anchorId="777300B4" wp14:editId="662F94A5">
                <wp:simplePos x="0" y="0"/>
                <wp:positionH relativeFrom="column">
                  <wp:posOffset>225425</wp:posOffset>
                </wp:positionH>
                <wp:positionV relativeFrom="paragraph">
                  <wp:posOffset>173990</wp:posOffset>
                </wp:positionV>
                <wp:extent cx="2781300" cy="1840865"/>
                <wp:effectExtent l="0" t="0" r="19050" b="26035"/>
                <wp:wrapNone/>
                <wp:docPr id="2943"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40865"/>
                        </a:xfrm>
                        <a:prstGeom prst="rect">
                          <a:avLst/>
                        </a:prstGeom>
                        <a:solidFill>
                          <a:srgbClr val="FFFFFF"/>
                        </a:solidFill>
                        <a:ln w="12700">
                          <a:solidFill>
                            <a:schemeClr val="bg1">
                              <a:lumMod val="100000"/>
                              <a:lumOff val="0"/>
                            </a:schemeClr>
                          </a:solidFill>
                          <a:miter lim="800000"/>
                          <a:headEnd/>
                          <a:tailEnd/>
                        </a:ln>
                      </wps:spPr>
                      <wps:txbx>
                        <w:txbxContent>
                          <w:p w14:paraId="076AF05D"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C93D9EE"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3F1C5781"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United States:</w:t>
                            </w:r>
                            <w:r w:rsidRPr="00DA720C">
                              <w:rPr>
                                <w:rFonts w:cs="Times New Roman"/>
                                <w:b/>
                                <w:bCs/>
                                <w:color w:val="215868" w:themeColor="accent5" w:themeShade="80"/>
                              </w:rPr>
                              <w:t xml:space="preserve"> </w:t>
                            </w:r>
                            <w:r w:rsidRPr="00C0738E">
                              <w:rPr>
                                <w:rFonts w:cs="Times New Roman"/>
                                <w:bCs/>
                                <w:color w:val="215868" w:themeColor="accent5" w:themeShade="80"/>
                              </w:rPr>
                              <w:t>All US federal government budget data are now machine-readable in “raw” format, and publicly available on USAspending.gov</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left:0;text-align:left;margin-left:17.75pt;margin-top:13.7pt;width:219pt;height:14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8TUAIAAJgEAAAOAAAAZHJzL2Uyb0RvYy54bWysVNtu2zAMfR+wfxD0vvrStEmNOkXXrsOA&#10;7gK0+wBZlm1hkqhJSuzs60vJaZqub8P8IIgXHZKHpC+vJq3IVjgvwdS0OMkpEYZDK01f05+Pdx9W&#10;lPjATMsUGFHTnfD0av3+3eVoK1HCAKoVjiCI8dVoazqEYKss83wQmvkTsMKgsQOnWUDR9Vnr2Ijo&#10;WmVlnp9nI7jWOuDCe9Tezka6TvhdJ3j43nVeBKJqirmFdLp0NvHM1pes6h2zg+T7NNg/ZKGZNBj0&#10;AHXLAiMbJ99AackdeOjCCQedQddJLlINWE2R/1XNw8CsSLUgOd4eaPL/D5Z/2/5wRLY1LS8Wp5QY&#10;prFLj2IK5CNMpCjLReRotL5C1weLzmFCC/Y61evtPfBfnhi4GZjpxbVzMA6CtZhjEV9mR09nHB9B&#10;mvErtBiJbQIkoKlzOhKIlBBEx17tDv2J2XBUlstVcZqjiaOtWC3y1flZisGq5+fW+fBZgCbxUlOH&#10;A5Dg2fbeh5gOq55dYjQPSrZ3UqkkuL65UY5sGQ7LXfr26K/clCEjhi+XmMlbjDi44oDS9DNNaqOx&#10;3hm5yOMXkVmFepzPWZ9UmF+a/QiRsn0VWsuA26KkrunqCCXy/cm0CTEwqeY7Qimzb0DkfGY/TM00&#10;97tIAWN7Gmh32BMH83rgOuNlAPeHkhFXo6b+94Y5QYn6YmJfY2zcpSQszpYlCi4JF8VigUJzbGGG&#10;I1RNAyXz9SbM+7exTvYDRpopMnCNs9DJ1KWXrPYF4PgnOvarGvfrWE5eLz+U9RMAAAD//wMAUEsD&#10;BBQABgAIAAAAIQD7yxaE3wAAAAkBAAAPAAAAZHJzL2Rvd25yZXYueG1sTI/LTsMwEEX3SPyDNUhs&#10;UOs8WgwhToWQQKgbaMsHTOMhCcR2iN02/D3DCpYz5+rOmXI12V4caQyddxrSeQKCXO1N5xoNb7vH&#10;2Q2IENEZ7L0jDd8UYFWdn5VYGH9yGzpuYyO4xIUCNbQxDoWUoW7JYpj7gRyzdz9ajDyOjTQjnrjc&#10;9jJLkmtpsXN8ocWBHlqqP7cHq+H1+SmT/qO+/bpSL42S6bRGs9H68mK6vwMRaYp/YfjVZ3Wo2Gnv&#10;D84E0WvIl0tOasjUAgTzhcp5sWeQqhxkVcr/H1Q/AAAA//8DAFBLAQItABQABgAIAAAAIQC2gziS&#10;/gAAAOEBAAATAAAAAAAAAAAAAAAAAAAAAABbQ29udGVudF9UeXBlc10ueG1sUEsBAi0AFAAGAAgA&#10;AAAhADj9If/WAAAAlAEAAAsAAAAAAAAAAAAAAAAALwEAAF9yZWxzLy5yZWxzUEsBAi0AFAAGAAgA&#10;AAAhADFDzxNQAgAAmAQAAA4AAAAAAAAAAAAAAAAALgIAAGRycy9lMm9Eb2MueG1sUEsBAi0AFAAG&#10;AAgAAAAhAPvLFoTfAAAACQEAAA8AAAAAAAAAAAAAAAAAqgQAAGRycy9kb3ducmV2LnhtbFBLBQYA&#10;AAAABAAEAPMAAAC2BQAAAAA=&#10;" strokecolor="white [3212]" strokeweight="1pt">
                <v:textbox inset=".5mm">
                  <w:txbxContent>
                    <w:p w14:paraId="076AF05D"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C93D9EE"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3F1C5781"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United States:</w:t>
                      </w:r>
                      <w:r w:rsidRPr="00DA720C">
                        <w:rPr>
                          <w:rFonts w:cs="Times New Roman"/>
                          <w:b/>
                          <w:bCs/>
                          <w:color w:val="215868" w:themeColor="accent5" w:themeShade="80"/>
                        </w:rPr>
                        <w:t xml:space="preserve"> </w:t>
                      </w:r>
                      <w:r w:rsidRPr="00C0738E">
                        <w:rPr>
                          <w:rFonts w:cs="Times New Roman"/>
                          <w:bCs/>
                          <w:color w:val="215868" w:themeColor="accent5" w:themeShade="80"/>
                        </w:rPr>
                        <w:t>All US federal government budget data are now machine-readable in “raw” format, and publicly available on USAspending.gov</w:t>
                      </w:r>
                    </w:p>
                  </w:txbxContent>
                </v:textbox>
              </v:shape>
            </w:pict>
          </mc:Fallback>
        </mc:AlternateContent>
      </w:r>
      <w:r>
        <w:rPr>
          <w:noProof/>
          <w:lang w:eastAsia="en-GB"/>
        </w:rPr>
        <mc:AlternateContent>
          <mc:Choice Requires="wps">
            <w:drawing>
              <wp:anchor distT="0" distB="0" distL="114300" distR="114300" simplePos="0" relativeHeight="251856896" behindDoc="0" locked="0" layoutInCell="1" allowOverlap="1" wp14:anchorId="1BDD95F5" wp14:editId="014143EF">
                <wp:simplePos x="0" y="0"/>
                <wp:positionH relativeFrom="column">
                  <wp:posOffset>3006090</wp:posOffset>
                </wp:positionH>
                <wp:positionV relativeFrom="paragraph">
                  <wp:posOffset>173990</wp:posOffset>
                </wp:positionV>
                <wp:extent cx="2771775" cy="1840865"/>
                <wp:effectExtent l="0" t="0" r="28575" b="26035"/>
                <wp:wrapNone/>
                <wp:docPr id="400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840865"/>
                        </a:xfrm>
                        <a:prstGeom prst="rect">
                          <a:avLst/>
                        </a:prstGeom>
                        <a:solidFill>
                          <a:srgbClr val="FFFFFF"/>
                        </a:solidFill>
                        <a:ln w="9525">
                          <a:solidFill>
                            <a:schemeClr val="bg1">
                              <a:lumMod val="100000"/>
                              <a:lumOff val="0"/>
                            </a:schemeClr>
                          </a:solidFill>
                          <a:miter lim="800000"/>
                          <a:headEnd/>
                          <a:tailEnd/>
                        </a:ln>
                      </wps:spPr>
                      <wps:txbx>
                        <w:txbxContent>
                          <w:p w14:paraId="45D1ABA5"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17B2C61D"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406712F6"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D4F4BB2" w14:textId="36DC9323"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position w:val="10"/>
                                <w:lang w:eastAsia="en-GB"/>
                              </w:rPr>
                              <w:drawing>
                                <wp:inline distT="0" distB="0" distL="0" distR="0" wp14:anchorId="2A3138E9" wp14:editId="408E86F7">
                                  <wp:extent cx="1466850" cy="199390"/>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7053A9">
                              <w:rPr>
                                <w:rFonts w:ascii="Calibri" w:hAnsi="Calibri" w:cs="Times New Roman"/>
                                <w:color w:val="984806" w:themeColor="accent6" w:themeShade="80"/>
                                <w:position w:val="16"/>
                                <w:lang w:eastAsia="en-GB"/>
                              </w:rPr>
                              <w:t>4</w:t>
                            </w:r>
                          </w:p>
                          <w:p w14:paraId="5063E7A4" w14:textId="77777777" w:rsidR="00CC49D6" w:rsidRPr="00953945"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6"/>
                                <w:sz w:val="8"/>
                                <w:szCs w:val="8"/>
                                <w:lang w:eastAsia="en-GB"/>
                              </w:rPr>
                            </w:pPr>
                          </w:p>
                          <w:p w14:paraId="0CD812F9" w14:textId="0E18F79E" w:rsidR="00CC49D6" w:rsidRDefault="00CC49D6" w:rsidP="00DF3A10">
                            <w:pPr>
                              <w:shd w:val="clear" w:color="auto" w:fill="FDE9D9" w:themeFill="accent6" w:themeFillTint="33"/>
                              <w:spacing w:before="120" w:after="120"/>
                              <w:contextualSpacing/>
                              <w:rPr>
                                <w:rFonts w:ascii="Calibri" w:hAnsi="Calibri" w:cs="Times New Roman"/>
                                <w:color w:val="984806" w:themeColor="accent6" w:themeShade="80"/>
                                <w:position w:val="10"/>
                                <w:lang w:eastAsia="en-GB"/>
                              </w:rPr>
                            </w:pPr>
                            <w:r>
                              <w:rPr>
                                <w:rFonts w:ascii="Calibri" w:hAnsi="Calibri" w:cs="Times New Roman"/>
                                <w:b/>
                                <w:noProof/>
                                <w:color w:val="984806" w:themeColor="accent6" w:themeShade="80"/>
                                <w:position w:val="10"/>
                                <w:lang w:eastAsia="en-GB"/>
                              </w:rPr>
                              <w:drawing>
                                <wp:inline distT="0" distB="0" distL="0" distR="0" wp14:anchorId="74A8FE67" wp14:editId="17896CA0">
                                  <wp:extent cx="1616075" cy="212725"/>
                                  <wp:effectExtent l="0" t="0" r="3175"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Q PBS5, EBP5, EB5, IYR5, MYR5, YER5, AR5, GQ1b-2c</w:t>
                            </w:r>
                          </w:p>
                          <w:p w14:paraId="4E3EDC0C" w14:textId="77777777" w:rsidR="00CC49D6" w:rsidRPr="00606E79" w:rsidRDefault="00CC49D6" w:rsidP="00DF3A10">
                            <w:pPr>
                              <w:shd w:val="clear" w:color="auto" w:fill="FDE9D9" w:themeFill="accent6" w:themeFillTint="33"/>
                              <w:spacing w:before="120" w:after="120"/>
                              <w:contextualSpacing/>
                              <w:rPr>
                                <w:rFonts w:ascii="Calibri" w:hAnsi="Calibri" w:cs="Times New Roman"/>
                                <w:color w:val="984806" w:themeColor="accent6" w:themeShade="80"/>
                                <w:sz w:val="8"/>
                                <w:szCs w:val="8"/>
                                <w:lang w:eastAsia="en-GB"/>
                              </w:rPr>
                            </w:pPr>
                          </w:p>
                          <w:p w14:paraId="7617CDD1" w14:textId="77777777" w:rsidR="00CC49D6" w:rsidRPr="00C40BE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0A3FC92F" w14:textId="11F6762D"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lang w:eastAsia="en-GB"/>
                              </w:rPr>
                              <w:drawing>
                                <wp:inline distT="0" distB="0" distL="0" distR="0" wp14:anchorId="3F2AD6FB" wp14:editId="59B8648E">
                                  <wp:extent cx="1330960" cy="199390"/>
                                  <wp:effectExtent l="0" t="0" r="2540" b="0"/>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30960"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0"/>
                                <w:lang w:eastAsia="en-GB"/>
                              </w:rPr>
                              <w:t>Principle 1-4</w:t>
                            </w:r>
                          </w:p>
                          <w:p w14:paraId="52193474"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4C15C619"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A5D857F" w14:textId="77777777" w:rsidR="00CC49D6" w:rsidRPr="00EA7FCC"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left:0;text-align:left;margin-left:236.7pt;margin-top:13.7pt;width:218.25pt;height:144.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5UUQIAAJcEAAAOAAAAZHJzL2Uyb0RvYy54bWysVNtu2zAMfR+wfxD0vvqCpEmNOkWXrsOA&#10;rhvQ7gNkWbaFSaImKbG7rx8lp2nWvg3zgyBS0uHhIenLq0krshfOSzA1Lc5ySoTh0ErT1/TH4+2H&#10;NSU+MNMyBUbU9El4erV5/+5ytJUoYQDVCkcQxPhqtDUdQrBVlnk+CM38GVhh8LADp1lA0/VZ69iI&#10;6FplZZ6fZyO41jrgwnv03syHdJPwu07w8K3rvAhE1RS5hbS6tDZxzTaXrOods4PkBxrsH1hoJg0G&#10;PULdsMDIzsk3UFpyBx66cMZBZ9B1kouUA2ZT5K+yeRiYFSkXFMfbo0z+/8Hy+/13R2Rb00Weo0CG&#10;aazSo5gC+QgTKcpyGTUara/w6oPFy2HCE6x1ytfbO+A/PTGwHZjpxbVzMA6CtcixiC+zk6czjo8g&#10;zfgVWozEdgES0NQ5HQVESQiiI5WnY30iG47OcrUqVqslJRzPivUiX58ndhmrnp9b58NnAZrETU0d&#10;NkCCZ/s7HyIdVj1fidE8KNneSqWS4fpmqxzZM2yW2/SlDF5dU4aMNb1YojJvIWLfiiNI088qqZ3G&#10;dGfgAnVGpVPjoR/bc/YnF9JLrR8hEtm/CGoZcFiU1DVdn6BEuT+ZNiEGJtW8RyhlDvpHyWfxw9RM&#10;qdxlkcoTq9NA+4QlcTBPB04zbgZwvykZcTJq6n/tmBOUqC8mljXGxlFKxmK5KtFwybgoFgs0mtMT&#10;ZjhC1TRQMm+3YR6/nXWyHzDSLJGBa2yFTqYivbA6JIDdn+Q4TGocr1M73Xr5n2z+AAAA//8DAFBL&#10;AwQUAAYACAAAACEAxTOMvd8AAAAKAQAADwAAAGRycy9kb3ducmV2LnhtbEyPy07DMBBF90j8gzWV&#10;2FGnTUVIGqdCSGXftFJZurHzUO1xsN00/D3DClaj0Rzde6bczdawSfswOBSwWibANDZODdgJOB33&#10;z6/AQpSopHGoBXzrALvq8aGUhXJ3POipjh2jEAyFFNDHOBach6bXVoalGzXSrXXeykir77jy8k7h&#10;1vB1krxwKwekhl6O+r3XzbW+WSrppuHj3PovNbd1PDan/fXwaYR4WsxvW2BRz/EPhl99UoeKnC7u&#10;hiowI2CTpRtCBawzmgTkSZ4DuwhIV1kKvCr5/xeqHwAAAP//AwBQSwECLQAUAAYACAAAACEAtoM4&#10;kv4AAADhAQAAEwAAAAAAAAAAAAAAAAAAAAAAW0NvbnRlbnRfVHlwZXNdLnhtbFBLAQItABQABgAI&#10;AAAAIQA4/SH/1gAAAJQBAAALAAAAAAAAAAAAAAAAAC8BAABfcmVscy8ucmVsc1BLAQItABQABgAI&#10;AAAAIQBFdj5UUQIAAJcEAAAOAAAAAAAAAAAAAAAAAC4CAABkcnMvZTJvRG9jLnhtbFBLAQItABQA&#10;BgAIAAAAIQDFM4y93wAAAAoBAAAPAAAAAAAAAAAAAAAAAKsEAABkcnMvZG93bnJldi54bWxQSwUG&#10;AAAAAAQABADzAAAAtwUAAAAA&#10;" strokecolor="white [3212]">
                <v:textbox inset=".5mm">
                  <w:txbxContent>
                    <w:p w14:paraId="45D1ABA5"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17B2C61D"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406712F6"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D4F4BB2" w14:textId="36DC9323"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position w:val="10"/>
                          <w:lang w:eastAsia="en-GB"/>
                        </w:rPr>
                        <w:drawing>
                          <wp:inline distT="0" distB="0" distL="0" distR="0" wp14:anchorId="2A3138E9" wp14:editId="408E86F7">
                            <wp:extent cx="1466850" cy="199390"/>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7053A9">
                        <w:rPr>
                          <w:rFonts w:ascii="Calibri" w:hAnsi="Calibri" w:cs="Times New Roman"/>
                          <w:color w:val="984806" w:themeColor="accent6" w:themeShade="80"/>
                          <w:position w:val="16"/>
                          <w:lang w:eastAsia="en-GB"/>
                        </w:rPr>
                        <w:t>4</w:t>
                      </w:r>
                    </w:p>
                    <w:p w14:paraId="5063E7A4" w14:textId="77777777" w:rsidR="00CC49D6" w:rsidRPr="00953945"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6"/>
                          <w:sz w:val="8"/>
                          <w:szCs w:val="8"/>
                          <w:lang w:eastAsia="en-GB"/>
                        </w:rPr>
                      </w:pPr>
                    </w:p>
                    <w:p w14:paraId="0CD812F9" w14:textId="0E18F79E" w:rsidR="00CC49D6" w:rsidRDefault="00CC49D6" w:rsidP="00DF3A10">
                      <w:pPr>
                        <w:shd w:val="clear" w:color="auto" w:fill="FDE9D9" w:themeFill="accent6" w:themeFillTint="33"/>
                        <w:spacing w:before="120" w:after="120"/>
                        <w:contextualSpacing/>
                        <w:rPr>
                          <w:rFonts w:ascii="Calibri" w:hAnsi="Calibri" w:cs="Times New Roman"/>
                          <w:color w:val="984806" w:themeColor="accent6" w:themeShade="80"/>
                          <w:position w:val="10"/>
                          <w:lang w:eastAsia="en-GB"/>
                        </w:rPr>
                      </w:pPr>
                      <w:r>
                        <w:rPr>
                          <w:rFonts w:ascii="Calibri" w:hAnsi="Calibri" w:cs="Times New Roman"/>
                          <w:b/>
                          <w:noProof/>
                          <w:color w:val="984806" w:themeColor="accent6" w:themeShade="80"/>
                          <w:position w:val="10"/>
                          <w:lang w:eastAsia="en-GB"/>
                        </w:rPr>
                        <w:drawing>
                          <wp:inline distT="0" distB="0" distL="0" distR="0" wp14:anchorId="74A8FE67" wp14:editId="17896CA0">
                            <wp:extent cx="1616075" cy="212725"/>
                            <wp:effectExtent l="0" t="0" r="3175"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Q PBS5, EBP5, EB5, IYR5, MYR5, YER5, AR5, GQ1b-2c</w:t>
                      </w:r>
                    </w:p>
                    <w:p w14:paraId="4E3EDC0C" w14:textId="77777777" w:rsidR="00CC49D6" w:rsidRPr="00606E79" w:rsidRDefault="00CC49D6" w:rsidP="00DF3A10">
                      <w:pPr>
                        <w:shd w:val="clear" w:color="auto" w:fill="FDE9D9" w:themeFill="accent6" w:themeFillTint="33"/>
                        <w:spacing w:before="120" w:after="120"/>
                        <w:contextualSpacing/>
                        <w:rPr>
                          <w:rFonts w:ascii="Calibri" w:hAnsi="Calibri" w:cs="Times New Roman"/>
                          <w:color w:val="984806" w:themeColor="accent6" w:themeShade="80"/>
                          <w:sz w:val="8"/>
                          <w:szCs w:val="8"/>
                          <w:lang w:eastAsia="en-GB"/>
                        </w:rPr>
                      </w:pPr>
                    </w:p>
                    <w:p w14:paraId="7617CDD1" w14:textId="77777777" w:rsidR="00CC49D6" w:rsidRPr="00C40BE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0A3FC92F" w14:textId="11F6762D"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lang w:eastAsia="en-GB"/>
                        </w:rPr>
                        <w:drawing>
                          <wp:inline distT="0" distB="0" distL="0" distR="0" wp14:anchorId="3F2AD6FB" wp14:editId="59B8648E">
                            <wp:extent cx="1330960" cy="199390"/>
                            <wp:effectExtent l="0" t="0" r="2540" b="0"/>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30960"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0"/>
                          <w:lang w:eastAsia="en-GB"/>
                        </w:rPr>
                        <w:t>Principle 1-4</w:t>
                      </w:r>
                    </w:p>
                    <w:p w14:paraId="52193474"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4C15C619"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A5D857F" w14:textId="77777777" w:rsidR="00CC49D6" w:rsidRPr="00EA7FCC"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p>
                  </w:txbxContent>
                </v:textbox>
              </v:shape>
            </w:pict>
          </mc:Fallback>
        </mc:AlternateContent>
      </w:r>
    </w:p>
    <w:p w14:paraId="3D55B3C0" w14:textId="1A31B074" w:rsidR="002C07E6" w:rsidRPr="002C07E6" w:rsidRDefault="002C07E6" w:rsidP="002C07E6">
      <w:pPr>
        <w:ind w:right="28"/>
        <w:jc w:val="both"/>
        <w:rPr>
          <w:b/>
          <w:color w:val="5F497A" w:themeColor="accent4" w:themeShade="BF"/>
          <w:sz w:val="24"/>
          <w:szCs w:val="24"/>
          <w:shd w:val="clear" w:color="auto" w:fill="FFFFFF" w:themeFill="background1"/>
        </w:rPr>
      </w:pPr>
    </w:p>
    <w:p w14:paraId="7232157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66F277E"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14AC08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BC9A867"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24E66D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4CBFD6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0C53434" w14:textId="77777777" w:rsidR="00450A08" w:rsidRDefault="00450A08" w:rsidP="00196A31">
      <w:pPr>
        <w:ind w:right="28"/>
        <w:jc w:val="both"/>
        <w:rPr>
          <w:b/>
          <w:color w:val="5F497A" w:themeColor="accent4" w:themeShade="BF"/>
          <w:sz w:val="24"/>
          <w:szCs w:val="24"/>
          <w:shd w:val="clear" w:color="auto" w:fill="FFFFFF" w:themeFill="background1"/>
        </w:rPr>
      </w:pPr>
    </w:p>
    <w:p w14:paraId="4A6669B0" w14:textId="77777777" w:rsidR="00DF3A10" w:rsidRPr="00991BAF" w:rsidRDefault="00DF3A10" w:rsidP="00196A31">
      <w:pPr>
        <w:ind w:right="28"/>
        <w:jc w:val="both"/>
        <w:rPr>
          <w:b/>
          <w:color w:val="5F497A" w:themeColor="accent4" w:themeShade="BF"/>
          <w:sz w:val="24"/>
          <w:szCs w:val="24"/>
          <w:shd w:val="clear" w:color="auto" w:fill="FFFFFF" w:themeFill="background1"/>
        </w:rPr>
      </w:pPr>
    </w:p>
    <w:p w14:paraId="38709C5D"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32B5DB9" w14:textId="77777777" w:rsidR="00196A31" w:rsidRPr="00991BAF" w:rsidRDefault="00196A31" w:rsidP="00196A31">
      <w:pPr>
        <w:ind w:right="28"/>
        <w:jc w:val="both"/>
        <w:rPr>
          <w:b/>
          <w:color w:val="5F497A" w:themeColor="accent4" w:themeShade="BF"/>
          <w:sz w:val="24"/>
          <w:shd w:val="clear" w:color="auto" w:fill="FFFFFF" w:themeFill="background1"/>
        </w:rPr>
      </w:pPr>
      <w:r w:rsidRPr="00991BAF">
        <w:rPr>
          <w:b/>
          <w:color w:val="5F497A" w:themeColor="accent4" w:themeShade="BF"/>
          <w:sz w:val="24"/>
          <w:shd w:val="clear" w:color="auto" w:fill="FFFFFF" w:themeFill="background1"/>
        </w:rPr>
        <w:t>___________________________________________________________________________</w:t>
      </w:r>
    </w:p>
    <w:p w14:paraId="41B7560D" w14:textId="77777777" w:rsidR="00196A31" w:rsidRPr="00991BAF" w:rsidRDefault="00196A31" w:rsidP="00196A31">
      <w:pPr>
        <w:ind w:right="28"/>
        <w:jc w:val="both"/>
        <w:rPr>
          <w:b/>
          <w:color w:val="5F497A" w:themeColor="accent4" w:themeShade="BF"/>
          <w:sz w:val="24"/>
          <w:shd w:val="clear" w:color="auto" w:fill="FFFFFF" w:themeFill="background1"/>
        </w:rPr>
      </w:pPr>
    </w:p>
    <w:p w14:paraId="316D1461" w14:textId="77777777" w:rsidR="00196A31" w:rsidRPr="00991BAF" w:rsidRDefault="00196A31" w:rsidP="00196A31">
      <w:pPr>
        <w:rPr>
          <w:rStyle w:val="Emphasis"/>
          <w:rFonts w:asciiTheme="majorHAnsi" w:hAnsiTheme="majorHAnsi"/>
          <w:color w:val="5F497A" w:themeColor="accent4" w:themeShade="BF"/>
          <w:sz w:val="24"/>
        </w:rPr>
      </w:pPr>
      <w:r w:rsidRPr="00991BAF">
        <w:rPr>
          <w:rStyle w:val="Emphasis"/>
          <w:rFonts w:asciiTheme="majorHAnsi" w:hAnsiTheme="majorHAnsi"/>
          <w:color w:val="5F497A" w:themeColor="accent4" w:themeShade="BF"/>
          <w:sz w:val="24"/>
        </w:rPr>
        <w:br w:type="page"/>
      </w:r>
    </w:p>
    <w:p w14:paraId="40B3970B" w14:textId="04287515" w:rsidR="00196A31" w:rsidRPr="00991BAF" w:rsidRDefault="00196A31" w:rsidP="00196A31">
      <w:pPr>
        <w:ind w:right="28"/>
        <w:jc w:val="both"/>
        <w:rPr>
          <w:sz w:val="24"/>
          <w:szCs w:val="24"/>
          <w:shd w:val="clear" w:color="auto" w:fill="FFFFFF" w:themeFill="background1"/>
        </w:rPr>
      </w:pPr>
      <w:r w:rsidRPr="00991BAF">
        <w:rPr>
          <w:rStyle w:val="Emphasis"/>
          <w:rFonts w:asciiTheme="majorHAnsi" w:hAnsiTheme="majorHAnsi"/>
          <w:color w:val="5F497A" w:themeColor="accent4" w:themeShade="BF"/>
          <w:sz w:val="24"/>
        </w:rPr>
        <w:lastRenderedPageBreak/>
        <w:t xml:space="preserve">I.2 </w:t>
      </w:r>
      <w:r w:rsidR="00E612DC">
        <w:rPr>
          <w:rStyle w:val="Emphasis"/>
          <w:rFonts w:asciiTheme="majorHAnsi" w:hAnsiTheme="majorHAnsi"/>
          <w:color w:val="5F497A" w:themeColor="accent4" w:themeShade="BF"/>
          <w:sz w:val="24"/>
        </w:rPr>
        <w:tab/>
      </w:r>
      <w:r w:rsidRPr="00991BAF">
        <w:rPr>
          <w:rStyle w:val="Emphasis"/>
          <w:rFonts w:asciiTheme="majorHAnsi" w:hAnsiTheme="majorHAnsi"/>
          <w:color w:val="5F497A" w:themeColor="accent4" w:themeShade="BF"/>
          <w:sz w:val="24"/>
        </w:rPr>
        <w:t>Access to open budget data</w:t>
      </w:r>
      <w:r w:rsidRPr="00991BAF">
        <w:rPr>
          <w:color w:val="5F497A" w:themeColor="accent4" w:themeShade="BF"/>
          <w:sz w:val="28"/>
          <w:shd w:val="clear" w:color="auto" w:fill="FFFFFF" w:themeFill="background1"/>
        </w:rPr>
        <w:t xml:space="preserve"> </w:t>
      </w:r>
      <w:r w:rsidR="00385784">
        <w:rPr>
          <w:sz w:val="24"/>
          <w:szCs w:val="24"/>
          <w:shd w:val="clear" w:color="auto" w:fill="FFFFFF" w:themeFill="background1"/>
        </w:rPr>
        <w:t xml:space="preserve">is essential if it is to meet its potential of contributing to broad public understanding and enriching the quality of </w:t>
      </w:r>
      <w:r w:rsidR="003146BE">
        <w:rPr>
          <w:sz w:val="24"/>
          <w:szCs w:val="24"/>
          <w:shd w:val="clear" w:color="auto" w:fill="FFFFFF" w:themeFill="background1"/>
        </w:rPr>
        <w:t xml:space="preserve">analysis and </w:t>
      </w:r>
      <w:r w:rsidR="00385784">
        <w:rPr>
          <w:sz w:val="24"/>
          <w:szCs w:val="24"/>
          <w:shd w:val="clear" w:color="auto" w:fill="FFFFFF" w:themeFill="background1"/>
        </w:rPr>
        <w:t xml:space="preserve">debate on budget issues. Lowering access barriers depends on careful attention to how the data is presented. </w:t>
      </w:r>
      <w:r w:rsidR="00E612DC">
        <w:rPr>
          <w:sz w:val="24"/>
          <w:szCs w:val="24"/>
          <w:shd w:val="clear" w:color="auto" w:fill="FFFFFF" w:themeFill="background1"/>
        </w:rPr>
        <w:t xml:space="preserve">Ideally, all </w:t>
      </w:r>
      <w:r w:rsidR="00B86495">
        <w:rPr>
          <w:sz w:val="24"/>
          <w:szCs w:val="24"/>
          <w:shd w:val="clear" w:color="auto" w:fill="FFFFFF" w:themeFill="background1"/>
        </w:rPr>
        <w:t xml:space="preserve">of the most relevant </w:t>
      </w:r>
      <w:r w:rsidR="00E612DC">
        <w:rPr>
          <w:sz w:val="24"/>
          <w:szCs w:val="24"/>
          <w:shd w:val="clear" w:color="auto" w:fill="FFFFFF" w:themeFill="background1"/>
        </w:rPr>
        <w:t xml:space="preserve">budget data should be “open by default” so that the data can be used in a routine manner for the purposes of scrutiny, accountability and public debate. </w:t>
      </w:r>
    </w:p>
    <w:p w14:paraId="44B6579D" w14:textId="1E7DBA73" w:rsidR="00E61C1D" w:rsidRPr="00991BAF" w:rsidRDefault="00E61C1D" w:rsidP="00E61C1D">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regarding access to open budget data</w:t>
      </w:r>
      <w:r w:rsidR="00F154E1" w:rsidRPr="00991BAF">
        <w:rPr>
          <w:sz w:val="24"/>
          <w:szCs w:val="24"/>
        </w:rPr>
        <w:t xml:space="preserve"> are</w:t>
      </w:r>
      <w:r w:rsidR="00385784">
        <w:rPr>
          <w:sz w:val="24"/>
          <w:szCs w:val="24"/>
        </w:rPr>
        <w:t xml:space="preserve"> that it should be</w:t>
      </w:r>
      <w:r w:rsidRPr="00991BAF">
        <w:rPr>
          <w:sz w:val="24"/>
          <w:szCs w:val="24"/>
        </w:rPr>
        <w:t>:</w:t>
      </w:r>
    </w:p>
    <w:p w14:paraId="224BFAFA" w14:textId="77777777"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freely available without access fees or the need to register</w:t>
      </w:r>
    </w:p>
    <w:p w14:paraId="57E81399" w14:textId="3926A9E7"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 xml:space="preserve">available on one </w:t>
      </w:r>
      <w:r w:rsidR="00730F2B">
        <w:rPr>
          <w:sz w:val="24"/>
          <w:szCs w:val="24"/>
        </w:rPr>
        <w:t xml:space="preserve">integrated </w:t>
      </w:r>
      <w:r w:rsidRPr="00991BAF">
        <w:rPr>
          <w:sz w:val="24"/>
          <w:szCs w:val="24"/>
        </w:rPr>
        <w:t>portal that allows for user-defined dynamic queries</w:t>
      </w:r>
    </w:p>
    <w:p w14:paraId="7D44B90F" w14:textId="54C9DAB2" w:rsidR="00196A31"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 xml:space="preserve">provided in a regular and timely manner to </w:t>
      </w:r>
      <w:r w:rsidR="00E612DC">
        <w:rPr>
          <w:sz w:val="24"/>
          <w:szCs w:val="24"/>
        </w:rPr>
        <w:t xml:space="preserve">sustain </w:t>
      </w:r>
      <w:r w:rsidRPr="00991BAF">
        <w:rPr>
          <w:sz w:val="24"/>
          <w:szCs w:val="24"/>
        </w:rPr>
        <w:t>public engagement</w:t>
      </w:r>
    </w:p>
    <w:p w14:paraId="507C648B" w14:textId="15999811" w:rsidR="00196A31" w:rsidRPr="00991BAF" w:rsidRDefault="00196A31" w:rsidP="00BB2279">
      <w:pPr>
        <w:pStyle w:val="ListParagraph"/>
        <w:numPr>
          <w:ilvl w:val="0"/>
          <w:numId w:val="11"/>
        </w:numPr>
        <w:spacing w:after="200" w:line="276" w:lineRule="auto"/>
        <w:ind w:right="26"/>
        <w:contextualSpacing w:val="0"/>
        <w:jc w:val="both"/>
        <w:rPr>
          <w:sz w:val="24"/>
          <w:szCs w:val="24"/>
        </w:rPr>
      </w:pPr>
      <w:proofErr w:type="gramStart"/>
      <w:r w:rsidRPr="00991BAF">
        <w:rPr>
          <w:sz w:val="24"/>
          <w:szCs w:val="24"/>
        </w:rPr>
        <w:t>linked</w:t>
      </w:r>
      <w:proofErr w:type="gramEnd"/>
      <w:r w:rsidRPr="00991BAF">
        <w:rPr>
          <w:sz w:val="24"/>
          <w:szCs w:val="24"/>
        </w:rPr>
        <w:t xml:space="preserve"> to data-visualisation tools t</w:t>
      </w:r>
      <w:r w:rsidR="00C60E88" w:rsidRPr="00991BAF">
        <w:rPr>
          <w:sz w:val="24"/>
          <w:szCs w:val="24"/>
        </w:rPr>
        <w:t xml:space="preserve">o help </w:t>
      </w:r>
      <w:r w:rsidR="00E612DC">
        <w:rPr>
          <w:sz w:val="24"/>
          <w:szCs w:val="24"/>
        </w:rPr>
        <w:t xml:space="preserve">get the most value and use from </w:t>
      </w:r>
      <w:r w:rsidR="00C60E88" w:rsidRPr="00991BAF">
        <w:rPr>
          <w:sz w:val="24"/>
          <w:szCs w:val="24"/>
        </w:rPr>
        <w:t>the data</w:t>
      </w:r>
      <w:r w:rsidR="00E612DC">
        <w:rPr>
          <w:sz w:val="24"/>
          <w:szCs w:val="24"/>
        </w:rPr>
        <w:t>.</w:t>
      </w:r>
    </w:p>
    <w:p w14:paraId="4CD77ED9" w14:textId="77777777" w:rsidR="002C07E6" w:rsidRDefault="002C07E6" w:rsidP="002C07E6">
      <w:pPr>
        <w:ind w:right="28"/>
        <w:jc w:val="both"/>
        <w:rPr>
          <w:b/>
          <w:color w:val="5F497A" w:themeColor="accent4" w:themeShade="BF"/>
          <w:sz w:val="24"/>
          <w:szCs w:val="24"/>
          <w:shd w:val="clear" w:color="auto" w:fill="FFFFFF" w:themeFill="background1"/>
        </w:rPr>
      </w:pPr>
    </w:p>
    <w:p w14:paraId="2BDFB530" w14:textId="77777777" w:rsidR="002C07E6" w:rsidRPr="002C07E6" w:rsidRDefault="002C07E6" w:rsidP="002C07E6">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59968" behindDoc="0" locked="0" layoutInCell="1" allowOverlap="1" wp14:anchorId="4036BEB7" wp14:editId="0F3F48E0">
                <wp:simplePos x="0" y="0"/>
                <wp:positionH relativeFrom="column">
                  <wp:posOffset>3009900</wp:posOffset>
                </wp:positionH>
                <wp:positionV relativeFrom="paragraph">
                  <wp:posOffset>-4445</wp:posOffset>
                </wp:positionV>
                <wp:extent cx="2771775" cy="1885950"/>
                <wp:effectExtent l="0" t="0" r="22225" b="19050"/>
                <wp:wrapNone/>
                <wp:docPr id="2942"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885950"/>
                        </a:xfrm>
                        <a:prstGeom prst="rect">
                          <a:avLst/>
                        </a:prstGeom>
                        <a:solidFill>
                          <a:srgbClr val="FFFFFF"/>
                        </a:solidFill>
                        <a:ln w="9525">
                          <a:solidFill>
                            <a:schemeClr val="bg1">
                              <a:lumMod val="100000"/>
                              <a:lumOff val="0"/>
                            </a:schemeClr>
                          </a:solidFill>
                          <a:miter lim="800000"/>
                          <a:headEnd/>
                          <a:tailEnd/>
                        </a:ln>
                      </wps:spPr>
                      <wps:txbx>
                        <w:txbxContent>
                          <w:p w14:paraId="779AE4D7"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C49F7B5"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0CB087F0" w14:textId="30209DE4" w:rsidR="00CC49D6" w:rsidRPr="00BD43F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position w:val="8"/>
                                <w:lang w:eastAsia="en-GB"/>
                              </w:rPr>
                              <w:drawing>
                                <wp:inline distT="0" distB="0" distL="0" distR="0" wp14:anchorId="12335FBB" wp14:editId="3025AB12">
                                  <wp:extent cx="1086485" cy="208280"/>
                                  <wp:effectExtent l="0" t="0" r="0" b="127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r w:rsidRPr="00BD43F7">
                              <w:rPr>
                                <w:rFonts w:ascii="Calibri" w:hAnsi="Calibri" w:cs="Times New Roman"/>
                                <w:color w:val="984806" w:themeColor="accent6" w:themeShade="80"/>
                                <w:position w:val="8"/>
                                <w:lang w:eastAsia="en-GB"/>
                              </w:rPr>
                              <w:t xml:space="preserve"> </w:t>
                            </w:r>
                            <w:r w:rsidRPr="007053A9">
                              <w:rPr>
                                <w:rFonts w:ascii="Calibri" w:hAnsi="Calibri" w:cs="Times New Roman"/>
                                <w:color w:val="984806" w:themeColor="accent6" w:themeShade="80"/>
                                <w:position w:val="16"/>
                                <w:lang w:eastAsia="en-GB"/>
                              </w:rPr>
                              <w:t>Principle 1-4</w:t>
                            </w:r>
                          </w:p>
                          <w:p w14:paraId="6B5BC9F7"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B31A505" w14:textId="77777777" w:rsidR="00CC49D6" w:rsidRPr="00BD43F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3B600962" w14:textId="5244030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4"/>
                                <w:lang w:eastAsia="en-GB"/>
                              </w:rPr>
                            </w:pPr>
                            <w:r>
                              <w:rPr>
                                <w:rFonts w:ascii="Calibri" w:hAnsi="Calibri" w:cs="Times New Roman"/>
                                <w:noProof/>
                                <w:color w:val="984806" w:themeColor="accent6" w:themeShade="80"/>
                                <w:lang w:eastAsia="en-GB"/>
                              </w:rPr>
                              <w:drawing>
                                <wp:inline distT="0" distB="0" distL="0" distR="0" wp14:anchorId="559D3192" wp14:editId="2F97166C">
                                  <wp:extent cx="1330960" cy="199390"/>
                                  <wp:effectExtent l="0" t="0" r="2540"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30960"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2"/>
                                <w:lang w:eastAsia="en-GB"/>
                              </w:rPr>
                              <w:t>Principle 1-4</w:t>
                            </w:r>
                          </w:p>
                          <w:p w14:paraId="6E54C9CB"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CC7B31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42D8598"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316AD9C8" w14:textId="77777777" w:rsidR="00CC49D6" w:rsidRPr="00BD43F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5CE5EBE" w14:textId="6DC1FA72" w:rsidR="00CC49D6" w:rsidRPr="00BD43F7" w:rsidRDefault="00CC49D6" w:rsidP="002C07E6">
                            <w:pPr>
                              <w:shd w:val="clear" w:color="auto" w:fill="FDE9D9" w:themeFill="accent6" w:themeFillTint="33"/>
                              <w:spacing w:before="120" w:after="120"/>
                              <w:contextualSpacing/>
                              <w:jc w:val="both"/>
                              <w:rPr>
                                <w:rFonts w:ascii="Calibri" w:hAnsi="Calibri" w:cs="Times New Roman"/>
                                <w:bCs/>
                                <w:color w:val="984806" w:themeColor="accent6" w:themeShade="80"/>
                                <w:lang w:eastAsia="en-GB"/>
                              </w:rPr>
                            </w:pPr>
                            <w:r>
                              <w:rPr>
                                <w:rFonts w:ascii="Calibri" w:hAnsi="Calibri" w:cs="Times New Roman"/>
                                <w:bCs/>
                                <w:noProof/>
                                <w:color w:val="984806" w:themeColor="accent6" w:themeShade="80"/>
                                <w:lang w:eastAsia="en-GB"/>
                              </w:rPr>
                              <w:drawing>
                                <wp:inline distT="0" distB="0" distL="0" distR="0" wp14:anchorId="043CEF49" wp14:editId="584BC499">
                                  <wp:extent cx="1665605" cy="199390"/>
                                  <wp:effectExtent l="0" t="0" r="0" b="0"/>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65605" cy="199390"/>
                                          </a:xfrm>
                                          <a:prstGeom prst="rect">
                                            <a:avLst/>
                                          </a:prstGeom>
                                          <a:noFill/>
                                          <a:ln>
                                            <a:noFill/>
                                          </a:ln>
                                        </pic:spPr>
                                      </pic:pic>
                                    </a:graphicData>
                                  </a:graphic>
                                </wp:inline>
                              </w:drawing>
                            </w:r>
                            <w:r w:rsidRPr="00BD43F7">
                              <w:rPr>
                                <w:rFonts w:ascii="Calibri" w:hAnsi="Calibri" w:cs="Times New Roman"/>
                                <w:bCs/>
                                <w:color w:val="984806" w:themeColor="accent6" w:themeShade="80"/>
                                <w:lang w:eastAsia="en-GB"/>
                              </w:rPr>
                              <w:t xml:space="preserve"> </w:t>
                            </w:r>
                            <w:r w:rsidRPr="007053A9">
                              <w:rPr>
                                <w:rFonts w:ascii="Calibri" w:hAnsi="Calibri" w:cs="Times New Roman"/>
                                <w:color w:val="984806" w:themeColor="accent6" w:themeShade="80"/>
                                <w:position w:val="12"/>
                                <w:lang w:eastAsia="en-GB"/>
                              </w:rPr>
                              <w:t>II. 1, 2, 3</w:t>
                            </w:r>
                          </w:p>
                          <w:p w14:paraId="19156B6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left:0;text-align:left;margin-left:237pt;margin-top:-.35pt;width:218.25pt;height:14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WpUAIAAJcEAAAOAAAAZHJzL2Uyb0RvYy54bWysVNuO0zAQfUfiHyy/0zRRQ9uo6WrpUoS0&#10;LEi7fIDjOImFb9huk+XrGdttKbtviDxYHo99Zs6ZmWxuJinQkVnHtapxPptjxBTVLVd9jb8/7d+t&#10;MHKeqJYIrViNn5nDN9u3bzajqVihBy1aZhGAKFeNpsaD96bKMkcHJombacMUODttJfFg2j5rLRkB&#10;XYqsmM/fZ6O2rbGaMufg9C458Tbidx2j/mvXOeaRqDHk5uNq49qENdtuSNVbYgZOT2mQf8hCEq4g&#10;6AXqjniCDpa/gpKcWu1052dUy0x3HacscgA2+fwFm8eBGBa5gDjOXGRy/w+WPhy/WcTbGhfrRYGR&#10;IhKq9MQmjz7oCeVFUQaNRuMquPpo4LKfwAO1jnydudf0h0NK7waienZrrR4HRlrIMQ8vs6unCccF&#10;kGb8oluIRA5eR6CpszIICJIgQIdaPV/qE7KhcFgsl/lyWWJEwZevVuW6jBXMSHV+bqzzn5iWKGxq&#10;bKEBIjw53jsf0iHV+UqI5rTg7Z4LEQ3bNzth0ZFAs+zjFxm8uCYUGmu8LkGZ1xChb9kFpOmTSuIg&#10;gW4CzufhS40H59Ce6fzMJLZ+gIjJ/pWg5B6GRXBZ49UVSpD7o2pjK3vCRdoDU6FO+gfJk/h+aqZU&#10;7rw4F7bR7TOUxOo0HTDNsBm0/YXRCJNRY/fzQCzDSHxWoawhNoxSNBblsgDDRmOdLxZgNNceoihA&#10;1dhjlLY7n8bvYCzvB4iUJFL6Flqh47FIoWdSVicC0P1RjtOkhvG6tuOtP/+T7W8AAAD//wMAUEsD&#10;BBQABgAIAAAAIQAzBWi73gAAAAkBAAAPAAAAZHJzL2Rvd25yZXYueG1sTI9Lb8IwEITvlfofrK3U&#10;GzhQyiPEQVUleicgtUcTbx7CXqexCem/7/ZUjqMZzXyT7UZnxYB9aD0pmE0TEEilNy3VCk7H/WQN&#10;IkRNRltPqOAHA+zyx4dMp8bf6IBDEWvBJRRSraCJsUulDGWDToep75DYq3zvdGTZ19L0+sblzsp5&#10;kiyl0y3xQqM7fG+wvBRXxyP10H58Vv23GasiHsvT/nL4sko9P41vWxARx/gfhj98Roecmc7+SiYI&#10;q2CxWvCXqGCyAsH+Zpa8gjgrmG+WLyDzTN4/yH8BAAD//wMAUEsBAi0AFAAGAAgAAAAhALaDOJL+&#10;AAAA4QEAABMAAAAAAAAAAAAAAAAAAAAAAFtDb250ZW50X1R5cGVzXS54bWxQSwECLQAUAAYACAAA&#10;ACEAOP0h/9YAAACUAQAACwAAAAAAAAAAAAAAAAAvAQAAX3JlbHMvLnJlbHNQSwECLQAUAAYACAAA&#10;ACEAANMVqVACAACXBAAADgAAAAAAAAAAAAAAAAAuAgAAZHJzL2Uyb0RvYy54bWxQSwECLQAUAAYA&#10;CAAAACEAMwVou94AAAAJAQAADwAAAAAAAAAAAAAAAACqBAAAZHJzL2Rvd25yZXYueG1sUEsFBgAA&#10;AAAEAAQA8wAAALUFAAAAAA==&#10;" strokecolor="white [3212]">
                <v:textbox inset=".5mm">
                  <w:txbxContent>
                    <w:p w14:paraId="779AE4D7"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C49F7B5"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p>
                    <w:p w14:paraId="0CB087F0" w14:textId="30209DE4" w:rsidR="00CC49D6" w:rsidRPr="00BD43F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position w:val="8"/>
                          <w:lang w:eastAsia="en-GB"/>
                        </w:rPr>
                        <w:drawing>
                          <wp:inline distT="0" distB="0" distL="0" distR="0" wp14:anchorId="12335FBB" wp14:editId="3025AB12">
                            <wp:extent cx="1086485" cy="208280"/>
                            <wp:effectExtent l="0" t="0" r="0" b="127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r w:rsidRPr="00BD43F7">
                        <w:rPr>
                          <w:rFonts w:ascii="Calibri" w:hAnsi="Calibri" w:cs="Times New Roman"/>
                          <w:color w:val="984806" w:themeColor="accent6" w:themeShade="80"/>
                          <w:position w:val="8"/>
                          <w:lang w:eastAsia="en-GB"/>
                        </w:rPr>
                        <w:t xml:space="preserve"> </w:t>
                      </w:r>
                      <w:r w:rsidRPr="007053A9">
                        <w:rPr>
                          <w:rFonts w:ascii="Calibri" w:hAnsi="Calibri" w:cs="Times New Roman"/>
                          <w:color w:val="984806" w:themeColor="accent6" w:themeShade="80"/>
                          <w:position w:val="16"/>
                          <w:lang w:eastAsia="en-GB"/>
                        </w:rPr>
                        <w:t>Principle 1-4</w:t>
                      </w:r>
                    </w:p>
                    <w:p w14:paraId="6B5BC9F7"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B31A505" w14:textId="77777777" w:rsidR="00CC49D6" w:rsidRPr="00BD43F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3B600962" w14:textId="5244030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4"/>
                          <w:lang w:eastAsia="en-GB"/>
                        </w:rPr>
                      </w:pPr>
                      <w:r>
                        <w:rPr>
                          <w:rFonts w:ascii="Calibri" w:hAnsi="Calibri" w:cs="Times New Roman"/>
                          <w:noProof/>
                          <w:color w:val="984806" w:themeColor="accent6" w:themeShade="80"/>
                          <w:lang w:eastAsia="en-GB"/>
                        </w:rPr>
                        <w:drawing>
                          <wp:inline distT="0" distB="0" distL="0" distR="0" wp14:anchorId="559D3192" wp14:editId="2F97166C">
                            <wp:extent cx="1330960" cy="199390"/>
                            <wp:effectExtent l="0" t="0" r="2540"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30960"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2"/>
                          <w:lang w:eastAsia="en-GB"/>
                        </w:rPr>
                        <w:t>Principle 1-4</w:t>
                      </w:r>
                    </w:p>
                    <w:p w14:paraId="6E54C9CB"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CC7B31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42D8598"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316AD9C8" w14:textId="77777777" w:rsidR="00CC49D6" w:rsidRPr="00BD43F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5CE5EBE" w14:textId="6DC1FA72" w:rsidR="00CC49D6" w:rsidRPr="00BD43F7" w:rsidRDefault="00CC49D6" w:rsidP="002C07E6">
                      <w:pPr>
                        <w:shd w:val="clear" w:color="auto" w:fill="FDE9D9" w:themeFill="accent6" w:themeFillTint="33"/>
                        <w:spacing w:before="120" w:after="120"/>
                        <w:contextualSpacing/>
                        <w:jc w:val="both"/>
                        <w:rPr>
                          <w:rFonts w:ascii="Calibri" w:hAnsi="Calibri" w:cs="Times New Roman"/>
                          <w:bCs/>
                          <w:color w:val="984806" w:themeColor="accent6" w:themeShade="80"/>
                          <w:lang w:eastAsia="en-GB"/>
                        </w:rPr>
                      </w:pPr>
                      <w:r>
                        <w:rPr>
                          <w:rFonts w:ascii="Calibri" w:hAnsi="Calibri" w:cs="Times New Roman"/>
                          <w:bCs/>
                          <w:noProof/>
                          <w:color w:val="984806" w:themeColor="accent6" w:themeShade="80"/>
                          <w:lang w:eastAsia="en-GB"/>
                        </w:rPr>
                        <w:drawing>
                          <wp:inline distT="0" distB="0" distL="0" distR="0" wp14:anchorId="043CEF49" wp14:editId="584BC499">
                            <wp:extent cx="1665605" cy="199390"/>
                            <wp:effectExtent l="0" t="0" r="0" b="0"/>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65605" cy="199390"/>
                                    </a:xfrm>
                                    <a:prstGeom prst="rect">
                                      <a:avLst/>
                                    </a:prstGeom>
                                    <a:noFill/>
                                    <a:ln>
                                      <a:noFill/>
                                    </a:ln>
                                  </pic:spPr>
                                </pic:pic>
                              </a:graphicData>
                            </a:graphic>
                          </wp:inline>
                        </w:drawing>
                      </w:r>
                      <w:r w:rsidRPr="00BD43F7">
                        <w:rPr>
                          <w:rFonts w:ascii="Calibri" w:hAnsi="Calibri" w:cs="Times New Roman"/>
                          <w:bCs/>
                          <w:color w:val="984806" w:themeColor="accent6" w:themeShade="80"/>
                          <w:lang w:eastAsia="en-GB"/>
                        </w:rPr>
                        <w:t xml:space="preserve"> </w:t>
                      </w:r>
                      <w:r w:rsidRPr="007053A9">
                        <w:rPr>
                          <w:rFonts w:ascii="Calibri" w:hAnsi="Calibri" w:cs="Times New Roman"/>
                          <w:color w:val="984806" w:themeColor="accent6" w:themeShade="80"/>
                          <w:position w:val="12"/>
                          <w:lang w:eastAsia="en-GB"/>
                        </w:rPr>
                        <w:t>II. 1, 2, 3</w:t>
                      </w:r>
                    </w:p>
                    <w:p w14:paraId="19156B6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58944" behindDoc="0" locked="0" layoutInCell="1" allowOverlap="1" wp14:anchorId="09DB7D6A" wp14:editId="4466FC49">
                <wp:simplePos x="0" y="0"/>
                <wp:positionH relativeFrom="column">
                  <wp:posOffset>228600</wp:posOffset>
                </wp:positionH>
                <wp:positionV relativeFrom="paragraph">
                  <wp:posOffset>-4445</wp:posOffset>
                </wp:positionV>
                <wp:extent cx="2781300" cy="1962150"/>
                <wp:effectExtent l="0" t="0" r="38100" b="19050"/>
                <wp:wrapNone/>
                <wp:docPr id="46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962150"/>
                        </a:xfrm>
                        <a:prstGeom prst="rect">
                          <a:avLst/>
                        </a:prstGeom>
                        <a:solidFill>
                          <a:srgbClr val="FFFFFF"/>
                        </a:solidFill>
                        <a:ln w="12700">
                          <a:solidFill>
                            <a:schemeClr val="bg1">
                              <a:lumMod val="100000"/>
                              <a:lumOff val="0"/>
                            </a:schemeClr>
                          </a:solidFill>
                          <a:miter lim="800000"/>
                          <a:headEnd/>
                          <a:tailEnd/>
                        </a:ln>
                      </wps:spPr>
                      <wps:txbx>
                        <w:txbxContent>
                          <w:p w14:paraId="1579B461"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909ABCD"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0310CB04" w14:textId="77777777" w:rsidR="00CC49D6" w:rsidRPr="00D65143" w:rsidRDefault="00CC49D6" w:rsidP="002C07E6">
                            <w:pPr>
                              <w:shd w:val="clear" w:color="auto" w:fill="DAEEF3" w:themeFill="accent5" w:themeFillTint="33"/>
                              <w:spacing w:before="120" w:after="120"/>
                              <w:contextualSpacing/>
                              <w:jc w:val="both"/>
                              <w:rPr>
                                <w:rFonts w:cs="Times New Roman"/>
                                <w:b/>
                                <w:bCs/>
                                <w:color w:val="215868" w:themeColor="accent5" w:themeShade="80"/>
                              </w:rPr>
                            </w:pPr>
                            <w:r w:rsidRPr="00D65143">
                              <w:rPr>
                                <w:rFonts w:cs="Times New Roman"/>
                                <w:b/>
                                <w:bCs/>
                                <w:color w:val="215868" w:themeColor="accent5" w:themeShade="80"/>
                              </w:rPr>
                              <w:t xml:space="preserve">Bolivia: </w:t>
                            </w:r>
                            <w:r w:rsidRPr="00D65143">
                              <w:rPr>
                                <w:rFonts w:cs="Times New Roman"/>
                                <w:bCs/>
                                <w:color w:val="215868" w:themeColor="accent5" w:themeShade="80"/>
                              </w:rPr>
                              <w:t xml:space="preserve">The ministry of finance publishes detailed budget information from an information system (SIGMA - Sistema </w:t>
                            </w:r>
                            <w:proofErr w:type="spellStart"/>
                            <w:r w:rsidRPr="00D65143">
                              <w:rPr>
                                <w:rFonts w:cs="Times New Roman"/>
                                <w:bCs/>
                                <w:color w:val="215868" w:themeColor="accent5" w:themeShade="80"/>
                              </w:rPr>
                              <w:t>Integrado</w:t>
                            </w:r>
                            <w:proofErr w:type="spellEnd"/>
                            <w:r w:rsidRPr="00D65143">
                              <w:rPr>
                                <w:rFonts w:cs="Times New Roman"/>
                                <w:bCs/>
                                <w:color w:val="215868" w:themeColor="accent5" w:themeShade="80"/>
                              </w:rPr>
                              <w:t xml:space="preserve"> de </w:t>
                            </w:r>
                            <w:proofErr w:type="spellStart"/>
                            <w:r w:rsidRPr="00D65143">
                              <w:rPr>
                                <w:rFonts w:cs="Times New Roman"/>
                                <w:bCs/>
                                <w:color w:val="215868" w:themeColor="accent5" w:themeShade="80"/>
                              </w:rPr>
                              <w:t>Gestión</w:t>
                            </w:r>
                            <w:proofErr w:type="spellEnd"/>
                            <w:r w:rsidRPr="00D65143">
                              <w:rPr>
                                <w:rFonts w:cs="Times New Roman"/>
                                <w:bCs/>
                                <w:color w:val="215868" w:themeColor="accent5" w:themeShade="80"/>
                              </w:rPr>
                              <w:t xml:space="preserve"> y </w:t>
                            </w:r>
                            <w:proofErr w:type="spellStart"/>
                            <w:r w:rsidRPr="00D65143">
                              <w:rPr>
                                <w:rFonts w:cs="Times New Roman"/>
                                <w:bCs/>
                                <w:color w:val="215868" w:themeColor="accent5" w:themeShade="80"/>
                              </w:rPr>
                              <w:t>Modernización</w:t>
                            </w:r>
                            <w:proofErr w:type="spellEnd"/>
                            <w:r w:rsidRPr="00D65143">
                              <w:rPr>
                                <w:rFonts w:cs="Times New Roman"/>
                                <w:bCs/>
                                <w:color w:val="215868" w:themeColor="accent5" w:themeShade="80"/>
                              </w:rPr>
                              <w:t xml:space="preserve"> </w:t>
                            </w:r>
                            <w:proofErr w:type="spellStart"/>
                            <w:r w:rsidRPr="00D65143">
                              <w:rPr>
                                <w:rFonts w:cs="Times New Roman"/>
                                <w:bCs/>
                                <w:color w:val="215868" w:themeColor="accent5" w:themeShade="80"/>
                              </w:rPr>
                              <w:t>Administrativa</w:t>
                            </w:r>
                            <w:proofErr w:type="spellEnd"/>
                            <w:r w:rsidRPr="00D65143">
                              <w:rPr>
                                <w:rFonts w:cs="Times New Roman"/>
                                <w:bCs/>
                                <w:color w:val="215868" w:themeColor="accent5" w:themeShade="80"/>
                              </w:rPr>
                              <w:t>) since 2000. The website allows for dynamic queries, downloads in various formats, timestamps, and historic data.</w:t>
                            </w:r>
                          </w:p>
                          <w:p w14:paraId="36490F60"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left:0;text-align:left;margin-left:18pt;margin-top:-.35pt;width:219pt;height:15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uxUAIAAJcEAAAOAAAAZHJzL2Uyb0RvYy54bWysVNtu3CAQfa/Uf0C8N147m2RjxRulSVNV&#10;Si9S0g/AGNuowFBg106/vgPsbrfJW1U/IIaBMzPnzPjqetaKbIXzEkxDy5MFJcJw6KQZGvr96f7d&#10;ihIfmOmYAiMa+iw8vV6/fXM12VpUMILqhCMIYnw92YaOIdi6KDwfhWb+BKww6OzBaRbQdEPROTYh&#10;ulZFtVicFxO4zjrgwns8vctOuk74fS94+Nr3XgSiGoq5hbS6tLZxLdZXrB4cs6PkuzTYP2ShmTQY&#10;9AB1xwIjGydfQWnJHXjowwkHXUDfSy5SDVhNuXhRzePIrEi1IDneHmjy/w+Wf9l+c0R2DV2eV5QY&#10;plGkJzEH8h5mUlbVMlI0WV/jzUeLd8OMHpQ6levtA/Afnhi4HZkZxI1zMI2CdZhiGV8WR08zjo8g&#10;7fQZOozENgES0Nw7HflDRgiio1TPB3liNhwPq4tVebpAF0dfeXlelWdJwILV++fW+fBRgCZx01CH&#10;+id4tn3wIabD6v2VGM2Dkt29VCoZbmhvlSNbhr1yn75UwYtrypAJw1cXmMlrjNi34oDSDpkmtdFY&#10;b0YuF/HLjYfn2J75fF9Kav0IkbL9K0MtAw6LkrqhqyOUyPcH06VWDkyqvMdSldkJEDnP7Ie5nZPc&#10;VXm6V7aF7hk1cZCnA6cZNyO4X5RMOBkN9T83zAlK1CcTdY2xcZSSsTy7qNBwybgsl0s02mMPMxyh&#10;GhooydvbkMdvY50cRoyUKTJwg73Qy6RSbJqc1a4A7P5Ex25S43gd2+nWn//J+jcAAAD//wMAUEsD&#10;BBQABgAIAAAAIQASNMVu3gAAAAgBAAAPAAAAZHJzL2Rvd25yZXYueG1sTI/NTsMwEITvlfoO1lbi&#10;UrVOf9SUEKdCSCDEBVp4gG28JIF4HWK3DW/PcoLj7Ixmv8l3g2vVmfrQeDawmCegiEtvG64MvL3e&#10;z7agQkS22HomA98UYFeMRzlm1l94T+dDrJSUcMjQQB1jl2kdypochrnviMV7973DKLKvtO3xIuWu&#10;1csk2WiHDcuHGju6q6n8PJycgZfHh6X2H+X11zR9rlK9GJ7Q7o25mgy3N6AiDfEvDL/4gg6FMB39&#10;iW1QrYHVRqZEA7MUlNjrdC36KPdkuwJd5Pr/gOIHAAD//wMAUEsBAi0AFAAGAAgAAAAhALaDOJL+&#10;AAAA4QEAABMAAAAAAAAAAAAAAAAAAAAAAFtDb250ZW50X1R5cGVzXS54bWxQSwECLQAUAAYACAAA&#10;ACEAOP0h/9YAAACUAQAACwAAAAAAAAAAAAAAAAAvAQAAX3JlbHMvLnJlbHNQSwECLQAUAAYACAAA&#10;ACEAIZZLsVACAACXBAAADgAAAAAAAAAAAAAAAAAuAgAAZHJzL2Uyb0RvYy54bWxQSwECLQAUAAYA&#10;CAAAACEAEjTFbt4AAAAIAQAADwAAAAAAAAAAAAAAAACqBAAAZHJzL2Rvd25yZXYueG1sUEsFBgAA&#10;AAAEAAQA8wAAALUFAAAAAA==&#10;" strokecolor="white [3212]" strokeweight="1pt">
                <v:textbox inset=".5mm">
                  <w:txbxContent>
                    <w:p w14:paraId="1579B461"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909ABCD"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0310CB04" w14:textId="77777777" w:rsidR="00CC49D6" w:rsidRPr="00D65143" w:rsidRDefault="00CC49D6" w:rsidP="002C07E6">
                      <w:pPr>
                        <w:shd w:val="clear" w:color="auto" w:fill="DAEEF3" w:themeFill="accent5" w:themeFillTint="33"/>
                        <w:spacing w:before="120" w:after="120"/>
                        <w:contextualSpacing/>
                        <w:jc w:val="both"/>
                        <w:rPr>
                          <w:rFonts w:cs="Times New Roman"/>
                          <w:b/>
                          <w:bCs/>
                          <w:color w:val="215868" w:themeColor="accent5" w:themeShade="80"/>
                        </w:rPr>
                      </w:pPr>
                      <w:r w:rsidRPr="00D65143">
                        <w:rPr>
                          <w:rFonts w:cs="Times New Roman"/>
                          <w:b/>
                          <w:bCs/>
                          <w:color w:val="215868" w:themeColor="accent5" w:themeShade="80"/>
                        </w:rPr>
                        <w:t xml:space="preserve">Bolivia: </w:t>
                      </w:r>
                      <w:r w:rsidRPr="00D65143">
                        <w:rPr>
                          <w:rFonts w:cs="Times New Roman"/>
                          <w:bCs/>
                          <w:color w:val="215868" w:themeColor="accent5" w:themeShade="80"/>
                        </w:rPr>
                        <w:t xml:space="preserve">The ministry of finance publishes detailed budget information from an information system (SIGMA - Sistema </w:t>
                      </w:r>
                      <w:proofErr w:type="spellStart"/>
                      <w:r w:rsidRPr="00D65143">
                        <w:rPr>
                          <w:rFonts w:cs="Times New Roman"/>
                          <w:bCs/>
                          <w:color w:val="215868" w:themeColor="accent5" w:themeShade="80"/>
                        </w:rPr>
                        <w:t>Integrado</w:t>
                      </w:r>
                      <w:proofErr w:type="spellEnd"/>
                      <w:r w:rsidRPr="00D65143">
                        <w:rPr>
                          <w:rFonts w:cs="Times New Roman"/>
                          <w:bCs/>
                          <w:color w:val="215868" w:themeColor="accent5" w:themeShade="80"/>
                        </w:rPr>
                        <w:t xml:space="preserve"> de </w:t>
                      </w:r>
                      <w:proofErr w:type="spellStart"/>
                      <w:r w:rsidRPr="00D65143">
                        <w:rPr>
                          <w:rFonts w:cs="Times New Roman"/>
                          <w:bCs/>
                          <w:color w:val="215868" w:themeColor="accent5" w:themeShade="80"/>
                        </w:rPr>
                        <w:t>Gestión</w:t>
                      </w:r>
                      <w:proofErr w:type="spellEnd"/>
                      <w:r w:rsidRPr="00D65143">
                        <w:rPr>
                          <w:rFonts w:cs="Times New Roman"/>
                          <w:bCs/>
                          <w:color w:val="215868" w:themeColor="accent5" w:themeShade="80"/>
                        </w:rPr>
                        <w:t xml:space="preserve"> y </w:t>
                      </w:r>
                      <w:proofErr w:type="spellStart"/>
                      <w:r w:rsidRPr="00D65143">
                        <w:rPr>
                          <w:rFonts w:cs="Times New Roman"/>
                          <w:bCs/>
                          <w:color w:val="215868" w:themeColor="accent5" w:themeShade="80"/>
                        </w:rPr>
                        <w:t>Modernización</w:t>
                      </w:r>
                      <w:proofErr w:type="spellEnd"/>
                      <w:r w:rsidRPr="00D65143">
                        <w:rPr>
                          <w:rFonts w:cs="Times New Roman"/>
                          <w:bCs/>
                          <w:color w:val="215868" w:themeColor="accent5" w:themeShade="80"/>
                        </w:rPr>
                        <w:t xml:space="preserve"> </w:t>
                      </w:r>
                      <w:proofErr w:type="spellStart"/>
                      <w:r w:rsidRPr="00D65143">
                        <w:rPr>
                          <w:rFonts w:cs="Times New Roman"/>
                          <w:bCs/>
                          <w:color w:val="215868" w:themeColor="accent5" w:themeShade="80"/>
                        </w:rPr>
                        <w:t>Administrativa</w:t>
                      </w:r>
                      <w:proofErr w:type="spellEnd"/>
                      <w:r w:rsidRPr="00D65143">
                        <w:rPr>
                          <w:rFonts w:cs="Times New Roman"/>
                          <w:bCs/>
                          <w:color w:val="215868" w:themeColor="accent5" w:themeShade="80"/>
                        </w:rPr>
                        <w:t>) since 2000. The website allows for dynamic queries, downloads in various formats, timestamps, and historic data.</w:t>
                      </w:r>
                    </w:p>
                    <w:p w14:paraId="36490F60"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584B9F44"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829DBB4"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8DE66BA"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717BB5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47B0DA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FC70AFE"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1FD97E0"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8B851E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422AE98D" w14:textId="77777777" w:rsidR="00196A31" w:rsidRPr="00991BAF" w:rsidRDefault="00196A31" w:rsidP="00196A31">
      <w:pPr>
        <w:ind w:right="28"/>
        <w:jc w:val="both"/>
        <w:rPr>
          <w:b/>
          <w:color w:val="5F497A" w:themeColor="accent4" w:themeShade="BF"/>
          <w:sz w:val="24"/>
          <w:shd w:val="clear" w:color="auto" w:fill="FFFFFF" w:themeFill="background1"/>
        </w:rPr>
      </w:pPr>
    </w:p>
    <w:p w14:paraId="034EAFE0" w14:textId="77777777" w:rsidR="00E61C1D" w:rsidRPr="00991BAF" w:rsidRDefault="00E61C1D" w:rsidP="00196A31">
      <w:pPr>
        <w:ind w:right="28"/>
        <w:jc w:val="both"/>
        <w:rPr>
          <w:b/>
          <w:color w:val="5F497A" w:themeColor="accent4" w:themeShade="BF"/>
          <w:sz w:val="24"/>
          <w:shd w:val="clear" w:color="auto" w:fill="FFFFFF" w:themeFill="background1"/>
        </w:rPr>
      </w:pPr>
    </w:p>
    <w:p w14:paraId="7CBDDC31" w14:textId="77777777" w:rsidR="00196A31" w:rsidRPr="00991BAF" w:rsidRDefault="00196A31" w:rsidP="00196A31">
      <w:pPr>
        <w:ind w:right="28"/>
        <w:jc w:val="both"/>
        <w:rPr>
          <w:b/>
          <w:color w:val="5F497A" w:themeColor="accent4" w:themeShade="BF"/>
          <w:sz w:val="24"/>
          <w:shd w:val="clear" w:color="auto" w:fill="FFFFFF" w:themeFill="background1"/>
        </w:rPr>
      </w:pPr>
      <w:r w:rsidRPr="00991BAF">
        <w:rPr>
          <w:b/>
          <w:color w:val="5F497A" w:themeColor="accent4" w:themeShade="BF"/>
          <w:sz w:val="24"/>
          <w:shd w:val="clear" w:color="auto" w:fill="FFFFFF" w:themeFill="background1"/>
        </w:rPr>
        <w:t>___________________________________________________________________________</w:t>
      </w:r>
    </w:p>
    <w:p w14:paraId="1AB5505F" w14:textId="77777777" w:rsidR="00196A31" w:rsidRPr="00991BAF" w:rsidRDefault="00196A31" w:rsidP="00196A31">
      <w:pPr>
        <w:ind w:right="28"/>
        <w:jc w:val="both"/>
        <w:rPr>
          <w:b/>
          <w:color w:val="5F497A" w:themeColor="accent4" w:themeShade="BF"/>
          <w:sz w:val="24"/>
          <w:shd w:val="clear" w:color="auto" w:fill="FFFFFF" w:themeFill="background1"/>
        </w:rPr>
      </w:pPr>
    </w:p>
    <w:p w14:paraId="38D90DC6" w14:textId="77777777" w:rsidR="00196A31" w:rsidRPr="00991BAF" w:rsidRDefault="00196A31" w:rsidP="00196A31">
      <w:pPr>
        <w:rPr>
          <w:rStyle w:val="Emphasis"/>
          <w:rFonts w:asciiTheme="majorHAnsi" w:hAnsiTheme="majorHAnsi"/>
          <w:color w:val="5F497A" w:themeColor="accent4" w:themeShade="BF"/>
          <w:sz w:val="24"/>
          <w:szCs w:val="24"/>
        </w:rPr>
      </w:pPr>
      <w:r w:rsidRPr="00991BAF">
        <w:rPr>
          <w:rStyle w:val="Emphasis"/>
          <w:rFonts w:asciiTheme="majorHAnsi" w:hAnsiTheme="majorHAnsi"/>
          <w:color w:val="5F497A" w:themeColor="accent4" w:themeShade="BF"/>
          <w:sz w:val="24"/>
          <w:szCs w:val="24"/>
        </w:rPr>
        <w:br w:type="page"/>
      </w:r>
    </w:p>
    <w:p w14:paraId="79F246C8" w14:textId="77777777" w:rsidR="00196A31" w:rsidRPr="00991BAF" w:rsidRDefault="00196A31" w:rsidP="00196A31">
      <w:pPr>
        <w:ind w:right="28"/>
        <w:jc w:val="both"/>
        <w:rPr>
          <w:sz w:val="24"/>
          <w:szCs w:val="24"/>
          <w:shd w:val="clear" w:color="auto" w:fill="FFFFFF" w:themeFill="background1"/>
        </w:rPr>
      </w:pPr>
      <w:r w:rsidRPr="00991BAF">
        <w:rPr>
          <w:rStyle w:val="Emphasis"/>
          <w:rFonts w:asciiTheme="majorHAnsi" w:hAnsiTheme="majorHAnsi"/>
          <w:color w:val="5F497A" w:themeColor="accent4" w:themeShade="BF"/>
          <w:sz w:val="24"/>
          <w:szCs w:val="24"/>
        </w:rPr>
        <w:lastRenderedPageBreak/>
        <w:t>I</w:t>
      </w:r>
      <w:r w:rsidRPr="00991BAF">
        <w:rPr>
          <w:rStyle w:val="Emphasis"/>
          <w:rFonts w:asciiTheme="majorHAnsi" w:hAnsiTheme="majorHAnsi"/>
          <w:color w:val="5F497A" w:themeColor="accent4" w:themeShade="BF"/>
          <w:sz w:val="24"/>
        </w:rPr>
        <w:t xml:space="preserve">.3 </w:t>
      </w:r>
      <w:r w:rsidR="00147C74" w:rsidRPr="00991BAF">
        <w:rPr>
          <w:rStyle w:val="Emphasis"/>
          <w:rFonts w:asciiTheme="majorHAnsi" w:hAnsiTheme="majorHAnsi"/>
          <w:color w:val="5F497A" w:themeColor="accent4" w:themeShade="BF"/>
          <w:sz w:val="24"/>
        </w:rPr>
        <w:tab/>
      </w:r>
      <w:r w:rsidRPr="00991BAF">
        <w:rPr>
          <w:rStyle w:val="Emphasis"/>
          <w:rFonts w:asciiTheme="majorHAnsi" w:hAnsiTheme="majorHAnsi"/>
          <w:color w:val="5F497A" w:themeColor="accent4" w:themeShade="BF"/>
          <w:sz w:val="24"/>
        </w:rPr>
        <w:t>Integrating open budget data portals with existing portals,</w:t>
      </w:r>
      <w:r w:rsidRPr="00991BAF">
        <w:rPr>
          <w:rStyle w:val="Emphasis"/>
          <w:sz w:val="24"/>
          <w:szCs w:val="24"/>
        </w:rPr>
        <w:t xml:space="preserve"> </w:t>
      </w:r>
      <w:r w:rsidRPr="00991BAF">
        <w:rPr>
          <w:rStyle w:val="Emphasis"/>
          <w:b w:val="0"/>
          <w:sz w:val="24"/>
          <w:szCs w:val="24"/>
        </w:rPr>
        <w:t xml:space="preserve">and making them compliant with existing legislation and regulations, broadens the reach and the impact of the data. </w:t>
      </w:r>
    </w:p>
    <w:p w14:paraId="5E926F66" w14:textId="5655B9EE" w:rsidR="00F70D14" w:rsidRPr="00991BAF" w:rsidRDefault="00F70D14" w:rsidP="00F70D14">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E612DC">
        <w:rPr>
          <w:color w:val="000000" w:themeColor="text1"/>
          <w:sz w:val="24"/>
          <w:szCs w:val="24"/>
        </w:rPr>
        <w:t xml:space="preserve">are the </w:t>
      </w:r>
      <w:r w:rsidRPr="00991BAF">
        <w:rPr>
          <w:sz w:val="24"/>
          <w:szCs w:val="24"/>
        </w:rPr>
        <w:t xml:space="preserve">open budget data portals </w:t>
      </w:r>
      <w:r w:rsidR="00E612DC">
        <w:rPr>
          <w:sz w:val="24"/>
          <w:szCs w:val="24"/>
        </w:rPr>
        <w:t>should be</w:t>
      </w:r>
      <w:r w:rsidRPr="00991BAF">
        <w:rPr>
          <w:sz w:val="24"/>
          <w:szCs w:val="24"/>
        </w:rPr>
        <w:t>:</w:t>
      </w:r>
      <w:r w:rsidR="00E612DC">
        <w:rPr>
          <w:sz w:val="24"/>
          <w:szCs w:val="24"/>
        </w:rPr>
        <w:t>-</w:t>
      </w:r>
    </w:p>
    <w:p w14:paraId="32C888ED" w14:textId="31CAB2C8" w:rsidR="00B12C02" w:rsidRPr="00991BAF" w:rsidRDefault="00196A31" w:rsidP="00BB2279">
      <w:pPr>
        <w:pStyle w:val="ListParagraph"/>
        <w:numPr>
          <w:ilvl w:val="0"/>
          <w:numId w:val="11"/>
        </w:numPr>
        <w:spacing w:after="200" w:line="276" w:lineRule="auto"/>
        <w:ind w:right="26"/>
        <w:contextualSpacing w:val="0"/>
        <w:jc w:val="both"/>
        <w:rPr>
          <w:sz w:val="24"/>
          <w:szCs w:val="24"/>
        </w:rPr>
      </w:pPr>
      <w:r w:rsidRPr="00991BAF">
        <w:rPr>
          <w:sz w:val="24"/>
          <w:szCs w:val="24"/>
        </w:rPr>
        <w:t>protected according to privacy and data protection laws</w:t>
      </w:r>
      <w:r w:rsidR="00147C74" w:rsidRPr="00991BAF">
        <w:rPr>
          <w:sz w:val="24"/>
          <w:szCs w:val="24"/>
        </w:rPr>
        <w:t xml:space="preserve"> </w:t>
      </w:r>
    </w:p>
    <w:p w14:paraId="5239C304" w14:textId="77777777" w:rsidR="00147C74" w:rsidRPr="00991BAF" w:rsidRDefault="00147C74" w:rsidP="00BB2279">
      <w:pPr>
        <w:pStyle w:val="ListParagraph"/>
        <w:numPr>
          <w:ilvl w:val="0"/>
          <w:numId w:val="11"/>
        </w:numPr>
        <w:shd w:val="clear" w:color="auto" w:fill="FFFFFF" w:themeFill="background1"/>
        <w:spacing w:after="200" w:line="276" w:lineRule="auto"/>
        <w:ind w:right="26"/>
        <w:contextualSpacing w:val="0"/>
        <w:jc w:val="both"/>
        <w:rPr>
          <w:sz w:val="24"/>
          <w:szCs w:val="24"/>
        </w:rPr>
      </w:pPr>
      <w:r w:rsidRPr="00991BAF">
        <w:rPr>
          <w:sz w:val="24"/>
          <w:szCs w:val="24"/>
        </w:rPr>
        <w:t>published directly from the underlying financial management information system (FMIS), with a description of the underlying data available on the open data portal</w:t>
      </w:r>
    </w:p>
    <w:p w14:paraId="0CFB3EE8" w14:textId="48397BE5" w:rsidR="00147C74" w:rsidRPr="00991BAF" w:rsidRDefault="00147C74" w:rsidP="00BB2279">
      <w:pPr>
        <w:pStyle w:val="ListParagraph"/>
        <w:numPr>
          <w:ilvl w:val="0"/>
          <w:numId w:val="11"/>
        </w:numPr>
        <w:shd w:val="clear" w:color="auto" w:fill="FFFFFF" w:themeFill="background1"/>
        <w:jc w:val="both"/>
        <w:rPr>
          <w:sz w:val="24"/>
          <w:szCs w:val="24"/>
        </w:rPr>
      </w:pPr>
      <w:proofErr w:type="gramStart"/>
      <w:r w:rsidRPr="00991BAF">
        <w:rPr>
          <w:sz w:val="24"/>
          <w:szCs w:val="24"/>
        </w:rPr>
        <w:t>using</w:t>
      </w:r>
      <w:proofErr w:type="gramEnd"/>
      <w:r w:rsidRPr="00991BAF">
        <w:rPr>
          <w:sz w:val="24"/>
          <w:szCs w:val="24"/>
        </w:rPr>
        <w:t xml:space="preserve"> common metadata and vocabularies, allowing international comparisons</w:t>
      </w:r>
      <w:r w:rsidR="00E612DC">
        <w:rPr>
          <w:sz w:val="24"/>
          <w:szCs w:val="24"/>
        </w:rPr>
        <w:t>.</w:t>
      </w:r>
    </w:p>
    <w:p w14:paraId="1DA90494" w14:textId="77777777" w:rsidR="00147C74" w:rsidRDefault="00147C74" w:rsidP="00196A31">
      <w:pPr>
        <w:ind w:right="28"/>
        <w:jc w:val="both"/>
        <w:rPr>
          <w:sz w:val="24"/>
          <w:szCs w:val="24"/>
        </w:rPr>
      </w:pPr>
    </w:p>
    <w:p w14:paraId="24705A4D" w14:textId="77777777" w:rsidR="002C07E6" w:rsidRPr="00991BAF" w:rsidRDefault="002C07E6" w:rsidP="00196A31">
      <w:pPr>
        <w:ind w:right="28"/>
        <w:jc w:val="both"/>
        <w:rPr>
          <w:sz w:val="24"/>
          <w:szCs w:val="24"/>
        </w:rPr>
      </w:pPr>
    </w:p>
    <w:p w14:paraId="3F86A6F9" w14:textId="77777777" w:rsidR="002C07E6" w:rsidRDefault="002C07E6" w:rsidP="002C07E6">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63040" behindDoc="0" locked="0" layoutInCell="1" allowOverlap="1" wp14:anchorId="2BC08290" wp14:editId="135D9B91">
                <wp:simplePos x="0" y="0"/>
                <wp:positionH relativeFrom="column">
                  <wp:posOffset>3009900</wp:posOffset>
                </wp:positionH>
                <wp:positionV relativeFrom="paragraph">
                  <wp:posOffset>-1270</wp:posOffset>
                </wp:positionV>
                <wp:extent cx="2771775" cy="2343150"/>
                <wp:effectExtent l="0" t="0" r="22225" b="19050"/>
                <wp:wrapNone/>
                <wp:docPr id="471"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343150"/>
                        </a:xfrm>
                        <a:prstGeom prst="rect">
                          <a:avLst/>
                        </a:prstGeom>
                        <a:solidFill>
                          <a:srgbClr val="FFFFFF"/>
                        </a:solidFill>
                        <a:ln w="9525">
                          <a:solidFill>
                            <a:schemeClr val="bg1">
                              <a:lumMod val="100000"/>
                              <a:lumOff val="0"/>
                            </a:schemeClr>
                          </a:solidFill>
                          <a:miter lim="800000"/>
                          <a:headEnd/>
                          <a:tailEnd/>
                        </a:ln>
                      </wps:spPr>
                      <wps:txbx>
                        <w:txbxContent>
                          <w:p w14:paraId="553F4B29"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8334D04"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631E8C96"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604332E" w14:textId="26CD668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56A88327" wp14:editId="3AAD561D">
                                  <wp:extent cx="1466850" cy="199390"/>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7053A9">
                              <w:rPr>
                                <w:rFonts w:ascii="Calibri" w:hAnsi="Calibri" w:cs="Times New Roman"/>
                                <w:color w:val="984806" w:themeColor="accent6" w:themeShade="80"/>
                                <w:position w:val="18"/>
                                <w:lang w:eastAsia="en-GB"/>
                              </w:rPr>
                              <w:t>4</w:t>
                            </w:r>
                          </w:p>
                          <w:p w14:paraId="0A2C39A4"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5DABF875" w14:textId="7DF41B0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3DCD9146" wp14:editId="172EEAD8">
                                  <wp:extent cx="1665605" cy="199390"/>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65605"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8"/>
                                <w:lang w:eastAsia="en-GB"/>
                              </w:rPr>
                              <w:t>10, 11</w:t>
                            </w:r>
                          </w:p>
                          <w:p w14:paraId="29677CF8"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1" type="#_x0000_t202" style="position:absolute;left:0;text-align:left;margin-left:237pt;margin-top:-.1pt;width:218.25pt;height:18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9EUAIAAJYEAAAOAAAAZHJzL2Uyb0RvYy54bWysVNtu3CAQfa/Uf0C8N147u93EijdKk6aq&#10;1JuU9AMwxjYqMBTYtdOv7wC7223yVtUPiGHgzMw5M766nrUiO+G8BNPQ8mxBiTAcOmmGhn5/vH9z&#10;QYkPzHRMgRENfRKeXm9ev7qabC0qGEF1whEEMb6ebEPHEGxdFJ6PQjN/BlYYdPbgNAtouqHoHJsQ&#10;XauiWizeFhO4zjrgwns8vctOukn4fS94+Nr3XgSiGoq5hbS6tLZxLTZXrB4cs6Pk+zTYP2ShmTQY&#10;9Ah1xwIjWydfQGnJHXjowxkHXUDfSy5SDVhNuXhWzcPIrEi1IDneHmny/w+Wf9l9c0R2DV2uS0oM&#10;0yjSo5gDeQczKatqFSmarK/x5oPFu2FGD0qdyvX2E/Afnhi4HZkZxI1zMI2CdZhiGV8WJ08zjo8g&#10;7fQZOozEtgES0Nw7HflDRgiio1RPR3liNhwPq/W6XK9XlHD0VefL83KVBCxYfXhunQ8fBGgSNw11&#10;qH+CZ7tPPsR0WH24EqN5ULK7l0olww3trXJkx7BX7tOXKnh2TRkyNfRyhcy8hIhtK44g7ZBZUluN&#10;5WbgchG/3Hd4jt2Zzw+VpM6PECnZvxLUMuCsKKkbenGCEul+b7rUyYFJlfdYqTJ7/iPlmfwwt3NS&#10;uyqXB2Fb6J5QEgd5OHCYcTOC+0XJhIPRUP9zy5ygRH00UdYYGycpGcvVukLDJeOyXC7RaE89zHCE&#10;amigJG9vQ56+rXVyGDFSpsjADbZCL5NIsWdyVvsCsPkTHftBjdN1aqdbf34nm98AAAD//wMAUEsD&#10;BBQABgAIAAAAIQA2f/m93gAAAAkBAAAPAAAAZHJzL2Rvd25yZXYueG1sTI/NTsMwEITvSLyDtUjc&#10;WqellDSNUyGkcm9aCY5uvPlR7XWI3TS8PcsJjqMZzXyT7yZnxYhD6DwpWMwTEEiVNx01Ck7H/SwF&#10;EaImo60nVPCNAXbF/V2uM+NvdMCxjI3gEgqZVtDG2GdShqpFp8Pc90js1X5wOrIcGmkGfeNyZ+Uy&#10;SdbS6Y54odU9vrVYXcqr45Fm7N4/6uHLTHUZj9Vpfzl8WqUeH6bXLYiIU/wLwy8+o0PBTGd/JROE&#10;VbB6WfGXqGC2BMH+ZpE8gzgreFqnKcgil/8fFD8AAAD//wMAUEsBAi0AFAAGAAgAAAAhALaDOJL+&#10;AAAA4QEAABMAAAAAAAAAAAAAAAAAAAAAAFtDb250ZW50X1R5cGVzXS54bWxQSwECLQAUAAYACAAA&#10;ACEAOP0h/9YAAACUAQAACwAAAAAAAAAAAAAAAAAvAQAAX3JlbHMvLnJlbHNQSwECLQAUAAYACAAA&#10;ACEAcVS/RFACAACWBAAADgAAAAAAAAAAAAAAAAAuAgAAZHJzL2Uyb0RvYy54bWxQSwECLQAUAAYA&#10;CAAAACEANn/5vd4AAAAJAQAADwAAAAAAAAAAAAAAAACqBAAAZHJzL2Rvd25yZXYueG1sUEsFBgAA&#10;AAAEAAQA8wAAALUFAAAAAA==&#10;" strokecolor="white [3212]">
                <v:textbox inset=".5mm">
                  <w:txbxContent>
                    <w:p w14:paraId="553F4B29"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8334D04"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631E8C96"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604332E" w14:textId="26CD668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56A88327" wp14:editId="3AAD561D">
                            <wp:extent cx="1466850" cy="199390"/>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7053A9">
                        <w:rPr>
                          <w:rFonts w:ascii="Calibri" w:hAnsi="Calibri" w:cs="Times New Roman"/>
                          <w:color w:val="984806" w:themeColor="accent6" w:themeShade="80"/>
                          <w:position w:val="18"/>
                          <w:lang w:eastAsia="en-GB"/>
                        </w:rPr>
                        <w:t>4</w:t>
                      </w:r>
                    </w:p>
                    <w:p w14:paraId="0A2C39A4"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5DABF875" w14:textId="7DF41B0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3DCD9146" wp14:editId="172EEAD8">
                            <wp:extent cx="1665605" cy="199390"/>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65605"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8"/>
                          <w:lang w:eastAsia="en-GB"/>
                        </w:rPr>
                        <w:t>10, 11</w:t>
                      </w:r>
                    </w:p>
                    <w:p w14:paraId="29677CF8"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62016" behindDoc="0" locked="0" layoutInCell="1" allowOverlap="1" wp14:anchorId="0925C792" wp14:editId="0965E0DE">
                <wp:simplePos x="0" y="0"/>
                <wp:positionH relativeFrom="column">
                  <wp:posOffset>228600</wp:posOffset>
                </wp:positionH>
                <wp:positionV relativeFrom="paragraph">
                  <wp:posOffset>-1270</wp:posOffset>
                </wp:positionV>
                <wp:extent cx="2781300" cy="2343150"/>
                <wp:effectExtent l="0" t="0" r="38100" b="19050"/>
                <wp:wrapNone/>
                <wp:docPr id="47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343150"/>
                        </a:xfrm>
                        <a:prstGeom prst="rect">
                          <a:avLst/>
                        </a:prstGeom>
                        <a:solidFill>
                          <a:srgbClr val="FFFFFF"/>
                        </a:solidFill>
                        <a:ln w="12700">
                          <a:solidFill>
                            <a:schemeClr val="bg1">
                              <a:lumMod val="100000"/>
                              <a:lumOff val="0"/>
                            </a:schemeClr>
                          </a:solidFill>
                          <a:miter lim="800000"/>
                          <a:headEnd/>
                          <a:tailEnd/>
                        </a:ln>
                      </wps:spPr>
                      <wps:txbx>
                        <w:txbxContent>
                          <w:p w14:paraId="193E7680"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C54BCAF"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29D7312F"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Brazil:</w:t>
                            </w:r>
                            <w:r w:rsidRPr="00DA720C">
                              <w:rPr>
                                <w:rFonts w:cs="Times New Roman"/>
                                <w:b/>
                                <w:bCs/>
                                <w:color w:val="215868" w:themeColor="accent5" w:themeShade="80"/>
                              </w:rPr>
                              <w:t xml:space="preserve"> </w:t>
                            </w:r>
                            <w:r w:rsidRPr="00A1075B">
                              <w:rPr>
                                <w:rFonts w:cs="Times New Roman"/>
                                <w:bCs/>
                                <w:color w:val="215868" w:themeColor="accent5" w:themeShade="80"/>
                              </w:rPr>
                              <w:t>The website of the ministry of finance is a centralized source of information. It provides extensive information and links to public finance sites such as the ‘integrated planning and budgeting system’, and the ‘budget execution reports’ that are published from the FMIS. A ‘citizen information service’, a ‘transparency portal’ and the ‘get smart in public money’ programme create accessibility and encourage public participation</w:t>
                            </w:r>
                            <w:r>
                              <w:rPr>
                                <w:rFonts w:cs="Times New Roman"/>
                                <w:bCs/>
                                <w:color w:val="215868" w:themeColor="accent5" w:themeShade="80"/>
                              </w:rPr>
                              <w:t>.</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2" type="#_x0000_t202" style="position:absolute;left:0;text-align:left;margin-left:18pt;margin-top:-.1pt;width:219pt;height:1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QTUAIAAJcEAAAOAAAAZHJzL2Uyb0RvYy54bWysVNtu3CAQfa/Uf0C8N147m+7WijdKk6aq&#10;lF6kpB+AMbZRgaHArp1+fQfY3W6Tt6p+QAwDZ+bMmfHl1awV2QnnJZiGlmcLSoTh0EkzNPT7492b&#10;NSU+MNMxBUY09El4erV5/epysrWoYATVCUcQxPh6sg0dQ7B1UXg+Cs38GVhh0NmD0yyg6Yaic2xC&#10;dK2KarF4W0zgOuuAC+/x9DY76Sbh973g4WvfexGIaijmFtLq0trGtdhcsnpwzI6S79Ng/5CFZtJg&#10;0CPULQuMbJ18AaUld+ChD2ccdAF9L7lIHJBNuXjG5mFkViQuWBxvj2Xy/w+Wf9l9c0R2DV2uKkoM&#10;0yjSo5gDeQ8zKatqGUs0WV/jzQeLd8OMHpQ60fX2HvgPTwzcjMwM4to5mEbBOkyxjC+Lk6cZx0eQ&#10;dvoMHUZi2wAJaO6djvXDihBER6mejvLEbDgeVqt1eb5AF0dfdb48Ly+SgAWrD8+t8+GjAE3ipqEO&#10;9U/wbHfvQ0yH1YcrMZoHJbs7qVQy3NDeKEd2DHvlLn2JwbNrypAJyVUrzOQlRuxbcURph1wmtdXI&#10;NyOXi/jlxsNzbM98fqCSWj9CpGz/ylDLgMOipG7o+gQl1vuD6VIrByZV3iNVZfYCxJrn6oe5nZPc&#10;VXlxULaF7gk1cZCnA6cZNyO4X5RMOBkN9T+3zAlK1CcTdY2xcZSSsbxYVWi4ZLwrl0s02lMPMxyh&#10;GhooydubkMdva50cRoyUS2TgGnuhl0ml2DQ5qz0B7P5Ujv2kxvE6tdOtP/+TzW8AAAD//wMAUEsD&#10;BBQABgAIAAAAIQBY66zc3QAAAAgBAAAPAAAAZHJzL2Rvd25yZXYueG1sTI/BTsMwEETvSPyDtUhc&#10;UOs0VE0IcSqEBEJcoIUP2MZLEojXIXbb8PdsT3CcndHsm3I9uV4daAydZwOLeQKKuPa248bA+9vD&#10;LAcVIrLF3jMZ+KEA6+r8rMTC+iNv6LCNjZISDgUaaGMcCq1D3ZLDMPcDsXgffnQYRY6NtiMepdz1&#10;Ok2SlXbYsXxocaD7luqv7d4ZeH16TLX/rG++r7KXJtOL6RntxpjLi+nuFlSkKf6F4YQv6FAJ087v&#10;2QbVG7heyZRoYJaCEnuZLUXvTvc8B12V+v+A6hcAAP//AwBQSwECLQAUAAYACAAAACEAtoM4kv4A&#10;AADhAQAAEwAAAAAAAAAAAAAAAAAAAAAAW0NvbnRlbnRfVHlwZXNdLnhtbFBLAQItABQABgAIAAAA&#10;IQA4/SH/1gAAAJQBAAALAAAAAAAAAAAAAAAAAC8BAABfcmVscy8ucmVsc1BLAQItABQABgAIAAAA&#10;IQC5GVQTUAIAAJcEAAAOAAAAAAAAAAAAAAAAAC4CAABkcnMvZTJvRG9jLnhtbFBLAQItABQABgAI&#10;AAAAIQBY66zc3QAAAAgBAAAPAAAAAAAAAAAAAAAAAKoEAABkcnMvZG93bnJldi54bWxQSwUGAAAA&#10;AAQABADzAAAAtAUAAAAA&#10;" strokecolor="white [3212]" strokeweight="1pt">
                <v:textbox inset=".5mm">
                  <w:txbxContent>
                    <w:p w14:paraId="193E7680"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0C54BCAF"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29D7312F"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Brazil:</w:t>
                      </w:r>
                      <w:r w:rsidRPr="00DA720C">
                        <w:rPr>
                          <w:rFonts w:cs="Times New Roman"/>
                          <w:b/>
                          <w:bCs/>
                          <w:color w:val="215868" w:themeColor="accent5" w:themeShade="80"/>
                        </w:rPr>
                        <w:t xml:space="preserve"> </w:t>
                      </w:r>
                      <w:r w:rsidRPr="00A1075B">
                        <w:rPr>
                          <w:rFonts w:cs="Times New Roman"/>
                          <w:bCs/>
                          <w:color w:val="215868" w:themeColor="accent5" w:themeShade="80"/>
                        </w:rPr>
                        <w:t>The website of the ministry of finance is a centralized source of information. It provides extensive information and links to public finance sites such as the ‘integrated planning and budgeting system’, and the ‘budget execution reports’ that are published from the FMIS. A ‘citizen information service’, a ‘transparency portal’ and the ‘get smart in public money’ programme create accessibility and encourage public participation</w:t>
                      </w:r>
                      <w:r>
                        <w:rPr>
                          <w:rFonts w:cs="Times New Roman"/>
                          <w:bCs/>
                          <w:color w:val="215868" w:themeColor="accent5" w:themeShade="80"/>
                        </w:rPr>
                        <w:t>.</w:t>
                      </w:r>
                    </w:p>
                  </w:txbxContent>
                </v:textbox>
              </v:shape>
            </w:pict>
          </mc:Fallback>
        </mc:AlternateContent>
      </w:r>
    </w:p>
    <w:p w14:paraId="33A1A83F"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BC042D7"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9D116A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55F2217"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DABBE5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10B13432"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92C24E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D916BDE" w14:textId="77777777" w:rsidR="00196A31" w:rsidRPr="00991BAF" w:rsidRDefault="00196A31" w:rsidP="00196A31">
      <w:pPr>
        <w:jc w:val="both"/>
        <w:rPr>
          <w:b/>
          <w:color w:val="5F497A" w:themeColor="accent4" w:themeShade="BF"/>
          <w:sz w:val="24"/>
          <w:szCs w:val="24"/>
          <w:shd w:val="clear" w:color="auto" w:fill="FFFFFF" w:themeFill="background1"/>
        </w:rPr>
      </w:pPr>
    </w:p>
    <w:p w14:paraId="3EE4007C" w14:textId="77777777" w:rsidR="00196A31" w:rsidRPr="00991BAF" w:rsidRDefault="00196A31" w:rsidP="00196A31">
      <w:pPr>
        <w:jc w:val="both"/>
        <w:rPr>
          <w:b/>
          <w:color w:val="5F497A" w:themeColor="accent4" w:themeShade="BF"/>
          <w:sz w:val="24"/>
          <w:szCs w:val="24"/>
          <w:shd w:val="clear" w:color="auto" w:fill="FFFFFF" w:themeFill="background1"/>
        </w:rPr>
      </w:pPr>
    </w:p>
    <w:p w14:paraId="4BF370E9" w14:textId="77777777" w:rsidR="00196A31" w:rsidRPr="00991BAF" w:rsidRDefault="00196A31" w:rsidP="00196A31">
      <w:pPr>
        <w:jc w:val="both"/>
        <w:rPr>
          <w:b/>
          <w:color w:val="5F497A" w:themeColor="accent4" w:themeShade="BF"/>
          <w:sz w:val="24"/>
          <w:szCs w:val="24"/>
          <w:shd w:val="clear" w:color="auto" w:fill="FFFFFF" w:themeFill="background1"/>
        </w:rPr>
      </w:pPr>
    </w:p>
    <w:p w14:paraId="553F68A5" w14:textId="77777777" w:rsidR="00196A31" w:rsidRPr="00991BAF" w:rsidRDefault="00196A31" w:rsidP="00196A31">
      <w:pPr>
        <w:jc w:val="both"/>
        <w:rPr>
          <w:b/>
          <w:color w:val="5F497A" w:themeColor="accent4" w:themeShade="BF"/>
          <w:sz w:val="24"/>
          <w:szCs w:val="24"/>
          <w:shd w:val="clear" w:color="auto" w:fill="FFFFFF" w:themeFill="background1"/>
        </w:rPr>
      </w:pPr>
    </w:p>
    <w:p w14:paraId="7C9E5F26" w14:textId="77777777" w:rsidR="00196A31" w:rsidRPr="00991BAF" w:rsidRDefault="00196A31" w:rsidP="00196A31">
      <w:pPr>
        <w:jc w:val="both"/>
        <w:rPr>
          <w:b/>
          <w:color w:val="5F497A" w:themeColor="accent4" w:themeShade="BF"/>
          <w:sz w:val="24"/>
          <w:szCs w:val="24"/>
          <w:shd w:val="clear" w:color="auto" w:fill="FFFFFF" w:themeFill="background1"/>
        </w:rPr>
      </w:pPr>
    </w:p>
    <w:p w14:paraId="62B53382" w14:textId="77777777" w:rsidR="00196A31" w:rsidRPr="00991BAF" w:rsidRDefault="00196A31" w:rsidP="00196A31">
      <w:pPr>
        <w:jc w:val="both"/>
        <w:rPr>
          <w:b/>
          <w:color w:val="0070C0"/>
          <w:sz w:val="24"/>
          <w:szCs w:val="24"/>
          <w:shd w:val="clear" w:color="auto" w:fill="FFFFFF" w:themeFill="background1"/>
        </w:rPr>
      </w:pPr>
      <w:r w:rsidRPr="00991BAF">
        <w:rPr>
          <w:b/>
          <w:color w:val="5F497A" w:themeColor="accent4" w:themeShade="BF"/>
          <w:sz w:val="24"/>
          <w:szCs w:val="24"/>
          <w:shd w:val="clear" w:color="auto" w:fill="FFFFFF" w:themeFill="background1"/>
        </w:rPr>
        <w:t>___________________________________________________________________________</w:t>
      </w:r>
    </w:p>
    <w:p w14:paraId="5C85E20F" w14:textId="77777777" w:rsidR="00196A31" w:rsidRPr="00991BAF" w:rsidRDefault="00196A31" w:rsidP="00196A31">
      <w:pPr>
        <w:ind w:right="26"/>
        <w:jc w:val="both"/>
        <w:rPr>
          <w:sz w:val="24"/>
        </w:rPr>
      </w:pPr>
    </w:p>
    <w:p w14:paraId="173E3F81" w14:textId="77777777" w:rsidR="00196A31" w:rsidRPr="00991BAF" w:rsidRDefault="00196A31" w:rsidP="00196A31">
      <w:pPr>
        <w:ind w:right="26"/>
        <w:jc w:val="both"/>
        <w:rPr>
          <w:sz w:val="24"/>
        </w:rPr>
      </w:pPr>
    </w:p>
    <w:p w14:paraId="4A16FA79" w14:textId="77777777" w:rsidR="00196A31" w:rsidRPr="00991BAF" w:rsidRDefault="00196A31" w:rsidP="00196A31">
      <w:pPr>
        <w:rPr>
          <w:sz w:val="24"/>
          <w:szCs w:val="24"/>
        </w:rPr>
      </w:pPr>
      <w:r w:rsidRPr="00991BAF">
        <w:rPr>
          <w:sz w:val="24"/>
          <w:szCs w:val="24"/>
        </w:rPr>
        <w:br w:type="page"/>
      </w:r>
    </w:p>
    <w:p w14:paraId="6E93E027" w14:textId="77777777" w:rsidR="00196A31" w:rsidRPr="00991BAF" w:rsidRDefault="008134BD" w:rsidP="00196A31">
      <w:pPr>
        <w:ind w:right="28"/>
        <w:jc w:val="both"/>
        <w:rPr>
          <w:b/>
          <w:sz w:val="24"/>
          <w:szCs w:val="24"/>
        </w:rPr>
      </w:pPr>
      <w:r w:rsidRPr="00991BAF">
        <w:rPr>
          <w:b/>
          <w:noProof/>
          <w:sz w:val="24"/>
          <w:szCs w:val="24"/>
          <w:lang w:eastAsia="en-GB"/>
        </w:rPr>
        <w:lastRenderedPageBreak/>
        <mc:AlternateContent>
          <mc:Choice Requires="wpg">
            <w:drawing>
              <wp:inline distT="0" distB="0" distL="0" distR="0" wp14:anchorId="3A95546A" wp14:editId="0DD43676">
                <wp:extent cx="5698490" cy="467995"/>
                <wp:effectExtent l="12700" t="12700" r="16510" b="14605"/>
                <wp:docPr id="2939"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940" name="Rectangle 2"/>
                        <wps:cNvSpPr>
                          <a:spLocks noChangeArrowheads="1"/>
                        </wps:cNvSpPr>
                        <wps:spPr bwMode="auto">
                          <a:xfrm>
                            <a:off x="0" y="0"/>
                            <a:ext cx="4680" cy="4680"/>
                          </a:xfrm>
                          <a:prstGeom prst="rect">
                            <a:avLst/>
                          </a:prstGeom>
                          <a:solidFill>
                            <a:schemeClr val="accent4">
                              <a:lumMod val="75000"/>
                              <a:lumOff val="0"/>
                            </a:schemeClr>
                          </a:solidFill>
                          <a:ln w="25400">
                            <a:solidFill>
                              <a:schemeClr val="accent4">
                                <a:lumMod val="75000"/>
                                <a:lumOff val="0"/>
                              </a:schemeClr>
                            </a:solidFill>
                            <a:miter lim="800000"/>
                            <a:headEnd/>
                            <a:tailEnd/>
                          </a:ln>
                        </wps:spPr>
                        <wps:txbx>
                          <w:txbxContent>
                            <w:p w14:paraId="22E44E0B"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J</w:t>
                              </w:r>
                            </w:p>
                          </w:txbxContent>
                        </wps:txbx>
                        <wps:bodyPr rot="0" vert="horz" wrap="square" lIns="91440" tIns="45720" rIns="91440" bIns="45720" anchor="ctr" anchorCtr="0" upright="1">
                          <a:noAutofit/>
                        </wps:bodyPr>
                      </wps:wsp>
                      <wps:wsp>
                        <wps:cNvPr id="2941"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4">
                                <a:lumMod val="75000"/>
                                <a:lumOff val="0"/>
                              </a:schemeClr>
                            </a:solidFill>
                            <a:miter lim="800000"/>
                            <a:headEnd/>
                            <a:tailEnd/>
                          </a:ln>
                        </wps:spPr>
                        <wps:txbx>
                          <w:txbxContent>
                            <w:p w14:paraId="38D4FEED"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Making the budget more inclusive and participative</w:t>
                              </w:r>
                            </w:p>
                          </w:txbxContent>
                        </wps:txbx>
                        <wps:bodyPr rot="0" vert="horz" wrap="square" lIns="91440" tIns="45720" rIns="91440" bIns="45720" anchor="ctr" anchorCtr="0" upright="1">
                          <a:noAutofit/>
                        </wps:bodyPr>
                      </wps:wsp>
                    </wpg:wgp>
                  </a:graphicData>
                </a:graphic>
              </wp:inline>
            </w:drawing>
          </mc:Choice>
          <mc:Fallback>
            <w:pict>
              <v:group id="Group 1389" o:spid="_x0000_s1393"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T2gIAAFgJAAAOAAAAZHJzL2Uyb0RvYy54bWzkVttu1DAQfUfiHyy/02zS7CVRs1XVm5AK&#10;VBQ+wOs4iYVjG9u72fL1Hdt7oy0vBSohXiKPL+OZc+ZMfHK67gVaMWO5khVOj0YYMUlVzWVb4a9f&#10;rt7NMLKOyJoIJVmF75nFp/O3b04GXbJMdUrUzCBwIm056Ap3zukySSztWE/skdJMwmKjTE8cmKZN&#10;akMG8N6LJBuNJsmgTK2NosxamL2Ii3ge/DcNo+5T01jmkKgwxObC14Tvwn+T+QkpW0N0x+kmDPKC&#10;KHrCJVy6c3VBHEFLw5+46jk1yqrGHVHVJ6ppOGUhB8gmHT3K5tqopQ65tOXQ6h1MAO0jnF7sln5c&#10;3RrE6wpnxXGBkSQ9sBQuRunxrPAADbotYd+10Xf61sQsYXij6DcLy8njdW+3cTNaDB9UDR7J0qkA&#10;0LoxvXcBqaN14OF+xwNbO0RhcjwpZnkBdFFYyyfTohhHomgHbD45RrvL7cFplkHBxWOzwG5Cynhl&#10;CHMTls8J6s3uIbW/B+ldRzQLTFkP1Q7SHJKIkH6GUiSyFQxlEdOwcQuojWgiqc472MXOjFFDx0gN&#10;caV+P0R/cMAbFrh4Gbz5BKB5HiRSamPdNVM98oMKGwg78EZWN9b5QPZbPI1WCV5fcSGC4VXLzoVB&#10;KwJ6I5Qy6fJwXCx7KIQ4Px2PRhvlwbRnNGzf0hW0772Ey366QEg0QKWOczj/+rf33EGvEryv8Awy&#10;2ObgabqUNWBDSke4iGPAScgNb56qWHJuvVhHtaWTbRksVH0PVBoVmxM0Uxh0yvzAaIDGVGH7fUkM&#10;w0i8l1AORZr7qnLByMfTDAxzuLI4XCGSgqsKU2cwisa5i/1vqQ1vO7grDVhKdQYabXgg2RdYjGuT&#10;Amjl9USTPhXN8RYtUNffFk3UxzNtCQrvV91lr4o/IJxFGyk5FE16UHH/sWqm2zr4d1QTfjzw+w7t&#10;bPPU8O+DQzuobP8gmj8AAAD//wMAUEsDBBQABgAIAAAAIQC3Hapa3QAAAAQBAAAPAAAAZHJzL2Rv&#10;d25yZXYueG1sTI9BS8NAEIXvQv/DMoI3u0mrTY3ZlFLUUxHaCuJtmp0modnZkN0m6b939aKXgcd7&#10;vPdNthpNI3rqXG1ZQTyNQBAXVtdcKvg4vN4vQTiPrLGxTAqu5GCVT24yTLUdeEf93pcilLBLUUHl&#10;fZtK6YqKDLqpbYmDd7KdQR9kV0rd4RDKTSNnUbSQBmsOCxW2tKmoOO8vRsHbgMN6Hr/02/Npc/06&#10;PL5/bmNS6u52XD+D8DT6vzD84Ad0yAPT0V5YO9EoCI/43xu85VPyAOKoIJknIPNM/ofPvwEAAP//&#10;AwBQSwECLQAUAAYACAAAACEAtoM4kv4AAADhAQAAEwAAAAAAAAAAAAAAAAAAAAAAW0NvbnRlbnRf&#10;VHlwZXNdLnhtbFBLAQItABQABgAIAAAAIQA4/SH/1gAAAJQBAAALAAAAAAAAAAAAAAAAAC8BAABf&#10;cmVscy8ucmVsc1BLAQItABQABgAIAAAAIQBF/pXT2gIAAFgJAAAOAAAAAAAAAAAAAAAAAC4CAABk&#10;cnMvZTJvRG9jLnhtbFBLAQItABQABgAIAAAAIQC3Hapa3QAAAAQBAAAPAAAAAAAAAAAAAAAAADQF&#10;AABkcnMvZG93bnJldi54bWxQSwUGAAAAAAQABADzAAAAPgYAAAAA&#10;">
                <v:rect id="Rectangle 2" o:spid="_x0000_s1394"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H78MA&#10;AADdAAAADwAAAGRycy9kb3ducmV2LnhtbERPy4rCMBTdD/gP4QqzGTRVi2g1ig6OzEbFB7i9NNe2&#10;2NyUJtbO35vFgMvDec+XrSlFQ7UrLCsY9CMQxKnVBWcKLuef3gSE88gaS8uk4I8cLBedjzkm2j75&#10;SM3JZyKEsEtQQe59lUjp0pwMur6tiAN3s7VBH2CdSV3jM4SbUg6jaCwNFhwacqzoO6f0fnoYBfFu&#10;bXbX+LDn/eiL0+1m3YwGrVKf3XY1A+Gp9W/xv/tXKxhO47A/vA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H78MAAADdAAAADwAAAAAAAAAAAAAAAACYAgAAZHJzL2Rv&#10;d25yZXYueG1sUEsFBgAAAAAEAAQA9QAAAIgDAAAAAA==&#10;" fillcolor="#5f497a [2407]" strokecolor="#5f497a [2407]" strokeweight="2pt">
                  <v:textbox>
                    <w:txbxContent>
                      <w:p w14:paraId="22E44E0B"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J</w:t>
                        </w:r>
                      </w:p>
                    </w:txbxContent>
                  </v:textbox>
                </v:rect>
                <v:rect id="Rectangle 3" o:spid="_x0000_s1395"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Up8UA&#10;AADdAAAADwAAAGRycy9kb3ducmV2LnhtbESP3YrCMBSE7wXfIRzBO00ri6zVKCq4yrIg/oGXh+bY&#10;VpuT0kTtvv1mQfBymJlvmMmsMaV4UO0KywrifgSCOLW64EzB8bDqfYJwHlljaZkU/JKD2bTdmmCi&#10;7ZN39Nj7TAQIuwQV5N5XiZQuzcmg69uKOHgXWxv0QdaZ1DU+A9yUchBFQ2mw4LCQY0XLnNLb/m4U&#10;sF6fF2URb79XP/EX3a6X3Wm4VarbaeZjEJ4a/w6/2hutYDD6iOH/TX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NSnxQAAAN0AAAAPAAAAAAAAAAAAAAAAAJgCAABkcnMv&#10;ZG93bnJldi54bWxQSwUGAAAAAAQABAD1AAAAigMAAAAA&#10;" fillcolor="white [3212]" strokecolor="#5f497a [2407]" strokeweight="2pt">
                  <v:textbox>
                    <w:txbxContent>
                      <w:p w14:paraId="38D4FEED" w14:textId="77777777" w:rsidR="00CC49D6" w:rsidRPr="006D6DDD" w:rsidRDefault="00CC49D6" w:rsidP="00196A31">
                        <w:pPr>
                          <w:pStyle w:val="NormalWeb"/>
                          <w:spacing w:before="0" w:beforeAutospacing="0" w:after="0"/>
                          <w:rPr>
                            <w:color w:val="5F497A" w:themeColor="accent4" w:themeShade="BF"/>
                          </w:rPr>
                        </w:pPr>
                        <w:r w:rsidRPr="006D6DDD">
                          <w:rPr>
                            <w:rFonts w:ascii="Arial" w:hAnsi="Arial" w:cs="Arial"/>
                            <w:b/>
                            <w:bCs/>
                            <w:color w:val="5F497A" w:themeColor="accent4" w:themeShade="BF"/>
                            <w:kern w:val="24"/>
                            <w:szCs w:val="28"/>
                            <w:lang w:val="en-US"/>
                          </w:rPr>
                          <w:t>Making the budget more inclusive and participative</w:t>
                        </w:r>
                      </w:p>
                    </w:txbxContent>
                  </v:textbox>
                </v:rect>
                <w10:anchorlock/>
              </v:group>
            </w:pict>
          </mc:Fallback>
        </mc:AlternateContent>
      </w:r>
    </w:p>
    <w:p w14:paraId="3A0B1D19" w14:textId="77777777" w:rsidR="00196A31" w:rsidRPr="00991BAF" w:rsidRDefault="00196A31" w:rsidP="00196A31">
      <w:pPr>
        <w:ind w:right="28"/>
        <w:jc w:val="both"/>
        <w:rPr>
          <w:b/>
          <w:sz w:val="24"/>
          <w:szCs w:val="24"/>
        </w:rPr>
      </w:pPr>
    </w:p>
    <w:p w14:paraId="57681555" w14:textId="07A5076E" w:rsidR="00196A31" w:rsidRPr="00991BAF" w:rsidRDefault="003146BE" w:rsidP="00196A31">
      <w:pPr>
        <w:ind w:right="28"/>
        <w:jc w:val="both"/>
        <w:rPr>
          <w:b/>
          <w:color w:val="5F497A" w:themeColor="accent4" w:themeShade="BF"/>
          <w:sz w:val="26"/>
        </w:rPr>
      </w:pPr>
      <w:r>
        <w:rPr>
          <w:b/>
          <w:color w:val="5F497A" w:themeColor="accent4" w:themeShade="BF"/>
          <w:sz w:val="26"/>
        </w:rPr>
        <w:t>While proposing and implementing the budget are the legal duty of the executive, s</w:t>
      </w:r>
      <w:r w:rsidR="00196A31" w:rsidRPr="00991BAF">
        <w:rPr>
          <w:b/>
          <w:color w:val="5F497A" w:themeColor="accent4" w:themeShade="BF"/>
          <w:sz w:val="26"/>
        </w:rPr>
        <w:t xml:space="preserve">trengthening </w:t>
      </w:r>
      <w:r>
        <w:rPr>
          <w:b/>
          <w:color w:val="5F497A" w:themeColor="accent4" w:themeShade="BF"/>
          <w:sz w:val="26"/>
        </w:rPr>
        <w:t xml:space="preserve">the involvement and </w:t>
      </w:r>
      <w:r w:rsidR="00196A31" w:rsidRPr="00991BAF">
        <w:rPr>
          <w:b/>
          <w:color w:val="5F497A" w:themeColor="accent4" w:themeShade="BF"/>
          <w:sz w:val="26"/>
        </w:rPr>
        <w:t xml:space="preserve">participation </w:t>
      </w:r>
      <w:r>
        <w:rPr>
          <w:b/>
          <w:color w:val="5F497A" w:themeColor="accent4" w:themeShade="BF"/>
          <w:sz w:val="26"/>
        </w:rPr>
        <w:t>of citizens and civil society</w:t>
      </w:r>
      <w:r w:rsidR="00D955DB">
        <w:rPr>
          <w:b/>
          <w:color w:val="5F497A" w:themeColor="accent4" w:themeShade="BF"/>
          <w:sz w:val="26"/>
        </w:rPr>
        <w:t xml:space="preserve"> </w:t>
      </w:r>
      <w:r w:rsidR="00196A31" w:rsidRPr="00991BAF">
        <w:rPr>
          <w:b/>
          <w:color w:val="5F497A" w:themeColor="accent4" w:themeShade="BF"/>
          <w:sz w:val="26"/>
        </w:rPr>
        <w:t xml:space="preserve">can increase responsiveness, </w:t>
      </w:r>
      <w:r w:rsidR="009D73A8">
        <w:rPr>
          <w:b/>
          <w:color w:val="5F497A" w:themeColor="accent4" w:themeShade="BF"/>
          <w:sz w:val="26"/>
        </w:rPr>
        <w:t xml:space="preserve">efficiency, </w:t>
      </w:r>
      <w:r w:rsidR="00196A31" w:rsidRPr="00991BAF">
        <w:rPr>
          <w:b/>
          <w:color w:val="5F497A" w:themeColor="accent4" w:themeShade="BF"/>
          <w:sz w:val="26"/>
        </w:rPr>
        <w:t xml:space="preserve">impact and trust. </w:t>
      </w:r>
      <w:r w:rsidR="00D7017F">
        <w:rPr>
          <w:b/>
          <w:color w:val="5F497A" w:themeColor="accent4" w:themeShade="BF"/>
          <w:sz w:val="26"/>
        </w:rPr>
        <w:t xml:space="preserve">Naturally, </w:t>
      </w:r>
      <w:r w:rsidR="00D7017F" w:rsidRPr="00D7017F">
        <w:rPr>
          <w:b/>
          <w:color w:val="5F497A" w:themeColor="accent4" w:themeShade="BF"/>
          <w:sz w:val="26"/>
        </w:rPr>
        <w:t xml:space="preserve">it is important that such approaches should be compatible with national legal frameworks and should complement, and not undermine, well-functioning processes of representative democracy. </w:t>
      </w:r>
      <w:proofErr w:type="gramStart"/>
      <w:r w:rsidR="00196A31" w:rsidRPr="00991BAF">
        <w:rPr>
          <w:b/>
          <w:color w:val="5F497A" w:themeColor="accent4" w:themeShade="BF"/>
          <w:sz w:val="26"/>
        </w:rPr>
        <w:t>Heightened</w:t>
      </w:r>
      <w:proofErr w:type="gramEnd"/>
      <w:r w:rsidR="00196A31" w:rsidRPr="00991BAF">
        <w:rPr>
          <w:b/>
          <w:color w:val="5F497A" w:themeColor="accent4" w:themeShade="BF"/>
          <w:sz w:val="26"/>
        </w:rPr>
        <w:t xml:space="preserve"> citizen engagement also reduces opportunities for corruption and strengthens the culture of open democracy.</w:t>
      </w:r>
    </w:p>
    <w:p w14:paraId="4F074222" w14:textId="77777777" w:rsidR="00196A31" w:rsidRPr="00991BAF" w:rsidRDefault="00196A31" w:rsidP="00196A31">
      <w:pPr>
        <w:ind w:right="28"/>
        <w:jc w:val="both"/>
        <w:rPr>
          <w:b/>
          <w:color w:val="5F497A" w:themeColor="accent4" w:themeShade="BF"/>
          <w:sz w:val="24"/>
          <w:shd w:val="clear" w:color="auto" w:fill="FFFFFF" w:themeFill="background1"/>
        </w:rPr>
      </w:pPr>
      <w:r w:rsidRPr="00991BAF">
        <w:rPr>
          <w:b/>
          <w:color w:val="5F497A" w:themeColor="accent4" w:themeShade="BF"/>
          <w:sz w:val="24"/>
          <w:shd w:val="clear" w:color="auto" w:fill="FFFFFF" w:themeFill="background1"/>
        </w:rPr>
        <w:t>___________________________________________________________________________</w:t>
      </w:r>
    </w:p>
    <w:p w14:paraId="6480ED8A" w14:textId="77777777" w:rsidR="00196A31" w:rsidRPr="00991BAF" w:rsidRDefault="00196A31" w:rsidP="00196A31">
      <w:pPr>
        <w:ind w:right="28"/>
        <w:jc w:val="both"/>
        <w:rPr>
          <w:b/>
          <w:color w:val="5F497A" w:themeColor="accent4" w:themeShade="BF"/>
          <w:sz w:val="24"/>
          <w:shd w:val="clear" w:color="auto" w:fill="FFFFFF" w:themeFill="background1"/>
        </w:rPr>
      </w:pPr>
    </w:p>
    <w:p w14:paraId="4125A325" w14:textId="42F9B279" w:rsidR="00196A31" w:rsidRPr="00991BAF" w:rsidRDefault="00196A31" w:rsidP="00196A31">
      <w:pPr>
        <w:ind w:right="28"/>
        <w:jc w:val="both"/>
        <w:rPr>
          <w:sz w:val="24"/>
          <w:szCs w:val="24"/>
          <w:shd w:val="clear" w:color="auto" w:fill="FFFFFF" w:themeFill="background1"/>
        </w:rPr>
      </w:pPr>
      <w:r w:rsidRPr="00991BAF">
        <w:rPr>
          <w:rStyle w:val="Emphasis"/>
          <w:rFonts w:asciiTheme="majorHAnsi" w:hAnsiTheme="majorHAnsi"/>
          <w:color w:val="5F497A" w:themeColor="accent4" w:themeShade="BF"/>
          <w:sz w:val="24"/>
          <w:szCs w:val="24"/>
        </w:rPr>
        <w:t>J</w:t>
      </w:r>
      <w:r w:rsidRPr="00991BAF">
        <w:rPr>
          <w:rStyle w:val="Emphasis"/>
          <w:rFonts w:asciiTheme="majorHAnsi" w:hAnsiTheme="majorHAnsi"/>
          <w:color w:val="5F497A" w:themeColor="accent4" w:themeShade="BF"/>
          <w:sz w:val="24"/>
        </w:rPr>
        <w:t xml:space="preserve">.1 </w:t>
      </w:r>
      <w:r w:rsidR="00146EF1">
        <w:rPr>
          <w:rStyle w:val="Emphasis"/>
          <w:rFonts w:asciiTheme="majorHAnsi" w:hAnsiTheme="majorHAnsi"/>
          <w:color w:val="5F497A" w:themeColor="accent4" w:themeShade="BF"/>
          <w:sz w:val="24"/>
        </w:rPr>
        <w:t xml:space="preserve">Opportunities for participative approaches across the budget cycle </w:t>
      </w:r>
      <w:r w:rsidR="00146EF1">
        <w:rPr>
          <w:sz w:val="24"/>
          <w:szCs w:val="24"/>
          <w:shd w:val="clear" w:color="auto" w:fill="FFFFFF" w:themeFill="background1"/>
        </w:rPr>
        <w:t xml:space="preserve">and with different institutions should be developed, </w:t>
      </w:r>
      <w:r w:rsidR="003146BE">
        <w:rPr>
          <w:sz w:val="24"/>
          <w:szCs w:val="24"/>
          <w:shd w:val="clear" w:color="auto" w:fill="FFFFFF" w:themeFill="background1"/>
        </w:rPr>
        <w:t>through introducing open, innovative and responsible approaches</w:t>
      </w:r>
      <w:r w:rsidR="00146EF1">
        <w:rPr>
          <w:sz w:val="24"/>
          <w:szCs w:val="24"/>
          <w:shd w:val="clear" w:color="auto" w:fill="FFFFFF" w:themeFill="background1"/>
        </w:rPr>
        <w:t xml:space="preserve">. As a general principle, participative approaches should </w:t>
      </w:r>
      <w:r w:rsidR="009D73A8">
        <w:rPr>
          <w:sz w:val="24"/>
          <w:szCs w:val="24"/>
          <w:shd w:val="clear" w:color="auto" w:fill="FFFFFF" w:themeFill="background1"/>
        </w:rPr>
        <w:t xml:space="preserve">aim to complement </w:t>
      </w:r>
      <w:r w:rsidR="00146EF1">
        <w:rPr>
          <w:sz w:val="24"/>
          <w:szCs w:val="24"/>
          <w:shd w:val="clear" w:color="auto" w:fill="FFFFFF" w:themeFill="background1"/>
        </w:rPr>
        <w:t xml:space="preserve">established legal and constitutional mandates, and </w:t>
      </w:r>
      <w:r w:rsidR="00EF59AD">
        <w:rPr>
          <w:sz w:val="24"/>
          <w:szCs w:val="24"/>
          <w:shd w:val="clear" w:color="auto" w:fill="FFFFFF" w:themeFill="background1"/>
        </w:rPr>
        <w:t xml:space="preserve">so designed </w:t>
      </w:r>
      <w:r w:rsidR="00146EF1">
        <w:rPr>
          <w:sz w:val="24"/>
          <w:szCs w:val="24"/>
          <w:shd w:val="clear" w:color="auto" w:fill="FFFFFF" w:themeFill="background1"/>
        </w:rPr>
        <w:t>to enhance the effectiveness</w:t>
      </w:r>
      <w:r w:rsidR="00EF59AD">
        <w:rPr>
          <w:sz w:val="24"/>
          <w:szCs w:val="24"/>
          <w:shd w:val="clear" w:color="auto" w:fill="FFFFFF" w:themeFill="background1"/>
        </w:rPr>
        <w:t xml:space="preserve"> of</w:t>
      </w:r>
      <w:r w:rsidR="00146EF1">
        <w:rPr>
          <w:sz w:val="24"/>
          <w:szCs w:val="24"/>
          <w:shd w:val="clear" w:color="auto" w:fill="FFFFFF" w:themeFill="background1"/>
        </w:rPr>
        <w:t xml:space="preserve"> </w:t>
      </w:r>
      <w:r w:rsidR="003146BE">
        <w:rPr>
          <w:sz w:val="24"/>
          <w:szCs w:val="24"/>
          <w:shd w:val="clear" w:color="auto" w:fill="FFFFFF" w:themeFill="background1"/>
        </w:rPr>
        <w:t>policy-making and accountability</w:t>
      </w:r>
      <w:r w:rsidR="00146EF1">
        <w:rPr>
          <w:sz w:val="24"/>
          <w:szCs w:val="24"/>
          <w:shd w:val="clear" w:color="auto" w:fill="FFFFFF" w:themeFill="background1"/>
        </w:rPr>
        <w:t xml:space="preserve"> at each stage</w:t>
      </w:r>
      <w:r w:rsidR="003146BE">
        <w:rPr>
          <w:sz w:val="24"/>
          <w:szCs w:val="24"/>
          <w:shd w:val="clear" w:color="auto" w:fill="FFFFFF" w:themeFill="background1"/>
        </w:rPr>
        <w:t xml:space="preserve">. </w:t>
      </w:r>
    </w:p>
    <w:p w14:paraId="5BF09E61" w14:textId="6E36A87F" w:rsidR="008139A6" w:rsidRPr="00991BAF" w:rsidRDefault="008139A6" w:rsidP="008139A6">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 xml:space="preserve">regarding </w:t>
      </w:r>
      <w:r w:rsidR="00146EF1">
        <w:rPr>
          <w:sz w:val="24"/>
          <w:szCs w:val="24"/>
        </w:rPr>
        <w:t>opportunities for participative approaches are</w:t>
      </w:r>
      <w:r w:rsidRPr="00991BAF">
        <w:rPr>
          <w:sz w:val="24"/>
          <w:szCs w:val="24"/>
        </w:rPr>
        <w:t>:</w:t>
      </w:r>
      <w:r w:rsidR="00146EF1">
        <w:rPr>
          <w:sz w:val="24"/>
          <w:szCs w:val="24"/>
        </w:rPr>
        <w:t>-</w:t>
      </w:r>
    </w:p>
    <w:p w14:paraId="38F8C435" w14:textId="07010E0C" w:rsidR="00196A31" w:rsidRPr="00991BAF" w:rsidRDefault="00C30846" w:rsidP="00BB2279">
      <w:pPr>
        <w:pStyle w:val="ListParagraph"/>
        <w:numPr>
          <w:ilvl w:val="0"/>
          <w:numId w:val="9"/>
        </w:numPr>
        <w:spacing w:after="200" w:line="276" w:lineRule="auto"/>
        <w:ind w:right="26"/>
        <w:jc w:val="both"/>
        <w:rPr>
          <w:sz w:val="24"/>
          <w:szCs w:val="24"/>
        </w:rPr>
      </w:pPr>
      <w:r>
        <w:rPr>
          <w:sz w:val="24"/>
          <w:szCs w:val="24"/>
        </w:rPr>
        <w:t xml:space="preserve">timely </w:t>
      </w:r>
      <w:r w:rsidR="00196A31" w:rsidRPr="00991BAF">
        <w:rPr>
          <w:sz w:val="24"/>
          <w:szCs w:val="24"/>
        </w:rPr>
        <w:t xml:space="preserve">consultative processes </w:t>
      </w:r>
      <w:r w:rsidR="00B86495">
        <w:rPr>
          <w:sz w:val="24"/>
          <w:szCs w:val="24"/>
        </w:rPr>
        <w:t xml:space="preserve">during </w:t>
      </w:r>
      <w:r w:rsidR="00196A31" w:rsidRPr="00991BAF">
        <w:rPr>
          <w:sz w:val="24"/>
          <w:szCs w:val="24"/>
        </w:rPr>
        <w:t xml:space="preserve">the budget cycle </w:t>
      </w:r>
      <w:r w:rsidR="00B86495">
        <w:rPr>
          <w:sz w:val="24"/>
          <w:szCs w:val="24"/>
        </w:rPr>
        <w:t xml:space="preserve">should be considered, </w:t>
      </w:r>
      <w:r w:rsidR="00B67333" w:rsidRPr="00991BAF">
        <w:rPr>
          <w:color w:val="000000" w:themeColor="text1"/>
          <w:sz w:val="24"/>
          <w:szCs w:val="24"/>
        </w:rPr>
        <w:t xml:space="preserve">taking into account the knowledge, interests and capacities of citizens </w:t>
      </w:r>
    </w:p>
    <w:p w14:paraId="3A8BFE58" w14:textId="791C12DC" w:rsidR="00196A31" w:rsidRPr="00991BAF" w:rsidRDefault="00146EF1" w:rsidP="00BB2279">
      <w:pPr>
        <w:numPr>
          <w:ilvl w:val="0"/>
          <w:numId w:val="9"/>
        </w:numPr>
        <w:spacing w:after="200" w:line="276" w:lineRule="auto"/>
        <w:ind w:right="26"/>
        <w:jc w:val="both"/>
        <w:rPr>
          <w:sz w:val="24"/>
          <w:szCs w:val="24"/>
        </w:rPr>
      </w:pPr>
      <w:r>
        <w:rPr>
          <w:sz w:val="24"/>
          <w:szCs w:val="24"/>
        </w:rPr>
        <w:t xml:space="preserve">enhance parliamentary </w:t>
      </w:r>
      <w:r w:rsidR="00196A31" w:rsidRPr="00991BAF">
        <w:rPr>
          <w:sz w:val="24"/>
          <w:szCs w:val="24"/>
        </w:rPr>
        <w:t>engage</w:t>
      </w:r>
      <w:r>
        <w:rPr>
          <w:sz w:val="24"/>
          <w:szCs w:val="24"/>
        </w:rPr>
        <w:t xml:space="preserve">ment and </w:t>
      </w:r>
      <w:r w:rsidR="00196A31" w:rsidRPr="00991BAF">
        <w:rPr>
          <w:sz w:val="24"/>
          <w:szCs w:val="24"/>
        </w:rPr>
        <w:t>consult</w:t>
      </w:r>
      <w:r>
        <w:rPr>
          <w:sz w:val="24"/>
          <w:szCs w:val="24"/>
        </w:rPr>
        <w:t xml:space="preserve">ation </w:t>
      </w:r>
      <w:r w:rsidR="00196A31" w:rsidRPr="00991BAF">
        <w:rPr>
          <w:sz w:val="24"/>
          <w:szCs w:val="24"/>
        </w:rPr>
        <w:t xml:space="preserve">with citizens during the </w:t>
      </w:r>
      <w:r>
        <w:rPr>
          <w:sz w:val="24"/>
          <w:szCs w:val="24"/>
        </w:rPr>
        <w:t xml:space="preserve">phases of the </w:t>
      </w:r>
      <w:r w:rsidR="00196A31" w:rsidRPr="00991BAF">
        <w:rPr>
          <w:sz w:val="24"/>
          <w:szCs w:val="24"/>
        </w:rPr>
        <w:t xml:space="preserve">policy </w:t>
      </w:r>
      <w:r>
        <w:rPr>
          <w:sz w:val="24"/>
          <w:szCs w:val="24"/>
        </w:rPr>
        <w:t xml:space="preserve">and budget cycle where parliament is </w:t>
      </w:r>
      <w:r w:rsidR="00196A31" w:rsidRPr="00991BAF">
        <w:rPr>
          <w:sz w:val="24"/>
          <w:szCs w:val="24"/>
        </w:rPr>
        <w:t>most actively involved</w:t>
      </w:r>
    </w:p>
    <w:p w14:paraId="27A94EB0" w14:textId="17A1A142" w:rsidR="00196A31" w:rsidRPr="00991BAF" w:rsidRDefault="00196A31" w:rsidP="00BB2279">
      <w:pPr>
        <w:numPr>
          <w:ilvl w:val="0"/>
          <w:numId w:val="9"/>
        </w:numPr>
        <w:spacing w:line="276" w:lineRule="auto"/>
        <w:ind w:right="28"/>
        <w:jc w:val="both"/>
        <w:rPr>
          <w:sz w:val="24"/>
          <w:szCs w:val="24"/>
        </w:rPr>
      </w:pPr>
      <w:r w:rsidRPr="00991BAF">
        <w:rPr>
          <w:sz w:val="24"/>
          <w:szCs w:val="24"/>
        </w:rPr>
        <w:t>Supreme Audit Institutions (SAI</w:t>
      </w:r>
      <w:r w:rsidR="00146EF1">
        <w:rPr>
          <w:sz w:val="24"/>
          <w:szCs w:val="24"/>
        </w:rPr>
        <w:t>s</w:t>
      </w:r>
      <w:r w:rsidRPr="00991BAF">
        <w:rPr>
          <w:sz w:val="24"/>
          <w:szCs w:val="24"/>
        </w:rPr>
        <w:t xml:space="preserve">) can </w:t>
      </w:r>
      <w:r w:rsidR="00146EF1">
        <w:rPr>
          <w:sz w:val="24"/>
          <w:szCs w:val="24"/>
        </w:rPr>
        <w:t xml:space="preserve">benefit from </w:t>
      </w:r>
      <w:r w:rsidR="00C30846">
        <w:rPr>
          <w:sz w:val="24"/>
          <w:szCs w:val="24"/>
        </w:rPr>
        <w:t xml:space="preserve">the feedback of </w:t>
      </w:r>
      <w:r w:rsidR="009D73A8">
        <w:rPr>
          <w:sz w:val="24"/>
          <w:szCs w:val="24"/>
        </w:rPr>
        <w:t xml:space="preserve">people and groups who receive </w:t>
      </w:r>
      <w:r w:rsidR="00C30846">
        <w:rPr>
          <w:sz w:val="24"/>
          <w:szCs w:val="24"/>
        </w:rPr>
        <w:t>public service</w:t>
      </w:r>
      <w:r w:rsidR="009D73A8">
        <w:rPr>
          <w:sz w:val="24"/>
          <w:szCs w:val="24"/>
        </w:rPr>
        <w:t xml:space="preserve">s, </w:t>
      </w:r>
      <w:r w:rsidRPr="00991BAF">
        <w:rPr>
          <w:sz w:val="24"/>
          <w:szCs w:val="24"/>
        </w:rPr>
        <w:t xml:space="preserve">to gain insights into </w:t>
      </w:r>
      <w:r w:rsidR="009D73A8">
        <w:rPr>
          <w:sz w:val="24"/>
          <w:szCs w:val="24"/>
        </w:rPr>
        <w:t xml:space="preserve">the quality of </w:t>
      </w:r>
      <w:r w:rsidRPr="00991BAF">
        <w:rPr>
          <w:sz w:val="24"/>
          <w:szCs w:val="24"/>
        </w:rPr>
        <w:t>budget execution</w:t>
      </w:r>
      <w:r w:rsidR="00146EF1">
        <w:rPr>
          <w:sz w:val="24"/>
          <w:szCs w:val="24"/>
        </w:rPr>
        <w:t xml:space="preserve"> and the design of audit programmes.</w:t>
      </w:r>
    </w:p>
    <w:p w14:paraId="253C6BD0" w14:textId="78E6E204" w:rsidR="00C60E88" w:rsidRPr="00991BAF" w:rsidRDefault="00C60E88" w:rsidP="00C60E88">
      <w:pPr>
        <w:spacing w:line="276" w:lineRule="auto"/>
        <w:ind w:left="720" w:right="28"/>
        <w:jc w:val="both"/>
        <w:rPr>
          <w:sz w:val="24"/>
          <w:szCs w:val="24"/>
        </w:rPr>
      </w:pPr>
    </w:p>
    <w:p w14:paraId="6A8E0738" w14:textId="2EB42623" w:rsidR="002C07E6" w:rsidRDefault="004403F5" w:rsidP="002C07E6">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964416" behindDoc="0" locked="0" layoutInCell="1" allowOverlap="1" wp14:anchorId="5BB7E984" wp14:editId="7235C250">
                <wp:simplePos x="0" y="0"/>
                <wp:positionH relativeFrom="column">
                  <wp:posOffset>141163</wp:posOffset>
                </wp:positionH>
                <wp:positionV relativeFrom="paragraph">
                  <wp:posOffset>-1905</wp:posOffset>
                </wp:positionV>
                <wp:extent cx="2781300" cy="2693035"/>
                <wp:effectExtent l="0" t="0" r="19050" b="12065"/>
                <wp:wrapNone/>
                <wp:docPr id="53"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93035"/>
                        </a:xfrm>
                        <a:prstGeom prst="rect">
                          <a:avLst/>
                        </a:prstGeom>
                        <a:solidFill>
                          <a:srgbClr val="FFFFFF"/>
                        </a:solidFill>
                        <a:ln w="12700">
                          <a:solidFill>
                            <a:schemeClr val="bg1">
                              <a:lumMod val="100000"/>
                              <a:lumOff val="0"/>
                            </a:schemeClr>
                          </a:solidFill>
                          <a:miter lim="800000"/>
                          <a:headEnd/>
                          <a:tailEnd/>
                        </a:ln>
                      </wps:spPr>
                      <wps:txbx>
                        <w:txbxContent>
                          <w:p w14:paraId="085B85C7" w14:textId="77777777" w:rsidR="00CC49D6" w:rsidRPr="00063C5C" w:rsidRDefault="00CC49D6" w:rsidP="004403F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A27E9A7" w14:textId="77777777" w:rsidR="00CC49D6" w:rsidRDefault="00CC49D6" w:rsidP="004403F5">
                            <w:pPr>
                              <w:shd w:val="clear" w:color="auto" w:fill="DAEEF3" w:themeFill="accent5" w:themeFillTint="33"/>
                              <w:spacing w:before="120" w:after="120"/>
                              <w:contextualSpacing/>
                              <w:jc w:val="both"/>
                              <w:rPr>
                                <w:rFonts w:cs="Times New Roman"/>
                                <w:b/>
                                <w:color w:val="215868" w:themeColor="accent5" w:themeShade="80"/>
                              </w:rPr>
                            </w:pPr>
                          </w:p>
                          <w:p w14:paraId="283B74A6" w14:textId="20675027" w:rsidR="00CC49D6" w:rsidRPr="00B634D8" w:rsidRDefault="00CC49D6" w:rsidP="004403F5">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Ireland:</w:t>
                            </w:r>
                            <w:r w:rsidRPr="00DA720C">
                              <w:rPr>
                                <w:rFonts w:cs="Times New Roman"/>
                                <w:b/>
                                <w:bCs/>
                                <w:color w:val="215868" w:themeColor="accent5" w:themeShade="80"/>
                              </w:rPr>
                              <w:t xml:space="preserve"> </w:t>
                            </w:r>
                            <w:r>
                              <w:rPr>
                                <w:rFonts w:cs="Times New Roman"/>
                                <w:bCs/>
                                <w:color w:val="215868" w:themeColor="accent5" w:themeShade="80"/>
                              </w:rPr>
                              <w:t xml:space="preserve"> A National Economic Dialogue is held in June, a pre-budget consultative forum which brings together the various civil society and parliamentary stakeholders to discuss priorities for the October budget. The forum is held in June, after the government has determined (from its spring budget semester) the level of “fiscal space” available in the coming year, and before line ministries have submitted budget proposals. The Forum is moderated by an independent chairperson and all of its sessions are held in public. </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6" type="#_x0000_t202" style="position:absolute;left:0;text-align:left;margin-left:11.1pt;margin-top:-.15pt;width:219pt;height:21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z3UAIAAJYEAAAOAAAAZHJzL2Uyb0RvYy54bWysVNtu3CAQfa/Uf0C8N77sJtlY643SpKkq&#10;pRcp6QdgjG1UYCiwa6dfnwFvNpvmraofEMPAmTNzZry+nLQiO+G8BFPT4iSnRBgOrTR9TX8+3H5Y&#10;UeIDMy1TYERNH4Wnl5v379ajrUQJA6hWOIIgxlejrekQgq2yzPNBaOZPwAqDzg6cZgFN12etYyOi&#10;a5WVeX6WjeBa64AL7/H0ZnbSTcLvOsHD967zIhBVU+QW0urS2sQ126xZ1TtmB8n3NNg/sNBMGgx6&#10;gLphgZGtk2+gtOQOPHThhIPOoOskFykHzKbI/8rmfmBWpFywON4eyuT/Hyz/tvvhiGxrerqgxDCN&#10;Gj2IKZCPMJGiLJexQqP1FV68t3g1TOhBpVO23t4B/+WJgeuBmV5cOQfjIFiLDIv4Mjt6OuP4CNKM&#10;X6HFSGwbIAFNndOxfFgQguio1ONBnciG42F5vioWObo4+sqzi0W+OE0xWPX83DofPgvQJG5q6lD+&#10;BM92dz5EOqx6vhKjeVCyvZVKJcP1zbVyZMewVW7Tt0d/dU0ZMmJy5TkyeYsR21YcUJp+LpPaasx3&#10;Ri7y+EVkVuE5dud8no6QX+r8CJHYvgqtZcBZUVLXdHWEEuv9ybQJMTCp5j1CKbMXINZ8rn6Ymimp&#10;XRaryCHK00D7iJo4mIcDhxk3A7g/lIw4GDX1v7fMCUrUFxN1jbFxkpKxPD0v0XDJuCiWSzSaYw8z&#10;HKFqGiiZt9dhnr6tdbIfMNJcIgNX2AudTCq9sNongM2fyrEf1Dhdx3a69fI72TwBAAD//wMAUEsD&#10;BBQABgAIAAAAIQCDZjm53gAAAAgBAAAPAAAAZHJzL2Rvd25yZXYueG1sTI/BTsMwEETvSPyDtUhc&#10;UOvURW0JcSqEBEJcSgsfsI2XJBCvQ+y24e9ZTnDb0Yxm3xTr0XfqSENsA1uYTTNQxFVwLdcW3l4f&#10;JitQMSE77AKThW+KsC7PzwrMXTjxlo67VCsp4ZijhSalPtc6Vg15jNPQE4v3HgaPSeRQazfgScp9&#10;p02WLbTHluVDgz3dN1R97g7ewsvTo9Hho7r5ulpu6qWejc/ottZeXox3t6ASjekvDL/4gg6lMO3D&#10;gV1UnQVjjCQtTOagxL5eZKL3cpj5CnRZ6P8Dyh8AAAD//wMAUEsBAi0AFAAGAAgAAAAhALaDOJL+&#10;AAAA4QEAABMAAAAAAAAAAAAAAAAAAAAAAFtDb250ZW50X1R5cGVzXS54bWxQSwECLQAUAAYACAAA&#10;ACEAOP0h/9YAAACUAQAACwAAAAAAAAAAAAAAAAAvAQAAX3JlbHMvLnJlbHNQSwECLQAUAAYACAAA&#10;ACEAHE6s91ACAACWBAAADgAAAAAAAAAAAAAAAAAuAgAAZHJzL2Uyb0RvYy54bWxQSwECLQAUAAYA&#10;CAAAACEAg2Y5ud4AAAAIAQAADwAAAAAAAAAAAAAAAACqBAAAZHJzL2Rvd25yZXYueG1sUEsFBgAA&#10;AAAEAAQA8wAAALUFAAAAAA==&#10;" strokecolor="white [3212]" strokeweight="1pt">
                <v:textbox inset=".5mm">
                  <w:txbxContent>
                    <w:p w14:paraId="085B85C7" w14:textId="77777777" w:rsidR="00CC49D6" w:rsidRPr="00063C5C" w:rsidRDefault="00CC49D6" w:rsidP="004403F5">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A27E9A7" w14:textId="77777777" w:rsidR="00CC49D6" w:rsidRDefault="00CC49D6" w:rsidP="004403F5">
                      <w:pPr>
                        <w:shd w:val="clear" w:color="auto" w:fill="DAEEF3" w:themeFill="accent5" w:themeFillTint="33"/>
                        <w:spacing w:before="120" w:after="120"/>
                        <w:contextualSpacing/>
                        <w:jc w:val="both"/>
                        <w:rPr>
                          <w:rFonts w:cs="Times New Roman"/>
                          <w:b/>
                          <w:color w:val="215868" w:themeColor="accent5" w:themeShade="80"/>
                        </w:rPr>
                      </w:pPr>
                    </w:p>
                    <w:p w14:paraId="283B74A6" w14:textId="20675027" w:rsidR="00CC49D6" w:rsidRPr="00B634D8" w:rsidRDefault="00CC49D6" w:rsidP="004403F5">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Ireland:</w:t>
                      </w:r>
                      <w:r w:rsidRPr="00DA720C">
                        <w:rPr>
                          <w:rFonts w:cs="Times New Roman"/>
                          <w:b/>
                          <w:bCs/>
                          <w:color w:val="215868" w:themeColor="accent5" w:themeShade="80"/>
                        </w:rPr>
                        <w:t xml:space="preserve"> </w:t>
                      </w:r>
                      <w:r>
                        <w:rPr>
                          <w:rFonts w:cs="Times New Roman"/>
                          <w:bCs/>
                          <w:color w:val="215868" w:themeColor="accent5" w:themeShade="80"/>
                        </w:rPr>
                        <w:t xml:space="preserve"> A National Economic Dialogue is held in June, a pre-budget consultative forum which brings together the various civil society and parliamentary stakeholders to discuss priorities for the October budget. The forum is held in June, after the government has determined (from its spring budget semester) the level of “fiscal space” available in the coming year, and before line ministries have submitted budget proposals. The Forum is moderated by an independent chairperson and all of its sessions are held in public. </w:t>
                      </w:r>
                    </w:p>
                  </w:txbxContent>
                </v:textbox>
              </v:shape>
            </w:pict>
          </mc:Fallback>
        </mc:AlternateContent>
      </w:r>
      <w:r w:rsidR="00DF3A10">
        <w:rPr>
          <w:noProof/>
          <w:lang w:eastAsia="en-GB"/>
        </w:rPr>
        <mc:AlternateContent>
          <mc:Choice Requires="wps">
            <w:drawing>
              <wp:anchor distT="0" distB="0" distL="114300" distR="114300" simplePos="0" relativeHeight="251865088" behindDoc="0" locked="0" layoutInCell="1" allowOverlap="1" wp14:anchorId="65B7D3AC" wp14:editId="40769760">
                <wp:simplePos x="0" y="0"/>
                <wp:positionH relativeFrom="column">
                  <wp:posOffset>2922104</wp:posOffset>
                </wp:positionH>
                <wp:positionV relativeFrom="paragraph">
                  <wp:posOffset>-1574</wp:posOffset>
                </wp:positionV>
                <wp:extent cx="2866114" cy="2723322"/>
                <wp:effectExtent l="0" t="0" r="10795" b="20320"/>
                <wp:wrapNone/>
                <wp:docPr id="473"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114" cy="2723322"/>
                        </a:xfrm>
                        <a:prstGeom prst="rect">
                          <a:avLst/>
                        </a:prstGeom>
                        <a:solidFill>
                          <a:srgbClr val="FFFFFF"/>
                        </a:solidFill>
                        <a:ln w="9525">
                          <a:solidFill>
                            <a:schemeClr val="bg1">
                              <a:lumMod val="100000"/>
                              <a:lumOff val="0"/>
                            </a:schemeClr>
                          </a:solidFill>
                          <a:miter lim="800000"/>
                          <a:headEnd/>
                          <a:tailEnd/>
                        </a:ln>
                      </wps:spPr>
                      <wps:txbx>
                        <w:txbxContent>
                          <w:p w14:paraId="08ADC5D0"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D8A6939" w14:textId="77777777" w:rsidR="00CC49D6" w:rsidRPr="00C40BE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p>
                          <w:p w14:paraId="11F36D14" w14:textId="43697910"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b/>
                                <w:noProof/>
                                <w:color w:val="984806" w:themeColor="accent6" w:themeShade="80"/>
                                <w:lang w:eastAsia="en-GB"/>
                              </w:rPr>
                              <w:drawing>
                                <wp:inline distT="0" distB="0" distL="0" distR="0" wp14:anchorId="22C3DE1A" wp14:editId="76B61C52">
                                  <wp:extent cx="814705" cy="226060"/>
                                  <wp:effectExtent l="0" t="0" r="4445" b="254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r w:rsidRPr="007053A9">
                              <w:rPr>
                                <w:rFonts w:ascii="Calibri" w:hAnsi="Calibri" w:cs="Times New Roman"/>
                                <w:color w:val="984806" w:themeColor="accent6" w:themeShade="80"/>
                                <w:position w:val="14"/>
                                <w:lang w:eastAsia="en-GB"/>
                              </w:rPr>
                              <w:t>2.3.3</w:t>
                            </w:r>
                          </w:p>
                          <w:p w14:paraId="42AC42AD"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EABC41D"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586B957" w14:textId="65168F2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5747B1CA" wp14:editId="09142686">
                                  <wp:extent cx="1466850" cy="199390"/>
                                  <wp:effectExtent l="0" t="0" r="0" b="0"/>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8"/>
                                <w:lang w:eastAsia="en-GB"/>
                              </w:rPr>
                              <w:t xml:space="preserve"> 5</w:t>
                            </w:r>
                          </w:p>
                          <w:p w14:paraId="6F1998A0" w14:textId="2151111B"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8"/>
                                <w:lang w:eastAsia="en-GB"/>
                              </w:rPr>
                              <w:drawing>
                                <wp:inline distT="0" distB="0" distL="0" distR="0" wp14:anchorId="5314FEF0" wp14:editId="620AFE20">
                                  <wp:extent cx="1616075" cy="212725"/>
                                  <wp:effectExtent l="0" t="0" r="3175" b="0"/>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position w:val="18"/>
                                <w:lang w:eastAsia="en-GB"/>
                              </w:rPr>
                              <w:t xml:space="preserve"> Principle 10</w:t>
                            </w:r>
                          </w:p>
                          <w:p w14:paraId="3300D677" w14:textId="7CB3BF8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2BDA6D54" wp14:editId="72A3290A">
                                  <wp:extent cx="1616075" cy="212725"/>
                                  <wp:effectExtent l="0" t="0" r="3175" b="0"/>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F3A10">
                              <w:rPr>
                                <w:rFonts w:ascii="Calibri" w:hAnsi="Calibri" w:cs="Times New Roman"/>
                                <w:color w:val="984806" w:themeColor="accent6" w:themeShade="80"/>
                                <w:position w:val="18"/>
                                <w:lang w:eastAsia="en-GB"/>
                              </w:rPr>
                              <w:t xml:space="preserve"> </w:t>
                            </w:r>
                            <w:r w:rsidRPr="007053A9">
                              <w:rPr>
                                <w:rFonts w:ascii="Calibri" w:hAnsi="Calibri" w:cs="Times New Roman"/>
                                <w:color w:val="984806" w:themeColor="accent6" w:themeShade="80"/>
                                <w:position w:val="18"/>
                                <w:lang w:eastAsia="en-GB"/>
                              </w:rPr>
                              <w:t>Q. 66</w:t>
                            </w:r>
                            <w:r>
                              <w:rPr>
                                <w:rFonts w:ascii="Calibri" w:hAnsi="Calibri" w:cs="Times New Roman"/>
                                <w:color w:val="984806" w:themeColor="accent6" w:themeShade="80"/>
                                <w:position w:val="18"/>
                                <w:lang w:eastAsia="en-GB"/>
                              </w:rPr>
                              <w:t>, 125, 127-128, 130, 134-137, 139, 140, 142</w:t>
                            </w:r>
                          </w:p>
                          <w:p w14:paraId="053F3DC8" w14:textId="3BA08B51"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b/>
                                <w:noProof/>
                                <w:color w:val="984806" w:themeColor="accent6" w:themeShade="80"/>
                                <w:lang w:eastAsia="en-GB"/>
                              </w:rPr>
                              <w:drawing>
                                <wp:inline distT="0" distB="0" distL="0" distR="0" wp14:anchorId="6622017E" wp14:editId="41A02799">
                                  <wp:extent cx="1663700" cy="17780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63700" cy="177800"/>
                                          </a:xfrm>
                                          <a:prstGeom prst="rect">
                                            <a:avLst/>
                                          </a:prstGeom>
                                          <a:noFill/>
                                          <a:ln>
                                            <a:noFill/>
                                          </a:ln>
                                        </pic:spPr>
                                      </pic:pic>
                                    </a:graphicData>
                                  </a:graphic>
                                </wp:inline>
                              </w:drawing>
                            </w:r>
                            <w:r w:rsidRPr="007053A9">
                              <w:rPr>
                                <w:rFonts w:ascii="Calibri" w:hAnsi="Calibri" w:cs="Times New Roman"/>
                                <w:color w:val="984806" w:themeColor="accent6" w:themeShade="80"/>
                                <w:position w:val="10"/>
                                <w:lang w:eastAsia="en-GB"/>
                              </w:rPr>
                              <w:t xml:space="preserve">Principle </w:t>
                            </w:r>
                            <w:r>
                              <w:rPr>
                                <w:rFonts w:ascii="Calibri" w:hAnsi="Calibri" w:cs="Times New Roman"/>
                                <w:color w:val="984806" w:themeColor="accent6" w:themeShade="80"/>
                                <w:position w:val="10"/>
                                <w:lang w:eastAsia="en-GB"/>
                              </w:rPr>
                              <w:t>4, 8, 9</w:t>
                            </w:r>
                          </w:p>
                          <w:p w14:paraId="6631CB3D"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799EDDB1" w14:textId="77777777" w:rsidR="00CC49D6" w:rsidRPr="00C40BE7"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1B020BC7" w14:textId="55CC367D" w:rsidR="00CC49D6" w:rsidRPr="00A73F8B"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24"/>
                                <w:szCs w:val="24"/>
                                <w:lang w:eastAsia="en-GB"/>
                              </w:rPr>
                            </w:pPr>
                            <w:r w:rsidRPr="00E22D0B">
                              <w:rPr>
                                <w:rFonts w:ascii="Calibri" w:hAnsi="Calibri" w:cs="Times New Roman"/>
                                <w:noProof/>
                                <w:color w:val="984806" w:themeColor="accent6" w:themeShade="80"/>
                                <w:lang w:eastAsia="en-GB"/>
                              </w:rPr>
                              <w:drawing>
                                <wp:inline distT="0" distB="0" distL="0" distR="0" wp14:anchorId="35818653" wp14:editId="450AF465">
                                  <wp:extent cx="516255" cy="199390"/>
                                  <wp:effectExtent l="0" t="0" r="0" b="0"/>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b/>
                                <w:color w:val="984806" w:themeColor="accent6" w:themeShade="80"/>
                                <w:sz w:val="24"/>
                                <w:szCs w:val="24"/>
                                <w:lang w:eastAsia="en-GB"/>
                              </w:rPr>
                              <w:t xml:space="preserve"> </w:t>
                            </w:r>
                            <w:r w:rsidRPr="00A73F8B">
                              <w:rPr>
                                <w:rFonts w:ascii="Calibri" w:hAnsi="Calibri" w:cs="Times New Roman"/>
                                <w:color w:val="984806" w:themeColor="accent6" w:themeShade="80"/>
                                <w:sz w:val="24"/>
                                <w:szCs w:val="24"/>
                                <w:lang w:eastAsia="en-GB"/>
                              </w:rPr>
                              <w:t>PI-</w:t>
                            </w:r>
                            <w:r>
                              <w:rPr>
                                <w:rFonts w:ascii="Calibri" w:hAnsi="Calibri" w:cs="Times New Roman"/>
                                <w:color w:val="984806" w:themeColor="accent6" w:themeShade="80"/>
                                <w:sz w:val="24"/>
                                <w:szCs w:val="24"/>
                                <w:lang w:eastAsia="en-GB"/>
                              </w:rPr>
                              <w:t>1</w:t>
                            </w:r>
                            <w:r w:rsidRPr="00A73F8B">
                              <w:rPr>
                                <w:rFonts w:ascii="Calibri" w:hAnsi="Calibri" w:cs="Times New Roman"/>
                                <w:color w:val="984806" w:themeColor="accent6" w:themeShade="80"/>
                                <w:sz w:val="24"/>
                                <w:szCs w:val="24"/>
                                <w:lang w:eastAsia="en-GB"/>
                              </w:rPr>
                              <w:t xml:space="preserve">7, 18, </w:t>
                            </w:r>
                            <w:r>
                              <w:rPr>
                                <w:rFonts w:ascii="Calibri" w:hAnsi="Calibri" w:cs="Times New Roman"/>
                                <w:color w:val="984806" w:themeColor="accent6" w:themeShade="80"/>
                                <w:sz w:val="24"/>
                                <w:szCs w:val="24"/>
                                <w:lang w:eastAsia="en-GB"/>
                              </w:rPr>
                              <w:t xml:space="preserve">30, </w:t>
                            </w:r>
                            <w:r w:rsidRPr="00A73F8B">
                              <w:rPr>
                                <w:rFonts w:ascii="Calibri" w:hAnsi="Calibri" w:cs="Times New Roman"/>
                                <w:color w:val="984806" w:themeColor="accent6" w:themeShade="80"/>
                                <w:sz w:val="24"/>
                                <w:szCs w:val="24"/>
                                <w:lang w:eastAsia="en-GB"/>
                              </w:rPr>
                              <w:t>31</w:t>
                            </w:r>
                          </w:p>
                          <w:p w14:paraId="2F5E6501"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3559A80"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7" type="#_x0000_t202" style="position:absolute;left:0;text-align:left;margin-left:230.1pt;margin-top:-.1pt;width:225.7pt;height:214.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AeUQIAAJYEAAAOAAAAZHJzL2Uyb0RvYy54bWysVNtu2zAMfR+wfxD0vjh2kzQ16hRduwwD&#10;ugvQ7gNkWbaFSaImKbG7ry8lp2m6vg3zgyBedEgekr68GrUie+G8BFPRfDanRBgOjTRdRX8+bD+s&#10;KfGBmYYpMKKij8LTq837d5eDLUUBPahGOIIgxpeDrWgfgi2zzPNeaOZnYIVBYwtOs4Ci67LGsQHR&#10;tcqK+XyVDeAa64AL71F7OxnpJuG3reDhe9t6EYiqKOYW0unSWccz21yysnPM9pIf0mD/kIVm0mDQ&#10;I9QtC4zsnHwDpSV34KENMw46g7aVXKQasJp8/lc19z2zItWC5Hh7pMn/P1j+bf/DEdlUdHF+Rolh&#10;Gpv0IMZAPsJI8qJYRooG60v0vLfoG0a0YKtTud7eAf/liYGbnplOXDsHQy9Ygynm8WV28nTC8RGk&#10;Hr5Cg5HYLkACGlunI3/ICEF0bNXjsT0xG47KYr1a5fmCEo624rw4OyuKFIOVz8+t8+GzAE3ipaIO&#10;+5/g2f7Oh5gOK59dYjQPSjZbqVQSXFffKEf2DGdlm74D+is3ZchQ0YslMvMWIo6tOILU3cSS2mks&#10;dwLO5/GLwKxEPU7npE8qTC9NfoRIyb6KrGXAXVFSV3R9ghLp/mSahBiYVNMdoZQ58B8pn8gPYz2m&#10;bhf5RcwhdqeG5hFb4mBaDlxmvPTg/lAy4GJU1P/eMScoUV9MbGuMjZuUhMXyvEDBJeEiXyxQqE8t&#10;zHCEqmigZLrehGn7dtbJrsdIE0UGrnEUWpma9JLVoQAc/kTHYVHjdp3Kyevld7J5AgAA//8DAFBL&#10;AwQUAAYACAAAACEApE3NINwAAAAJAQAADwAAAGRycy9kb3ducmV2LnhtbEyPy07DMBBF90j8gzVI&#10;7FonEQolxKkQUtk3rVSWbjx5qPY4xG4a/p5hBavR6FzdR7ldnBUzTmHwpCBdJyCQGm8G6hQcD7vV&#10;BkSImoy2nlDBNwbYVvd3pS6Mv9Ee5zp2gk0oFFpBH+NYSBmaHp0Oaz8iMWv95HTkd+qkmfSNzZ2V&#10;WZLk0umBOKHXI7732Fzqq+OQbh4+Tu30ZZa2jofmuLvsP61Sjw/L2yuIiEv8E8Nvfa4OFXc6+yuZ&#10;IKyCpzzJWKpgxYf5S5rmIM4Mss0zyKqU/xdUPwAAAP//AwBQSwECLQAUAAYACAAAACEAtoM4kv4A&#10;AADhAQAAEwAAAAAAAAAAAAAAAAAAAAAAW0NvbnRlbnRfVHlwZXNdLnhtbFBLAQItABQABgAIAAAA&#10;IQA4/SH/1gAAAJQBAAALAAAAAAAAAAAAAAAAAC8BAABfcmVscy8ucmVsc1BLAQItABQABgAIAAAA&#10;IQCGOOAeUQIAAJYEAAAOAAAAAAAAAAAAAAAAAC4CAABkcnMvZTJvRG9jLnhtbFBLAQItABQABgAI&#10;AAAAIQCkTc0g3AAAAAkBAAAPAAAAAAAAAAAAAAAAAKsEAABkcnMvZG93bnJldi54bWxQSwUGAAAA&#10;AAQABADzAAAAtAUAAAAA&#10;" strokecolor="white [3212]">
                <v:textbox inset=".5mm">
                  <w:txbxContent>
                    <w:p w14:paraId="08ADC5D0"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D8A6939" w14:textId="77777777" w:rsidR="00CC49D6" w:rsidRPr="00C40BE7"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p>
                    <w:p w14:paraId="11F36D14" w14:textId="43697910"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b/>
                          <w:noProof/>
                          <w:color w:val="984806" w:themeColor="accent6" w:themeShade="80"/>
                          <w:lang w:eastAsia="en-GB"/>
                        </w:rPr>
                        <w:drawing>
                          <wp:inline distT="0" distB="0" distL="0" distR="0" wp14:anchorId="22C3DE1A" wp14:editId="76B61C52">
                            <wp:extent cx="814705" cy="226060"/>
                            <wp:effectExtent l="0" t="0" r="4445" b="254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r w:rsidRPr="007053A9">
                        <w:rPr>
                          <w:rFonts w:ascii="Calibri" w:hAnsi="Calibri" w:cs="Times New Roman"/>
                          <w:color w:val="984806" w:themeColor="accent6" w:themeShade="80"/>
                          <w:position w:val="14"/>
                          <w:lang w:eastAsia="en-GB"/>
                        </w:rPr>
                        <w:t>2.3.3</w:t>
                      </w:r>
                    </w:p>
                    <w:p w14:paraId="42AC42AD"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EABC41D"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586B957" w14:textId="65168F2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5747B1CA" wp14:editId="09142686">
                            <wp:extent cx="1466850" cy="199390"/>
                            <wp:effectExtent l="0" t="0" r="0" b="0"/>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sidRPr="007053A9">
                        <w:rPr>
                          <w:rFonts w:ascii="Calibri" w:hAnsi="Calibri" w:cs="Times New Roman"/>
                          <w:color w:val="984806" w:themeColor="accent6" w:themeShade="80"/>
                          <w:position w:val="18"/>
                          <w:lang w:eastAsia="en-GB"/>
                        </w:rPr>
                        <w:t xml:space="preserve"> 5</w:t>
                      </w:r>
                    </w:p>
                    <w:p w14:paraId="6F1998A0" w14:textId="2151111B"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8"/>
                          <w:lang w:eastAsia="en-GB"/>
                        </w:rPr>
                        <w:drawing>
                          <wp:inline distT="0" distB="0" distL="0" distR="0" wp14:anchorId="5314FEF0" wp14:editId="620AFE20">
                            <wp:extent cx="1616075" cy="212725"/>
                            <wp:effectExtent l="0" t="0" r="3175" b="0"/>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Pr>
                          <w:rFonts w:ascii="Calibri" w:hAnsi="Calibri" w:cs="Times New Roman"/>
                          <w:color w:val="984806" w:themeColor="accent6" w:themeShade="80"/>
                          <w:position w:val="18"/>
                          <w:lang w:eastAsia="en-GB"/>
                        </w:rPr>
                        <w:t xml:space="preserve"> Principle 10</w:t>
                      </w:r>
                    </w:p>
                    <w:p w14:paraId="3300D677" w14:textId="7CB3BF8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2BDA6D54" wp14:editId="72A3290A">
                            <wp:extent cx="1616075" cy="212725"/>
                            <wp:effectExtent l="0" t="0" r="3175" b="0"/>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F3A10">
                        <w:rPr>
                          <w:rFonts w:ascii="Calibri" w:hAnsi="Calibri" w:cs="Times New Roman"/>
                          <w:color w:val="984806" w:themeColor="accent6" w:themeShade="80"/>
                          <w:position w:val="18"/>
                          <w:lang w:eastAsia="en-GB"/>
                        </w:rPr>
                        <w:t xml:space="preserve"> </w:t>
                      </w:r>
                      <w:r w:rsidRPr="007053A9">
                        <w:rPr>
                          <w:rFonts w:ascii="Calibri" w:hAnsi="Calibri" w:cs="Times New Roman"/>
                          <w:color w:val="984806" w:themeColor="accent6" w:themeShade="80"/>
                          <w:position w:val="18"/>
                          <w:lang w:eastAsia="en-GB"/>
                        </w:rPr>
                        <w:t>Q. 66</w:t>
                      </w:r>
                      <w:r>
                        <w:rPr>
                          <w:rFonts w:ascii="Calibri" w:hAnsi="Calibri" w:cs="Times New Roman"/>
                          <w:color w:val="984806" w:themeColor="accent6" w:themeShade="80"/>
                          <w:position w:val="18"/>
                          <w:lang w:eastAsia="en-GB"/>
                        </w:rPr>
                        <w:t>, 125, 127-128, 130, 134-137, 139, 140, 142</w:t>
                      </w:r>
                    </w:p>
                    <w:p w14:paraId="053F3DC8" w14:textId="3BA08B51"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b/>
                          <w:noProof/>
                          <w:color w:val="984806" w:themeColor="accent6" w:themeShade="80"/>
                          <w:lang w:eastAsia="en-GB"/>
                        </w:rPr>
                        <w:drawing>
                          <wp:inline distT="0" distB="0" distL="0" distR="0" wp14:anchorId="6622017E" wp14:editId="41A02799">
                            <wp:extent cx="1663700" cy="17780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63700" cy="177800"/>
                                    </a:xfrm>
                                    <a:prstGeom prst="rect">
                                      <a:avLst/>
                                    </a:prstGeom>
                                    <a:noFill/>
                                    <a:ln>
                                      <a:noFill/>
                                    </a:ln>
                                  </pic:spPr>
                                </pic:pic>
                              </a:graphicData>
                            </a:graphic>
                          </wp:inline>
                        </w:drawing>
                      </w:r>
                      <w:r w:rsidRPr="007053A9">
                        <w:rPr>
                          <w:rFonts w:ascii="Calibri" w:hAnsi="Calibri" w:cs="Times New Roman"/>
                          <w:color w:val="984806" w:themeColor="accent6" w:themeShade="80"/>
                          <w:position w:val="10"/>
                          <w:lang w:eastAsia="en-GB"/>
                        </w:rPr>
                        <w:t xml:space="preserve">Principle </w:t>
                      </w:r>
                      <w:r>
                        <w:rPr>
                          <w:rFonts w:ascii="Calibri" w:hAnsi="Calibri" w:cs="Times New Roman"/>
                          <w:color w:val="984806" w:themeColor="accent6" w:themeShade="80"/>
                          <w:position w:val="10"/>
                          <w:lang w:eastAsia="en-GB"/>
                        </w:rPr>
                        <w:t>4, 8, 9</w:t>
                      </w:r>
                    </w:p>
                    <w:p w14:paraId="6631CB3D"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799EDDB1" w14:textId="77777777" w:rsidR="00CC49D6" w:rsidRPr="00C40BE7"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1B020BC7" w14:textId="55CC367D" w:rsidR="00CC49D6" w:rsidRPr="00A73F8B"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24"/>
                          <w:szCs w:val="24"/>
                          <w:lang w:eastAsia="en-GB"/>
                        </w:rPr>
                      </w:pPr>
                      <w:r w:rsidRPr="00E22D0B">
                        <w:rPr>
                          <w:rFonts w:ascii="Calibri" w:hAnsi="Calibri" w:cs="Times New Roman"/>
                          <w:noProof/>
                          <w:color w:val="984806" w:themeColor="accent6" w:themeShade="80"/>
                          <w:lang w:eastAsia="en-GB"/>
                        </w:rPr>
                        <w:drawing>
                          <wp:inline distT="0" distB="0" distL="0" distR="0" wp14:anchorId="35818653" wp14:editId="450AF465">
                            <wp:extent cx="516255" cy="199390"/>
                            <wp:effectExtent l="0" t="0" r="0" b="0"/>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b/>
                          <w:color w:val="984806" w:themeColor="accent6" w:themeShade="80"/>
                          <w:sz w:val="24"/>
                          <w:szCs w:val="24"/>
                          <w:lang w:eastAsia="en-GB"/>
                        </w:rPr>
                        <w:t xml:space="preserve"> </w:t>
                      </w:r>
                      <w:r w:rsidRPr="00A73F8B">
                        <w:rPr>
                          <w:rFonts w:ascii="Calibri" w:hAnsi="Calibri" w:cs="Times New Roman"/>
                          <w:color w:val="984806" w:themeColor="accent6" w:themeShade="80"/>
                          <w:sz w:val="24"/>
                          <w:szCs w:val="24"/>
                          <w:lang w:eastAsia="en-GB"/>
                        </w:rPr>
                        <w:t>PI-</w:t>
                      </w:r>
                      <w:r>
                        <w:rPr>
                          <w:rFonts w:ascii="Calibri" w:hAnsi="Calibri" w:cs="Times New Roman"/>
                          <w:color w:val="984806" w:themeColor="accent6" w:themeShade="80"/>
                          <w:sz w:val="24"/>
                          <w:szCs w:val="24"/>
                          <w:lang w:eastAsia="en-GB"/>
                        </w:rPr>
                        <w:t>1</w:t>
                      </w:r>
                      <w:r w:rsidRPr="00A73F8B">
                        <w:rPr>
                          <w:rFonts w:ascii="Calibri" w:hAnsi="Calibri" w:cs="Times New Roman"/>
                          <w:color w:val="984806" w:themeColor="accent6" w:themeShade="80"/>
                          <w:sz w:val="24"/>
                          <w:szCs w:val="24"/>
                          <w:lang w:eastAsia="en-GB"/>
                        </w:rPr>
                        <w:t xml:space="preserve">7, 18, </w:t>
                      </w:r>
                      <w:r>
                        <w:rPr>
                          <w:rFonts w:ascii="Calibri" w:hAnsi="Calibri" w:cs="Times New Roman"/>
                          <w:color w:val="984806" w:themeColor="accent6" w:themeShade="80"/>
                          <w:sz w:val="24"/>
                          <w:szCs w:val="24"/>
                          <w:lang w:eastAsia="en-GB"/>
                        </w:rPr>
                        <w:t xml:space="preserve">30, </w:t>
                      </w:r>
                      <w:r w:rsidRPr="00A73F8B">
                        <w:rPr>
                          <w:rFonts w:ascii="Calibri" w:hAnsi="Calibri" w:cs="Times New Roman"/>
                          <w:color w:val="984806" w:themeColor="accent6" w:themeShade="80"/>
                          <w:sz w:val="24"/>
                          <w:szCs w:val="24"/>
                          <w:lang w:eastAsia="en-GB"/>
                        </w:rPr>
                        <w:t>31</w:t>
                      </w:r>
                    </w:p>
                    <w:p w14:paraId="2F5E6501" w14:textId="77777777" w:rsidR="00CC49D6" w:rsidRPr="00450A0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53559A80"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p>
    <w:p w14:paraId="2CF9CF9A"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69E212A"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B6AF00B" w14:textId="5117E154" w:rsidR="00196A31" w:rsidRPr="00991BAF" w:rsidRDefault="00196A31" w:rsidP="00196A31">
      <w:pPr>
        <w:ind w:right="28"/>
        <w:jc w:val="both"/>
        <w:rPr>
          <w:b/>
          <w:color w:val="5F497A" w:themeColor="accent4" w:themeShade="BF"/>
          <w:sz w:val="24"/>
          <w:szCs w:val="24"/>
          <w:shd w:val="clear" w:color="auto" w:fill="FFFFFF" w:themeFill="background1"/>
        </w:rPr>
      </w:pPr>
    </w:p>
    <w:p w14:paraId="5087C125"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30978B2"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1D67E662"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35FE0D67"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E55040E" w14:textId="77777777" w:rsidR="00B67333" w:rsidRDefault="00B67333" w:rsidP="00196A31">
      <w:pPr>
        <w:ind w:right="28"/>
        <w:jc w:val="both"/>
        <w:rPr>
          <w:b/>
          <w:color w:val="5F497A" w:themeColor="accent4" w:themeShade="BF"/>
          <w:sz w:val="24"/>
          <w:szCs w:val="24"/>
          <w:shd w:val="clear" w:color="auto" w:fill="FFFFFF" w:themeFill="background1"/>
        </w:rPr>
      </w:pPr>
    </w:p>
    <w:p w14:paraId="4F87B05D" w14:textId="77777777" w:rsidR="00DF3A10" w:rsidRDefault="00DF3A10" w:rsidP="00196A31">
      <w:pPr>
        <w:ind w:right="28"/>
        <w:jc w:val="both"/>
        <w:rPr>
          <w:b/>
          <w:color w:val="5F497A" w:themeColor="accent4" w:themeShade="BF"/>
          <w:sz w:val="24"/>
          <w:szCs w:val="24"/>
          <w:shd w:val="clear" w:color="auto" w:fill="FFFFFF" w:themeFill="background1"/>
        </w:rPr>
      </w:pPr>
    </w:p>
    <w:p w14:paraId="2D3DC578" w14:textId="77777777" w:rsidR="00DF3A10" w:rsidRDefault="00DF3A10" w:rsidP="00196A31">
      <w:pPr>
        <w:ind w:right="28"/>
        <w:jc w:val="both"/>
        <w:rPr>
          <w:b/>
          <w:color w:val="5F497A" w:themeColor="accent4" w:themeShade="BF"/>
          <w:sz w:val="24"/>
          <w:szCs w:val="24"/>
          <w:shd w:val="clear" w:color="auto" w:fill="FFFFFF" w:themeFill="background1"/>
        </w:rPr>
      </w:pPr>
    </w:p>
    <w:p w14:paraId="459AD951" w14:textId="77777777" w:rsidR="004403F5" w:rsidRDefault="004403F5" w:rsidP="00196A31">
      <w:pPr>
        <w:ind w:right="28"/>
        <w:jc w:val="both"/>
        <w:rPr>
          <w:b/>
          <w:color w:val="5F497A" w:themeColor="accent4" w:themeShade="BF"/>
          <w:sz w:val="24"/>
          <w:szCs w:val="24"/>
          <w:shd w:val="clear" w:color="auto" w:fill="FFFFFF" w:themeFill="background1"/>
        </w:rPr>
      </w:pPr>
    </w:p>
    <w:p w14:paraId="608FC1C7" w14:textId="77777777" w:rsidR="004403F5" w:rsidRDefault="004403F5" w:rsidP="00196A31">
      <w:pPr>
        <w:ind w:right="28"/>
        <w:jc w:val="both"/>
        <w:rPr>
          <w:b/>
          <w:color w:val="5F497A" w:themeColor="accent4" w:themeShade="BF"/>
          <w:sz w:val="24"/>
          <w:szCs w:val="24"/>
          <w:shd w:val="clear" w:color="auto" w:fill="FFFFFF" w:themeFill="background1"/>
        </w:rPr>
      </w:pPr>
    </w:p>
    <w:p w14:paraId="0609E8D5" w14:textId="77777777" w:rsidR="004403F5" w:rsidRDefault="004403F5" w:rsidP="00196A31">
      <w:pPr>
        <w:ind w:right="28"/>
        <w:jc w:val="both"/>
        <w:rPr>
          <w:b/>
          <w:color w:val="5F497A" w:themeColor="accent4" w:themeShade="BF"/>
          <w:sz w:val="24"/>
          <w:szCs w:val="24"/>
          <w:shd w:val="clear" w:color="auto" w:fill="FFFFFF" w:themeFill="background1"/>
        </w:rPr>
      </w:pPr>
    </w:p>
    <w:p w14:paraId="1AA2A138" w14:textId="77777777" w:rsidR="00D955DB" w:rsidRPr="00991BAF" w:rsidRDefault="00D955DB" w:rsidP="00196A31">
      <w:pPr>
        <w:ind w:right="28"/>
        <w:jc w:val="both"/>
        <w:rPr>
          <w:b/>
          <w:color w:val="5F497A" w:themeColor="accent4" w:themeShade="BF"/>
          <w:sz w:val="24"/>
          <w:szCs w:val="24"/>
          <w:shd w:val="clear" w:color="auto" w:fill="FFFFFF" w:themeFill="background1"/>
        </w:rPr>
      </w:pPr>
    </w:p>
    <w:p w14:paraId="4E896C8B" w14:textId="77777777" w:rsidR="00196A31" w:rsidRPr="00991BAF" w:rsidRDefault="00196A31" w:rsidP="00196A31">
      <w:pPr>
        <w:ind w:right="28"/>
        <w:jc w:val="both"/>
        <w:rPr>
          <w:b/>
          <w:color w:val="5F497A" w:themeColor="accent4" w:themeShade="BF"/>
          <w:sz w:val="24"/>
          <w:szCs w:val="24"/>
          <w:shd w:val="clear" w:color="auto" w:fill="FFFFFF" w:themeFill="background1"/>
        </w:rPr>
      </w:pPr>
      <w:r w:rsidRPr="00991BAF">
        <w:rPr>
          <w:b/>
          <w:color w:val="5F497A" w:themeColor="accent4" w:themeShade="BF"/>
          <w:sz w:val="24"/>
          <w:szCs w:val="24"/>
          <w:shd w:val="clear" w:color="auto" w:fill="FFFFFF" w:themeFill="background1"/>
        </w:rPr>
        <w:lastRenderedPageBreak/>
        <w:t>___________________________________________________________________________</w:t>
      </w:r>
    </w:p>
    <w:p w14:paraId="7C84B937" w14:textId="7325BC8F" w:rsidR="00196A31" w:rsidRPr="00991BAF" w:rsidRDefault="00196A31" w:rsidP="00196A31">
      <w:pPr>
        <w:ind w:right="28"/>
        <w:jc w:val="both"/>
        <w:rPr>
          <w:sz w:val="24"/>
          <w:szCs w:val="24"/>
          <w:shd w:val="clear" w:color="auto" w:fill="FFFFFF" w:themeFill="background1"/>
        </w:rPr>
      </w:pPr>
      <w:r w:rsidRPr="00991BAF">
        <w:rPr>
          <w:rStyle w:val="Emphasis"/>
          <w:rFonts w:asciiTheme="majorHAnsi" w:hAnsiTheme="majorHAnsi"/>
          <w:color w:val="5F497A" w:themeColor="accent4" w:themeShade="BF"/>
          <w:sz w:val="24"/>
          <w:szCs w:val="24"/>
        </w:rPr>
        <w:t>J</w:t>
      </w:r>
      <w:r w:rsidRPr="00991BAF">
        <w:rPr>
          <w:rStyle w:val="Emphasis"/>
          <w:rFonts w:asciiTheme="majorHAnsi" w:hAnsiTheme="majorHAnsi"/>
          <w:color w:val="5F497A" w:themeColor="accent4" w:themeShade="BF"/>
          <w:sz w:val="24"/>
        </w:rPr>
        <w:t xml:space="preserve">.2 Realistic and </w:t>
      </w:r>
      <w:r w:rsidR="00EF59AD">
        <w:rPr>
          <w:rStyle w:val="Emphasis"/>
          <w:rFonts w:asciiTheme="majorHAnsi" w:hAnsiTheme="majorHAnsi"/>
          <w:color w:val="5F497A" w:themeColor="accent4" w:themeShade="BF"/>
          <w:sz w:val="24"/>
        </w:rPr>
        <w:t xml:space="preserve">informed </w:t>
      </w:r>
      <w:r w:rsidRPr="00991BAF">
        <w:rPr>
          <w:rStyle w:val="Emphasis"/>
          <w:rFonts w:asciiTheme="majorHAnsi" w:hAnsiTheme="majorHAnsi"/>
          <w:color w:val="5F497A" w:themeColor="accent4" w:themeShade="BF"/>
          <w:sz w:val="24"/>
        </w:rPr>
        <w:t>public participation</w:t>
      </w:r>
      <w:r w:rsidRPr="00991BAF">
        <w:rPr>
          <w:rStyle w:val="Emphasis"/>
        </w:rPr>
        <w:t xml:space="preserve"> </w:t>
      </w:r>
      <w:r w:rsidR="00EF59AD">
        <w:rPr>
          <w:rStyle w:val="Emphasis"/>
          <w:b w:val="0"/>
          <w:sz w:val="24"/>
        </w:rPr>
        <w:t xml:space="preserve">is necessary to ensure that the public can form an </w:t>
      </w:r>
      <w:r w:rsidR="00B14777" w:rsidRPr="00991BAF">
        <w:rPr>
          <w:rStyle w:val="Emphasis"/>
          <w:b w:val="0"/>
          <w:sz w:val="24"/>
        </w:rPr>
        <w:t xml:space="preserve">overview of budget </w:t>
      </w:r>
      <w:r w:rsidR="00EF59AD">
        <w:rPr>
          <w:rStyle w:val="Emphasis"/>
          <w:b w:val="0"/>
          <w:sz w:val="24"/>
        </w:rPr>
        <w:t>design</w:t>
      </w:r>
      <w:r w:rsidR="00FD1186">
        <w:rPr>
          <w:rStyle w:val="Emphasis"/>
          <w:b w:val="0"/>
          <w:sz w:val="24"/>
        </w:rPr>
        <w:t xml:space="preserve">, results </w:t>
      </w:r>
      <w:r w:rsidR="00EF59AD">
        <w:rPr>
          <w:rStyle w:val="Emphasis"/>
          <w:b w:val="0"/>
          <w:sz w:val="24"/>
        </w:rPr>
        <w:t xml:space="preserve">and </w:t>
      </w:r>
      <w:r w:rsidR="00FD1186">
        <w:rPr>
          <w:rStyle w:val="Emphasis"/>
          <w:b w:val="0"/>
          <w:sz w:val="24"/>
        </w:rPr>
        <w:t>impacts</w:t>
      </w:r>
      <w:r w:rsidR="00EF59AD">
        <w:rPr>
          <w:rStyle w:val="Emphasis"/>
          <w:b w:val="0"/>
          <w:sz w:val="24"/>
        </w:rPr>
        <w:t xml:space="preserve">, and to set the basis for a productive and meaningful engagement with other stakeholders in the budget process. </w:t>
      </w:r>
    </w:p>
    <w:p w14:paraId="0AC26A45" w14:textId="69ADF8E5" w:rsidR="008139A6" w:rsidRPr="00991BAF" w:rsidRDefault="008139A6" w:rsidP="008139A6">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EF59AD">
        <w:rPr>
          <w:color w:val="000000" w:themeColor="text1"/>
          <w:sz w:val="24"/>
          <w:szCs w:val="24"/>
        </w:rPr>
        <w:t xml:space="preserve">to support realistic and informed </w:t>
      </w:r>
      <w:r w:rsidR="00B14777" w:rsidRPr="00991BAF">
        <w:rPr>
          <w:sz w:val="24"/>
          <w:szCs w:val="24"/>
        </w:rPr>
        <w:t>par</w:t>
      </w:r>
      <w:r w:rsidR="00B42951" w:rsidRPr="00991BAF">
        <w:rPr>
          <w:sz w:val="24"/>
          <w:szCs w:val="24"/>
        </w:rPr>
        <w:t xml:space="preserve">ticipation </w:t>
      </w:r>
      <w:r w:rsidR="00EF59AD">
        <w:rPr>
          <w:sz w:val="24"/>
          <w:szCs w:val="24"/>
        </w:rPr>
        <w:t xml:space="preserve">are:- </w:t>
      </w:r>
    </w:p>
    <w:p w14:paraId="5F739322" w14:textId="5E602F6C" w:rsidR="00196A31" w:rsidRPr="00991BAF" w:rsidRDefault="00196A31" w:rsidP="00BB2279">
      <w:pPr>
        <w:pStyle w:val="ListParagraph"/>
        <w:numPr>
          <w:ilvl w:val="0"/>
          <w:numId w:val="9"/>
        </w:numPr>
        <w:spacing w:before="120" w:after="120" w:line="276" w:lineRule="auto"/>
        <w:ind w:right="26"/>
        <w:contextualSpacing w:val="0"/>
        <w:jc w:val="both"/>
        <w:rPr>
          <w:sz w:val="24"/>
          <w:szCs w:val="24"/>
        </w:rPr>
      </w:pPr>
      <w:r w:rsidRPr="00991BAF">
        <w:rPr>
          <w:sz w:val="24"/>
          <w:szCs w:val="24"/>
        </w:rPr>
        <w:t xml:space="preserve">information on budgetary constraints, </w:t>
      </w:r>
      <w:r w:rsidR="00EF59AD">
        <w:rPr>
          <w:sz w:val="24"/>
          <w:szCs w:val="24"/>
        </w:rPr>
        <w:t xml:space="preserve">policy </w:t>
      </w:r>
      <w:r w:rsidRPr="00991BAF">
        <w:rPr>
          <w:sz w:val="24"/>
          <w:szCs w:val="24"/>
        </w:rPr>
        <w:t>cost</w:t>
      </w:r>
      <w:r w:rsidR="00EF59AD">
        <w:rPr>
          <w:sz w:val="24"/>
          <w:szCs w:val="24"/>
        </w:rPr>
        <w:t>ing</w:t>
      </w:r>
      <w:r w:rsidRPr="00991BAF">
        <w:rPr>
          <w:sz w:val="24"/>
          <w:szCs w:val="24"/>
        </w:rPr>
        <w:t xml:space="preserve">s, </w:t>
      </w:r>
      <w:r w:rsidR="00EF59AD">
        <w:rPr>
          <w:sz w:val="24"/>
          <w:szCs w:val="24"/>
        </w:rPr>
        <w:t xml:space="preserve">opportunity costs and policy trade-offs, as well as </w:t>
      </w:r>
      <w:r w:rsidR="00D5710D" w:rsidRPr="00991BAF">
        <w:rPr>
          <w:sz w:val="24"/>
          <w:szCs w:val="24"/>
        </w:rPr>
        <w:t xml:space="preserve">contributions to </w:t>
      </w:r>
      <w:r w:rsidR="00D5710D">
        <w:rPr>
          <w:sz w:val="24"/>
          <w:szCs w:val="24"/>
        </w:rPr>
        <w:t xml:space="preserve">major </w:t>
      </w:r>
      <w:r w:rsidR="00D5710D" w:rsidRPr="00991BAF">
        <w:rPr>
          <w:sz w:val="24"/>
          <w:szCs w:val="24"/>
        </w:rPr>
        <w:t>policy goals</w:t>
      </w:r>
      <w:r w:rsidR="00D5710D">
        <w:rPr>
          <w:sz w:val="24"/>
          <w:szCs w:val="24"/>
        </w:rPr>
        <w:t xml:space="preserve"> and cross-sectoral issues </w:t>
      </w:r>
    </w:p>
    <w:p w14:paraId="09B20564" w14:textId="77777777" w:rsidR="00EF59AD" w:rsidRPr="00991BAF" w:rsidRDefault="00EF59AD" w:rsidP="00BB2279">
      <w:pPr>
        <w:pStyle w:val="ListParagraph"/>
        <w:numPr>
          <w:ilvl w:val="0"/>
          <w:numId w:val="9"/>
        </w:numPr>
        <w:spacing w:before="120" w:after="120" w:line="276" w:lineRule="auto"/>
        <w:ind w:left="714" w:right="26" w:hanging="357"/>
        <w:contextualSpacing w:val="0"/>
        <w:jc w:val="both"/>
        <w:rPr>
          <w:sz w:val="24"/>
          <w:szCs w:val="24"/>
        </w:rPr>
      </w:pPr>
      <w:r w:rsidRPr="00991BAF">
        <w:rPr>
          <w:sz w:val="24"/>
          <w:szCs w:val="24"/>
        </w:rPr>
        <w:t>effects on income and wellbeing classified by income groups and household types</w:t>
      </w:r>
    </w:p>
    <w:p w14:paraId="1139EB64" w14:textId="2AE00329" w:rsidR="00B14777" w:rsidRPr="00991BAF" w:rsidRDefault="00B14777" w:rsidP="00BB2279">
      <w:pPr>
        <w:numPr>
          <w:ilvl w:val="0"/>
          <w:numId w:val="9"/>
        </w:numPr>
        <w:spacing w:before="120" w:after="120" w:line="276" w:lineRule="auto"/>
        <w:ind w:left="714" w:right="28" w:hanging="357"/>
        <w:jc w:val="both"/>
        <w:rPr>
          <w:sz w:val="24"/>
          <w:szCs w:val="24"/>
        </w:rPr>
      </w:pPr>
      <w:r w:rsidRPr="00991BAF">
        <w:rPr>
          <w:rStyle w:val="Emphasis"/>
          <w:b w:val="0"/>
          <w:sz w:val="24"/>
        </w:rPr>
        <w:t>impact</w:t>
      </w:r>
      <w:r w:rsidR="00EF59AD">
        <w:rPr>
          <w:rStyle w:val="Emphasis"/>
          <w:b w:val="0"/>
          <w:sz w:val="24"/>
        </w:rPr>
        <w:t>s</w:t>
      </w:r>
      <w:r w:rsidRPr="00991BAF">
        <w:rPr>
          <w:rStyle w:val="Emphasis"/>
          <w:b w:val="0"/>
          <w:sz w:val="24"/>
        </w:rPr>
        <w:t xml:space="preserve"> on different groups </w:t>
      </w:r>
      <w:r w:rsidR="00EF59AD">
        <w:rPr>
          <w:rStyle w:val="Emphasis"/>
          <w:b w:val="0"/>
          <w:sz w:val="24"/>
        </w:rPr>
        <w:t xml:space="preserve">in </w:t>
      </w:r>
      <w:r w:rsidRPr="00991BAF">
        <w:rPr>
          <w:rStyle w:val="Emphasis"/>
          <w:b w:val="0"/>
          <w:sz w:val="24"/>
        </w:rPr>
        <w:t>society</w:t>
      </w:r>
      <w:r w:rsidR="00D85ECB" w:rsidRPr="00991BAF">
        <w:rPr>
          <w:rStyle w:val="Emphasis"/>
          <w:b w:val="0"/>
          <w:sz w:val="24"/>
        </w:rPr>
        <w:t xml:space="preserve">, </w:t>
      </w:r>
      <w:r w:rsidR="00EF59AD">
        <w:rPr>
          <w:rStyle w:val="Emphasis"/>
          <w:b w:val="0"/>
          <w:sz w:val="24"/>
        </w:rPr>
        <w:t xml:space="preserve">in particular the vulnerable or marginalised </w:t>
      </w:r>
    </w:p>
    <w:p w14:paraId="39728F59" w14:textId="4E848D11" w:rsidR="00B14777" w:rsidRPr="00991BAF" w:rsidRDefault="00B14777" w:rsidP="00BB2279">
      <w:pPr>
        <w:numPr>
          <w:ilvl w:val="0"/>
          <w:numId w:val="9"/>
        </w:numPr>
        <w:spacing w:after="200" w:line="276" w:lineRule="auto"/>
        <w:ind w:right="26"/>
        <w:jc w:val="both"/>
        <w:rPr>
          <w:sz w:val="24"/>
          <w:szCs w:val="24"/>
        </w:rPr>
      </w:pPr>
      <w:proofErr w:type="gramStart"/>
      <w:r w:rsidRPr="00991BAF">
        <w:rPr>
          <w:sz w:val="24"/>
          <w:szCs w:val="24"/>
        </w:rPr>
        <w:t>ideally</w:t>
      </w:r>
      <w:proofErr w:type="gramEnd"/>
      <w:r w:rsidRPr="00991BAF">
        <w:rPr>
          <w:sz w:val="24"/>
          <w:szCs w:val="24"/>
        </w:rPr>
        <w:t>,</w:t>
      </w:r>
      <w:r w:rsidR="00D955DB">
        <w:rPr>
          <w:sz w:val="24"/>
          <w:szCs w:val="24"/>
        </w:rPr>
        <w:t xml:space="preserve"> </w:t>
      </w:r>
      <w:r w:rsidR="00D5710D">
        <w:rPr>
          <w:sz w:val="24"/>
          <w:szCs w:val="24"/>
        </w:rPr>
        <w:t>multi-dimensional impacts of policy options</w:t>
      </w:r>
      <w:r w:rsidR="003053AA">
        <w:rPr>
          <w:sz w:val="24"/>
          <w:szCs w:val="24"/>
        </w:rPr>
        <w:t xml:space="preserve">, including </w:t>
      </w:r>
      <w:r w:rsidR="00B86495">
        <w:rPr>
          <w:sz w:val="24"/>
          <w:szCs w:val="24"/>
        </w:rPr>
        <w:t xml:space="preserve">e.g. </w:t>
      </w:r>
      <w:r w:rsidR="001B0B41">
        <w:rPr>
          <w:sz w:val="24"/>
          <w:szCs w:val="24"/>
        </w:rPr>
        <w:t xml:space="preserve">economic, social and environmental impacts, </w:t>
      </w:r>
      <w:r w:rsidR="003053AA">
        <w:rPr>
          <w:sz w:val="24"/>
          <w:szCs w:val="24"/>
        </w:rPr>
        <w:t xml:space="preserve">as well as </w:t>
      </w:r>
      <w:r w:rsidRPr="00991BAF">
        <w:rPr>
          <w:sz w:val="24"/>
          <w:szCs w:val="24"/>
        </w:rPr>
        <w:t>effects on gender</w:t>
      </w:r>
      <w:r w:rsidR="003053AA">
        <w:rPr>
          <w:sz w:val="24"/>
          <w:szCs w:val="24"/>
        </w:rPr>
        <w:t xml:space="preserve"> </w:t>
      </w:r>
      <w:r w:rsidR="003053AA" w:rsidRPr="00AA7AAB">
        <w:rPr>
          <w:sz w:val="24"/>
          <w:szCs w:val="24"/>
        </w:rPr>
        <w:t>equality</w:t>
      </w:r>
      <w:r w:rsidR="0099793B" w:rsidRPr="00AA7AAB">
        <w:rPr>
          <w:sz w:val="24"/>
          <w:szCs w:val="24"/>
        </w:rPr>
        <w:t>; noting that such impact assessments may also be provided through more general government reporting, rather than through budget-specific reports</w:t>
      </w:r>
      <w:r w:rsidR="001B0B41" w:rsidRPr="00AA7AAB">
        <w:rPr>
          <w:sz w:val="24"/>
          <w:szCs w:val="24"/>
        </w:rPr>
        <w:t>.</w:t>
      </w:r>
      <w:r w:rsidRPr="00AA7AAB">
        <w:rPr>
          <w:sz w:val="24"/>
          <w:szCs w:val="24"/>
        </w:rPr>
        <w:t xml:space="preserve"> </w:t>
      </w:r>
    </w:p>
    <w:p w14:paraId="6D82EE1F" w14:textId="77777777" w:rsidR="002C07E6" w:rsidRPr="002C07E6" w:rsidRDefault="002C07E6" w:rsidP="00BB2279">
      <w:pPr>
        <w:pStyle w:val="ListParagraph"/>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68160" behindDoc="0" locked="0" layoutInCell="1" allowOverlap="1" wp14:anchorId="52F609A1" wp14:editId="43DC54C2">
                <wp:simplePos x="0" y="0"/>
                <wp:positionH relativeFrom="column">
                  <wp:posOffset>3009900</wp:posOffset>
                </wp:positionH>
                <wp:positionV relativeFrom="paragraph">
                  <wp:posOffset>180975</wp:posOffset>
                </wp:positionV>
                <wp:extent cx="2771775" cy="3756660"/>
                <wp:effectExtent l="0" t="0" r="22225" b="27940"/>
                <wp:wrapNone/>
                <wp:docPr id="47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756660"/>
                        </a:xfrm>
                        <a:prstGeom prst="rect">
                          <a:avLst/>
                        </a:prstGeom>
                        <a:solidFill>
                          <a:srgbClr val="FFFFFF"/>
                        </a:solidFill>
                        <a:ln w="9525">
                          <a:solidFill>
                            <a:schemeClr val="bg1">
                              <a:lumMod val="100000"/>
                              <a:lumOff val="0"/>
                            </a:schemeClr>
                          </a:solidFill>
                          <a:miter lim="800000"/>
                          <a:headEnd/>
                          <a:tailEnd/>
                        </a:ln>
                      </wps:spPr>
                      <wps:txbx>
                        <w:txbxContent>
                          <w:p w14:paraId="5503BC6A"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B601EE7"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018E4915" w14:textId="3BC1B930" w:rsidR="00CC49D6" w:rsidRPr="00164C8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22"/>
                                <w:lang w:eastAsia="en-GB"/>
                              </w:rPr>
                            </w:pPr>
                            <w:r>
                              <w:rPr>
                                <w:rFonts w:ascii="Calibri" w:hAnsi="Calibri" w:cs="Times New Roman"/>
                                <w:noProof/>
                                <w:color w:val="984806" w:themeColor="accent6" w:themeShade="80"/>
                                <w:position w:val="10"/>
                                <w:lang w:eastAsia="en-GB"/>
                              </w:rPr>
                              <w:drawing>
                                <wp:inline distT="0" distB="0" distL="0" distR="0" wp14:anchorId="4FE44C20" wp14:editId="4470F05B">
                                  <wp:extent cx="814705" cy="226060"/>
                                  <wp:effectExtent l="0" t="0" r="4445" b="2540"/>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164C88">
                              <w:rPr>
                                <w:rFonts w:ascii="Calibri" w:hAnsi="Calibri" w:cs="Times New Roman"/>
                                <w:color w:val="984806" w:themeColor="accent6" w:themeShade="80"/>
                                <w:position w:val="22"/>
                                <w:lang w:eastAsia="en-GB"/>
                              </w:rPr>
                              <w:t>2.3.3</w:t>
                            </w:r>
                          </w:p>
                          <w:p w14:paraId="24B7DDC9"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sz w:val="8"/>
                                <w:szCs w:val="8"/>
                                <w:lang w:eastAsia="en-GB"/>
                              </w:rPr>
                            </w:pPr>
                          </w:p>
                          <w:p w14:paraId="03A83A60" w14:textId="15DE0E2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23894EF3" wp14:editId="773DB88E">
                                  <wp:extent cx="1466850" cy="199390"/>
                                  <wp:effectExtent l="0" t="0" r="0"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164C88">
                              <w:rPr>
                                <w:rFonts w:ascii="Calibri" w:hAnsi="Calibri" w:cs="Times New Roman"/>
                                <w:color w:val="984806" w:themeColor="accent6" w:themeShade="80"/>
                                <w:position w:val="18"/>
                                <w:lang w:eastAsia="en-GB"/>
                              </w:rPr>
                              <w:t>5</w:t>
                            </w:r>
                          </w:p>
                          <w:p w14:paraId="30DFEE93"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sz w:val="8"/>
                                <w:szCs w:val="8"/>
                                <w:lang w:eastAsia="en-GB"/>
                              </w:rPr>
                            </w:pPr>
                          </w:p>
                          <w:p w14:paraId="3CC434D2" w14:textId="765CF9A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03ED3015" wp14:editId="6559A663">
                                  <wp:extent cx="1616075" cy="212725"/>
                                  <wp:effectExtent l="0" t="0" r="3175"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F3A10">
                              <w:rPr>
                                <w:rFonts w:ascii="Calibri" w:hAnsi="Calibri" w:cs="Times New Roman"/>
                                <w:color w:val="984806" w:themeColor="accent6" w:themeShade="80"/>
                                <w:position w:val="12"/>
                                <w:lang w:eastAsia="en-GB"/>
                              </w:rPr>
                              <w:t xml:space="preserve"> </w:t>
                            </w:r>
                            <w:r w:rsidRPr="00164C88">
                              <w:rPr>
                                <w:rFonts w:ascii="Calibri" w:hAnsi="Calibri" w:cs="Times New Roman"/>
                                <w:color w:val="984806" w:themeColor="accent6" w:themeShade="80"/>
                                <w:position w:val="12"/>
                                <w:lang w:eastAsia="en-GB"/>
                              </w:rPr>
                              <w:t>Q 36</w:t>
                            </w:r>
                            <w:r>
                              <w:rPr>
                                <w:rFonts w:ascii="Calibri" w:hAnsi="Calibri" w:cs="Times New Roman"/>
                                <w:color w:val="984806" w:themeColor="accent6" w:themeShade="80"/>
                                <w:position w:val="12"/>
                                <w:lang w:eastAsia="en-GB"/>
                              </w:rPr>
                              <w:t>, 52, 94</w:t>
                            </w:r>
                          </w:p>
                          <w:p w14:paraId="393B68BB"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sz w:val="8"/>
                                <w:szCs w:val="8"/>
                                <w:lang w:eastAsia="en-GB"/>
                              </w:rPr>
                            </w:pPr>
                          </w:p>
                          <w:p w14:paraId="52D78273" w14:textId="190D66D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57B214B" wp14:editId="1FB911EA">
                                  <wp:extent cx="1663700" cy="177800"/>
                                  <wp:effectExtent l="0" t="0" r="0"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63700" cy="177800"/>
                                          </a:xfrm>
                                          <a:prstGeom prst="rect">
                                            <a:avLst/>
                                          </a:prstGeom>
                                          <a:noFill/>
                                          <a:ln>
                                            <a:noFill/>
                                          </a:ln>
                                        </pic:spPr>
                                      </pic:pic>
                                    </a:graphicData>
                                  </a:graphic>
                                </wp:inline>
                              </w:drawing>
                            </w:r>
                            <w:r w:rsidRPr="00164C88">
                              <w:rPr>
                                <w:rFonts w:ascii="Calibri" w:hAnsi="Calibri" w:cs="Times New Roman"/>
                                <w:color w:val="984806" w:themeColor="accent6" w:themeShade="80"/>
                                <w:position w:val="6"/>
                                <w:lang w:eastAsia="en-GB"/>
                              </w:rPr>
                              <w:t>Principle 6</w:t>
                            </w:r>
                          </w:p>
                          <w:p w14:paraId="4E2B3D19"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sz w:val="8"/>
                                <w:szCs w:val="8"/>
                                <w:lang w:eastAsia="en-GB"/>
                              </w:rPr>
                            </w:pPr>
                          </w:p>
                          <w:p w14:paraId="30B460B4"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007D914"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AA32679" w14:textId="77777777" w:rsidR="00CC49D6" w:rsidRPr="00B12C02"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2EE9496" w14:textId="29A8C53B"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5C202A3B" wp14:editId="6765061F">
                                  <wp:extent cx="1086485" cy="208280"/>
                                  <wp:effectExtent l="0" t="0" r="0" b="127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r w:rsidRPr="00164C88">
                              <w:rPr>
                                <w:rFonts w:ascii="Calibri" w:hAnsi="Calibri" w:cs="Times New Roman"/>
                                <w:color w:val="984806" w:themeColor="accent6" w:themeShade="80"/>
                                <w:position w:val="18"/>
                                <w:lang w:eastAsia="en-GB"/>
                              </w:rPr>
                              <w:t>Principle 5</w:t>
                            </w:r>
                          </w:p>
                          <w:p w14:paraId="6BD3B5A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p>
                          <w:p w14:paraId="6991B0D2" w14:textId="77777777" w:rsidR="00CC49D6" w:rsidRPr="003F417E"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8" type="#_x0000_t202" style="position:absolute;left:0;text-align:left;margin-left:237pt;margin-top:14.25pt;width:218.25pt;height:29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JkUAIAAJYEAAAOAAAAZHJzL2Uyb0RvYy54bWysVNtu2zAMfR+wfxD0vjr2krg16hRduw4D&#10;ugvQ7gNkWbaFSaImKbG7rx8lJ2nWvg3zgyCK0iF5DunLq0krshPOSzA1zc8WlAjDoZWmr+mPx7t3&#10;55T4wEzLFBhR0yfh6dXm7ZvL0VaigAFUKxxBEOOr0dZ0CMFWWeb5IDTzZ2CFQWcHTrOApuuz1rER&#10;0bXKisVinY3gWuuAC+/x9HZ20k3C7zrBw7eu8yIQVVPMLaTVpbWJa7a5ZFXvmB0k36fB/iELzaTB&#10;oEeoWxYY2Tr5CkpL7sBDF8446Ay6TnKRasBq8sWLah4GZkWqBcnx9kiT/3+w/OvuuyOyremyXFJi&#10;mEaRHsUUyAeYSF4Uq0jRaH2FNx8s3g0TelDqVK6398B/emLgZmCmF9fOwTgI1mKKeXyZnTydcXwE&#10;acYv0GIktg2QgKbO6cgfMkIQHaV6OsoTs+F4WJRlXpYrSjj63per9XqdBMxYdXhunQ+fBGgSNzV1&#10;qH+CZ7t7H2I6rDpcidE8KNneSaWS4frmRjmyY9grd+lLFby4pgwZa3qxQmZeQ8S2FUeQpp9ZUluN&#10;5c7A+SJ+c9/hOXbnfH6oJHV+hEjJ/pWglgFnRUld0/MTlEj3R9OmTg5MqnmPlSqz5z9SPpMfpmZK&#10;ahdFChjVaaB9QkkczMOBw4ybAdxvSkYcjJr6X1vmBCXqs4myxtg4SclYrkoEIi4ZF/lyiUZz6mGG&#10;I1RNAyXz9ibM07e1TvYDRpopMnCNrdDJJNJzVvsCsPkTHftBjdN1aqdbz7+TzR8AAAD//wMAUEsD&#10;BBQABgAIAAAAIQB4eieE3gAAAAoBAAAPAAAAZHJzL2Rvd25yZXYueG1sTI9LT8MwEITvSPwHaytx&#10;o3aiUkoap0JI5d60EhzdePNQ/Qi2m4Z/z3KC2452NPNNuZutYROGOHgnIVsKYOgarwfXSTgd948b&#10;YDEpp5XxDiV8Y4RddX9XqkL7mzvgVKeOUYiLhZLQpzQWnMemR6vi0o/o6Nf6YFUiGTqug7pRuDU8&#10;F2LNrRocNfRqxLcem0t9tVTSTcP7Rxu+9NzW6dic9pfDp5HyYTG/boElnNOfGX7xCR0qYjr7q9OR&#10;GQmr5xVtSRLyzRMwMrxkgo6zhHUuMuBVyf9PqH4AAAD//wMAUEsBAi0AFAAGAAgAAAAhALaDOJL+&#10;AAAA4QEAABMAAAAAAAAAAAAAAAAAAAAAAFtDb250ZW50X1R5cGVzXS54bWxQSwECLQAUAAYACAAA&#10;ACEAOP0h/9YAAACUAQAACwAAAAAAAAAAAAAAAAAvAQAAX3JlbHMvLnJlbHNQSwECLQAUAAYACAAA&#10;ACEAhRRSZFACAACWBAAADgAAAAAAAAAAAAAAAAAuAgAAZHJzL2Uyb0RvYy54bWxQSwECLQAUAAYA&#10;CAAAACEAeHonhN4AAAAKAQAADwAAAAAAAAAAAAAAAACqBAAAZHJzL2Rvd25yZXYueG1sUEsFBgAA&#10;AAAEAAQA8wAAALUFAAAAAA==&#10;" strokecolor="white [3212]">
                <v:textbox inset=".5mm">
                  <w:txbxContent>
                    <w:p w14:paraId="5503BC6A"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B601EE7"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018E4915" w14:textId="3BC1B930" w:rsidR="00CC49D6" w:rsidRPr="00164C8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22"/>
                          <w:lang w:eastAsia="en-GB"/>
                        </w:rPr>
                      </w:pPr>
                      <w:r>
                        <w:rPr>
                          <w:rFonts w:ascii="Calibri" w:hAnsi="Calibri" w:cs="Times New Roman"/>
                          <w:noProof/>
                          <w:color w:val="984806" w:themeColor="accent6" w:themeShade="80"/>
                          <w:position w:val="10"/>
                          <w:lang w:eastAsia="en-GB"/>
                        </w:rPr>
                        <w:drawing>
                          <wp:inline distT="0" distB="0" distL="0" distR="0" wp14:anchorId="4FE44C20" wp14:editId="4470F05B">
                            <wp:extent cx="814705" cy="226060"/>
                            <wp:effectExtent l="0" t="0" r="4445" b="2540"/>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164C88">
                        <w:rPr>
                          <w:rFonts w:ascii="Calibri" w:hAnsi="Calibri" w:cs="Times New Roman"/>
                          <w:color w:val="984806" w:themeColor="accent6" w:themeShade="80"/>
                          <w:position w:val="22"/>
                          <w:lang w:eastAsia="en-GB"/>
                        </w:rPr>
                        <w:t>2.3.3</w:t>
                      </w:r>
                    </w:p>
                    <w:p w14:paraId="24B7DDC9"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sz w:val="8"/>
                          <w:szCs w:val="8"/>
                          <w:lang w:eastAsia="en-GB"/>
                        </w:rPr>
                      </w:pPr>
                    </w:p>
                    <w:p w14:paraId="03A83A60" w14:textId="15DE0E2F"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23894EF3" wp14:editId="773DB88E">
                            <wp:extent cx="1466850" cy="199390"/>
                            <wp:effectExtent l="0" t="0" r="0"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164C88">
                        <w:rPr>
                          <w:rFonts w:ascii="Calibri" w:hAnsi="Calibri" w:cs="Times New Roman"/>
                          <w:color w:val="984806" w:themeColor="accent6" w:themeShade="80"/>
                          <w:position w:val="18"/>
                          <w:lang w:eastAsia="en-GB"/>
                        </w:rPr>
                        <w:t>5</w:t>
                      </w:r>
                    </w:p>
                    <w:p w14:paraId="30DFEE93"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sz w:val="8"/>
                          <w:szCs w:val="8"/>
                          <w:lang w:eastAsia="en-GB"/>
                        </w:rPr>
                      </w:pPr>
                    </w:p>
                    <w:p w14:paraId="3CC434D2" w14:textId="765CF9A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03ED3015" wp14:editId="6559A663">
                            <wp:extent cx="1616075" cy="212725"/>
                            <wp:effectExtent l="0" t="0" r="3175"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F3A10">
                        <w:rPr>
                          <w:rFonts w:ascii="Calibri" w:hAnsi="Calibri" w:cs="Times New Roman"/>
                          <w:color w:val="984806" w:themeColor="accent6" w:themeShade="80"/>
                          <w:position w:val="12"/>
                          <w:lang w:eastAsia="en-GB"/>
                        </w:rPr>
                        <w:t xml:space="preserve"> </w:t>
                      </w:r>
                      <w:r w:rsidRPr="00164C88">
                        <w:rPr>
                          <w:rFonts w:ascii="Calibri" w:hAnsi="Calibri" w:cs="Times New Roman"/>
                          <w:color w:val="984806" w:themeColor="accent6" w:themeShade="80"/>
                          <w:position w:val="12"/>
                          <w:lang w:eastAsia="en-GB"/>
                        </w:rPr>
                        <w:t>Q 36</w:t>
                      </w:r>
                      <w:r>
                        <w:rPr>
                          <w:rFonts w:ascii="Calibri" w:hAnsi="Calibri" w:cs="Times New Roman"/>
                          <w:color w:val="984806" w:themeColor="accent6" w:themeShade="80"/>
                          <w:position w:val="12"/>
                          <w:lang w:eastAsia="en-GB"/>
                        </w:rPr>
                        <w:t>, 52, 94</w:t>
                      </w:r>
                    </w:p>
                    <w:p w14:paraId="393B68BB"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sz w:val="8"/>
                          <w:szCs w:val="8"/>
                          <w:lang w:eastAsia="en-GB"/>
                        </w:rPr>
                      </w:pPr>
                    </w:p>
                    <w:p w14:paraId="52D78273" w14:textId="190D66D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457B214B" wp14:editId="1FB911EA">
                            <wp:extent cx="1663700" cy="177800"/>
                            <wp:effectExtent l="0" t="0" r="0"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63700" cy="177800"/>
                                    </a:xfrm>
                                    <a:prstGeom prst="rect">
                                      <a:avLst/>
                                    </a:prstGeom>
                                    <a:noFill/>
                                    <a:ln>
                                      <a:noFill/>
                                    </a:ln>
                                  </pic:spPr>
                                </pic:pic>
                              </a:graphicData>
                            </a:graphic>
                          </wp:inline>
                        </w:drawing>
                      </w:r>
                      <w:r w:rsidRPr="00164C88">
                        <w:rPr>
                          <w:rFonts w:ascii="Calibri" w:hAnsi="Calibri" w:cs="Times New Roman"/>
                          <w:color w:val="984806" w:themeColor="accent6" w:themeShade="80"/>
                          <w:position w:val="6"/>
                          <w:lang w:eastAsia="en-GB"/>
                        </w:rPr>
                        <w:t>Principle 6</w:t>
                      </w:r>
                    </w:p>
                    <w:p w14:paraId="4E2B3D19"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sz w:val="8"/>
                          <w:szCs w:val="8"/>
                          <w:lang w:eastAsia="en-GB"/>
                        </w:rPr>
                      </w:pPr>
                    </w:p>
                    <w:p w14:paraId="30B460B4"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007D914"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4AA32679" w14:textId="77777777" w:rsidR="00CC49D6" w:rsidRPr="00B12C02"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12EE9496" w14:textId="29A8C53B"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5C202A3B" wp14:editId="6765061F">
                            <wp:extent cx="1086485" cy="208280"/>
                            <wp:effectExtent l="0" t="0" r="0" b="127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r w:rsidRPr="00164C88">
                        <w:rPr>
                          <w:rFonts w:ascii="Calibri" w:hAnsi="Calibri" w:cs="Times New Roman"/>
                          <w:color w:val="984806" w:themeColor="accent6" w:themeShade="80"/>
                          <w:position w:val="18"/>
                          <w:lang w:eastAsia="en-GB"/>
                        </w:rPr>
                        <w:t>Principle 5</w:t>
                      </w:r>
                    </w:p>
                    <w:p w14:paraId="6BD3B5A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p>
                    <w:p w14:paraId="6991B0D2" w14:textId="77777777" w:rsidR="00CC49D6" w:rsidRPr="003F417E"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67136" behindDoc="0" locked="0" layoutInCell="1" allowOverlap="1" wp14:anchorId="76AC6632" wp14:editId="4ED9968E">
                <wp:simplePos x="0" y="0"/>
                <wp:positionH relativeFrom="column">
                  <wp:posOffset>228600</wp:posOffset>
                </wp:positionH>
                <wp:positionV relativeFrom="paragraph">
                  <wp:posOffset>180975</wp:posOffset>
                </wp:positionV>
                <wp:extent cx="2781300" cy="3756660"/>
                <wp:effectExtent l="0" t="0" r="38100" b="27940"/>
                <wp:wrapNone/>
                <wp:docPr id="48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756660"/>
                        </a:xfrm>
                        <a:prstGeom prst="rect">
                          <a:avLst/>
                        </a:prstGeom>
                        <a:solidFill>
                          <a:srgbClr val="FFFFFF"/>
                        </a:solidFill>
                        <a:ln w="12700">
                          <a:solidFill>
                            <a:schemeClr val="bg1">
                              <a:lumMod val="100000"/>
                              <a:lumOff val="0"/>
                            </a:schemeClr>
                          </a:solidFill>
                          <a:miter lim="800000"/>
                          <a:headEnd/>
                          <a:tailEnd/>
                        </a:ln>
                      </wps:spPr>
                      <wps:txbx>
                        <w:txbxContent>
                          <w:p w14:paraId="2FD22116"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B4C19EB"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218B0671"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Korea:</w:t>
                            </w:r>
                            <w:r w:rsidRPr="00DA720C">
                              <w:rPr>
                                <w:rFonts w:cs="Times New Roman"/>
                                <w:b/>
                                <w:bCs/>
                                <w:color w:val="215868" w:themeColor="accent5" w:themeShade="80"/>
                              </w:rPr>
                              <w:t xml:space="preserve"> </w:t>
                            </w:r>
                            <w:r>
                              <w:rPr>
                                <w:rFonts w:cs="Times New Roman"/>
                                <w:bCs/>
                                <w:color w:val="215868" w:themeColor="accent5" w:themeShade="80"/>
                              </w:rPr>
                              <w:t xml:space="preserve"> </w:t>
                            </w:r>
                            <w:r w:rsidRPr="006B7DC9">
                              <w:rPr>
                                <w:rFonts w:cs="Times New Roman"/>
                                <w:bCs/>
                                <w:color w:val="215868" w:themeColor="accent5" w:themeShade="80"/>
                              </w:rPr>
                              <w:t>Six mechanisms are used that span the entire budget cycle. During the budget formulation stage, formalized open discussions for the public are held, representatives from the Ministry of Finance hold meetings with local government officials and citizens, a fiscal policy advisory council” reviews and finalizes the budget, and an assembly expert hearing is conducted. During the implementation stage, a budget waste reporting centre” can be used by citizens to report any suspected misuse or waste of public funding. In the auditing stage, citizens have the opportunity to make suggestions to the board of audit and inspection on which public entity operations or expenditures to audit</w:t>
                            </w:r>
                            <w:r>
                              <w:rPr>
                                <w:rFonts w:cs="Times New Roman"/>
                                <w:bCs/>
                                <w:color w:val="215868" w:themeColor="accent5" w:themeShade="80"/>
                              </w:rPr>
                              <w:t>.</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9" type="#_x0000_t202" style="position:absolute;left:0;text-align:left;margin-left:18pt;margin-top:14.25pt;width:219pt;height:295.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ATwIAAJcEAAAOAAAAZHJzL2Uyb0RvYy54bWysVNtu2zAMfR+wfxD0vjp20yQz4hRdug4D&#10;ugvQ7gNkWbaFSaImKbG7rx8lJ2nWvg3zgyCK0iF5Dun19agV2QvnJZiK5hczSoTh0EjTVfTH4927&#10;FSU+MNMwBUZU9El4er15+2Y92FIU0INqhCMIYnw52Ir2IdgyyzzvhWb+Aqww6GzBaRbQdF3WODYg&#10;ulZZMZstsgFcYx1w4T2e3k5Oukn4bSt4+Na2XgSiKoq5hbS6tNZxzTZrVnaO2V7yQxrsH7LQTBoM&#10;eoK6ZYGRnZOvoLTkDjy04YKDzqBtJRepBqwmn72o5qFnVqRakBxvTzT5/wfLv+6/OyKbis5XyI9h&#10;GkV6FGMgH2AkeVHMI0WD9SXefLB4N4zoQalTud7eA//piYFtz0wnbpyDoReswRTz+DI7ezrh+AhS&#10;D1+gwUhsFyABja3TkT9khCA6pvJ0kidmw/GwWK7yyxm6OPoul1eLxSIJmLHy+Nw6Hz4J0CRuKupQ&#10;/wTP9vc+xHRYebwSo3lQsrmTSiXDdfVWObJn2Ct36UsVvLimDBmwuGKJmbzGiH0rTih1N9Gkdhrr&#10;nZDzWfymxsNzbM/p/FhKav0IkbL9K0MtAw6LkrqiqzOUyPdH06RWDkyqaY+lKnMQIHI+sR/Gekxy&#10;F0XSJ8pTQ/OEmjiYpgOnGTc9uN+UDDgZFfW/dswJStRnE3WNsXGUkjG/WhZouGS8z+dzNOpzDzMc&#10;oSoaKJm22zCN38462fUYaaLIwA32QiuTSs9ZHQrA7k90HCY1jte5nW49/082fwAAAP//AwBQSwME&#10;FAAGAAgAAAAhAMEhuzXfAAAACQEAAA8AAABkcnMvZG93bnJldi54bWxMj8FOwzAQRO9I/IO1SFwQ&#10;dRJKUkI2FUICoV6ghQ/YxksSiO0Su234e5YTHGdnNfOmWk52UAceQ+8dQjpLQLFrvOldi/D2+nC5&#10;ABUiOUODd4zwzQGW9elJRaXxR7fmwya2SkJcKAmhi3FXah2aji2Fmd+xE+/dj5aiyLHVZqSjhNtB&#10;Z0mSa0u9k4aOdnzfcfO52VuEl6fHTPuP5ubronhuC51OKzJrxPOz6e4WVOQp/j3DL76gQy1MW793&#10;JqgB4SqXKREhW1yDEn9ezOWwRcizJAVdV/r/gvoHAAD//wMAUEsBAi0AFAAGAAgAAAAhALaDOJL+&#10;AAAA4QEAABMAAAAAAAAAAAAAAAAAAAAAAFtDb250ZW50X1R5cGVzXS54bWxQSwECLQAUAAYACAAA&#10;ACEAOP0h/9YAAACUAQAACwAAAAAAAAAAAAAAAAAvAQAAX3JlbHMvLnJlbHNQSwECLQAUAAYACAAA&#10;ACEAQiPjgE8CAACXBAAADgAAAAAAAAAAAAAAAAAuAgAAZHJzL2Uyb0RvYy54bWxQSwECLQAUAAYA&#10;CAAAACEAwSG7Nd8AAAAJAQAADwAAAAAAAAAAAAAAAACpBAAAZHJzL2Rvd25yZXYueG1sUEsFBgAA&#10;AAAEAAQA8wAAALUFAAAAAA==&#10;" strokecolor="white [3212]" strokeweight="1pt">
                <v:textbox inset=".5mm">
                  <w:txbxContent>
                    <w:p w14:paraId="2FD22116"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B4C19EB"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218B0671"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r>
                        <w:rPr>
                          <w:rFonts w:cs="Times New Roman"/>
                          <w:b/>
                          <w:bCs/>
                          <w:color w:val="215868" w:themeColor="accent5" w:themeShade="80"/>
                        </w:rPr>
                        <w:t>Korea:</w:t>
                      </w:r>
                      <w:r w:rsidRPr="00DA720C">
                        <w:rPr>
                          <w:rFonts w:cs="Times New Roman"/>
                          <w:b/>
                          <w:bCs/>
                          <w:color w:val="215868" w:themeColor="accent5" w:themeShade="80"/>
                        </w:rPr>
                        <w:t xml:space="preserve"> </w:t>
                      </w:r>
                      <w:r>
                        <w:rPr>
                          <w:rFonts w:cs="Times New Roman"/>
                          <w:bCs/>
                          <w:color w:val="215868" w:themeColor="accent5" w:themeShade="80"/>
                        </w:rPr>
                        <w:t xml:space="preserve"> </w:t>
                      </w:r>
                      <w:r w:rsidRPr="006B7DC9">
                        <w:rPr>
                          <w:rFonts w:cs="Times New Roman"/>
                          <w:bCs/>
                          <w:color w:val="215868" w:themeColor="accent5" w:themeShade="80"/>
                        </w:rPr>
                        <w:t>Six mechanisms are used that span the entire budget cycle. During the budget formulation stage, formalized open discussions for the public are held, representatives from the Ministry of Finance hold meetings with local government officials and citizens, a fiscal policy advisory council” reviews and finalizes the budget, and an assembly expert hearing is conducted. During the implementation stage, a budget waste reporting centre” can be used by citizens to report any suspected misuse or waste of public funding. In the auditing stage, citizens have the opportunity to make suggestions to the board of audit and inspection on which public entity operations or expenditures to audit</w:t>
                      </w:r>
                      <w:r>
                        <w:rPr>
                          <w:rFonts w:cs="Times New Roman"/>
                          <w:bCs/>
                          <w:color w:val="215868" w:themeColor="accent5" w:themeShade="80"/>
                        </w:rPr>
                        <w:t>.</w:t>
                      </w:r>
                    </w:p>
                  </w:txbxContent>
                </v:textbox>
              </v:shape>
            </w:pict>
          </mc:Fallback>
        </mc:AlternateContent>
      </w:r>
    </w:p>
    <w:p w14:paraId="4DF3B10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18DB6669"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33F49034"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484CEE5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4A612699"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C1299FF" w14:textId="77777777" w:rsidR="00196A31" w:rsidRPr="00991BAF" w:rsidRDefault="00196A31" w:rsidP="00196A31">
      <w:pPr>
        <w:jc w:val="both"/>
        <w:rPr>
          <w:b/>
          <w:color w:val="5F497A" w:themeColor="accent4" w:themeShade="BF"/>
          <w:sz w:val="24"/>
          <w:szCs w:val="24"/>
          <w:shd w:val="clear" w:color="auto" w:fill="FFFFFF" w:themeFill="background1"/>
        </w:rPr>
      </w:pPr>
    </w:p>
    <w:p w14:paraId="40AA7A05" w14:textId="77777777" w:rsidR="00196A31" w:rsidRPr="00991BAF" w:rsidRDefault="00196A31" w:rsidP="00196A31">
      <w:pPr>
        <w:jc w:val="both"/>
        <w:rPr>
          <w:b/>
          <w:color w:val="5F497A" w:themeColor="accent4" w:themeShade="BF"/>
          <w:sz w:val="24"/>
          <w:szCs w:val="24"/>
          <w:shd w:val="clear" w:color="auto" w:fill="FFFFFF" w:themeFill="background1"/>
        </w:rPr>
      </w:pPr>
    </w:p>
    <w:p w14:paraId="6717D600" w14:textId="77777777" w:rsidR="00196A31" w:rsidRPr="00991BAF" w:rsidRDefault="00196A31" w:rsidP="00196A31">
      <w:pPr>
        <w:jc w:val="both"/>
        <w:rPr>
          <w:b/>
          <w:color w:val="5F497A" w:themeColor="accent4" w:themeShade="BF"/>
          <w:sz w:val="24"/>
          <w:szCs w:val="24"/>
          <w:shd w:val="clear" w:color="auto" w:fill="FFFFFF" w:themeFill="background1"/>
        </w:rPr>
      </w:pPr>
    </w:p>
    <w:p w14:paraId="1879A315" w14:textId="77777777" w:rsidR="00196A31" w:rsidRPr="00991BAF" w:rsidRDefault="00196A31" w:rsidP="00196A31">
      <w:pPr>
        <w:jc w:val="both"/>
        <w:rPr>
          <w:b/>
          <w:color w:val="5F497A" w:themeColor="accent4" w:themeShade="BF"/>
          <w:sz w:val="24"/>
          <w:szCs w:val="24"/>
          <w:shd w:val="clear" w:color="auto" w:fill="FFFFFF" w:themeFill="background1"/>
        </w:rPr>
      </w:pPr>
    </w:p>
    <w:p w14:paraId="0D721162" w14:textId="77777777" w:rsidR="00196A31" w:rsidRPr="00991BAF" w:rsidRDefault="00196A31" w:rsidP="00196A31">
      <w:pPr>
        <w:jc w:val="both"/>
        <w:rPr>
          <w:b/>
          <w:color w:val="5F497A" w:themeColor="accent4" w:themeShade="BF"/>
          <w:sz w:val="24"/>
          <w:szCs w:val="24"/>
          <w:shd w:val="clear" w:color="auto" w:fill="FFFFFF" w:themeFill="background1"/>
        </w:rPr>
      </w:pPr>
    </w:p>
    <w:p w14:paraId="6C118B48"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819293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84EF7B9" w14:textId="77777777" w:rsidR="00147C74" w:rsidRPr="00991BAF" w:rsidRDefault="00147C74" w:rsidP="00196A31">
      <w:pPr>
        <w:ind w:right="28"/>
        <w:jc w:val="both"/>
        <w:rPr>
          <w:b/>
          <w:color w:val="5F497A" w:themeColor="accent4" w:themeShade="BF"/>
          <w:sz w:val="24"/>
          <w:szCs w:val="24"/>
          <w:shd w:val="clear" w:color="auto" w:fill="FFFFFF" w:themeFill="background1"/>
        </w:rPr>
      </w:pPr>
    </w:p>
    <w:p w14:paraId="08825ED5" w14:textId="77777777" w:rsidR="00147C74" w:rsidRPr="00991BAF" w:rsidRDefault="00147C74" w:rsidP="00196A31">
      <w:pPr>
        <w:ind w:right="28"/>
        <w:jc w:val="both"/>
        <w:rPr>
          <w:b/>
          <w:color w:val="5F497A" w:themeColor="accent4" w:themeShade="BF"/>
          <w:sz w:val="24"/>
          <w:szCs w:val="24"/>
          <w:shd w:val="clear" w:color="auto" w:fill="FFFFFF" w:themeFill="background1"/>
        </w:rPr>
      </w:pPr>
    </w:p>
    <w:p w14:paraId="0C7CD724" w14:textId="77777777" w:rsidR="00147C74" w:rsidRPr="00991BAF" w:rsidRDefault="00147C74" w:rsidP="00196A31">
      <w:pPr>
        <w:ind w:right="28"/>
        <w:jc w:val="both"/>
        <w:rPr>
          <w:b/>
          <w:color w:val="5F497A" w:themeColor="accent4" w:themeShade="BF"/>
          <w:sz w:val="24"/>
          <w:szCs w:val="24"/>
          <w:shd w:val="clear" w:color="auto" w:fill="FFFFFF" w:themeFill="background1"/>
        </w:rPr>
      </w:pPr>
    </w:p>
    <w:p w14:paraId="2C5637AD" w14:textId="77777777" w:rsidR="00147C74" w:rsidRPr="00991BAF" w:rsidRDefault="00147C74" w:rsidP="00196A31">
      <w:pPr>
        <w:ind w:right="28"/>
        <w:jc w:val="both"/>
        <w:rPr>
          <w:b/>
          <w:color w:val="5F497A" w:themeColor="accent4" w:themeShade="BF"/>
          <w:sz w:val="24"/>
          <w:szCs w:val="24"/>
          <w:shd w:val="clear" w:color="auto" w:fill="FFFFFF" w:themeFill="background1"/>
        </w:rPr>
      </w:pPr>
    </w:p>
    <w:p w14:paraId="02A2B92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37A59D5A"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7926887"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6C0E3E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0F4CF9D" w14:textId="77777777" w:rsidR="00196A31" w:rsidRPr="00991BAF" w:rsidRDefault="00196A31" w:rsidP="00196A31">
      <w:pPr>
        <w:ind w:right="28"/>
        <w:jc w:val="both"/>
        <w:rPr>
          <w:b/>
          <w:color w:val="5F497A" w:themeColor="accent4" w:themeShade="BF"/>
          <w:sz w:val="24"/>
          <w:szCs w:val="24"/>
          <w:shd w:val="clear" w:color="auto" w:fill="FFFFFF" w:themeFill="background1"/>
        </w:rPr>
      </w:pPr>
      <w:r w:rsidRPr="00991BAF">
        <w:rPr>
          <w:b/>
          <w:color w:val="5F497A" w:themeColor="accent4" w:themeShade="BF"/>
          <w:sz w:val="24"/>
          <w:szCs w:val="24"/>
          <w:shd w:val="clear" w:color="auto" w:fill="FFFFFF" w:themeFill="background1"/>
        </w:rPr>
        <w:t>___________________________________________________________________________</w:t>
      </w:r>
    </w:p>
    <w:p w14:paraId="2ACDB60B"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30CD8F13" w14:textId="77777777" w:rsidR="00196A31" w:rsidRPr="00991BAF" w:rsidRDefault="00196A31" w:rsidP="00196A31">
      <w:pPr>
        <w:rPr>
          <w:rStyle w:val="Emphasis"/>
          <w:rFonts w:asciiTheme="majorHAnsi" w:hAnsiTheme="majorHAnsi"/>
          <w:color w:val="5F497A" w:themeColor="accent4" w:themeShade="BF"/>
          <w:sz w:val="24"/>
        </w:rPr>
      </w:pPr>
      <w:r w:rsidRPr="00991BAF">
        <w:rPr>
          <w:rStyle w:val="Emphasis"/>
          <w:rFonts w:asciiTheme="majorHAnsi" w:hAnsiTheme="majorHAnsi"/>
          <w:color w:val="5F497A" w:themeColor="accent4" w:themeShade="BF"/>
          <w:sz w:val="24"/>
        </w:rPr>
        <w:br w:type="page"/>
      </w:r>
    </w:p>
    <w:p w14:paraId="58F6A5E4" w14:textId="33F4EB41" w:rsidR="00196A31" w:rsidRPr="00991BAF" w:rsidRDefault="00196A31" w:rsidP="00196A31">
      <w:pPr>
        <w:ind w:right="28"/>
        <w:jc w:val="both"/>
        <w:rPr>
          <w:sz w:val="24"/>
          <w:szCs w:val="24"/>
          <w:shd w:val="clear" w:color="auto" w:fill="FFFFFF" w:themeFill="background1"/>
        </w:rPr>
      </w:pPr>
      <w:r w:rsidRPr="00991BAF">
        <w:rPr>
          <w:rStyle w:val="Emphasis"/>
          <w:rFonts w:asciiTheme="majorHAnsi" w:hAnsiTheme="majorHAnsi"/>
          <w:color w:val="5F497A" w:themeColor="accent4" w:themeShade="BF"/>
          <w:sz w:val="24"/>
        </w:rPr>
        <w:lastRenderedPageBreak/>
        <w:t xml:space="preserve">J.3 </w:t>
      </w:r>
      <w:proofErr w:type="gramStart"/>
      <w:r w:rsidRPr="00991BAF">
        <w:rPr>
          <w:rStyle w:val="Emphasis"/>
          <w:rFonts w:asciiTheme="majorHAnsi" w:hAnsiTheme="majorHAnsi"/>
          <w:color w:val="5F497A" w:themeColor="accent4" w:themeShade="BF"/>
          <w:sz w:val="24"/>
        </w:rPr>
        <w:t>Designing</w:t>
      </w:r>
      <w:proofErr w:type="gramEnd"/>
      <w:r w:rsidRPr="00991BAF">
        <w:rPr>
          <w:rStyle w:val="Emphasis"/>
          <w:rFonts w:asciiTheme="majorHAnsi" w:hAnsiTheme="majorHAnsi"/>
          <w:color w:val="5F497A" w:themeColor="accent4" w:themeShade="BF"/>
          <w:sz w:val="24"/>
        </w:rPr>
        <w:t xml:space="preserve"> a participation process</w:t>
      </w:r>
      <w:r w:rsidRPr="00991BAF">
        <w:rPr>
          <w:rStyle w:val="Emphasis"/>
          <w:sz w:val="24"/>
        </w:rPr>
        <w:t xml:space="preserve"> </w:t>
      </w:r>
      <w:r w:rsidRPr="00991BAF">
        <w:rPr>
          <w:sz w:val="24"/>
          <w:szCs w:val="24"/>
          <w:shd w:val="clear" w:color="auto" w:fill="FFFFFF" w:themeFill="background1"/>
        </w:rPr>
        <w:t xml:space="preserve">should aim </w:t>
      </w:r>
      <w:r w:rsidR="0046402A">
        <w:rPr>
          <w:sz w:val="24"/>
          <w:szCs w:val="24"/>
          <w:shd w:val="clear" w:color="auto" w:fill="FFFFFF" w:themeFill="background1"/>
        </w:rPr>
        <w:t>to</w:t>
      </w:r>
      <w:r w:rsidR="00D5710D">
        <w:rPr>
          <w:sz w:val="24"/>
          <w:szCs w:val="24"/>
          <w:shd w:val="clear" w:color="auto" w:fill="FFFFFF" w:themeFill="background1"/>
        </w:rPr>
        <w:t xml:space="preserve"> demonstrate its usefulness and relevance for budget policy-making</w:t>
      </w:r>
      <w:r w:rsidR="001913A6">
        <w:rPr>
          <w:sz w:val="24"/>
          <w:szCs w:val="24"/>
          <w:shd w:val="clear" w:color="auto" w:fill="FFFFFF" w:themeFill="background1"/>
        </w:rPr>
        <w:t xml:space="preserve">, thus helping to sustain the approach </w:t>
      </w:r>
      <w:r w:rsidR="00D5710D">
        <w:rPr>
          <w:sz w:val="24"/>
          <w:szCs w:val="24"/>
          <w:shd w:val="clear" w:color="auto" w:fill="FFFFFF" w:themeFill="background1"/>
        </w:rPr>
        <w:t xml:space="preserve">across policy cycles and different administrations. </w:t>
      </w:r>
      <w:r w:rsidR="00D955DB">
        <w:rPr>
          <w:sz w:val="24"/>
          <w:szCs w:val="24"/>
          <w:shd w:val="clear" w:color="auto" w:fill="FFFFFF" w:themeFill="background1"/>
        </w:rPr>
        <w:t xml:space="preserve">Public participation should naturally respect legal prerogatives of the executive and parliament; and indeed it </w:t>
      </w:r>
      <w:r w:rsidR="00D5710D">
        <w:rPr>
          <w:sz w:val="24"/>
          <w:szCs w:val="24"/>
          <w:shd w:val="clear" w:color="auto" w:fill="FFFFFF" w:themeFill="background1"/>
        </w:rPr>
        <w:t xml:space="preserve">is helpful if the legal framework allows for, and supports, an orderly and transparent approach to public participation. </w:t>
      </w:r>
    </w:p>
    <w:p w14:paraId="0946FB71" w14:textId="5840480A" w:rsidR="008139A6" w:rsidRPr="00991BAF" w:rsidRDefault="008139A6" w:rsidP="008139A6">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 xml:space="preserve">regarding </w:t>
      </w:r>
      <w:r w:rsidR="00D5710D">
        <w:rPr>
          <w:sz w:val="24"/>
          <w:szCs w:val="24"/>
        </w:rPr>
        <w:t xml:space="preserve">the design of a participation process include:- </w:t>
      </w:r>
    </w:p>
    <w:p w14:paraId="0328C8D7" w14:textId="04FD30B2" w:rsidR="00196A31" w:rsidRPr="00991BAF" w:rsidRDefault="0046402A" w:rsidP="00BB2279">
      <w:pPr>
        <w:pStyle w:val="ListParagraph"/>
        <w:numPr>
          <w:ilvl w:val="0"/>
          <w:numId w:val="9"/>
        </w:numPr>
        <w:spacing w:after="200" w:line="276" w:lineRule="auto"/>
        <w:ind w:right="26"/>
        <w:rPr>
          <w:sz w:val="24"/>
          <w:szCs w:val="24"/>
        </w:rPr>
      </w:pPr>
      <w:r>
        <w:rPr>
          <w:sz w:val="24"/>
          <w:szCs w:val="24"/>
        </w:rPr>
        <w:t>publishing</w:t>
      </w:r>
      <w:r w:rsidRPr="00991BAF">
        <w:rPr>
          <w:sz w:val="24"/>
          <w:szCs w:val="24"/>
        </w:rPr>
        <w:t xml:space="preserve"> </w:t>
      </w:r>
      <w:r w:rsidR="00196A31" w:rsidRPr="00991BAF">
        <w:rPr>
          <w:sz w:val="24"/>
          <w:szCs w:val="24"/>
        </w:rPr>
        <w:t>clear objectives</w:t>
      </w:r>
      <w:r>
        <w:rPr>
          <w:sz w:val="24"/>
          <w:szCs w:val="24"/>
        </w:rPr>
        <w:t xml:space="preserve">, </w:t>
      </w:r>
      <w:r w:rsidR="00196A31" w:rsidRPr="00991BAF">
        <w:rPr>
          <w:sz w:val="24"/>
          <w:szCs w:val="24"/>
        </w:rPr>
        <w:t xml:space="preserve"> scope </w:t>
      </w:r>
      <w:r w:rsidR="009824CA">
        <w:rPr>
          <w:sz w:val="24"/>
          <w:szCs w:val="24"/>
        </w:rPr>
        <w:t xml:space="preserve">and process </w:t>
      </w:r>
      <w:r w:rsidR="00196A31" w:rsidRPr="00991BAF">
        <w:rPr>
          <w:sz w:val="24"/>
          <w:szCs w:val="24"/>
        </w:rPr>
        <w:t xml:space="preserve">of public engagement </w:t>
      </w:r>
      <w:r w:rsidR="003053AA">
        <w:rPr>
          <w:sz w:val="24"/>
          <w:szCs w:val="24"/>
        </w:rPr>
        <w:t>in budgeting</w:t>
      </w:r>
    </w:p>
    <w:p w14:paraId="7517A690" w14:textId="77777777" w:rsidR="003053AA" w:rsidRDefault="00196A31" w:rsidP="00BB2279">
      <w:pPr>
        <w:numPr>
          <w:ilvl w:val="0"/>
          <w:numId w:val="9"/>
        </w:numPr>
        <w:spacing w:after="240" w:line="276" w:lineRule="auto"/>
        <w:ind w:right="26"/>
        <w:jc w:val="both"/>
        <w:rPr>
          <w:sz w:val="24"/>
          <w:szCs w:val="24"/>
        </w:rPr>
      </w:pPr>
      <w:r w:rsidRPr="00991BAF">
        <w:rPr>
          <w:sz w:val="24"/>
          <w:szCs w:val="24"/>
        </w:rPr>
        <w:t>tailoring methods of engagement that are best suited to the various participants</w:t>
      </w:r>
    </w:p>
    <w:p w14:paraId="7262BF8D" w14:textId="75944AF4" w:rsidR="00196A31" w:rsidRPr="00991BAF" w:rsidRDefault="003053AA" w:rsidP="00BB2279">
      <w:pPr>
        <w:numPr>
          <w:ilvl w:val="0"/>
          <w:numId w:val="9"/>
        </w:numPr>
        <w:spacing w:after="240" w:line="276" w:lineRule="auto"/>
        <w:ind w:right="26"/>
        <w:jc w:val="both"/>
        <w:rPr>
          <w:sz w:val="24"/>
          <w:szCs w:val="24"/>
        </w:rPr>
      </w:pPr>
      <w:r>
        <w:rPr>
          <w:sz w:val="24"/>
          <w:szCs w:val="24"/>
        </w:rPr>
        <w:t>using a mix of mechanisms, proportionate to the nature of the issue concerned</w:t>
      </w:r>
      <w:r w:rsidR="00196A31" w:rsidRPr="00991BAF">
        <w:rPr>
          <w:sz w:val="24"/>
          <w:szCs w:val="24"/>
        </w:rPr>
        <w:t xml:space="preserve"> </w:t>
      </w:r>
    </w:p>
    <w:p w14:paraId="515B8AB8" w14:textId="0C396142" w:rsidR="00196A31" w:rsidRPr="00991BAF" w:rsidRDefault="00196A31" w:rsidP="00BB2279">
      <w:pPr>
        <w:numPr>
          <w:ilvl w:val="0"/>
          <w:numId w:val="9"/>
        </w:numPr>
        <w:spacing w:after="240" w:line="276" w:lineRule="auto"/>
        <w:ind w:right="26"/>
        <w:jc w:val="both"/>
        <w:rPr>
          <w:sz w:val="24"/>
          <w:szCs w:val="24"/>
        </w:rPr>
      </w:pPr>
      <w:r w:rsidRPr="00991BAF">
        <w:rPr>
          <w:sz w:val="24"/>
          <w:szCs w:val="24"/>
        </w:rPr>
        <w:t xml:space="preserve">allowing enough time for the results </w:t>
      </w:r>
      <w:r w:rsidR="002022D6">
        <w:rPr>
          <w:sz w:val="24"/>
          <w:szCs w:val="24"/>
        </w:rPr>
        <w:t xml:space="preserve">from participation </w:t>
      </w:r>
      <w:r w:rsidRPr="00991BAF">
        <w:rPr>
          <w:sz w:val="24"/>
          <w:szCs w:val="24"/>
        </w:rPr>
        <w:t xml:space="preserve">to </w:t>
      </w:r>
      <w:r w:rsidR="002022D6">
        <w:rPr>
          <w:sz w:val="24"/>
          <w:szCs w:val="24"/>
        </w:rPr>
        <w:t xml:space="preserve">impact on budget policy </w:t>
      </w:r>
    </w:p>
    <w:p w14:paraId="3FE5907B" w14:textId="77777777" w:rsidR="00196A31" w:rsidRPr="00991BAF" w:rsidRDefault="00196A31" w:rsidP="00BB2279">
      <w:pPr>
        <w:numPr>
          <w:ilvl w:val="0"/>
          <w:numId w:val="9"/>
        </w:numPr>
        <w:spacing w:line="276" w:lineRule="auto"/>
        <w:ind w:right="26"/>
        <w:jc w:val="both"/>
        <w:rPr>
          <w:sz w:val="24"/>
          <w:szCs w:val="24"/>
        </w:rPr>
      </w:pPr>
      <w:r w:rsidRPr="00991BAF">
        <w:rPr>
          <w:sz w:val="24"/>
          <w:szCs w:val="24"/>
        </w:rPr>
        <w:t>following up and giving citizens timely feed</w:t>
      </w:r>
      <w:r w:rsidR="008139A6" w:rsidRPr="00991BAF">
        <w:rPr>
          <w:sz w:val="24"/>
          <w:szCs w:val="24"/>
        </w:rPr>
        <w:t>back about progress and results</w:t>
      </w:r>
    </w:p>
    <w:p w14:paraId="64E49E24" w14:textId="77777777" w:rsidR="00196A31" w:rsidRPr="00991BAF" w:rsidRDefault="00196A31" w:rsidP="00147C74">
      <w:pPr>
        <w:shd w:val="clear" w:color="auto" w:fill="FFFFFF" w:themeFill="background1"/>
        <w:ind w:left="360"/>
        <w:rPr>
          <w:b/>
          <w:i/>
          <w:sz w:val="24"/>
          <w:szCs w:val="24"/>
        </w:rPr>
      </w:pPr>
    </w:p>
    <w:p w14:paraId="3193B4A7" w14:textId="1BBACCC4" w:rsidR="00196A31" w:rsidRDefault="002022D6" w:rsidP="00BB2279">
      <w:pPr>
        <w:pStyle w:val="ListParagraph"/>
        <w:numPr>
          <w:ilvl w:val="0"/>
          <w:numId w:val="1"/>
        </w:numPr>
        <w:shd w:val="clear" w:color="auto" w:fill="FFFFFF" w:themeFill="background1"/>
        <w:jc w:val="both"/>
        <w:rPr>
          <w:sz w:val="24"/>
          <w:szCs w:val="24"/>
        </w:rPr>
      </w:pPr>
      <w:proofErr w:type="gramStart"/>
      <w:r>
        <w:rPr>
          <w:sz w:val="24"/>
          <w:szCs w:val="24"/>
        </w:rPr>
        <w:t>m</w:t>
      </w:r>
      <w:r w:rsidR="00196A31" w:rsidRPr="00991BAF">
        <w:rPr>
          <w:sz w:val="24"/>
          <w:szCs w:val="24"/>
        </w:rPr>
        <w:t>aking</w:t>
      </w:r>
      <w:proofErr w:type="gramEnd"/>
      <w:r w:rsidR="00196A31" w:rsidRPr="00991BAF">
        <w:rPr>
          <w:sz w:val="24"/>
          <w:szCs w:val="24"/>
        </w:rPr>
        <w:t xml:space="preserve"> sure that the most vulnerable parts of the population are included.</w:t>
      </w:r>
    </w:p>
    <w:p w14:paraId="0A8641E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B127777" w14:textId="51060E4B" w:rsidR="002C07E6" w:rsidRDefault="003A7A32" w:rsidP="002C07E6">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71232" behindDoc="0" locked="0" layoutInCell="1" allowOverlap="1" wp14:anchorId="5E7DD9F5" wp14:editId="2E9BC286">
                <wp:simplePos x="0" y="0"/>
                <wp:positionH relativeFrom="column">
                  <wp:posOffset>3006090</wp:posOffset>
                </wp:positionH>
                <wp:positionV relativeFrom="paragraph">
                  <wp:posOffset>8890</wp:posOffset>
                </wp:positionV>
                <wp:extent cx="2771775" cy="2429510"/>
                <wp:effectExtent l="0" t="0" r="28575" b="27940"/>
                <wp:wrapNone/>
                <wp:docPr id="481"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429510"/>
                        </a:xfrm>
                        <a:prstGeom prst="rect">
                          <a:avLst/>
                        </a:prstGeom>
                        <a:solidFill>
                          <a:srgbClr val="FFFFFF"/>
                        </a:solidFill>
                        <a:ln w="9525">
                          <a:solidFill>
                            <a:schemeClr val="bg1">
                              <a:lumMod val="100000"/>
                              <a:lumOff val="0"/>
                            </a:schemeClr>
                          </a:solidFill>
                          <a:miter lim="800000"/>
                          <a:headEnd/>
                          <a:tailEnd/>
                        </a:ln>
                      </wps:spPr>
                      <wps:txbx>
                        <w:txbxContent>
                          <w:p w14:paraId="6AAB7C1B"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FC50D85"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55A48EDE" w14:textId="322EF35D"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29294DA2" wp14:editId="309403E3">
                                  <wp:extent cx="1663700" cy="177800"/>
                                  <wp:effectExtent l="0" t="0" r="0" b="0"/>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63700" cy="177800"/>
                                          </a:xfrm>
                                          <a:prstGeom prst="rect">
                                            <a:avLst/>
                                          </a:prstGeom>
                                          <a:noFill/>
                                          <a:ln>
                                            <a:noFill/>
                                          </a:ln>
                                        </pic:spPr>
                                      </pic:pic>
                                    </a:graphicData>
                                  </a:graphic>
                                </wp:inline>
                              </w:drawing>
                            </w:r>
                            <w:r w:rsidRPr="00164C88">
                              <w:rPr>
                                <w:rFonts w:ascii="Calibri" w:hAnsi="Calibri" w:cs="Times New Roman"/>
                                <w:color w:val="984806" w:themeColor="accent6" w:themeShade="80"/>
                                <w:position w:val="8"/>
                                <w:lang w:eastAsia="en-GB"/>
                              </w:rPr>
                              <w:t>1</w:t>
                            </w:r>
                            <w:r>
                              <w:rPr>
                                <w:rFonts w:ascii="Calibri" w:hAnsi="Calibri" w:cs="Times New Roman"/>
                                <w:color w:val="984806" w:themeColor="accent6" w:themeShade="80"/>
                                <w:position w:val="8"/>
                                <w:lang w:eastAsia="en-GB"/>
                              </w:rPr>
                              <w:t>, 2, 4, 6, 7, 8</w:t>
                            </w:r>
                          </w:p>
                          <w:p w14:paraId="0D3E100A"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307B8F5D" w14:textId="0F37B6B5" w:rsidR="00CC49D6" w:rsidRPr="00164C88" w:rsidRDefault="00CC49D6" w:rsidP="00DF3A1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1B25F005" wp14:editId="36725B7F">
                                  <wp:extent cx="1616075" cy="212725"/>
                                  <wp:effectExtent l="0" t="0" r="3175"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F3A10">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126, 129, 131-133, 138, 141</w:t>
                            </w:r>
                          </w:p>
                          <w:p w14:paraId="6E4982FB" w14:textId="5C2CDA59"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p>
                          <w:p w14:paraId="20FA042A" w14:textId="77777777" w:rsidR="00CC49D6" w:rsidRPr="00164C8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p>
                          <w:p w14:paraId="2509B58A" w14:textId="77777777" w:rsidR="00CC49D6" w:rsidRPr="00164C88"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position w:val="8"/>
                                <w:sz w:val="4"/>
                                <w:szCs w:val="4"/>
                                <w:lang w:eastAsia="en-GB"/>
                              </w:rPr>
                            </w:pPr>
                          </w:p>
                          <w:p w14:paraId="00862F47" w14:textId="77777777" w:rsidR="00CC49D6" w:rsidRPr="00164C8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sz w:val="4"/>
                                <w:szCs w:val="4"/>
                                <w:lang w:eastAsia="en-GB"/>
                              </w:rPr>
                            </w:pPr>
                          </w:p>
                          <w:p w14:paraId="36D0567D"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7192CCE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27CAC66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0" type="#_x0000_t202" style="position:absolute;left:0;text-align:left;margin-left:236.7pt;margin-top:.7pt;width:218.25pt;height:19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N8TwIAAJYEAAAOAAAAZHJzL2Uyb0RvYy54bWysVFFv2yAQfp+0/4B4Xx1bydJadaquXadJ&#10;XTep3Q/AGNtowDEgsbtfvwOSLGvfpvkBcRx8d/d9d768mrUiO+G8BNPQ8mxBiTAcOmmGhn5/unt3&#10;TokPzHRMgRENfRaeXm3evrmcbC0qGEF1whEEMb6ebEPHEGxdFJ6PQjN/BlYYdPbgNAtouqHoHJsQ&#10;XauiWizeFxO4zjrgwns8vc1Oukn4fS94+Nr3XgSiGoq5hbS6tLZxLTaXrB4cs6Pk+zTYP2ShmTQY&#10;9Ah1ywIjWydfQWnJHXjowxkHXUDfSy5SDVhNuXhRzePIrEi1IDneHmny/w+WP+y+OSK7hi7PS0oM&#10;0yjSk5gD+QAzKatqFSmarK/x5qPFu2FGD0qdyvX2HvgPTwzcjMwM4to5mEbBOkyxjC+Lk6cZx0eQ&#10;dvoCHUZi2wAJaO6djvwhIwTRUarnozwxG46H1XpdrtcrSjj6qmV1sSqTgAWrD8+t8+GTAE3ipqEO&#10;9U/wbHfvQ0yH1YcrMZoHJbs7qVQy3NDeKEd2DHvlLn2pghfXlCFTQy9WyMxriNi24gjSDpkltdVY&#10;bgYuF/HLfYfn2J35/FBJ6vwIkZL9K0EtA86Kkrqh5ycoke6PpkudHJhUeY+VKrPnP1KeyQ9zOye1&#10;q6o6CNtC94ySOMjDgcOMmxHcL0omHIyG+p9b5gQl6rOJssbYOEnJWK7WFRouGRflcolGe+phhiNU&#10;QwMleXsT8vRtrZPDiJEyRQausRV6mUSKPZOz2heAzZ/o2A9qnK5TO9368zvZ/AYAAP//AwBQSwME&#10;FAAGAAgAAAAhAGQOY9fcAAAACQEAAA8AAABkcnMvZG93bnJldi54bWxMj8tOwzAQRfdI/IM1SOyo&#10;XRpBk8apEFLZN61Ulm7sPFR7HGw3DX/PsILVaHSu7qPczs6yyYQ4eJSwXAhgBhuvB+wkHA+7pzWw&#10;mBRqZT0aCd8mwra6vytVof0N92aqU8fIBGOhJPQpjQXnsemNU3HhR4PEWh+cSvSGjuugbmTuLH8W&#10;4oU7NSAl9Go0771pLvXVUUg3DR+nNnzpua3ToTnuLvtPK+Xjw/y2AZbMnP7E8FufqkNFnc7+ijoy&#10;KyF7XWUkJUCHeC7yHNhZwmqdCeBVyf8vqH4AAAD//wMAUEsBAi0AFAAGAAgAAAAhALaDOJL+AAAA&#10;4QEAABMAAAAAAAAAAAAAAAAAAAAAAFtDb250ZW50X1R5cGVzXS54bWxQSwECLQAUAAYACAAAACEA&#10;OP0h/9YAAACUAQAACwAAAAAAAAAAAAAAAAAvAQAAX3JlbHMvLnJlbHNQSwECLQAUAAYACAAAACEA&#10;HKNTfE8CAACWBAAADgAAAAAAAAAAAAAAAAAuAgAAZHJzL2Uyb0RvYy54bWxQSwECLQAUAAYACAAA&#10;ACEAZA5j19wAAAAJAQAADwAAAAAAAAAAAAAAAACpBAAAZHJzL2Rvd25yZXYueG1sUEsFBgAAAAAE&#10;AAQA8wAAALIFAAAAAA==&#10;" strokecolor="white [3212]">
                <v:textbox inset=".5mm">
                  <w:txbxContent>
                    <w:p w14:paraId="6AAB7C1B" w14:textId="77777777" w:rsidR="00CC49D6" w:rsidRDefault="00CC49D6" w:rsidP="002C07E6">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FC50D85" w14:textId="77777777" w:rsidR="00CC49D6"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55A48EDE" w14:textId="322EF35D"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29294DA2" wp14:editId="309403E3">
                            <wp:extent cx="1663700" cy="177800"/>
                            <wp:effectExtent l="0" t="0" r="0" b="0"/>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63700" cy="177800"/>
                                    </a:xfrm>
                                    <a:prstGeom prst="rect">
                                      <a:avLst/>
                                    </a:prstGeom>
                                    <a:noFill/>
                                    <a:ln>
                                      <a:noFill/>
                                    </a:ln>
                                  </pic:spPr>
                                </pic:pic>
                              </a:graphicData>
                            </a:graphic>
                          </wp:inline>
                        </w:drawing>
                      </w:r>
                      <w:r w:rsidRPr="00164C88">
                        <w:rPr>
                          <w:rFonts w:ascii="Calibri" w:hAnsi="Calibri" w:cs="Times New Roman"/>
                          <w:color w:val="984806" w:themeColor="accent6" w:themeShade="80"/>
                          <w:position w:val="8"/>
                          <w:lang w:eastAsia="en-GB"/>
                        </w:rPr>
                        <w:t>1</w:t>
                      </w:r>
                      <w:r>
                        <w:rPr>
                          <w:rFonts w:ascii="Calibri" w:hAnsi="Calibri" w:cs="Times New Roman"/>
                          <w:color w:val="984806" w:themeColor="accent6" w:themeShade="80"/>
                          <w:position w:val="8"/>
                          <w:lang w:eastAsia="en-GB"/>
                        </w:rPr>
                        <w:t>, 2, 4, 6, 7, 8</w:t>
                      </w:r>
                    </w:p>
                    <w:p w14:paraId="0D3E100A" w14:textId="77777777" w:rsidR="00CC49D6" w:rsidRPr="00606E79"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sz w:val="8"/>
                          <w:szCs w:val="8"/>
                          <w:lang w:eastAsia="en-GB"/>
                        </w:rPr>
                      </w:pPr>
                    </w:p>
                    <w:p w14:paraId="307B8F5D" w14:textId="0F37B6B5" w:rsidR="00CC49D6" w:rsidRPr="00164C88" w:rsidRDefault="00CC49D6" w:rsidP="00DF3A10">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position w:val="8"/>
                          <w:lang w:eastAsia="en-GB"/>
                        </w:rPr>
                        <w:drawing>
                          <wp:inline distT="0" distB="0" distL="0" distR="0" wp14:anchorId="1B25F005" wp14:editId="36725B7F">
                            <wp:extent cx="1616075" cy="212725"/>
                            <wp:effectExtent l="0" t="0" r="3175"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16075" cy="212725"/>
                                    </a:xfrm>
                                    <a:prstGeom prst="rect">
                                      <a:avLst/>
                                    </a:prstGeom>
                                    <a:noFill/>
                                    <a:ln>
                                      <a:noFill/>
                                    </a:ln>
                                  </pic:spPr>
                                </pic:pic>
                              </a:graphicData>
                            </a:graphic>
                          </wp:inline>
                        </w:drawing>
                      </w:r>
                      <w:r w:rsidRPr="00DF3A10">
                        <w:rPr>
                          <w:rFonts w:ascii="Calibri" w:hAnsi="Calibri" w:cs="Times New Roman"/>
                          <w:color w:val="984806" w:themeColor="accent6" w:themeShade="80"/>
                          <w:position w:val="8"/>
                          <w:lang w:eastAsia="en-GB"/>
                        </w:rPr>
                        <w:t xml:space="preserve"> </w:t>
                      </w:r>
                      <w:r>
                        <w:rPr>
                          <w:rFonts w:ascii="Calibri" w:hAnsi="Calibri" w:cs="Times New Roman"/>
                          <w:color w:val="984806" w:themeColor="accent6" w:themeShade="80"/>
                          <w:position w:val="8"/>
                          <w:lang w:eastAsia="en-GB"/>
                        </w:rPr>
                        <w:t>Q 126, 129, 131-133, 138, 141</w:t>
                      </w:r>
                    </w:p>
                    <w:p w14:paraId="6E4982FB" w14:textId="5C2CDA59"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p>
                    <w:p w14:paraId="20FA042A" w14:textId="77777777" w:rsidR="00CC49D6" w:rsidRPr="00164C8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p>
                    <w:p w14:paraId="2509B58A" w14:textId="77777777" w:rsidR="00CC49D6" w:rsidRPr="00164C88" w:rsidRDefault="00CC49D6" w:rsidP="002C07E6">
                      <w:pPr>
                        <w:shd w:val="clear" w:color="auto" w:fill="FDE9D9" w:themeFill="accent6" w:themeFillTint="33"/>
                        <w:spacing w:before="120" w:after="120"/>
                        <w:contextualSpacing/>
                        <w:jc w:val="both"/>
                        <w:rPr>
                          <w:rFonts w:ascii="Calibri" w:hAnsi="Calibri" w:cs="Times New Roman"/>
                          <w:b/>
                          <w:color w:val="984806" w:themeColor="accent6" w:themeShade="80"/>
                          <w:position w:val="8"/>
                          <w:sz w:val="4"/>
                          <w:szCs w:val="4"/>
                          <w:lang w:eastAsia="en-GB"/>
                        </w:rPr>
                      </w:pPr>
                    </w:p>
                    <w:p w14:paraId="00862F47" w14:textId="77777777" w:rsidR="00CC49D6" w:rsidRPr="00164C88"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position w:val="8"/>
                          <w:sz w:val="4"/>
                          <w:szCs w:val="4"/>
                          <w:lang w:eastAsia="en-GB"/>
                        </w:rPr>
                      </w:pPr>
                    </w:p>
                    <w:p w14:paraId="36D0567D"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7192CCE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p w14:paraId="27CAC661" w14:textId="77777777" w:rsidR="00CC49D6" w:rsidRDefault="00CC49D6" w:rsidP="002C07E6">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70208" behindDoc="0" locked="0" layoutInCell="1" allowOverlap="1" wp14:anchorId="5CCBB083" wp14:editId="705F2285">
                <wp:simplePos x="0" y="0"/>
                <wp:positionH relativeFrom="column">
                  <wp:posOffset>225425</wp:posOffset>
                </wp:positionH>
                <wp:positionV relativeFrom="paragraph">
                  <wp:posOffset>8890</wp:posOffset>
                </wp:positionV>
                <wp:extent cx="2781300" cy="2429510"/>
                <wp:effectExtent l="0" t="0" r="19050" b="27940"/>
                <wp:wrapNone/>
                <wp:docPr id="48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429510"/>
                        </a:xfrm>
                        <a:prstGeom prst="rect">
                          <a:avLst/>
                        </a:prstGeom>
                        <a:solidFill>
                          <a:srgbClr val="FFFFFF"/>
                        </a:solidFill>
                        <a:ln w="12700">
                          <a:solidFill>
                            <a:schemeClr val="bg1">
                              <a:lumMod val="100000"/>
                              <a:lumOff val="0"/>
                            </a:schemeClr>
                          </a:solidFill>
                          <a:miter lim="800000"/>
                          <a:headEnd/>
                          <a:tailEnd/>
                        </a:ln>
                      </wps:spPr>
                      <wps:txbx>
                        <w:txbxContent>
                          <w:p w14:paraId="3965F29B"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71907AB"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3647D90E" w14:textId="77777777" w:rsidR="00CC49D6" w:rsidRPr="00FE1657" w:rsidRDefault="00CC49D6" w:rsidP="002C07E6">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The Philippines:</w:t>
                            </w:r>
                            <w:r w:rsidRPr="00DA720C">
                              <w:rPr>
                                <w:rFonts w:cs="Times New Roman"/>
                                <w:b/>
                                <w:bCs/>
                                <w:color w:val="215868" w:themeColor="accent5" w:themeShade="80"/>
                              </w:rPr>
                              <w:t xml:space="preserve"> </w:t>
                            </w:r>
                            <w:r w:rsidRPr="00FE1657">
                              <w:rPr>
                                <w:rFonts w:cs="Times New Roman"/>
                                <w:bCs/>
                                <w:color w:val="215868" w:themeColor="accent5" w:themeShade="80"/>
                              </w:rPr>
                              <w:t>established the</w:t>
                            </w:r>
                            <w:r w:rsidRPr="00FE1657">
                              <w:rPr>
                                <w:rFonts w:cs="Times New Roman"/>
                                <w:b/>
                                <w:bCs/>
                                <w:color w:val="215868" w:themeColor="accent5" w:themeShade="80"/>
                              </w:rPr>
                              <w:t xml:space="preserve"> </w:t>
                            </w:r>
                            <w:r w:rsidRPr="00FE1657">
                              <w:rPr>
                                <w:rFonts w:cs="Times New Roman"/>
                                <w:bCs/>
                                <w:color w:val="215868" w:themeColor="accent5" w:themeShade="80"/>
                              </w:rPr>
                              <w:t>Budget Partnership Agreement (BPA) as a mechanism for CSO engagement with national government agencies in drafting</w:t>
                            </w:r>
                          </w:p>
                          <w:p w14:paraId="7D5EAED2" w14:textId="77777777" w:rsidR="00CC49D6" w:rsidRDefault="00CC49D6" w:rsidP="002C07E6">
                            <w:pPr>
                              <w:shd w:val="clear" w:color="auto" w:fill="DAEEF3" w:themeFill="accent5" w:themeFillTint="33"/>
                              <w:spacing w:before="120" w:after="120"/>
                              <w:contextualSpacing/>
                              <w:jc w:val="both"/>
                              <w:rPr>
                                <w:rFonts w:cs="Times New Roman"/>
                                <w:bCs/>
                                <w:color w:val="215868" w:themeColor="accent5" w:themeShade="80"/>
                              </w:rPr>
                            </w:pPr>
                            <w:proofErr w:type="gramStart"/>
                            <w:r w:rsidRPr="00FE1657">
                              <w:rPr>
                                <w:rFonts w:cs="Times New Roman"/>
                                <w:bCs/>
                                <w:color w:val="215868" w:themeColor="accent5" w:themeShade="80"/>
                              </w:rPr>
                              <w:t>budget</w:t>
                            </w:r>
                            <w:proofErr w:type="gramEnd"/>
                            <w:r w:rsidRPr="00FE1657">
                              <w:rPr>
                                <w:rFonts w:cs="Times New Roman"/>
                                <w:bCs/>
                                <w:color w:val="215868" w:themeColor="accent5" w:themeShade="80"/>
                              </w:rPr>
                              <w:t xml:space="preserve"> proposals. This instrument is only one of many introduced in the Philippines to make budgeting more participative. A public participation score of 67 in the 2015 Open Budget Survey acknowledges these efforts.</w:t>
                            </w:r>
                          </w:p>
                          <w:p w14:paraId="3465AC18" w14:textId="77777777" w:rsidR="00CC49D6" w:rsidRPr="00FE1657" w:rsidRDefault="00CC49D6" w:rsidP="002C07E6">
                            <w:pPr>
                              <w:shd w:val="clear" w:color="auto" w:fill="DAEEF3" w:themeFill="accent5" w:themeFillTint="33"/>
                              <w:spacing w:before="120" w:after="120"/>
                              <w:contextualSpacing/>
                              <w:jc w:val="both"/>
                              <w:rPr>
                                <w:rFonts w:cs="Times New Roman"/>
                                <w:bCs/>
                                <w:color w:val="215868" w:themeColor="accent5" w:themeShade="80"/>
                              </w:rPr>
                            </w:pPr>
                          </w:p>
                          <w:p w14:paraId="68B5372C"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1" type="#_x0000_t202" style="position:absolute;left:0;text-align:left;margin-left:17.75pt;margin-top:.7pt;width:219pt;height:191.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deTwIAAJcEAAAOAAAAZHJzL2Uyb0RvYy54bWysVNtu3CAQfa/Uf0C8N147m2ZjxRulSVNV&#10;Si9S0g/AGNuowFBg106/PgPsbrfJW1U/IIaBM3PmzPjyataKbIXzEkxDy5MFJcJw6KQZGvrj8e7d&#10;ihIfmOmYAiMa+iQ8vVq/fXM52VpUMILqhCMIYnw92YaOIdi6KDwfhWb+BKww6OzBaRbQdEPROTYh&#10;ulZFtVi8LyZwnXXAhfd4epuddJ3w+17w8K3vvQhENRRzC2l1aW3jWqwvWT04ZkfJd2mwf8hCM2kw&#10;6AHqlgVGNk6+gtKSO/DQhxMOuoC+l1wkDsimXLxg8zAyKxIXLI63hzL5/wfLv26/OyK7hi5XFSWG&#10;aRTpUcyBfICZlFW1jCWarK/x5oPFu2FGD0qd6Hp7D/ynJwZuRmYGce0cTKNgHaZYxpfF0dOM4yNI&#10;O32BDiOxTYAENPdOx/phRQiio1RPB3liNhwPq/NVebpAF0dftawuzsokYMHq/XPrfPgkQJO4aahD&#10;/RM82977ENNh9f5KjOZBye5OKpUMN7Q3ypEtw165S19i8OKaMmRCctU5ZvIaI/atOKC0Qy6T2mjk&#10;m5HLRfxy4+E5tmc+31NJrR8hUrZ/ZahlwGFRUjd0dYQS6/3RdKmVA5Mq75GqMjsBYs1z9cPczknu&#10;qjrdK9tC94SaOMjTgdOMmxHcb0omnIyG+l8b5gQl6rOJusbYOErJWJ6dV2i4ZFyUyyUa7bGHGY5Q&#10;DQ2U5O1NyOO3sU4OI0bKJTJwjb3Qy6RSbJqc1Y4Adn8qx25S43gd2+nWn//J+hkAAP//AwBQSwME&#10;FAAGAAgAAAAhAF3qEnDdAAAACAEAAA8AAABkcnMvZG93bnJldi54bWxMj8tOwzAQRfdI/IM1SGwQ&#10;ddqmpIQ4FUICITbQxwdM4yEJxOMQu234e4YVLO9Dd84Uq9F16khDaD0bmE4SUMSVty3XBnbbx+sl&#10;qBCRLXaeycA3BViV52cF5tafeE3HTayVjHDI0UATY59rHaqGHIaJ74kle/eDwyhyqLUd8CTjrtOz&#10;JLnRDluWCw329NBQ9bk5OANvz08z7T+q26+r7LXO9HR8Qbs25vJivL8DFWmMf2X4xRd0KIVp7w9s&#10;g+oMzBcLaYqfgpI4zeai9+Iv0wR0Wej/D5Q/AAAA//8DAFBLAQItABQABgAIAAAAIQC2gziS/gAA&#10;AOEBAAATAAAAAAAAAAAAAAAAAAAAAABbQ29udGVudF9UeXBlc10ueG1sUEsBAi0AFAAGAAgAAAAh&#10;ADj9If/WAAAAlAEAAAsAAAAAAAAAAAAAAAAALwEAAF9yZWxzLy5yZWxzUEsBAi0AFAAGAAgAAAAh&#10;AIkAV15PAgAAlwQAAA4AAAAAAAAAAAAAAAAALgIAAGRycy9lMm9Eb2MueG1sUEsBAi0AFAAGAAgA&#10;AAAhAF3qEnDdAAAACAEAAA8AAAAAAAAAAAAAAAAAqQQAAGRycy9kb3ducmV2LnhtbFBLBQYAAAAA&#10;BAAEAPMAAACzBQAAAAA=&#10;" strokecolor="white [3212]" strokeweight="1pt">
                <v:textbox inset=".5mm">
                  <w:txbxContent>
                    <w:p w14:paraId="3965F29B" w14:textId="77777777" w:rsidR="00CC49D6" w:rsidRPr="00063C5C" w:rsidRDefault="00CC49D6" w:rsidP="002C07E6">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71907AB" w14:textId="77777777" w:rsidR="00CC49D6" w:rsidRDefault="00CC49D6" w:rsidP="002C07E6">
                      <w:pPr>
                        <w:shd w:val="clear" w:color="auto" w:fill="DAEEF3" w:themeFill="accent5" w:themeFillTint="33"/>
                        <w:spacing w:before="120" w:after="120"/>
                        <w:contextualSpacing/>
                        <w:jc w:val="both"/>
                        <w:rPr>
                          <w:rFonts w:cs="Times New Roman"/>
                          <w:b/>
                          <w:color w:val="215868" w:themeColor="accent5" w:themeShade="80"/>
                        </w:rPr>
                      </w:pPr>
                    </w:p>
                    <w:p w14:paraId="3647D90E" w14:textId="77777777" w:rsidR="00CC49D6" w:rsidRPr="00FE1657" w:rsidRDefault="00CC49D6" w:rsidP="002C07E6">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The Philippines:</w:t>
                      </w:r>
                      <w:r w:rsidRPr="00DA720C">
                        <w:rPr>
                          <w:rFonts w:cs="Times New Roman"/>
                          <w:b/>
                          <w:bCs/>
                          <w:color w:val="215868" w:themeColor="accent5" w:themeShade="80"/>
                        </w:rPr>
                        <w:t xml:space="preserve"> </w:t>
                      </w:r>
                      <w:r w:rsidRPr="00FE1657">
                        <w:rPr>
                          <w:rFonts w:cs="Times New Roman"/>
                          <w:bCs/>
                          <w:color w:val="215868" w:themeColor="accent5" w:themeShade="80"/>
                        </w:rPr>
                        <w:t>established the</w:t>
                      </w:r>
                      <w:r w:rsidRPr="00FE1657">
                        <w:rPr>
                          <w:rFonts w:cs="Times New Roman"/>
                          <w:b/>
                          <w:bCs/>
                          <w:color w:val="215868" w:themeColor="accent5" w:themeShade="80"/>
                        </w:rPr>
                        <w:t xml:space="preserve"> </w:t>
                      </w:r>
                      <w:r w:rsidRPr="00FE1657">
                        <w:rPr>
                          <w:rFonts w:cs="Times New Roman"/>
                          <w:bCs/>
                          <w:color w:val="215868" w:themeColor="accent5" w:themeShade="80"/>
                        </w:rPr>
                        <w:t>Budget Partnership Agreement (BPA) as a mechanism for CSO engagement with national government agencies in drafting</w:t>
                      </w:r>
                    </w:p>
                    <w:p w14:paraId="7D5EAED2" w14:textId="77777777" w:rsidR="00CC49D6" w:rsidRDefault="00CC49D6" w:rsidP="002C07E6">
                      <w:pPr>
                        <w:shd w:val="clear" w:color="auto" w:fill="DAEEF3" w:themeFill="accent5" w:themeFillTint="33"/>
                        <w:spacing w:before="120" w:after="120"/>
                        <w:contextualSpacing/>
                        <w:jc w:val="both"/>
                        <w:rPr>
                          <w:rFonts w:cs="Times New Roman"/>
                          <w:bCs/>
                          <w:color w:val="215868" w:themeColor="accent5" w:themeShade="80"/>
                        </w:rPr>
                      </w:pPr>
                      <w:proofErr w:type="gramStart"/>
                      <w:r w:rsidRPr="00FE1657">
                        <w:rPr>
                          <w:rFonts w:cs="Times New Roman"/>
                          <w:bCs/>
                          <w:color w:val="215868" w:themeColor="accent5" w:themeShade="80"/>
                        </w:rPr>
                        <w:t>budget</w:t>
                      </w:r>
                      <w:proofErr w:type="gramEnd"/>
                      <w:r w:rsidRPr="00FE1657">
                        <w:rPr>
                          <w:rFonts w:cs="Times New Roman"/>
                          <w:bCs/>
                          <w:color w:val="215868" w:themeColor="accent5" w:themeShade="80"/>
                        </w:rPr>
                        <w:t xml:space="preserve"> proposals. This instrument is only one of many introduced in the Philippines to make budgeting more participative. A public participation score of 67 in the 2015 Open Budget Survey acknowledges these efforts.</w:t>
                      </w:r>
                    </w:p>
                    <w:p w14:paraId="3465AC18" w14:textId="77777777" w:rsidR="00CC49D6" w:rsidRPr="00FE1657" w:rsidRDefault="00CC49D6" w:rsidP="002C07E6">
                      <w:pPr>
                        <w:shd w:val="clear" w:color="auto" w:fill="DAEEF3" w:themeFill="accent5" w:themeFillTint="33"/>
                        <w:spacing w:before="120" w:after="120"/>
                        <w:contextualSpacing/>
                        <w:jc w:val="both"/>
                        <w:rPr>
                          <w:rFonts w:cs="Times New Roman"/>
                          <w:bCs/>
                          <w:color w:val="215868" w:themeColor="accent5" w:themeShade="80"/>
                        </w:rPr>
                      </w:pPr>
                    </w:p>
                    <w:p w14:paraId="68B5372C" w14:textId="77777777" w:rsidR="00CC49D6" w:rsidRPr="00B634D8" w:rsidRDefault="00CC49D6" w:rsidP="002C07E6">
                      <w:pPr>
                        <w:shd w:val="clear" w:color="auto" w:fill="DAEEF3" w:themeFill="accent5" w:themeFillTint="33"/>
                        <w:spacing w:before="120" w:after="120"/>
                        <w:contextualSpacing/>
                        <w:jc w:val="both"/>
                        <w:rPr>
                          <w:rFonts w:cs="Times New Roman"/>
                          <w:color w:val="215868" w:themeColor="accent5" w:themeShade="80"/>
                        </w:rPr>
                      </w:pPr>
                    </w:p>
                  </w:txbxContent>
                </v:textbox>
              </v:shape>
            </w:pict>
          </mc:Fallback>
        </mc:AlternateContent>
      </w:r>
    </w:p>
    <w:p w14:paraId="4D31D6C5"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C092B0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6C518EA"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259B3A1"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64D1389"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5F345C2"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10C81F4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864038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FE79EF1" w14:textId="77777777" w:rsidR="00196A31" w:rsidRPr="00991BAF" w:rsidRDefault="00196A31" w:rsidP="00196A31">
      <w:pPr>
        <w:jc w:val="both"/>
        <w:rPr>
          <w:b/>
          <w:color w:val="5F497A" w:themeColor="accent4" w:themeShade="BF"/>
          <w:sz w:val="24"/>
          <w:szCs w:val="24"/>
          <w:shd w:val="clear" w:color="auto" w:fill="FFFFFF" w:themeFill="background1"/>
        </w:rPr>
      </w:pPr>
    </w:p>
    <w:p w14:paraId="53C96209" w14:textId="77777777" w:rsidR="00196A31" w:rsidRPr="00991BAF" w:rsidRDefault="00196A31" w:rsidP="00196A31">
      <w:pPr>
        <w:jc w:val="both"/>
        <w:rPr>
          <w:b/>
          <w:color w:val="5F497A" w:themeColor="accent4" w:themeShade="BF"/>
          <w:sz w:val="24"/>
          <w:szCs w:val="24"/>
          <w:shd w:val="clear" w:color="auto" w:fill="FFFFFF" w:themeFill="background1"/>
        </w:rPr>
      </w:pPr>
    </w:p>
    <w:p w14:paraId="6FC2CEFB" w14:textId="77777777" w:rsidR="00196A31" w:rsidRPr="00991BAF" w:rsidRDefault="00196A31" w:rsidP="00196A31">
      <w:pPr>
        <w:jc w:val="both"/>
        <w:rPr>
          <w:b/>
          <w:color w:val="5F497A" w:themeColor="accent4" w:themeShade="BF"/>
          <w:sz w:val="24"/>
          <w:szCs w:val="24"/>
          <w:shd w:val="clear" w:color="auto" w:fill="FFFFFF" w:themeFill="background1"/>
        </w:rPr>
      </w:pPr>
    </w:p>
    <w:p w14:paraId="1F8B599D" w14:textId="77777777" w:rsidR="00196A31" w:rsidRPr="00991BAF" w:rsidRDefault="00196A31" w:rsidP="00196A31">
      <w:pPr>
        <w:jc w:val="both"/>
        <w:rPr>
          <w:b/>
          <w:color w:val="5F497A" w:themeColor="accent4" w:themeShade="BF"/>
          <w:sz w:val="24"/>
          <w:szCs w:val="24"/>
          <w:shd w:val="clear" w:color="auto" w:fill="FFFFFF" w:themeFill="background1"/>
        </w:rPr>
      </w:pPr>
    </w:p>
    <w:p w14:paraId="3FF99B33" w14:textId="77777777" w:rsidR="00196A31" w:rsidRPr="00991BAF" w:rsidRDefault="00196A31" w:rsidP="00196A31">
      <w:pPr>
        <w:jc w:val="both"/>
        <w:rPr>
          <w:b/>
          <w:color w:val="5F497A" w:themeColor="accent4" w:themeShade="BF"/>
          <w:sz w:val="24"/>
          <w:szCs w:val="24"/>
          <w:shd w:val="clear" w:color="auto" w:fill="FFFFFF" w:themeFill="background1"/>
        </w:rPr>
      </w:pPr>
    </w:p>
    <w:p w14:paraId="4924CAC3" w14:textId="77777777" w:rsidR="00196A31" w:rsidRPr="00991BAF" w:rsidRDefault="00196A31" w:rsidP="00196A31">
      <w:pPr>
        <w:ind w:right="28"/>
        <w:jc w:val="both"/>
        <w:rPr>
          <w:b/>
          <w:color w:val="5F497A" w:themeColor="accent4" w:themeShade="BF"/>
          <w:sz w:val="24"/>
          <w:szCs w:val="24"/>
          <w:shd w:val="clear" w:color="auto" w:fill="FFFFFF" w:themeFill="background1"/>
        </w:rPr>
      </w:pPr>
      <w:r w:rsidRPr="00991BAF">
        <w:rPr>
          <w:b/>
          <w:color w:val="5F497A" w:themeColor="accent4" w:themeShade="BF"/>
          <w:sz w:val="24"/>
          <w:szCs w:val="24"/>
          <w:shd w:val="clear" w:color="auto" w:fill="FFFFFF" w:themeFill="background1"/>
        </w:rPr>
        <w:t>___________________________________________________________________________</w:t>
      </w:r>
    </w:p>
    <w:p w14:paraId="23837402" w14:textId="77777777" w:rsidR="00196A31" w:rsidRPr="00991BAF" w:rsidRDefault="00196A31" w:rsidP="00196A31">
      <w:pPr>
        <w:rPr>
          <w:rStyle w:val="Emphasis"/>
          <w:rFonts w:asciiTheme="majorHAnsi" w:hAnsiTheme="majorHAnsi"/>
          <w:color w:val="5F497A" w:themeColor="accent4" w:themeShade="BF"/>
          <w:sz w:val="24"/>
        </w:rPr>
      </w:pPr>
    </w:p>
    <w:p w14:paraId="05062A0D" w14:textId="77777777" w:rsidR="00196A31" w:rsidRPr="00991BAF" w:rsidRDefault="00196A31" w:rsidP="00196A31">
      <w:pPr>
        <w:rPr>
          <w:rStyle w:val="Emphasis"/>
          <w:rFonts w:asciiTheme="majorHAnsi" w:hAnsiTheme="majorHAnsi"/>
          <w:color w:val="5F497A" w:themeColor="accent4" w:themeShade="BF"/>
          <w:sz w:val="24"/>
        </w:rPr>
      </w:pPr>
      <w:r w:rsidRPr="00991BAF">
        <w:rPr>
          <w:rStyle w:val="Emphasis"/>
          <w:rFonts w:asciiTheme="majorHAnsi" w:hAnsiTheme="majorHAnsi"/>
          <w:color w:val="5F497A" w:themeColor="accent4" w:themeShade="BF"/>
          <w:sz w:val="24"/>
        </w:rPr>
        <w:br w:type="page"/>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108" w:type="dxa"/>
          <w:bottom w:w="108" w:type="dxa"/>
        </w:tblCellMar>
        <w:tblLook w:val="0000" w:firstRow="0" w:lastRow="0" w:firstColumn="0" w:lastColumn="0" w:noHBand="0" w:noVBand="0"/>
      </w:tblPr>
      <w:tblGrid>
        <w:gridCol w:w="8873"/>
      </w:tblGrid>
      <w:tr w:rsidR="00196A31" w:rsidRPr="00991BAF" w14:paraId="12124DD5" w14:textId="77777777" w:rsidTr="00196A31">
        <w:trPr>
          <w:trHeight w:val="1016"/>
          <w:jc w:val="center"/>
        </w:trPr>
        <w:tc>
          <w:tcPr>
            <w:tcW w:w="8873" w:type="dxa"/>
            <w:shd w:val="clear" w:color="auto" w:fill="D9D9D9" w:themeFill="background1" w:themeFillShade="D9"/>
          </w:tcPr>
          <w:p w14:paraId="5887E679" w14:textId="77777777" w:rsidR="00196A31" w:rsidRPr="00991BAF" w:rsidRDefault="00196A31" w:rsidP="00B75A88">
            <w:pPr>
              <w:autoSpaceDE w:val="0"/>
              <w:autoSpaceDN w:val="0"/>
              <w:adjustRightInd w:val="0"/>
              <w:ind w:right="26"/>
              <w:jc w:val="both"/>
              <w:rPr>
                <w:rFonts w:cs="Times New Roman"/>
                <w:b/>
                <w:color w:val="000000"/>
                <w:sz w:val="24"/>
                <w:szCs w:val="24"/>
              </w:rPr>
            </w:pPr>
            <w:r w:rsidRPr="00991BAF">
              <w:rPr>
                <w:sz w:val="24"/>
                <w:szCs w:val="24"/>
              </w:rPr>
              <w:lastRenderedPageBreak/>
              <w:br w:type="page"/>
            </w:r>
            <w:r w:rsidRPr="00991BAF">
              <w:rPr>
                <w:rFonts w:cs="Times New Roman"/>
                <w:b/>
                <w:noProof/>
                <w:color w:val="000000"/>
                <w:sz w:val="24"/>
                <w:szCs w:val="24"/>
                <w:lang w:eastAsia="en-GB"/>
              </w:rPr>
              <w:drawing>
                <wp:anchor distT="0" distB="0" distL="114300" distR="114300" simplePos="0" relativeHeight="251659776" behindDoc="0" locked="0" layoutInCell="1" allowOverlap="1" wp14:anchorId="11074066" wp14:editId="5E3E4585">
                  <wp:simplePos x="2440940" y="3398520"/>
                  <wp:positionH relativeFrom="margin">
                    <wp:align>left</wp:align>
                  </wp:positionH>
                  <wp:positionV relativeFrom="margin">
                    <wp:align>top</wp:align>
                  </wp:positionV>
                  <wp:extent cx="719455" cy="719455"/>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ook.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Pr="00991BAF">
              <w:rPr>
                <w:rFonts w:cs="Times New Roman"/>
                <w:b/>
                <w:noProof/>
                <w:color w:val="000000"/>
                <w:sz w:val="24"/>
                <w:szCs w:val="24"/>
                <w:lang w:eastAsia="en-GB"/>
              </w:rPr>
              <w:t>Further guidance</w:t>
            </w:r>
          </w:p>
          <w:p w14:paraId="70A1A12C" w14:textId="77777777" w:rsidR="00196A31" w:rsidRPr="00991BAF" w:rsidRDefault="00196A31" w:rsidP="00196A31">
            <w:pPr>
              <w:ind w:right="28"/>
              <w:rPr>
                <w:szCs w:val="24"/>
              </w:rPr>
            </w:pPr>
          </w:p>
          <w:p w14:paraId="03B10070" w14:textId="77777777" w:rsidR="00196A31" w:rsidRDefault="00196A31" w:rsidP="00196A31">
            <w:pPr>
              <w:ind w:right="28"/>
              <w:rPr>
                <w:rStyle w:val="Hyperlink"/>
                <w:szCs w:val="24"/>
              </w:rPr>
            </w:pPr>
            <w:r w:rsidRPr="00991BAF">
              <w:rPr>
                <w:szCs w:val="24"/>
              </w:rPr>
              <w:t xml:space="preserve">IBP (2012), </w:t>
            </w:r>
            <w:r w:rsidRPr="00991BAF">
              <w:rPr>
                <w:i/>
                <w:szCs w:val="24"/>
              </w:rPr>
              <w:t>The power of making it simple</w:t>
            </w:r>
            <w:r w:rsidRPr="00991BAF">
              <w:rPr>
                <w:szCs w:val="24"/>
              </w:rPr>
              <w:t xml:space="preserve">, </w:t>
            </w:r>
            <w:hyperlink r:id="rId203" w:history="1">
              <w:r w:rsidRPr="00991BAF">
                <w:rPr>
                  <w:rStyle w:val="Hyperlink"/>
                  <w:szCs w:val="24"/>
                </w:rPr>
                <w:t>http://www.internationalbudget.org/publications/the-power-of-making-it-simple-a-government-guide-to-developing-citizens-budgets/</w:t>
              </w:r>
            </w:hyperlink>
          </w:p>
          <w:p w14:paraId="6C3E1FC2" w14:textId="77777777" w:rsidR="00BC5092" w:rsidRDefault="00BC5092" w:rsidP="00196A31">
            <w:pPr>
              <w:ind w:right="28"/>
              <w:rPr>
                <w:rStyle w:val="Hyperlink"/>
                <w:szCs w:val="24"/>
              </w:rPr>
            </w:pPr>
          </w:p>
          <w:p w14:paraId="3299A7D3" w14:textId="1216C3CD" w:rsidR="00BC5092" w:rsidRDefault="00BC5092" w:rsidP="00BC5092">
            <w:pPr>
              <w:ind w:right="28"/>
              <w:rPr>
                <w:szCs w:val="24"/>
              </w:rPr>
            </w:pPr>
            <w:r>
              <w:rPr>
                <w:szCs w:val="24"/>
              </w:rPr>
              <w:t xml:space="preserve">IBP </w:t>
            </w:r>
            <w:r w:rsidR="003A7A32">
              <w:rPr>
                <w:szCs w:val="24"/>
              </w:rPr>
              <w:t>web resource on citizen’s budgets,</w:t>
            </w:r>
            <w:r>
              <w:rPr>
                <w:szCs w:val="24"/>
              </w:rPr>
              <w:t xml:space="preserve">  </w:t>
            </w:r>
          </w:p>
          <w:p w14:paraId="4BC81421" w14:textId="77777777" w:rsidR="00BC5092" w:rsidRDefault="00CC49D6" w:rsidP="00BC5092">
            <w:pPr>
              <w:ind w:right="28"/>
              <w:rPr>
                <w:szCs w:val="24"/>
              </w:rPr>
            </w:pPr>
            <w:hyperlink r:id="rId204" w:history="1">
              <w:r w:rsidR="00BC5092" w:rsidRPr="00AF0A5B">
                <w:rPr>
                  <w:rStyle w:val="Hyperlink"/>
                  <w:szCs w:val="24"/>
                </w:rPr>
                <w:t>http://www.internationalbudget.org/opening-budgets/citizens-budgets/</w:t>
              </w:r>
            </w:hyperlink>
          </w:p>
          <w:p w14:paraId="386A6815" w14:textId="77777777" w:rsidR="00196A31" w:rsidRPr="00991BAF" w:rsidRDefault="00196A31" w:rsidP="00196A31">
            <w:pPr>
              <w:ind w:right="28"/>
              <w:rPr>
                <w:szCs w:val="24"/>
              </w:rPr>
            </w:pPr>
          </w:p>
          <w:p w14:paraId="6527CB96" w14:textId="77777777" w:rsidR="00196A31" w:rsidRPr="00991BAF" w:rsidRDefault="00196A31" w:rsidP="00196A31">
            <w:pPr>
              <w:ind w:right="28"/>
              <w:rPr>
                <w:rStyle w:val="Hyperlink"/>
                <w:szCs w:val="24"/>
              </w:rPr>
            </w:pPr>
            <w:r w:rsidRPr="00991BAF">
              <w:rPr>
                <w:szCs w:val="24"/>
              </w:rPr>
              <w:t xml:space="preserve">Partners of the Americas (2006), Involving Citizens in Public Budgets – Mechanisms for Transparent and Participatory Budgeting, Partners of the Americas, Washington D. C., </w:t>
            </w:r>
            <w:hyperlink r:id="rId205" w:history="1">
              <w:r w:rsidRPr="00991BAF">
                <w:rPr>
                  <w:rStyle w:val="Hyperlink"/>
                  <w:szCs w:val="24"/>
                </w:rPr>
                <w:t>http://www.internationalbudget.org/publications/involving-citizens-in-public-budgets-mechanisms-for-transparent-and-participatory-budgeting/</w:t>
              </w:r>
            </w:hyperlink>
          </w:p>
          <w:p w14:paraId="42BA3127" w14:textId="77777777" w:rsidR="00196A31" w:rsidRPr="00991BAF" w:rsidRDefault="00196A31" w:rsidP="00196A31">
            <w:pPr>
              <w:ind w:right="28"/>
              <w:rPr>
                <w:rStyle w:val="Hyperlink"/>
                <w:color w:val="auto"/>
                <w:szCs w:val="24"/>
              </w:rPr>
            </w:pPr>
          </w:p>
          <w:p w14:paraId="7BFC8213" w14:textId="77777777" w:rsidR="00196A31" w:rsidRPr="00991BAF" w:rsidRDefault="00196A31" w:rsidP="00196A31">
            <w:pPr>
              <w:ind w:right="28"/>
              <w:rPr>
                <w:rStyle w:val="Hyperlink"/>
                <w:szCs w:val="24"/>
              </w:rPr>
            </w:pPr>
            <w:r w:rsidRPr="00991BAF">
              <w:rPr>
                <w:szCs w:val="24"/>
              </w:rPr>
              <w:t xml:space="preserve">Petrie, M. and Shields, J. (2010): “Producing a Citizens’ Guide to the Budget: Why, What and How?” in </w:t>
            </w:r>
            <w:r w:rsidRPr="00991BAF">
              <w:rPr>
                <w:i/>
                <w:szCs w:val="24"/>
              </w:rPr>
              <w:t>OECD Journal on Budgeting</w:t>
            </w:r>
            <w:r w:rsidRPr="00991BAF">
              <w:rPr>
                <w:szCs w:val="24"/>
              </w:rPr>
              <w:t xml:space="preserve"> 2010/2, OECD Publishing, Paris, </w:t>
            </w:r>
            <w:hyperlink r:id="rId206" w:history="1">
              <w:r w:rsidRPr="00991BAF">
                <w:rPr>
                  <w:rStyle w:val="Hyperlink"/>
                  <w:szCs w:val="24"/>
                </w:rPr>
                <w:t>https://www.oecd.org/gov/budgeting/48170438.pdf</w:t>
              </w:r>
            </w:hyperlink>
          </w:p>
          <w:p w14:paraId="21171C19" w14:textId="77777777" w:rsidR="00196A31" w:rsidRPr="00991BAF" w:rsidRDefault="00196A31" w:rsidP="00196A31">
            <w:pPr>
              <w:ind w:right="28"/>
              <w:rPr>
                <w:rStyle w:val="Hyperlink"/>
                <w:color w:val="auto"/>
                <w:szCs w:val="24"/>
              </w:rPr>
            </w:pPr>
          </w:p>
          <w:p w14:paraId="0E9DB50A" w14:textId="77777777" w:rsidR="00196A31" w:rsidRPr="00991BAF" w:rsidRDefault="00196A31" w:rsidP="00196A31">
            <w:pPr>
              <w:ind w:right="28"/>
              <w:rPr>
                <w:rStyle w:val="Hyperlink"/>
              </w:rPr>
            </w:pPr>
            <w:proofErr w:type="spellStart"/>
            <w:r w:rsidRPr="00991BAF">
              <w:t>Dener</w:t>
            </w:r>
            <w:proofErr w:type="spellEnd"/>
            <w:r w:rsidRPr="00991BAF">
              <w:t xml:space="preserve">, C. and Min, S. Y. (2013): </w:t>
            </w:r>
            <w:r w:rsidRPr="00991BAF">
              <w:rPr>
                <w:i/>
              </w:rPr>
              <w:t>Financial Management Information Systems and Open Budget Data,</w:t>
            </w:r>
            <w:r w:rsidRPr="00991BAF">
              <w:t xml:space="preserve"> The World Bank, Washington D. C., </w:t>
            </w:r>
            <w:hyperlink r:id="rId207" w:history="1">
              <w:r w:rsidRPr="00991BAF">
                <w:rPr>
                  <w:rStyle w:val="Hyperlink"/>
                </w:rPr>
                <w:t>http://www-wds.worldbank.org/external/default/WDSContentServer/WDSP/IB/2013/09/26/000356161_20130926123854/Rendered/PDF/813320PUB0Fina00Box374313B00PUBLIC0.pdf</w:t>
              </w:r>
            </w:hyperlink>
          </w:p>
          <w:p w14:paraId="5336FED3" w14:textId="77777777" w:rsidR="00196A31" w:rsidRPr="00991BAF" w:rsidRDefault="00196A31" w:rsidP="00196A31">
            <w:pPr>
              <w:ind w:right="28"/>
              <w:rPr>
                <w:rStyle w:val="Hyperlink"/>
                <w:color w:val="auto"/>
                <w:szCs w:val="24"/>
              </w:rPr>
            </w:pPr>
          </w:p>
          <w:p w14:paraId="7FDAB559" w14:textId="7EF20DFE" w:rsidR="00196A31" w:rsidRPr="00991BAF" w:rsidRDefault="00196A31" w:rsidP="00196A31">
            <w:pPr>
              <w:ind w:right="26"/>
            </w:pPr>
            <w:r w:rsidRPr="00991BAF">
              <w:t xml:space="preserve">G20 (2015), </w:t>
            </w:r>
            <w:r w:rsidRPr="00991BAF">
              <w:rPr>
                <w:i/>
              </w:rPr>
              <w:t xml:space="preserve">Introductory note to the </w:t>
            </w:r>
            <w:r w:rsidR="009D5552">
              <w:rPr>
                <w:i/>
              </w:rPr>
              <w:t>G</w:t>
            </w:r>
            <w:r w:rsidRPr="00991BAF">
              <w:rPr>
                <w:i/>
              </w:rPr>
              <w:t>20 anti-corruption open data principles</w:t>
            </w:r>
            <w:r w:rsidRPr="00991BAF">
              <w:t xml:space="preserve">, </w:t>
            </w:r>
            <w:hyperlink r:id="rId208" w:history="1">
              <w:r w:rsidRPr="00991BAF">
                <w:rPr>
                  <w:rStyle w:val="Hyperlink"/>
                </w:rPr>
                <w:t>http://www.g20.utoronto.ca/2015/G20-Anti-Corruption-Open-Data-Principles.pdf</w:t>
              </w:r>
            </w:hyperlink>
          </w:p>
          <w:p w14:paraId="046C093A" w14:textId="77777777" w:rsidR="00196A31" w:rsidRPr="00991BAF" w:rsidRDefault="00196A31" w:rsidP="00196A31">
            <w:pPr>
              <w:ind w:right="26"/>
            </w:pPr>
          </w:p>
          <w:p w14:paraId="3FAAAD25" w14:textId="77777777" w:rsidR="00196A31" w:rsidRPr="00991BAF" w:rsidRDefault="00196A31" w:rsidP="00196A31">
            <w:pPr>
              <w:ind w:right="26"/>
              <w:rPr>
                <w:color w:val="0000FF" w:themeColor="hyperlink"/>
                <w:u w:val="single"/>
              </w:rPr>
            </w:pPr>
            <w:proofErr w:type="spellStart"/>
            <w:r w:rsidRPr="00991BAF">
              <w:t>Gray</w:t>
            </w:r>
            <w:proofErr w:type="spellEnd"/>
            <w:r w:rsidRPr="00991BAF">
              <w:t xml:space="preserve">, J. (2015), </w:t>
            </w:r>
            <w:r w:rsidRPr="00991BAF">
              <w:rPr>
                <w:i/>
              </w:rPr>
              <w:t>Open Budget Data - mapping the landscap</w:t>
            </w:r>
            <w:r w:rsidRPr="00991BAF">
              <w:t xml:space="preserve">e, Global Initiative for Fiscal Transparency (GIFT), </w:t>
            </w:r>
            <w:hyperlink r:id="rId209" w:history="1">
              <w:r w:rsidRPr="00991BAF">
                <w:rPr>
                  <w:rStyle w:val="Hyperlink"/>
                </w:rPr>
                <w:t>http://www.fiscaltransparency.net/resourcesfiles/files/20150902128.pdf</w:t>
              </w:r>
            </w:hyperlink>
          </w:p>
          <w:p w14:paraId="11C12B54" w14:textId="77777777" w:rsidR="00196A31" w:rsidRPr="00991BAF" w:rsidRDefault="00196A31" w:rsidP="00196A31">
            <w:pPr>
              <w:ind w:right="28"/>
              <w:rPr>
                <w:szCs w:val="24"/>
              </w:rPr>
            </w:pPr>
          </w:p>
          <w:p w14:paraId="3AA7E28C" w14:textId="77777777" w:rsidR="00196A31" w:rsidRPr="00991BAF" w:rsidRDefault="00196A31" w:rsidP="00196A31">
            <w:pPr>
              <w:ind w:right="28"/>
            </w:pPr>
            <w:r w:rsidRPr="00991BAF">
              <w:t xml:space="preserve">OECD (forthcoming), </w:t>
            </w:r>
            <w:r w:rsidRPr="00991BAF">
              <w:rPr>
                <w:i/>
              </w:rPr>
              <w:t>Digital Government Toolkit</w:t>
            </w:r>
          </w:p>
          <w:p w14:paraId="55AAF511" w14:textId="77777777" w:rsidR="00196A31" w:rsidRPr="00991BAF" w:rsidRDefault="00196A31" w:rsidP="00196A31">
            <w:pPr>
              <w:ind w:right="28"/>
            </w:pPr>
          </w:p>
          <w:p w14:paraId="1A886FB6" w14:textId="77777777" w:rsidR="00196A31" w:rsidRPr="00991BAF" w:rsidRDefault="00196A31" w:rsidP="00196A31">
            <w:pPr>
              <w:ind w:right="28"/>
              <w:rPr>
                <w:rStyle w:val="Hyperlink"/>
              </w:rPr>
            </w:pPr>
            <w:r w:rsidRPr="00991BAF">
              <w:t xml:space="preserve">OECD (2014), </w:t>
            </w:r>
            <w:r w:rsidRPr="00991BAF">
              <w:rPr>
                <w:i/>
              </w:rPr>
              <w:t>Recommendation of the Council on Digital Government Strategies</w:t>
            </w:r>
            <w:r w:rsidRPr="00991BAF">
              <w:t xml:space="preserve">, OECD Publishing, Paris, </w:t>
            </w:r>
            <w:hyperlink r:id="rId210" w:history="1">
              <w:r w:rsidRPr="00991BAF">
                <w:rPr>
                  <w:rStyle w:val="Hyperlink"/>
                </w:rPr>
                <w:t>http://www.oecd.org/gov/digital-government/Recommendation-digital-government-strategies.pdf</w:t>
              </w:r>
            </w:hyperlink>
          </w:p>
          <w:p w14:paraId="7F32471F" w14:textId="77777777" w:rsidR="00196A31" w:rsidRPr="00991BAF" w:rsidRDefault="00196A31" w:rsidP="00196A31">
            <w:pPr>
              <w:ind w:right="28"/>
              <w:rPr>
                <w:rStyle w:val="Hyperlink"/>
                <w:color w:val="auto"/>
              </w:rPr>
            </w:pPr>
          </w:p>
          <w:p w14:paraId="46DF5E55" w14:textId="77777777" w:rsidR="00196A31" w:rsidRPr="00991BAF" w:rsidRDefault="00196A31" w:rsidP="00196A31">
            <w:pPr>
              <w:ind w:right="28"/>
              <w:rPr>
                <w:szCs w:val="24"/>
              </w:rPr>
            </w:pPr>
            <w:proofErr w:type="spellStart"/>
            <w:r w:rsidRPr="00991BAF">
              <w:rPr>
                <w:szCs w:val="24"/>
              </w:rPr>
              <w:t>Fölscher</w:t>
            </w:r>
            <w:proofErr w:type="spellEnd"/>
            <w:r w:rsidRPr="00991BAF">
              <w:rPr>
                <w:szCs w:val="24"/>
              </w:rPr>
              <w:t xml:space="preserve">, A. (2007), “A Primer on Effective Participation” in Shah, A. (ed.), Participatory Budgeting, The World Bank, Washington D. C., p. 243-255, </w:t>
            </w:r>
            <w:hyperlink r:id="rId211" w:history="1">
              <w:r w:rsidRPr="00991BAF">
                <w:rPr>
                  <w:rStyle w:val="Hyperlink"/>
                  <w:szCs w:val="24"/>
                </w:rPr>
                <w:t>http://siteresources.worldbank.org/PSGLP/Resources/ParticipatoryBudgeting.pdf</w:t>
              </w:r>
            </w:hyperlink>
          </w:p>
          <w:p w14:paraId="0232B647" w14:textId="77777777" w:rsidR="00196A31" w:rsidRPr="00991BAF" w:rsidRDefault="00196A31" w:rsidP="00196A31">
            <w:pPr>
              <w:ind w:right="28"/>
              <w:rPr>
                <w:szCs w:val="24"/>
              </w:rPr>
            </w:pPr>
          </w:p>
          <w:p w14:paraId="6E877BA3" w14:textId="77777777" w:rsidR="00196A31" w:rsidRPr="00991BAF" w:rsidRDefault="00196A31" w:rsidP="00196A31">
            <w:pPr>
              <w:ind w:right="28"/>
              <w:rPr>
                <w:szCs w:val="24"/>
              </w:rPr>
            </w:pPr>
            <w:proofErr w:type="spellStart"/>
            <w:r w:rsidRPr="00991BAF">
              <w:rPr>
                <w:szCs w:val="24"/>
              </w:rPr>
              <w:t>Marchessault</w:t>
            </w:r>
            <w:proofErr w:type="spellEnd"/>
            <w:r w:rsidRPr="00991BAF">
              <w:rPr>
                <w:szCs w:val="24"/>
              </w:rPr>
              <w:t xml:space="preserve">, L. (2015), Public Participation and the Budget Cycle: Lessons from Country Examples, Global Initiative for Fiscal Transparency (GIFT), </w:t>
            </w:r>
            <w:hyperlink r:id="rId212" w:history="1">
              <w:r w:rsidRPr="00991BAF">
                <w:rPr>
                  <w:rStyle w:val="Hyperlink"/>
                  <w:szCs w:val="24"/>
                </w:rPr>
                <w:t>http://www.fiscaltransparency.net/resourcesfiles/files/20151116137.pdf</w:t>
              </w:r>
            </w:hyperlink>
          </w:p>
          <w:p w14:paraId="5E9EFEBF" w14:textId="77777777" w:rsidR="00196A31" w:rsidRPr="00991BAF" w:rsidRDefault="00196A31" w:rsidP="00196A31">
            <w:pPr>
              <w:ind w:right="28"/>
              <w:rPr>
                <w:szCs w:val="24"/>
              </w:rPr>
            </w:pPr>
          </w:p>
          <w:p w14:paraId="149FD0C3" w14:textId="77777777" w:rsidR="00196A31" w:rsidRDefault="00196A31" w:rsidP="00196A31">
            <w:pPr>
              <w:ind w:right="28"/>
              <w:rPr>
                <w:rStyle w:val="Hyperlink"/>
              </w:rPr>
            </w:pPr>
            <w:r w:rsidRPr="00991BAF">
              <w:t xml:space="preserve">OECD (2015), </w:t>
            </w:r>
            <w:r w:rsidRPr="00991BAF">
              <w:rPr>
                <w:i/>
              </w:rPr>
              <w:t>Policy Shaping and Policy Making: The Governance of Inclusive Growth</w:t>
            </w:r>
            <w:r w:rsidRPr="00991BAF">
              <w:t xml:space="preserve">, OECD Publishing, Paris, </w:t>
            </w:r>
            <w:hyperlink r:id="rId213" w:history="1">
              <w:r w:rsidRPr="00991BAF">
                <w:rPr>
                  <w:rStyle w:val="Hyperlink"/>
                </w:rPr>
                <w:t>http://www.oecd.org/governance/ministerial/the-governance-of-inclusive-growth.pdf</w:t>
              </w:r>
            </w:hyperlink>
          </w:p>
          <w:p w14:paraId="48D4F0D4" w14:textId="77777777" w:rsidR="009518F1" w:rsidRDefault="009518F1" w:rsidP="00196A31">
            <w:pPr>
              <w:ind w:right="28"/>
              <w:rPr>
                <w:rStyle w:val="Hyperlink"/>
              </w:rPr>
            </w:pPr>
          </w:p>
          <w:p w14:paraId="5218877B" w14:textId="6E50FF8C" w:rsidR="00196A31" w:rsidRPr="00991BAF" w:rsidRDefault="00F05B45" w:rsidP="00F05B45">
            <w:pPr>
              <w:ind w:right="28"/>
              <w:rPr>
                <w:rFonts w:ascii="Times New Roman" w:hAnsi="Times New Roman" w:cs="Times New Roman"/>
                <w:sz w:val="20"/>
                <w:szCs w:val="20"/>
              </w:rPr>
            </w:pPr>
            <w:r>
              <w:t>Open Contracting Partnership</w:t>
            </w:r>
            <w:r w:rsidR="009518F1" w:rsidRPr="00991BAF">
              <w:t xml:space="preserve"> (201</w:t>
            </w:r>
            <w:r>
              <w:t>4</w:t>
            </w:r>
            <w:r w:rsidR="009518F1" w:rsidRPr="00991BAF">
              <w:t xml:space="preserve">), </w:t>
            </w:r>
            <w:r>
              <w:rPr>
                <w:i/>
              </w:rPr>
              <w:t>Open Contracting Data Standard</w:t>
            </w:r>
          </w:p>
        </w:tc>
      </w:tr>
    </w:tbl>
    <w:p w14:paraId="6340972E" w14:textId="77777777" w:rsidR="00196A31" w:rsidRPr="00991BAF" w:rsidRDefault="00196A31" w:rsidP="00196A31">
      <w:pPr>
        <w:rPr>
          <w:sz w:val="24"/>
          <w:szCs w:val="24"/>
        </w:rPr>
      </w:pPr>
    </w:p>
    <w:p w14:paraId="2693BDCF" w14:textId="45D7F0C0" w:rsidR="00196A31" w:rsidRPr="00991BAF" w:rsidRDefault="00196A31" w:rsidP="00F05B45">
      <w:pPr>
        <w:rPr>
          <w:sz w:val="24"/>
          <w:szCs w:val="24"/>
        </w:rPr>
      </w:pPr>
      <w:r w:rsidRPr="00991BAF">
        <w:rPr>
          <w:sz w:val="24"/>
          <w:szCs w:val="24"/>
        </w:rPr>
        <w:br w:type="page"/>
      </w:r>
      <w:r w:rsidR="008134BD" w:rsidRPr="00991BAF">
        <w:rPr>
          <w:noProof/>
          <w:sz w:val="24"/>
          <w:szCs w:val="24"/>
          <w:lang w:eastAsia="en-GB"/>
        </w:rPr>
        <w:lastRenderedPageBreak/>
        <mc:AlternateContent>
          <mc:Choice Requires="wpg">
            <w:drawing>
              <wp:inline distT="0" distB="0" distL="0" distR="0" wp14:anchorId="15FDEF90" wp14:editId="49DC1E89">
                <wp:extent cx="5722620" cy="935990"/>
                <wp:effectExtent l="0" t="0" r="5080" b="3810"/>
                <wp:docPr id="293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935990"/>
                          <a:chOff x="0" y="0"/>
                          <a:chExt cx="57228" cy="9360"/>
                        </a:xfrm>
                      </wpg:grpSpPr>
                      <wps:wsp>
                        <wps:cNvPr id="2934" name="Rectangle 9"/>
                        <wps:cNvSpPr>
                          <a:spLocks noChangeArrowheads="1"/>
                        </wps:cNvSpPr>
                        <wps:spPr bwMode="auto">
                          <a:xfrm>
                            <a:off x="0" y="0"/>
                            <a:ext cx="10824" cy="936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937" name="Rectangle 11"/>
                        <wps:cNvSpPr>
                          <a:spLocks noChangeArrowheads="1"/>
                        </wps:cNvSpPr>
                        <wps:spPr bwMode="auto">
                          <a:xfrm>
                            <a:off x="10824" y="0"/>
                            <a:ext cx="46404" cy="936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06ABAE0" w14:textId="77777777" w:rsidR="00CC49D6" w:rsidRDefault="00CC49D6" w:rsidP="00196A31">
                              <w:pPr>
                                <w:pStyle w:val="Heading2"/>
                              </w:pPr>
                              <w:bookmarkStart w:id="18" w:name="_Toc455391552"/>
                              <w:bookmarkStart w:id="19" w:name="_Toc455497531"/>
                              <w:r w:rsidRPr="00AD08B6">
                                <w:t xml:space="preserve">5. </w:t>
                              </w:r>
                              <w:r>
                                <w:t xml:space="preserve">Promoting integrity </w:t>
                              </w:r>
                              <w:r w:rsidRPr="00AD08B6">
                                <w:t>with the private sector</w:t>
                              </w:r>
                              <w:bookmarkEnd w:id="18"/>
                              <w:bookmarkEnd w:id="19"/>
                            </w:p>
                          </w:txbxContent>
                        </wps:txbx>
                        <wps:bodyPr rot="0" vert="horz" wrap="square" lIns="91440" tIns="45720" rIns="91440" bIns="45720" anchor="ctr" anchorCtr="0" upright="1">
                          <a:noAutofit/>
                        </wps:bodyPr>
                      </wps:wsp>
                      <pic:pic xmlns:pic="http://schemas.openxmlformats.org/drawingml/2006/picture">
                        <pic:nvPicPr>
                          <pic:cNvPr id="2938" name="Picture 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297" y="1654"/>
                            <a:ext cx="6051" cy="6051"/>
                          </a:xfrm>
                          <a:prstGeom prst="rect">
                            <a:avLst/>
                          </a:prstGeom>
                          <a:solidFill>
                            <a:schemeClr val="accent3">
                              <a:lumMod val="75000"/>
                              <a:lumOff val="0"/>
                            </a:schemeClr>
                          </a:solidFill>
                        </pic:spPr>
                      </pic:pic>
                    </wpg:wgp>
                  </a:graphicData>
                </a:graphic>
              </wp:inline>
            </w:drawing>
          </mc:Choice>
          <mc:Fallback>
            <w:pict>
              <v:group id="Group 78" o:spid="_x0000_s1402" style="width:450.6pt;height:73.7pt;mso-position-horizontal-relative:char;mso-position-vertical-relative:line" coordsize="5722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NBLRwQAAPcNAAAOAAAAZHJzL2Uyb0RvYy54bWzsV9tu4zYQfS/QfyD0&#10;7ugS+SIhziKx42CBtBvsth9AU5RFrESyJB07LfrvHQ7lWxygQXpBi/YhDq/DmTMzZ0ZXH7ZdS564&#10;sULJaZReJBHhkqlKyNU0+vGHxWASEeuorGirJJ9Gz9xGH66//eZqo0ueqUa1FTcEhEhbbvQ0apzT&#10;ZRxb1vCO2guluYTNWpmOOpiaVVwZugHpXRtnSTKKN8pU2ijGrYXVediMrlF+XXPmPtW15Y600wh0&#10;c/hr8Hfpf+PrK1quDNWNYL0a9B1adFRIeHQvak4dJWsjzkR1ghllVe0umOpiVdeCcbQBrEmTF9bc&#10;G7XWaMuq3Kz0HiaA9gVO7xbLvn96NERU0ygrLi8jImkHXsKHyXji4dnoVQmn7o3+oh9NsBGGD4p9&#10;tbAdv9z381U4TJab71QF8ujaKYRnW5vOiwDDyRa98Lz3At86wmBxOM6yUQbOYrBXXA6LoncTa8CX&#10;Z9dYc3d0EcItXBvhpZiW4UlUs1fL2wTRZg+A2j8G6JeGao5+sh6qA6D5DtDPEIhUrlpOioApHtwB&#10;agOaRKpZA6f4jTFq03BagV6pPw/aH13wEwu+eB+8aTLJQK9XUaKlNtbdc9URP5hGBvRGx9GnB+u8&#10;Jocj3o9WtaJaiLbFiU9aPmsNeaKQbpQxLt0lXm/XHURCWB8Pk6T3KCx7l+Lxnb8w9b0UfOzkgVb6&#10;Z6TyDwZdwgpEDmjn93wMYdr9UqRZntxmxWAxmowH+SIfDopxMhkkaXFbjJK8yOeLX71uaV42oqq4&#10;fBCS7yggzd8WET0ZheRFEiAbSKVhDhYiJCf4mNVyjw5g0MMAkJ5Y2QkHlNiKbhpN9odo6ePhTlZg&#10;Ny0dFW0Yx6f6I2YAwu4/woLR4wMmBP5SVc8QPEaBfyHLgLxh0Cjzc0Q2QITTyP60poZHpP0oIQCL&#10;NM89c+Ikh+SEiTneWR7vUMlA1DRizkQkTGYu8O1aG7Fq4K0UoZHqBlihFhhVPqSDXqB5n51/X5qO&#10;z9M0xbw7STtw01+Up31KnlNhPsqT/3P1P5yrbrvchuoMnA2pf8iTf0P+asFK+OtJFUZnpPr7/R3c&#10;cmvPRqFH7N4ko6Pm61oPoMXS1ImlaIV7xnYRmMcrJZ8eBfN86CcnFRv6h9ACwQH/Lkkzj/vuXLgF&#10;NVAwbIAOJdtqKJWe2w5LZ1X8VErspyeaLFuhd8XUj3ubgT5ftHuvwBZaybli6w6qbuiNDW/BfCVt&#10;I7QF1i55t+QVVPWPVeDg1wpnNrlJkiK7HcyGyWyQJ+O7wU2Rjwfj5G4MbDRJZ+lsVzjXlgMMtJ1r&#10;8SdUzpM24KyI0dJDgkXVMN9PYSW0znDHGr9cQ1fQr/uSuttAmA/IetDf1DxlWQF1ATg5HQ0x90J3&#10;4TvUUTIEP/sOCkegyL7PPLRH/8AOCqEIjQAOAQsst/h1gUb0X0L+8+V4jqcO32vX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VkUiHdAAAABQEAAA8AAABkcnMvZG93bnJldi54&#10;bWxMj0FLw0AQhe+C/2EZwZvdpFatMZtSinoqBVuheJsm0yQ0Oxuy2yT9945e9PJgeI/3vkkXo21U&#10;T52vHRuIJxEo4twVNZcGPndvd3NQPiAX2DgmAxfysMiur1JMCjfwB/XbUCopYZ+ggSqENtHa5xVZ&#10;9BPXEot3dJ3FIGdX6qLDQcpto6dR9Kgt1iwLFba0qig/bc/WwPuAw/I+fu3Xp+Pq8rV72OzXMRlz&#10;ezMuX0AFGsNfGH7wBR0yYTq4MxdeNQbkkfCr4j1H8RTUQUKzpxnoLNX/6bNvAAAA//8DAFBLAwQK&#10;AAAAAAAAACEAjrt7FO8TAADvEwAAFAAAAGRycy9tZWRpYS9pbWFnZTEucG5niVBORw0KGgoAAAAN&#10;SUhEUgAAAJIAAACSCAYAAACue5OOAAAAAXNSR0IArs4c6QAAAARnQU1BAACxjwv8YQUAAAAJcEhZ&#10;cwAAIdUAACHVAQSctJ0AABOESURBVHhe7Z0HsF1FGceBUEIPRUEhhBIIUiRBEIGghu7QpJgQRiBD&#10;G0oAHTCAhi5FHBGitAChj4UyaEC6YBhABAcHURikFwERCELoJP7+93zvDfe9W07Z3XvOvfub+eac&#10;d87u9217e8/Zs/vtfJHyMm/evAWQ0XPnzj0HeZXze5Al7HYmiD8euQv5IbKyXY50M1T04si+yCzk&#10;IxrPZ5lkwVJDnKXR858k+rx5nL+NzEDG8Of8FizSLVCxyyLqfd5Mqnww3HuAQ6bKJ85hSex6uD6X&#10;wz0c9kAWseCRqkNlnpBUcXMI8xGyocLz5/yIfv6GcG1JZCn7W9drjY3jwlz/G8eWEOYihY90AVTm&#10;gVavLSHcfcgNyN+R/yHqWWpw+jHyOqcPc7wC+UVypzWE+5MlI1J1qM/lqdCmP2s+we6BloxIN0CF&#10;XmJ1Gwxs6o0w19tgpKRQoWNrtRuWM818pBugZ1gP0VtZULA5E1nBkhGpKtTl/FTk/hxn12q2A2D/&#10;GWRLS1KkalCHC1GBZyCfJlXaOUjDhxwmIXGQskpQYWpElyD9r++dhqRonGoKp7ExVQEqSoOIqcZ4&#10;QqOGDYdYUiNlgHqpjTTbn/1QUceptmo1V0JI2vvIbpbcSCehIkYi9yN3IhOon8Xs+jbIB0mVlZrZ&#10;pHNkLTMGf38e2Zh7C9mliG8o8BlJfSTw99McTuL4YnKlGOjR88xTyO3Ib5DrkAeRV5GPLVgh0HM3&#10;h8U4bo5oxsCbiPiJZTPiEwr6C8icpDrcgU41nluQvWXDzA2Ce+oNv4/ci3xi0XNB/EENn2v6nre8&#10;mYv4goKemhS5G9D3KXIbshF/LmBm2kJYPdRvy1EfcZ0+k6Eufp/zCWW8BIX8bFLcxUGXJqJpZkDu&#10;V3LiaqhBD/gDJ8rlBl0PcYjDBL6ggCciTv77UaOZjWNNdSHQoxH03Tk6GUFXHqE2NyriGMpXlXV/&#10;UtTFQM8cZJypdgaqt5buxEox0HOhqY24hLIdSuEW/vlAhz6ZHGRqnYP+yUjhXhMVmoIyzNRGXEGh&#10;aprrSUihnw8qaKap9AImFsTGLYm1/KDjHeSLpjbiGgpXr/9a+vMskuk/n+AfIBuYKm9gYwySa7xJ&#10;8RANLexg6iI+ocz1BvdWUvzpIPzVHFK9DRFuAcKvi+yO7IqspWt2uy2Ev0k200J4fTrRSpf1TUUk&#10;BBT4CKuDVBBe7GLRW0K49ZG7kf5nMs7Vm2nAsu7TRjMIt4dFTQXh47TcTkDB75xUQToIr08QS1r0&#10;phD0K4R7I4k1GO69jIyy4E0hqBYcvJ3Eag9hNbK+hkWPhIJCP9LqIBWEn2VRm0IwrVX7axKjOYT5&#10;I4chFq0h3NdPowYWU0P4bSx6JBQU+qlW/qkg/FUWtSmE2QppO6OSMHrIH23RmkKwXyUx0kH4PS1q&#10;JBQU+gVW/qkg/OkWtSkEOzYJnYq2Y1HYzDTBjvDxG1toKPSLrPxTQfgTLWpTCNN2aXcfhJ1s0ZpC&#10;mHMteCoIf6RFjYQiRyWdbVGbQhh9L0sFYduuDCHM9RY8FYTf36JGQkGhn2HlnwrC32hRm0KwYYR7&#10;KYnRHML8C1nUojWEYPo2mPVhew+LHgkFhX6olX8qCP8Ch7YDioTTDIOmo9Lc08Bh21FngqpRapJa&#10;Fr5p0SOhoJK2s8JPhTWOtm9ahFFPsk+jRsA1jSHtakFbQrgdLVoqCK8BzxEWPRICyl2fRxo6uWpD&#10;6rX46Ndk/AOQaci5iDy9LWu320LYunnl7SC8pt0OtegRn1DYayJnIW2fYxpBvFeQ1I0hL9hYDXnX&#10;zKaC8K8je3NaWxHTFVhBXIZo5cRDKeXPyHmIF6cJ0osU9nGEjh+bSi9gQj+NVyTWskPc5zlouswy&#10;prKakAHNp2nr0q4ZxNVcHOfzjdGrxl14HT863kU2MrXOQff2iNb6FwIdN5jKakIG1kJyz0Qkrh5q&#10;nXfP6NS3q1k1IwVBzz85rGiqnYHedZCsb2oNQc/vTG01IQMbIIXWa4GXKaKkax/TXxh06Wd7uKku&#10;DCpXRZ8aqBPQtaOpriZkoLQNSXpJ2yuJieKg6zlkE1OfG3RshrhcJvUkh5azC0oPmShtQxKkLdOn&#10;kXagT3OjT0eWMxOpIboctivue4k2N6Cv+t/cyETZG5JmLzp3noXOfyMnSj9/NnXkoHvI2oQ7WXEU&#10;1yXo1DDA58xcdSETpW5I6NZDtxww1OBcPrGP4vTy5Eox0KUl3NJ5DSKPb4chhyA/4vblHB9DCjuS&#10;QIcY1JNxbZpltdqQkVI3JEH6hiNHI1tgq9Z7cNTPjJ4tKgFpnclhRY5HIU8gQj+za9YyWVXIwEpk&#10;7NscC7vMI/pPkR2QoB5dsTcOcfq84gPSqJ/R/jVrnC9iaV/HLlUHEq39NdRwLkYeR5w7qELne8ij&#10;iEa8NVC3uJn3BjYORIr2qN4gbep1trLkhoc06NlA/+XfQ3K1XHRocru8ml2KaPlLULD5AnI+op+k&#10;BS1ZqVEc4qqh/Br5ATJoThBh9IlCb1JOnE24hCRppUjn5hxhXF2fNlKpva1w1DD/npym+hRB2OUQ&#10;FfzzSMcLmCTogfZJ5GBkKUtmS4gm9zH6/teffk61zmxQfG7Jd9EpiPO3u7yQFvXO+1kSw4NxNaIr&#10;LT39cE0TrCZasIYQTA9zpyLBe5+0kDb1UmrkTb/KE0w9acO9RLh+K4dBCwu5ph5cep35LcoLaZAf&#10;ps6NVGNcjUjLjBvCPU2GmshpXc/ENe0xpv/I1Av0Og1p/S9yBFL3c8UtNaK6nmgg3LoVadQz6Wdu&#10;OyTXtBMXYFtDCd4+ErcF4w17ooEQpr9n4k8VnJ6jHk/uVg/Srikpm1t+mvZEAyFcw55JcE97kQR9&#10;m8PeJ4heMlL9dHsB42pE11ia2kJY9UyHc/pbjqV5LsgLedBDqYYhrkRSP9MRtGHPxDXtRxIUbGpi&#10;2yqWhPCQgFQ9UaQxlN1tHPp7Js71ppdpNYcrsDvFkhEWa0Spe6JIY6wxLW1lullyNTzY1iNGWAfs&#10;1oiuSpIQKYo1Ji0S2Cm50hrCaZ3cQRzP56gdsvVNTSPQ2ttWLwJaQaKB2z8g8mPU1tmEIFw4DyPY&#10;00PyeYnpiCsoU63k0E+bPryqETR83uKyPNz2z5HmXG4GhyD60r+wic775wgRp+WqXO7L85qcbS1s&#10;UfyDsWVkuJaCiDMoU/UktYdv/hyK6JPQHUjdCwl/n1OriAwQTb2dFl3WwTX5YboA0b4iYSenYVAz&#10;/zo+cNZtUKbqhRaxYq7BZfX+X0amI5r7ox0eV7PbmSBezekER71laqv3/ZHOve5b5n6uREXcQHl+&#10;iOxsRdwQgumXIHfFE1fPtTsiY9CV2r+kV0iIBt8uViFEikE56rtW7zqtogz0YTLTUt9IPZSfeqLo&#10;+YyyUGOanhRLJAuUm3qi8VaUEcok9kwZobzUE02wIoz0QaHIWXjpp42WBcpK693ihnmfhQLRXBpN&#10;Du8opEGvx5o8ppFcDertiWh2gWZZyhu+XL1MRa5GHkE6OsUV+xdycO53oLJQIHslRRMWNQREc6y1&#10;18eGXEo9HZawGg2Wk/LdEE2FLew5JCvY1KDu1pak3obCkIMnJ5v8pgV7akDXI/rA6eQjo+VD88sH&#10;jf76BHv/4NA9PobyQkFk8h9dBGxp7vTNyHpm3jmY0T5rRyKvJVb9g63jzXxvQhnIo0WQB2zsaOvx&#10;8ZxmXs2RB2ytjGjrc++LDzChvGVey981kPkgvRF27kRWNrPBwLReIuSX8Z0kJf7AxlQz21uQd/VG&#10;Xifro19oCmtLH9G+wf7miNeVLaa/NrmtpyDj05Ii8AP6xWmcluLjImkZhTjzKdSEY81cb0CGM++G&#10;mBX0a4OVUjlvIk2azuGtZ0L3Exx6x+UwGfY6boT+azkEeajOCmn7GuLzBaN3vOlTkDdbpp2Dbrl6&#10;KfWnA9Ko4QEvb3OonW5muhvyugqZzeTcOy3o1Xq3Tc1UaSGpWqt/Q5Jqt6BX023bbkFaecikFjZ6&#10;Ad3nm5nSQ1oze8tPAzrF7mameyGTv7c8OwW92i6hUr4ISe9US75T0HuhmehOyKPmHTlx8D0Q9J5g&#10;ZiqDGj7i/FMKOh/lUMqXDSeQQU0adw56td24lwdsdC+K7mGIl6EE9Gfa9DgN6NQqj+Aj+cEgc5m2&#10;HE8LemeYicKgTitcNBKtrabkokWrTzVPSc7ONVdJG/A524AFfU72HGnAd8xE9SDxWhkygeNJHOWv&#10;aKA8UsuiY9A7zpJQCPRoX5KZSMtXc26/hkzmtPDPBzrUcLWvvlPQeS/SqA4kcq+8tiWhXJAwfaAM&#10;Pu8amy8hhZ1+omNLJPWoM2GFtpcqPBcIPUckWsOBTa2Q3cCSUB5IlKZNzLF0BgOb11oScoOODZFc&#10;n2yIdxmHQt/z0OHC13dmsJl56bZ3SNQoS19QsHu4JSEXqNBEtMcSbdkhrtjb1OWC+Isiwd31YfNq&#10;S0J5IFGdakht96NvBfEPRQp9riD6U0ih0WTiO9mbLQvYjA1JYFM7F65uScgMcfWp4i81ZQVBzy6m&#10;NhfET+U70iXYjA1JYFP+t3P3BKjQ5DonXlHQc7GpzQXxTzFVwcBmbEgCm5phmfsVnPjjEk1OuMfU&#10;5oK0TDE9wYgNycDm62Y+F8TXYgAnoEsP7Lnf3oifZ1//QmAzNiRjNlKk8rZN1BQHXfdxyL3qlfga&#10;JAxKbEgGNrXzTu7BSFRoZ0QnnyfQc42pzQXxTzRVwcBmbEgCm9oFIPfHSeLKA5nmObtgkqnNBen4&#10;pekJBjZjQxLY1PjPWEtCLlBR+G0JHZqVWGjTP+LfYeqCgc3YkPrAbqGtnFAhRxCFVnYQv9DiRFTI&#10;pfEzibZwYLN8DYl0aUxGA4RBwWbhKSTokMuaXGkn3iyk0AJM4q+Z134RsHmBJaE8kC7NfuzfDToU&#10;2NSqkUJOwomvqRyTs1Ym4bWz0UqmJjeompRoDAfp1uS37S0J5YKEaeqoNgq+CdEksIHiY7K73rpG&#10;WxIKgS451Xo60dwcwsjtnvZUc+JjGj3XmWpnoFPPbY3qQCJ/ToU+6XQUEu9lPRt6zzIThUHXUojW&#10;nckh+RxEWyPIHY6WOmm25AxEXu6deEpD17KI8wWT6LzITHQfZM7XqonnOTh3NmWV/CVE85VGYMP5&#10;Phvo1UxLHxQajig1FNpWlkmnoFccYGYqA2leHHE1jtWPCoNDOafSuoDMLU0evexBgl7tFVYpF3ik&#10;eb8k9W5Br9wPdq87QDInB54PK7M+oACPNlOlh+RqYx8vsyLRe6OZ6V7I5PGWX+egW/Ouc090CwVp&#10;1HDDubVEewDd+5qp7oVMagdob4Nv6L4LqdtqqmyQPg0zeCkD9OpDdqWWrueCvGrZktfNe9F/upkr&#10;HSRP3lh8Otvq/p+1PsjsMZZvL6BfYz8Hc1oqr/ikSb64vSwS7QP9vbNTEpkdgXj9tiT9yF5msuOQ&#10;JD1c35ukzg/or9urtushs3rY9L7XvzUmTWHtqENS0jAccbJapRXYOMNM9g5kWqPFH1gZeAMb2i5C&#10;2552ZFwF25sibb/fFQUbesgu/AG5cpB39UpenG41Alv3I+uaee9gS7MvpyBBlrFjpzLe6pxD/sdS&#10;AF6ccjYCU1oHdyridWdo9G+BPGhmvYMt7SQ5ysz3HpSBhgKuT4ojHNjUiPKxiDPnXOjSLMevI5pC&#10;E3Qreuxpvndv79tGIYykELSsKDjYfgO5EtkOybxiFxX6eR6JHM35wxyD9a59YPJlDnEnSUFhHJcU&#10;S2ewBjCbw+2Ifvq+i2yCrIGswD3N69abl7ZL3R7RfCXtcfIkEnyKbB/YFvtYMUYoDLl10QZ2paNW&#10;VR3ecrQZpOsuDk42LuwKKAy5DLyxVjqR1FBm+knt7WejPigINaK4VXsOKDctEJ1oRdm7UBZqRFcg&#10;wR9SuwWKTnPJJ3Lamz0TGY89kSMoR/VMpfmuGAzyrvGj6UjsiRxBUapnmmBF3BuQ4Y1jI3IPRapx&#10;se6f1NYHmd3J8h5xDGX7VSvm7of8ajXJc0nWI66gTF/kMMyKuTcgw6PJuIb3Iw6gLN9CvmHF21uQ&#10;cXm89zZ/uYfQ551C/sYrD4Wgnim41/tugbLTEqze2RC5FdYzvZIUTXsIq8n9pfz+VQTylPVNNvZE&#10;A6FA1Jja9kyE0SQubeW1NUf5Rqo85ENoBqeGRabb5ZYQrnefidpBwbTsmbhXN+jGubyFTEM6NpXD&#10;AepVtGH0UOWJoxyWXVq705zYE7WDAmrYM3FNPdF4C1YH18cgdyKV+bkjrVrhci2nq1o2+uGaGlPD&#10;nonrsSdKCwVV1zNx3nb4n2DaoOZbyANIaUfNSZpWtchjWktnXdwb1DPxtxqRk90yewbKTc5Nta+s&#10;PKRtapfbQjx9x9NukJo77X25U1pIixYeaFrvuvyZ6ks94dSYjkG0t+4dyEZ2KxIKVRYFL29rpyHy&#10;6BYc7Mpl4IPI4cgIS1qkqlCnWuGxGfIzRP/d7ydV7R50ax2bFgKcjKzFeZzB2I1QsUOQ1ankicjZ&#10;iHqMQs9URNcu2Wdy3A0ZznlsPL0GFa8H+6Jve731oTQymNiQIk6IDSnihNiQIk6IDSniBBqRlmF/&#10;bA0iM8QVhfb8j3QBNAItF9cU1VwQVz4hO+oRLlISaAzjEA1Upt7flrD6ZqYxqDGmJlKY+eb7P7Pm&#10;1NGbhYs1AAAAAElFTkSuQmCCUEsBAi0AFAAGAAgAAAAhALGCZ7YKAQAAEwIAABMAAAAAAAAAAAAA&#10;AAAAAAAAAFtDb250ZW50X1R5cGVzXS54bWxQSwECLQAUAAYACAAAACEAOP0h/9YAAACUAQAACwAA&#10;AAAAAAAAAAAAAAA7AQAAX3JlbHMvLnJlbHNQSwECLQAUAAYACAAAACEAbHzQS0cEAAD3DQAADgAA&#10;AAAAAAAAAAAAAAA6AgAAZHJzL2Uyb0RvYy54bWxQSwECLQAUAAYACAAAACEAqiYOvrwAAAAhAQAA&#10;GQAAAAAAAAAAAAAAAACtBgAAZHJzL19yZWxzL2Uyb0RvYy54bWwucmVsc1BLAQItABQABgAIAAAA&#10;IQCFZFIh3QAAAAUBAAAPAAAAAAAAAAAAAAAAAKAHAABkcnMvZG93bnJldi54bWxQSwECLQAKAAAA&#10;AAAAACEAjrt7FO8TAADvEwAAFAAAAAAAAAAAAAAAAACqCAAAZHJzL21lZGlhL2ltYWdlMS5wbmdQ&#10;SwUGAAAAAAYABgB8AQAAyxwAAAAA&#10;">
                <v:rect id="Rectangle 9" o:spid="_x0000_s1403" style="position:absolute;width:1082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P8UA&#10;AADdAAAADwAAAGRycy9kb3ducmV2LnhtbESPzWrDMBCE74W+g9hCb43sJA2OGyWUQqDH5u+Q22Jt&#10;LFNrZSQ5sd++CgR6HGbmG2a1GWwrruRD41hBPslAEFdON1wrOB62bwWIEJE1to5JwUgBNuvnpxWW&#10;2t14R9d9rEWCcChRgYmxK6UMlSGLYeI64uRdnLcYk/S11B5vCW5bOc2yhbTYcFow2NGXoep331sF&#10;p9y/m0WfY1G0/c/lfBzHumqUen0ZPj9ARBrif/jR/tYKpsvZHO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10/xQAAAN0AAAAPAAAAAAAAAAAAAAAAAJgCAABkcnMv&#10;ZG93bnJldi54bWxQSwUGAAAAAAQABAD1AAAAigMAAAAA&#10;" fillcolor="#76923c [2406]" stroked="f" strokeweight="2pt"/>
                <v:rect id="Rectangle 11" o:spid="_x0000_s1404" style="position:absolute;left:10824;width:46404;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DSMUA&#10;AADdAAAADwAAAGRycy9kb3ducmV2LnhtbESPQWvCQBSE70L/w/IKvekmltoYXaUUCh6rtYfeHtln&#10;NjT7NuxuNPn3riB4HGbmG2a9HWwrzuRD41hBPstAEFdON1wrOP58TQsQISJrbB2TgpECbDdPkzWW&#10;2l14T+dDrEWCcChRgYmxK6UMlSGLYeY64uSdnLcYk/S11B4vCW5bOc+yhbTYcFow2NGnoer/0FsF&#10;v7l/M4s+x6Jo++/T33Ec66pR6uV5+FiBiDTER/je3mkF8+XrO9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cNIxQAAAN0AAAAPAAAAAAAAAAAAAAAAAJgCAABkcnMv&#10;ZG93bnJldi54bWxQSwUGAAAAAAQABAD1AAAAigMAAAAA&#10;" fillcolor="#76923c [2406]" stroked="f" strokeweight="2pt">
                  <v:textbox>
                    <w:txbxContent>
                      <w:p w14:paraId="306ABAE0" w14:textId="77777777" w:rsidR="00CC49D6" w:rsidRDefault="00CC49D6" w:rsidP="00196A31">
                        <w:pPr>
                          <w:pStyle w:val="Heading2"/>
                        </w:pPr>
                        <w:bookmarkStart w:id="20" w:name="_Toc455391552"/>
                        <w:bookmarkStart w:id="21" w:name="_Toc455497531"/>
                        <w:r w:rsidRPr="00AD08B6">
                          <w:t xml:space="preserve">5. </w:t>
                        </w:r>
                        <w:r>
                          <w:t xml:space="preserve">Promoting integrity </w:t>
                        </w:r>
                        <w:r w:rsidRPr="00AD08B6">
                          <w:t>with the private sector</w:t>
                        </w:r>
                        <w:bookmarkEnd w:id="20"/>
                        <w:bookmarkEnd w:id="21"/>
                      </w:p>
                    </w:txbxContent>
                  </v:textbox>
                </v:rect>
                <v:shape id="Picture 12" o:spid="_x0000_s1405" type="#_x0000_t75" style="position:absolute;left:2297;top:1654;width:6051;height:6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gPDAAAA3QAAAA8AAABkcnMvZG93bnJldi54bWxET01rwkAQvRf8D8sI3urGCKlGVxFB6MGL&#10;qYrehuyYhGRnY3arsb++eyj0+Hjfy3VvGvGgzlWWFUzGEQji3OqKCwXHr937DITzyBoby6TgRQ7W&#10;q8HbElNtn3ygR+YLEULYpaig9L5NpXR5SQbd2LbEgbvZzqAPsCuk7vAZwk0j4yhKpMGKQ0OJLW1L&#10;yuvs2yi4n7fZ5bT/kD/XeGp2kUnqepMoNRr2mwUIT73/F/+5P7WCeD4Nc8Ob8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n6A8MAAADdAAAADwAAAAAAAAAAAAAAAACf&#10;AgAAZHJzL2Rvd25yZXYueG1sUEsFBgAAAAAEAAQA9wAAAI8DAAAAAA==&#10;" filled="t" fillcolor="#76923c [2406]">
                  <v:imagedata r:id="rId215" o:title=""/>
                </v:shape>
                <w10:anchorlock/>
              </v:group>
            </w:pict>
          </mc:Fallback>
        </mc:AlternateContent>
      </w:r>
    </w:p>
    <w:p w14:paraId="0CE5790E" w14:textId="77777777" w:rsidR="00196A31" w:rsidRPr="00991BAF" w:rsidRDefault="00196A31" w:rsidP="00196A31">
      <w:pPr>
        <w:ind w:right="26"/>
        <w:jc w:val="both"/>
        <w:rPr>
          <w:sz w:val="24"/>
          <w:szCs w:val="24"/>
        </w:rPr>
      </w:pPr>
    </w:p>
    <w:p w14:paraId="5A61D32B" w14:textId="77777777" w:rsidR="00196A31" w:rsidRPr="00991BAF" w:rsidRDefault="00196A31" w:rsidP="00196A31">
      <w:pPr>
        <w:ind w:right="26"/>
        <w:jc w:val="both"/>
        <w:rPr>
          <w:i/>
          <w:sz w:val="24"/>
          <w:szCs w:val="24"/>
        </w:rPr>
      </w:pPr>
    </w:p>
    <w:p w14:paraId="6B887D56" w14:textId="77777777" w:rsidR="009824CA" w:rsidRPr="00460E22" w:rsidRDefault="009824CA" w:rsidP="009824CA">
      <w:pPr>
        <w:ind w:right="28"/>
        <w:rPr>
          <w:i/>
          <w:sz w:val="28"/>
          <w:szCs w:val="24"/>
        </w:rPr>
      </w:pPr>
      <w:r w:rsidRPr="00460E22">
        <w:rPr>
          <w:i/>
          <w:sz w:val="28"/>
          <w:szCs w:val="24"/>
        </w:rPr>
        <w:t>“</w:t>
      </w:r>
      <w:r>
        <w:rPr>
          <w:i/>
          <w:sz w:val="28"/>
          <w:szCs w:val="24"/>
        </w:rPr>
        <w:t>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r w:rsidRPr="00460E22">
        <w:rPr>
          <w:i/>
          <w:sz w:val="28"/>
          <w:szCs w:val="24"/>
        </w:rPr>
        <w:t>.”</w:t>
      </w:r>
    </w:p>
    <w:p w14:paraId="6E3D4ED7" w14:textId="77777777" w:rsidR="009824CA" w:rsidRDefault="009824CA" w:rsidP="009824CA">
      <w:pPr>
        <w:ind w:right="28"/>
        <w:jc w:val="right"/>
        <w:rPr>
          <w:i/>
          <w:sz w:val="24"/>
          <w:szCs w:val="24"/>
        </w:rPr>
      </w:pPr>
      <w:r>
        <w:rPr>
          <w:i/>
          <w:sz w:val="24"/>
          <w:szCs w:val="24"/>
        </w:rPr>
        <w:t>- GIFT High Level Principle 6</w:t>
      </w:r>
    </w:p>
    <w:p w14:paraId="12E21A14" w14:textId="77777777" w:rsidR="009824CA" w:rsidRDefault="009824CA" w:rsidP="009824CA">
      <w:pPr>
        <w:ind w:right="28"/>
        <w:rPr>
          <w:i/>
          <w:sz w:val="28"/>
          <w:szCs w:val="24"/>
        </w:rPr>
      </w:pPr>
    </w:p>
    <w:p w14:paraId="75EF0497" w14:textId="5E700910" w:rsidR="00196A31" w:rsidRPr="00991BAF" w:rsidRDefault="00196A31" w:rsidP="009824CA">
      <w:pPr>
        <w:ind w:right="28"/>
        <w:rPr>
          <w:i/>
          <w:sz w:val="28"/>
          <w:szCs w:val="24"/>
        </w:rPr>
      </w:pPr>
      <w:r w:rsidRPr="00991BAF">
        <w:rPr>
          <w:i/>
          <w:sz w:val="28"/>
          <w:szCs w:val="24"/>
        </w:rPr>
        <w:t>“</w:t>
      </w:r>
      <w:r w:rsidR="009824CA">
        <w:rPr>
          <w:i/>
          <w:sz w:val="28"/>
          <w:szCs w:val="24"/>
        </w:rPr>
        <w:t>E</w:t>
      </w:r>
      <w:r w:rsidR="009824CA" w:rsidRPr="00991BAF">
        <w:rPr>
          <w:i/>
          <w:sz w:val="28"/>
          <w:szCs w:val="24"/>
        </w:rPr>
        <w:t xml:space="preserve">nsure </w:t>
      </w:r>
      <w:r w:rsidRPr="00991BAF">
        <w:rPr>
          <w:i/>
          <w:sz w:val="28"/>
          <w:szCs w:val="24"/>
        </w:rPr>
        <w:t>an adequate degree of transparency of the public procurement system in all stages of the procurement cycle […] and support integration of public procurement into overall public finance management, budgeting and services delivery processes”</w:t>
      </w:r>
    </w:p>
    <w:p w14:paraId="6D900B3D" w14:textId="77777777" w:rsidR="00196A31" w:rsidRPr="00991BAF" w:rsidRDefault="00196A31" w:rsidP="00196A31">
      <w:pPr>
        <w:ind w:right="28"/>
        <w:jc w:val="right"/>
        <w:rPr>
          <w:sz w:val="24"/>
          <w:szCs w:val="24"/>
        </w:rPr>
      </w:pPr>
      <w:r w:rsidRPr="00991BAF">
        <w:rPr>
          <w:i/>
          <w:sz w:val="24"/>
          <w:szCs w:val="24"/>
        </w:rPr>
        <w:t>- OECD Recommendation on Public Procurement 2015</w:t>
      </w:r>
    </w:p>
    <w:p w14:paraId="4A0C2310" w14:textId="77777777" w:rsidR="00196A31" w:rsidRPr="00991BAF" w:rsidRDefault="00196A31" w:rsidP="00196A31">
      <w:pPr>
        <w:ind w:right="28"/>
        <w:rPr>
          <w:i/>
          <w:sz w:val="28"/>
          <w:szCs w:val="24"/>
        </w:rPr>
      </w:pPr>
    </w:p>
    <w:p w14:paraId="4EA9F90C" w14:textId="77777777" w:rsidR="00196A31" w:rsidRPr="00991BAF" w:rsidRDefault="00196A31" w:rsidP="00196A31">
      <w:pPr>
        <w:ind w:right="28"/>
        <w:rPr>
          <w:i/>
          <w:sz w:val="28"/>
          <w:szCs w:val="24"/>
        </w:rPr>
      </w:pPr>
      <w:r w:rsidRPr="00991BAF">
        <w:rPr>
          <w:i/>
          <w:sz w:val="28"/>
          <w:szCs w:val="24"/>
        </w:rPr>
        <w:t>“There is emerging evidence that open contracting can save governments money and time, prevent corruption and fraud, create a better business environment, boost small businesses, and help deliver better goods and services to citizens.”</w:t>
      </w:r>
    </w:p>
    <w:p w14:paraId="69C43233" w14:textId="77777777" w:rsidR="00196A31" w:rsidRPr="00991BAF" w:rsidRDefault="00196A31" w:rsidP="00196A31">
      <w:pPr>
        <w:ind w:right="28"/>
        <w:jc w:val="right"/>
        <w:rPr>
          <w:sz w:val="24"/>
          <w:szCs w:val="24"/>
        </w:rPr>
      </w:pPr>
      <w:r w:rsidRPr="00991BAF">
        <w:rPr>
          <w:i/>
          <w:sz w:val="24"/>
          <w:szCs w:val="24"/>
        </w:rPr>
        <w:t>- Open Contracting Partnership (OCP) Strategy 2015 l 2018</w:t>
      </w:r>
    </w:p>
    <w:p w14:paraId="4B3BD502" w14:textId="77777777" w:rsidR="009824CA" w:rsidRDefault="009824CA" w:rsidP="00196A31">
      <w:pPr>
        <w:ind w:right="28"/>
        <w:rPr>
          <w:sz w:val="28"/>
          <w:szCs w:val="24"/>
        </w:rPr>
      </w:pPr>
    </w:p>
    <w:p w14:paraId="0E2ED380" w14:textId="77777777" w:rsidR="00196A31" w:rsidRPr="00991BAF" w:rsidRDefault="00196A31" w:rsidP="00196A31">
      <w:pPr>
        <w:ind w:right="28"/>
        <w:rPr>
          <w:i/>
          <w:sz w:val="28"/>
          <w:szCs w:val="24"/>
        </w:rPr>
      </w:pPr>
      <w:r w:rsidRPr="00991BAF">
        <w:rPr>
          <w:i/>
          <w:sz w:val="28"/>
          <w:szCs w:val="24"/>
        </w:rPr>
        <w:t>“We recognise that a public understanding of government revenues and expenditure over time could help public debate and inform choice of appropriate and realistic options for sustainable development.”</w:t>
      </w:r>
    </w:p>
    <w:p w14:paraId="35748FA5" w14:textId="77777777" w:rsidR="00196A31" w:rsidRPr="00991BAF" w:rsidRDefault="00196A31" w:rsidP="00196A31">
      <w:pPr>
        <w:ind w:right="28"/>
        <w:jc w:val="right"/>
        <w:rPr>
          <w:i/>
          <w:sz w:val="24"/>
          <w:szCs w:val="24"/>
        </w:rPr>
      </w:pPr>
      <w:r w:rsidRPr="00991BAF">
        <w:rPr>
          <w:i/>
          <w:sz w:val="24"/>
          <w:szCs w:val="24"/>
        </w:rPr>
        <w:t>- 4</w:t>
      </w:r>
      <w:r w:rsidRPr="00991BAF">
        <w:rPr>
          <w:i/>
          <w:sz w:val="24"/>
          <w:szCs w:val="24"/>
          <w:vertAlign w:val="superscript"/>
        </w:rPr>
        <w:t>th</w:t>
      </w:r>
      <w:r w:rsidRPr="00991BAF">
        <w:rPr>
          <w:i/>
          <w:sz w:val="24"/>
          <w:szCs w:val="24"/>
        </w:rPr>
        <w:t xml:space="preserve"> EITI-Principle</w:t>
      </w:r>
    </w:p>
    <w:p w14:paraId="53B784FB" w14:textId="77777777" w:rsidR="003C3350" w:rsidRPr="00991BAF" w:rsidRDefault="003C3350" w:rsidP="00196A31">
      <w:pPr>
        <w:ind w:right="28"/>
        <w:jc w:val="right"/>
        <w:rPr>
          <w:i/>
          <w:sz w:val="24"/>
          <w:szCs w:val="24"/>
        </w:rPr>
      </w:pPr>
    </w:p>
    <w:p w14:paraId="42757B6F"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1C8C4297" wp14:editId="4BE36602">
                <wp:extent cx="5720715" cy="647700"/>
                <wp:effectExtent l="0" t="0" r="0" b="0"/>
                <wp:docPr id="29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647700"/>
                          <a:chOff x="0" y="0"/>
                          <a:chExt cx="57204" cy="6480"/>
                        </a:xfrm>
                      </wpg:grpSpPr>
                      <wps:wsp>
                        <wps:cNvPr id="2931" name="Rectangle 2"/>
                        <wps:cNvSpPr>
                          <a:spLocks noChangeArrowheads="1"/>
                        </wps:cNvSpPr>
                        <wps:spPr bwMode="auto">
                          <a:xfrm>
                            <a:off x="0" y="0"/>
                            <a:ext cx="57204" cy="648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C1465C" w14:textId="77777777" w:rsidR="00CC49D6" w:rsidRPr="005270A6" w:rsidRDefault="00CC49D6" w:rsidP="00196A31">
                              <w:pPr>
                                <w:pStyle w:val="NormalWeb"/>
                                <w:spacing w:before="0" w:beforeAutospacing="0" w:after="0"/>
                                <w:jc w:val="center"/>
                                <w:rPr>
                                  <w:sz w:val="22"/>
                                </w:rPr>
                              </w:pPr>
                              <w:proofErr w:type="gramStart"/>
                              <w:r w:rsidRPr="005270A6">
                                <w:rPr>
                                  <w:rFonts w:ascii="Arial" w:hAnsi="Arial" w:cs="Arial"/>
                                  <w:b/>
                                  <w:bCs/>
                                  <w:color w:val="FFFFFF" w:themeColor="light1"/>
                                  <w:kern w:val="24"/>
                                  <w:sz w:val="32"/>
                                  <w:szCs w:val="36"/>
                                </w:rPr>
                                <w:t>In this chapter</w:t>
                              </w:r>
                              <w:r>
                                <w:rPr>
                                  <w:rFonts w:ascii="Arial" w:hAnsi="Arial" w:cs="Arial"/>
                                  <w:b/>
                                  <w:bCs/>
                                  <w:color w:val="FFFFFF" w:themeColor="light1"/>
                                  <w:kern w:val="24"/>
                                  <w:sz w:val="32"/>
                                  <w:szCs w:val="36"/>
                                </w:rPr>
                                <w:t>…</w:t>
                              </w:r>
                              <w:proofErr w:type="gramEnd"/>
                            </w:p>
                          </w:txbxContent>
                        </wps:txbx>
                        <wps:bodyPr rot="0" vert="horz" wrap="square" lIns="91440" tIns="45720" rIns="91440" bIns="45720" anchor="ctr" anchorCtr="0" upright="1">
                          <a:noAutofit/>
                        </wps:bodyPr>
                      </wps:wsp>
                      <pic:pic xmlns:pic="http://schemas.openxmlformats.org/drawingml/2006/picture">
                        <pic:nvPicPr>
                          <pic:cNvPr id="2932" name="Picture 3" descr="sig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45" y="719"/>
                            <a:ext cx="5041" cy="5041"/>
                          </a:xfrm>
                          <a:prstGeom prst="rect">
                            <a:avLst/>
                          </a:prstGeom>
                          <a:solidFill>
                            <a:schemeClr val="accent3">
                              <a:lumMod val="75000"/>
                              <a:lumOff val="0"/>
                            </a:schemeClr>
                          </a:solidFill>
                        </pic:spPr>
                      </pic:pic>
                    </wpg:wgp>
                  </a:graphicData>
                </a:graphic>
              </wp:inline>
            </w:drawing>
          </mc:Choice>
          <mc:Fallback>
            <w:pict>
              <v:group id="Group 6" o:spid="_x0000_s1406" style="width:450.45pt;height:51pt;mso-position-horizontal-relative:char;mso-position-vertical-relative:line" coordsize="57204,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f2FwQAAFUKAAAOAAAAZHJzL2Uyb0RvYy54bWzMVttu4zYQfS/QfyD0&#10;7ugS2bKE2IvEToIF0jboth9AU5RErESyJB07LfrvnSEtO062aJD2oQ9xeB3OnJlzRlef9kNPnrix&#10;QslFlF4kEeGSqVrIdhH9+svdZB4R66isaa8kX0TP3Eaflt9/d7XTFc9Up/qaGwJGpK12ehF1zukq&#10;ji3r+EDthdJcwmajzEAdTE0b14buwPrQx1mSzOKdMrU2inFrYXUdNqOlt980nLmfmsZyR/pFBL45&#10;/2v87wZ/4+UVrVpDdSfYwQ36AS8GKiQ8ejS1po6SrRFvTA2CGWVV4y6YGmLVNIJxHwNEkyavork3&#10;aqt9LG21a/URJoD2FU4fNst+fHo0RNSLKCsvASBJB8iSf5jMEJ2dbis4dG/0F/1oQogwfFDsq4Xt&#10;+PU+zttwmGx2P6gazNGtUx6dfWMGNAFxk71PwvMxCXzvCIPFaZElRTqNCIO9WV4UySFLrINUvrnG&#10;utsXF/Px2txfimkVnvRuHtzCmKDY7AlP++/w/NJRzX2aLEJ1wjMd8fwZ6pDKtuckC5j6gyOgNqBJ&#10;pFp1cIpfG6N2Hac1+JXiefD+xQWcWMjFx+H9O5RopY1191wNBAeLyIDfPnH06cE69OR0BPNoVS/q&#10;O9H3foKc5avekCcKbKOMceku/fV+O0AlhPVimowZhWVMqT8+5sszH634x84e6CU+IxU+GHwJK1A5&#10;4B3uYQ151v1Rplme3GTl5G42Lyb5XT6dlEUynyRpeVPOkrzM13d/om9pXnWirrl8EJKPCpDm76uI&#10;gxYF7noNIDtg0jSHCD0kZ/iYdnNEBzA4wACQnkU5CAeK2IthEc2Ph2iF9XAra4ibVo6KPozjc/89&#10;ZgDC+N/D4qsHCyYUvttv9oHw2XQsxo2qn6GgjIKcgwiAnsOgU+b3iOxAGxeR/W1LDY9I/1lCUZZp&#10;nqOY+kmOhI2IebmzeblDJQNTi4g5E5EwWbkgwVttRNvBW6mHS6prUIpG+ErDMg9+QTQHxi6vtGAV&#10;/B0SBaM3ifrnlgG33BajCW1neJeNgZqvWz0B1dbUiY3ohXv2HQg8R6fk06NgiDFOzlQgG1UADuC7&#10;5DIiNbcMILCilZiD8U6wABwTzAvsSRKsBioiTqelNypxbiXG6ZlXm17okaw4PsQPfrzqJt+AMHSq&#10;tWLbAVgdWq/hPUChpO2EtlABFR82vAbV+FyHfH6LmNn8OknK7GaymiarSZ4Ut5PrMi8mRXJb5Ek+&#10;T1fpaiTm1nKAgfZrLf4DZp7JzBuS0Aoh8aQ1DPXaM806wx3rcLkB1TmsI2XHDQ/zCVkE/V3inM5y&#10;6HHQ4oq0xBII4uUbYJJDmrH7TXEEe8c2dlLf/6FAeySCzvghQOGZ679dfBCH7yz8OHo596dOX4PL&#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iLP53bAAAABQEAAA8AAABkcnMv&#10;ZG93bnJldi54bWxMj0FLw0AQhe+C/2EZwZvdTUWxMZtSinoqgq0g3qbJNAnNzobsNkn/vaMXe3kw&#10;vMd732TLybVqoD40ni0kMwOKuPBlw5WFz93r3ROoEJFLbD2ThTMFWObXVxmmpR/5g4ZtrJSUcEjR&#10;Qh1jl2odipochpnviMU7+N5hlLOvdNnjKOWu1XNjHrXDhmWhxo7WNRXH7clZeBtxXN0nL8PmeFif&#10;v3cP71+bhKy9vZlWz6AiTfE/DL/4gg65MO39icugWgvySPxT8RbGLEDtJWTmBnSe6Uv6/AcAAP//&#10;AwBQSwMECgAAAAAAAAAhALHUR3kICwAACAsAABQAAABkcnMvbWVkaWEvaW1hZ2UxLnBuZ4lQTkcN&#10;ChoKAAAADUlIRFIAAACLAAAAiwgGAAAAURlq/wAAAAFzUkdCAK7OHOkAAAAEZ0FNQQAAsY8L/GEF&#10;AAAACXBIWXMAACHVAAAh1QEEnLSdAAAKnUlEQVR4Xu2da8htRRnHj/dLdtIy0jJL7RgilGWEwfFS&#10;X8puFEglUaFlFyToQkR+KOwGHi2/hFAa9KGbhYaRFRGYXcgs0wqSkMquRyssTTvqqXP6PWue8552&#10;a/bas2ZmrXet1/8PHtbee2aemfXM/93vmjWzZm8SQgghhBBCCCGEEEIIIYQQG4rdu3fvs2vXrmfa&#10;0T8Sog0C2R+hfBh7GHuHfyzEIojjsdi1CKaB1zuxN3myEAFEsQW71XWyBp89hJ3j2ZqMX5bN0+jP&#10;L2FHeldmgZ8XYHc16ohA2gPY2U1m/0zMEDrxPxyObTqyJ5Tbl/IXYjsaZx2Q5z7sTIllxuSKhTIH&#10;U/YTXj4J8t4oscyYHLFQ5vHYt4KHNMh/F3aixDJj+oqFvKdQ5o6mcCLkt2uW5+9xIGZKqljIsw/2&#10;CvL/3cqlYv6xC9yNxDJnUsRCul3Ivg97qCnUA8pczmHvndzwsZgjdObN2GbvyhakPQr7HLbLiyRD&#10;ka9yOMBdBUKSmBPW+XA11iWUp2A/9CK9oNxt2OPc1V48XcwEOtFuw3+Ql/t7F7Yg/XnY70KJflDu&#10;buxp7moRzyNmAJ14L/Yq77oWZLEZ49dh/wol+mHlsDDyieH5xMShE3/N4VTvthakH4Rdgv07lOiH&#10;lcP2jnxieF4xYejEG7FjvMtakOVw0q/Del/I7oGil3HY113GCVnFVKETr8QO8e5qQdrTsV949iwo&#10;3x75xAjZxdSgA3dg7+bl0r920l+E3R1K5EH52zgc4S67CUXElKAD/4a9xLuoBVnsRtvbsZUzxl1Q&#10;fjt2ortdjZfLhspei50ryzKL3cIteN7fjp3k3dOCtEOwK7Ds6xOD4ia0s9xtGqFoEUvH+6IbYrcf&#10;nfbnEMamA6/H2jfDHNKOxm7w7Nngw+Z83uhu0/HyJUgsmRC7RizeeR/n/cGe1IL0Z2G9Zoxj4MP4&#10;GC/7r94PLoqQWDIhdiYWu3/yZv8oCnnOwXrNGC8DP9dxONBd9yO4KEJiyYTY2R3XZ/jbFhZb0t+P&#10;7WwiXQh+bORzuLvvT3BThMQyAHTsZixrxjgGbmy1W3zOJxX3VYLEUhk61WaMf+TxLQZf3XM+qbi/&#10;EiSWihDPrXTs9hDacvBlcz79Rz4x3GcJEksFiKPdaDsf+2cIax3wdymH7jmfVILLIiSWQoihjYou&#10;w7JmjJeBv69xqNc/wW0REksBxO9IOvX6EMp64NMeR02b80kluC5CYsmEDj0ZK5oxjoFPu9G3xaup&#10;h/svQWLJgM58IfZXj2E18PkgdqZXUxevowSJpQfEyy5k34n1fjRjFfisN/KJ4fWUILEkQqwOpTOv&#10;wpKfMe4DfrdxGG7HplBNERJLAnTk0cTqOyFk9cG/Las8yKsbBq+rhKpi4YSfjD3R324IOJ/nYL/x&#10;eFUH3z/j8BivbjhCdUVUEwsn/STMFv/YfiCXY8d50iwhNjZR+Grs3hCq+uDbRj5lcz6peJ0lVBEL&#10;fmyF+o+DywDvTTSfxE7g7ax2T6S9B9DuajPGMfC9d4eDMfB6SygWCydsz+R+2/21IO1BDp/heLIX&#10;mTS0czPttS28BoM6jPO9ynHwuksoEgvlbRci2x9tJeSzLTev5uWp2CS/aWjX8bTxFmvvUODfGHbk&#10;EyNUX0S2WChrcyL2b6bXmg2y2y6KdvV/Gm/rTJJVgLacRZv+2DRyQOzcOax+zqc2ofoissRCObv4&#10;+yhW8hSdrV39Jjbe/+0l0IYLsAe8aYNBHfXnfFIJTSgiSyyc9HHY/e6jCPyYaL6Lnc3b4muoPlCf&#10;/Ru1kVuVFW1dUIWNfE7wqsfH21FCdudw4q/Hqo0W8GWiuQl7JW/zFiX3gHpsM7+vh9qHhXpstdsw&#10;cz6peFtKKPpLJgA2vKz+V4nLW7BzeTnINw2+T8JuD7UNC/XYnM/6b43u7SmhqDMobxe5nwqu6oPv&#10;X2Hn8fJQr7IY/L0MuyfUMDzUdQmH1sjHPot9PhjWmEKK/3IJhj2S+Q33Nwj4vwO7kJeHebW9oawJ&#10;+z2Y3fcZBer6Cofov1TSXoONNzUSmlREla95/BzBif88uBwO6rgTexcve4mGMiboT2ODX8jugaos&#10;HtHnfEh7LmbTCL132M6maVUZ1a4J8PVUApC1F1pfqOcv2EW8XPlDCeQ7Bvt+KDkO1PcnLDryIflY&#10;0v6A9d5hu4imZWVUvYAkAPYXU+VRzRSoy0TzIV4e5U1YwNtzZ8g9DtRntxSiOxyQZg+fNbtQcnxk&#10;i8UgCC/HBpuAi0F992CXYmvXALy2bTHu8yyjQH1GdM6HZLtm+kLIKbGsQSDs500GWVHWBXXaTK79&#10;YoYJp+qjGSlQ5zYPwQIk2R3vi7G1ayZeSiwGfm2t6rb/Dc5Gh1PtGvnYt9yCeHkvsewB3wcSEJtl&#10;3vBwnkvnfEg7DWstoJJY/g/82yLnH4SqNiacn+1wEF0VSLKNfH4fci4isUSgjqMIzCi31seG87of&#10;i8758PmjsZs9awvSJJYYBMae3ivaxnNqcD5Ln/Mh2ZZlfj7kjEO6xLIMgnMGlrUv/RThXKJzPgZp&#10;F4dcy5FYVkCAbDvQh73u2cI52MgnGjs/x5X3mcgjsXRBfXa/4SJstkNqmt418rE7xkl7tJBPYlkF&#10;dTZrd0P184J2L33Oh89te7DkuTHySiwpUK/dg6m+r8mQ0F67O3y6n8ICfG5zPjd51iTIL7GkQt22&#10;rOGnoRnThnbayKdrzueLIWc6EktPqH+0ZQ0l0MauOZ8PhFz9kFgyIGjPxkZb1tAX2nYNh2VzPjby&#10;yf31MYklBwL3Umy05Y6p0Cb7Nxld7cbnNlma/a0osRRA8NZlWcMyaIvN+Sx9zocsdq2y9qsgffFz&#10;lVhyoC3NU46hWesL7bA5nzO8aVHIJrGsJ7Rn5ZzK0FC/jXzO8yYthawSy3pDEG0Lj+95+0aHupN2&#10;OCCPxDIFCOQTsF96G0eDOm3OZz9vRieWT2KZCATTHjGt9qMJq6Au25cleYcD8kosU4KAno4NvqzB&#10;Oh3rtbcbxSSWqUFQbbHzYMsa8G1i3OrVJUMZiWVq0EYbUr8XG2K3hp3YypFPDIpLLFOEdlrHXBGa&#10;XA98Ll3ttgrKSSxThbbaPZhqyxrwdS2H7L3dKCuxTBna29pvNwd83IptdrdZ4EZimToE2Vak/dbb&#10;3xvK2g4Hxbta40pimQO0+xTsH80Z9IAOstVunXM+qeBOYpkLBPvF2A4/j5VY52Bv8OLF4FJimRME&#10;/C3YysVH5DGyRz4x8CWxzAnab/dgPhJOZTnksTmfqrta409imRucg3XaZ8PpRPkJVv33fPApscwR&#10;Am/LGm7wc1rDO/N4z1YV/Eosc4XgLyxr4LXtal1l5BODKiSWOUMHbMG2Y7bardrIJwaxk1jmDue0&#10;lY6wZ3mqjXxi4F9iEWkQO4lFpEHsJBaRBrGTWEQaxE5iEWkQO4lFpEHsJBaRBrGTWEQaxE5iEWkQ&#10;O4lFpEHsJBaRBrF7ZImFBl+FXSnLMotd9q/MU3Z23yxinZBYRDISi0hGYhHJSCwiGYlFJCOxiGQk&#10;FpGMxCKSkVhEMhKLSEZiEclILCIZiUUkI7GIZEYXCxW+TTZbeytiOcy7UgghhBBCCCGEEEIIIYQQ&#10;optNm/4L80bEP078TFQAAAAASUVORK5CYIJQSwECLQAUAAYACAAAACEAsYJntgoBAAATAgAAEwAA&#10;AAAAAAAAAAAAAAAAAAAAW0NvbnRlbnRfVHlwZXNdLnhtbFBLAQItABQABgAIAAAAIQA4/SH/1gAA&#10;AJQBAAALAAAAAAAAAAAAAAAAADsBAABfcmVscy8ucmVsc1BLAQItABQABgAIAAAAIQDj/4f2FwQA&#10;AFUKAAAOAAAAAAAAAAAAAAAAADoCAABkcnMvZTJvRG9jLnhtbFBLAQItABQABgAIAAAAIQCqJg6+&#10;vAAAACEBAAAZAAAAAAAAAAAAAAAAAH0GAABkcnMvX3JlbHMvZTJvRG9jLnhtbC5yZWxzUEsBAi0A&#10;FAAGAAgAAAAhACiLP53bAAAABQEAAA8AAAAAAAAAAAAAAAAAcAcAAGRycy9kb3ducmV2LnhtbFBL&#10;AQItAAoAAAAAAAAAIQCx1Ed5CAsAAAgLAAAUAAAAAAAAAAAAAAAAAHgIAABkcnMvbWVkaWEvaW1h&#10;Z2UxLnBuZ1BLBQYAAAAABgAGAHwBAACyEwAAAAA=&#10;">
                <v:rect id="Rectangle 2" o:spid="_x0000_s1407" style="position:absolute;width:5720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p8UA&#10;AADdAAAADwAAAGRycy9kb3ducmV2LnhtbESPzWrDMBCE74W8g9hAb43slATXiRJCoNBjm59Db4u1&#10;sUyslZHkxH77qhDIcZiZb5j1drCtuJEPjWMF+SwDQVw53XCt4HT8fCtAhIissXVMCkYKsN1MXtZY&#10;anfnH7odYi0ShEOJCkyMXSllqAxZDDPXESfv4rzFmKSvpfZ4T3DbynmWLaXFhtOCwY72hqrrobcK&#10;zrlfmGWfY1G0/ffl9zSOddUo9ToddisQkYb4DD/aX1rB/OM9h/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P6nxQAAAN0AAAAPAAAAAAAAAAAAAAAAAJgCAABkcnMv&#10;ZG93bnJldi54bWxQSwUGAAAAAAQABAD1AAAAigMAAAAA&#10;" fillcolor="#76923c [2406]" stroked="f" strokeweight="2pt">
                  <v:textbox>
                    <w:txbxContent>
                      <w:p w14:paraId="72C1465C" w14:textId="77777777" w:rsidR="00CC49D6" w:rsidRPr="005270A6" w:rsidRDefault="00CC49D6" w:rsidP="00196A31">
                        <w:pPr>
                          <w:pStyle w:val="NormalWeb"/>
                          <w:spacing w:before="0" w:beforeAutospacing="0" w:after="0"/>
                          <w:jc w:val="center"/>
                          <w:rPr>
                            <w:sz w:val="22"/>
                          </w:rPr>
                        </w:pPr>
                        <w:proofErr w:type="gramStart"/>
                        <w:r w:rsidRPr="005270A6">
                          <w:rPr>
                            <w:rFonts w:ascii="Arial" w:hAnsi="Arial" w:cs="Arial"/>
                            <w:b/>
                            <w:bCs/>
                            <w:color w:val="FFFFFF" w:themeColor="light1"/>
                            <w:kern w:val="24"/>
                            <w:sz w:val="32"/>
                            <w:szCs w:val="36"/>
                          </w:rPr>
                          <w:t>In this chapter</w:t>
                        </w:r>
                        <w:r>
                          <w:rPr>
                            <w:rFonts w:ascii="Arial" w:hAnsi="Arial" w:cs="Arial"/>
                            <w:b/>
                            <w:bCs/>
                            <w:color w:val="FFFFFF" w:themeColor="light1"/>
                            <w:kern w:val="24"/>
                            <w:sz w:val="32"/>
                            <w:szCs w:val="36"/>
                          </w:rPr>
                          <w:t>…</w:t>
                        </w:r>
                        <w:proofErr w:type="gramEnd"/>
                      </w:p>
                    </w:txbxContent>
                  </v:textbox>
                </v:rect>
                <v:shape id="Picture 3" o:spid="_x0000_s1408" type="#_x0000_t75" alt="sign" style="position:absolute;left:1645;top:719;width:5041;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3QDFAAAA3QAAAA8AAABkcnMvZG93bnJldi54bWxEj0FrAjEUhO8F/0N4greadS1FV6OIpdBL&#10;S6vi+bF57i5uXpYkrtn++qZQ6HGYmW+Y9TaaVvTkfGNZwWyagSAurW64UnA6vj4uQPiArLG1TAoG&#10;8rDdjB7WWGh75y/qD6ESCcK+QAV1CF0hpS9rMuintiNO3sU6gyFJV0nt8J7gppV5lj1Lgw2nhRo7&#10;2tdUXg83o+Bl8URdrPpz9v0pP8r2NsR3Nyg1GcfdCkSgGP7Df+03rSBfznP4fZOe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t0AxQAAAN0AAAAPAAAAAAAAAAAAAAAA&#10;AJ8CAABkcnMvZG93bnJldi54bWxQSwUGAAAAAAQABAD3AAAAkQMAAAAA&#10;" filled="t" fillcolor="#76923c [2406]">
                  <v:imagedata r:id="rId90" o:title="sign"/>
                </v:shape>
                <w10:anchorlock/>
              </v:group>
            </w:pict>
          </mc:Fallback>
        </mc:AlternateContent>
      </w:r>
    </w:p>
    <w:p w14:paraId="300D1A88" w14:textId="77777777" w:rsidR="00196A31" w:rsidRPr="00991BAF" w:rsidRDefault="00196A31" w:rsidP="00196A31">
      <w:pPr>
        <w:ind w:right="28"/>
        <w:jc w:val="both"/>
        <w:rPr>
          <w:b/>
          <w:sz w:val="24"/>
          <w:szCs w:val="24"/>
        </w:rPr>
      </w:pPr>
    </w:p>
    <w:p w14:paraId="01BF98A5"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6DCD3BAE" wp14:editId="7577840F">
                <wp:extent cx="5698490" cy="467995"/>
                <wp:effectExtent l="12700" t="12700" r="16510" b="14605"/>
                <wp:docPr id="2927"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928" name="Rectangle 2"/>
                        <wps:cNvSpPr>
                          <a:spLocks noChangeArrowheads="1"/>
                        </wps:cNvSpPr>
                        <wps:spPr bwMode="auto">
                          <a:xfrm>
                            <a:off x="0" y="0"/>
                            <a:ext cx="4680" cy="4680"/>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6E8BF041"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K</w:t>
                              </w:r>
                            </w:p>
                          </w:txbxContent>
                        </wps:txbx>
                        <wps:bodyPr rot="0" vert="horz" wrap="square" lIns="91440" tIns="45720" rIns="91440" bIns="45720" anchor="ctr" anchorCtr="0" upright="1">
                          <a:noAutofit/>
                        </wps:bodyPr>
                      </wps:wsp>
                      <wps:wsp>
                        <wps:cNvPr id="2929"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7BF15AAC" w14:textId="77777777" w:rsidR="00CC49D6" w:rsidRPr="006D6DDD" w:rsidRDefault="00CC49D6" w:rsidP="00196A31">
                              <w:pPr>
                                <w:pStyle w:val="NormalWeb"/>
                                <w:spacing w:before="0" w:beforeAutospacing="0" w:after="0"/>
                                <w:rPr>
                                  <w:color w:val="76923C" w:themeColor="accent3" w:themeShade="BF"/>
                                </w:rPr>
                              </w:pPr>
                              <w:r w:rsidRPr="006D6DDD">
                                <w:rPr>
                                  <w:rFonts w:ascii="Arial" w:hAnsi="Arial" w:cs="Arial"/>
                                  <w:b/>
                                  <w:bCs/>
                                  <w:color w:val="76923C" w:themeColor="accent3" w:themeShade="BF"/>
                                  <w:kern w:val="24"/>
                                  <w:lang w:val="en-US"/>
                                </w:rPr>
                                <w:t>Opening up public contracting and procurement</w:t>
                              </w:r>
                            </w:p>
                          </w:txbxContent>
                        </wps:txbx>
                        <wps:bodyPr rot="0" vert="horz" wrap="square" lIns="91440" tIns="45720" rIns="91440" bIns="45720" anchor="ctr" anchorCtr="0" upright="1">
                          <a:noAutofit/>
                        </wps:bodyPr>
                      </wps:wsp>
                    </wpg:wgp>
                  </a:graphicData>
                </a:graphic>
              </wp:inline>
            </w:drawing>
          </mc:Choice>
          <mc:Fallback>
            <w:pict>
              <v:group id="Group 1379" o:spid="_x0000_s1409"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02gIAAFgJAAAOAAAAZHJzL2Uyb0RvYy54bWzkVttu3CAQfa/Uf0C8N1473outeKMoN1Xq&#10;JWraD2AxtlExUGDXm359B1hnt0n6kraRqr5YDJdh5pw5Y05Ot71AG2YsV7LC6dEEIyapqrlsK/zl&#10;89WbBUbWEVkToSSr8B2z+HT5+tXJoEuWqU6JmhkETqQtB13hzjldJomlHeuJPVKaSVhslOmJA9O0&#10;SW3IAN57kWSTySwZlKm1UZRZC7MXcREvg/+mYdR9bBrLHBIVhthc+JrwXflvsjwhZWuI7jjdhUGe&#10;EUVPuIRL711dEEfQ2vBHrnpOjbKqcUdU9YlqGk5ZyAGySScPsrk2aq1DLm05tPoeJoD2AU7Pdks/&#10;bG4M4nWFsyKbYyRJDyyFi1F6PC88QINuS9h3bfStvjExSxi+U/SrheXk4bq327gZrYb3qgaPZO1U&#10;AGjbmN67gNTRNvBwd88D2zpEYXI6KxZ5AXRRWMtn86KYRqJoB2w+Oka7y/HgPMug4OKxRWA3IWW8&#10;MoS5C8vnBPVm95Da34P0tiOaBaash2oPKUQTIf0EpUhkKxjKIqZh4wiojWgiqc472MXOjFFDx0gN&#10;caV+P0R/cMAbFrh4Hrz5DKB5GiRSamPdNVM98oMKGwg78EY276zzgey3eBqtEry+4kIEw6uWnQuD&#10;NgT0Rihl0h2H42LdQyHE+fl0MtkpD6Y9o2H7SFfQvvcSLvvpAiHRAJU6zeH8y9/ecwe9SvC+wgvI&#10;YMzB03Qpa8CGlI5wEceAk5A73jxVseTcdrWNastmYxmsVH0HVBoVmxM0Uxh0ynzHaIDGVGH7bU0M&#10;w0i8lVAORZrnvpMFI5/OMzDM4crqcIVICq4qTJ3BKBrnLva/tTa87eCuNGAp1RlotOGBZF9gMa5d&#10;CqCVlxNN8Vg0xyNaoK6/LZqojyfaEhTer7rLXhV/QDirNlJyKJr0oOL+Y9XMxzr4d1QTfjzw+w7t&#10;bPfU8O+DQzuobP8gWv4AAAD//wMAUEsDBBQABgAIAAAAIQC3Hapa3QAAAAQBAAAPAAAAZHJzL2Rv&#10;d25yZXYueG1sTI9BS8NAEIXvQv/DMoI3u0mrTY3ZlFLUUxHaCuJtmp0modnZkN0m6b939aKXgcd7&#10;vPdNthpNI3rqXG1ZQTyNQBAXVtdcKvg4vN4vQTiPrLGxTAqu5GCVT24yTLUdeEf93pcilLBLUUHl&#10;fZtK6YqKDLqpbYmDd7KdQR9kV0rd4RDKTSNnUbSQBmsOCxW2tKmoOO8vRsHbgMN6Hr/02/Npc/06&#10;PL5/bmNS6u52XD+D8DT6vzD84Ad0yAPT0V5YO9EoCI/43xu85VPyAOKoIJknIPNM/ofPvwEAAP//&#10;AwBQSwECLQAUAAYACAAAACEAtoM4kv4AAADhAQAAEwAAAAAAAAAAAAAAAAAAAAAAW0NvbnRlbnRf&#10;VHlwZXNdLnhtbFBLAQItABQABgAIAAAAIQA4/SH/1gAAAJQBAAALAAAAAAAAAAAAAAAAAC8BAABf&#10;cmVscy8ucmVsc1BLAQItABQABgAIAAAAIQA+qMi02gIAAFgJAAAOAAAAAAAAAAAAAAAAAC4CAABk&#10;cnMvZTJvRG9jLnhtbFBLAQItABQABgAIAAAAIQC3Hapa3QAAAAQBAAAPAAAAAAAAAAAAAAAAADQF&#10;AABkcnMvZG93bnJldi54bWxQSwUGAAAAAAQABADzAAAAPgYAAAAA&#10;">
                <v:rect id="Rectangle 2" o:spid="_x0000_s1410"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hAcMA&#10;AADdAAAADwAAAGRycy9kb3ducmV2LnhtbERPz2vCMBS+D/Y/hDfYbabrQGY1igwCMg+ybAe9PZtn&#10;G2xeSpNp/e/NYbDjx/d7sRp9Jy40RBdYweukAEFcB+u4UfDzrV/eQcSEbLELTApuFGG1fHxYYGXD&#10;lb/oYlIjcgjHChW0KfWVlLFuyWOchJ44c6cweEwZDo20A15zuO9kWRRT6dFxbmixp4+W6rP59QrM&#10;mztqbQ7bfqN3e712n0bup0o9P43rOYhEY/oX/7k3VkE5K/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jhAcMAAADdAAAADwAAAAAAAAAAAAAAAACYAgAAZHJzL2Rv&#10;d25yZXYueG1sUEsFBgAAAAAEAAQA9QAAAIgDAAAAAA==&#10;" fillcolor="#76923c [2406]" strokecolor="#76923c [2406]" strokeweight="2pt">
                  <v:textbox>
                    <w:txbxContent>
                      <w:p w14:paraId="6E8BF041"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K</w:t>
                        </w:r>
                      </w:p>
                    </w:txbxContent>
                  </v:textbox>
                </v:rect>
                <v:rect id="Rectangle 3" o:spid="_x0000_s1411"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nxscA&#10;AADdAAAADwAAAGRycy9kb3ducmV2LnhtbESPT2vCQBTE74LfYXlCL6KbhlJqdJViKRXEg9Y/10f2&#10;mQSzb8Pu1sRv7woFj8PM/IaZLTpTiys5X1lW8DpOQBDnVldcKNj/fo8+QPiArLG2TApu5GEx7/dm&#10;mGnb8pauu1CICGGfoYIyhCaT0uclGfRj2xBH72ydwRClK6R22Ea4qWWaJO/SYMVxocSGliXll92f&#10;UfC2cutNdfz6abdHHObp7eCWp4NSL4PucwoiUBee4f/2SitIJ+kE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J8bHAAAA3QAAAA8AAAAAAAAAAAAAAAAAmAIAAGRy&#10;cy9kb3ducmV2LnhtbFBLBQYAAAAABAAEAPUAAACMAwAAAAA=&#10;" fillcolor="white [3212]" strokecolor="#76923c [2406]" strokeweight="2pt">
                  <v:textbox>
                    <w:txbxContent>
                      <w:p w14:paraId="7BF15AAC" w14:textId="77777777" w:rsidR="00CC49D6" w:rsidRPr="006D6DDD" w:rsidRDefault="00CC49D6" w:rsidP="00196A31">
                        <w:pPr>
                          <w:pStyle w:val="NormalWeb"/>
                          <w:spacing w:before="0" w:beforeAutospacing="0" w:after="0"/>
                          <w:rPr>
                            <w:color w:val="76923C" w:themeColor="accent3" w:themeShade="BF"/>
                          </w:rPr>
                        </w:pPr>
                        <w:r w:rsidRPr="006D6DDD">
                          <w:rPr>
                            <w:rFonts w:ascii="Arial" w:hAnsi="Arial" w:cs="Arial"/>
                            <w:b/>
                            <w:bCs/>
                            <w:color w:val="76923C" w:themeColor="accent3" w:themeShade="BF"/>
                            <w:kern w:val="24"/>
                            <w:lang w:val="en-US"/>
                          </w:rPr>
                          <w:t>Opening up public contracting and procurement</w:t>
                        </w:r>
                      </w:p>
                    </w:txbxContent>
                  </v:textbox>
                </v:rect>
                <w10:anchorlock/>
              </v:group>
            </w:pict>
          </mc:Fallback>
        </mc:AlternateContent>
      </w:r>
    </w:p>
    <w:p w14:paraId="2E4F9F20" w14:textId="77777777" w:rsidR="00196A31" w:rsidRPr="00991BAF" w:rsidRDefault="00196A31" w:rsidP="00196A31">
      <w:pPr>
        <w:ind w:right="28"/>
        <w:jc w:val="both"/>
        <w:rPr>
          <w:b/>
          <w:sz w:val="24"/>
          <w:szCs w:val="24"/>
        </w:rPr>
      </w:pPr>
    </w:p>
    <w:p w14:paraId="3F985669"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05122B6A" wp14:editId="25182DA4">
                <wp:extent cx="5698490" cy="467995"/>
                <wp:effectExtent l="12700" t="12700" r="16510" b="14605"/>
                <wp:docPr id="2924"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925" name="Rectangle 2"/>
                        <wps:cNvSpPr>
                          <a:spLocks noChangeArrowheads="1"/>
                        </wps:cNvSpPr>
                        <wps:spPr bwMode="auto">
                          <a:xfrm>
                            <a:off x="0" y="0"/>
                            <a:ext cx="4680" cy="4680"/>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6019E3AE"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L</w:t>
                              </w:r>
                            </w:p>
                          </w:txbxContent>
                        </wps:txbx>
                        <wps:bodyPr rot="0" vert="horz" wrap="square" lIns="91440" tIns="45720" rIns="91440" bIns="45720" anchor="ctr" anchorCtr="0" upright="1">
                          <a:noAutofit/>
                        </wps:bodyPr>
                      </wps:wsp>
                      <wps:wsp>
                        <wps:cNvPr id="2926"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2F0B8439" w14:textId="77777777" w:rsidR="00CC49D6" w:rsidRPr="006D6DDD" w:rsidRDefault="00CC49D6" w:rsidP="00196A31">
                              <w:pPr>
                                <w:pStyle w:val="NormalWeb"/>
                                <w:spacing w:before="0" w:beforeAutospacing="0" w:after="0"/>
                                <w:rPr>
                                  <w:color w:val="76923C" w:themeColor="accent3" w:themeShade="BF"/>
                                </w:rPr>
                              </w:pPr>
                              <w:r w:rsidRPr="006D6DDD">
                                <w:rPr>
                                  <w:rFonts w:ascii="Arial" w:hAnsi="Arial" w:cs="Arial"/>
                                  <w:b/>
                                  <w:bCs/>
                                  <w:color w:val="76923C" w:themeColor="accent3" w:themeShade="BF"/>
                                  <w:kern w:val="24"/>
                                  <w:szCs w:val="28"/>
                                  <w:lang w:val="en-US"/>
                                </w:rPr>
                                <w:t>Accounting for revenues and expenditures in resource endowments</w:t>
                              </w:r>
                            </w:p>
                          </w:txbxContent>
                        </wps:txbx>
                        <wps:bodyPr rot="0" vert="horz" wrap="square" lIns="91440" tIns="45720" rIns="91440" bIns="45720" anchor="ctr" anchorCtr="0" upright="1">
                          <a:noAutofit/>
                        </wps:bodyPr>
                      </wps:wsp>
                    </wpg:wgp>
                  </a:graphicData>
                </a:graphic>
              </wp:inline>
            </w:drawing>
          </mc:Choice>
          <mc:Fallback>
            <w:pict>
              <v:group id="Group 1376" o:spid="_x0000_s1412"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jF2QIAAFgJAAAOAAAAZHJzL2Uyb0RvYy54bWzkVttu3CAQfa/Uf0C8N1473outeKMoN1Xq&#10;JWraD2AxtlExUGDXm359B1hnt0n6kraRqr5YDJdh5pw5Y05Ot71AG2YsV7LC6dEEIyapqrlsK/zl&#10;89WbBUbWEVkToSSr8B2z+HT5+tXJoEuWqU6JmhkETqQtB13hzjldJomlHeuJPVKaSVhslOmJA9O0&#10;SW3IAN57kWSTySwZlKm1UZRZC7MXcREvg/+mYdR9bBrLHBIVhthc+JrwXflvsjwhZWuI7jjdhUGe&#10;EUVPuIRL711dEEfQ2vBHrnpOjbKqcUdU9YlqGk5ZyAGySScPsrk2aq1DLm05tPoeJoD2AU7Pdks/&#10;bG4M4nWFsyLLMZKkB5bCxSg9ns88QINuS9h3bfStvjExSxi+U/SrheXk4bq327gZrYb3qgaPZO1U&#10;AGjbmN67gNTRNvBwd88D2zpEYXI6KxZ5AXRRWMtn86KYRqJoB2w+Oka7y/HgPMug4OKxRWA3IWW8&#10;MoS5C8vnBPVm95Da34P0tiOaBaash2oP6XSE9BOUIpGtYCiLmIaNI6A2oomkOu9gFzszRg0dIzXE&#10;lfr9EP3BAW9Y4OJ58OYzgOZpkEipjXXXTPXIDypsIOzAG9m8s84Hst/iabRK8PqKCxEMr1p2Lgza&#10;ENAboZRJdxyOi3UPhRDn59PJZKc8mPaMhu0jXUH73ku47KcLhEQDVOo0h/Mvf3vPHfQqwfsKLyCD&#10;MQdP06WsARtSOsJFHANOQu5481TFknPb1TaqDeoUTngiV6q+AyqNis0JmikMOmW+YzRAY6qw/bYm&#10;hmEk3koohyLNc9/JgpFP5xkY5nBldbhCJAVXFabOYBSNcxf731ob3nZwVxqwlOoMNNrwQPI+rl0K&#10;oJWXE83ssWiOR7RAXX9bNFEfT7QlKLxfdZe9Kv6AcFZtpORQNOlBxf3HqinGOvh3VBN+PPD7Du1s&#10;99Tw74NDO6hs/yBa/gAAAP//AwBQSwMEFAAGAAgAAAAhALcdqlrdAAAABAEAAA8AAABkcnMvZG93&#10;bnJldi54bWxMj0FLw0AQhe9C/8Mygje7SatNjdmUUtRTEdoK4m2anSah2dmQ3Sbpv3f1opeBx3u8&#10;9022Gk0jeupcbVlBPI1AEBdW11wq+Di83i9BOI+ssbFMCq7kYJVPbjJMtR14R/3elyKUsEtRQeV9&#10;m0rpiooMuqltiYN3sp1BH2RXSt3hEMpNI2dRtJAGaw4LFba0qag47y9GwduAw3oev/Tb82lz/To8&#10;vn9uY1Lq7nZcP4PwNPq/MPzgB3TIA9PRXlg70SgIj/jfG7zlU/IA4qggmScg80z+h8+/AQAA//8D&#10;AFBLAQItABQABgAIAAAAIQC2gziS/gAAAOEBAAATAAAAAAAAAAAAAAAAAAAAAABbQ29udGVudF9U&#10;eXBlc10ueG1sUEsBAi0AFAAGAAgAAAAhADj9If/WAAAAlAEAAAsAAAAAAAAAAAAAAAAALwEAAF9y&#10;ZWxzLy5yZWxzUEsBAi0AFAAGAAgAAAAhAKLFGMXZAgAAWAkAAA4AAAAAAAAAAAAAAAAALgIAAGRy&#10;cy9lMm9Eb2MueG1sUEsBAi0AFAAGAAgAAAAhALcdqlrdAAAABAEAAA8AAAAAAAAAAAAAAAAAMwUA&#10;AGRycy9kb3ducmV2LnhtbFBLBQYAAAAABAAEAPMAAAA9BgAAAAA=&#10;">
                <v:rect id="Rectangle 2" o:spid="_x0000_s1413"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On8YA&#10;AADdAAAADwAAAGRycy9kb3ducmV2LnhtbESPQUsDMRSE70L/Q3hCbzbrisVum5ZSCJR6EKOH9va6&#10;ee4GNy/LJrbrvzeC4HGYmW+Y1Wb0nbjQEF1gBfezAgRxHazjRsH7m757AhETssUuMCn4pgib9eRm&#10;hZUNV36li0mNyBCOFSpoU+orKWPdksc4Cz1x9j7C4DFlOTTSDnjNcN/Jsijm0qPjvNBiT7uW6k/z&#10;5RWYB3fW2pye+71+OeqtOxh5nCs1vR23SxCJxvQf/mvvrYJyUT7C75v8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lOn8YAAADdAAAADwAAAAAAAAAAAAAAAACYAgAAZHJz&#10;L2Rvd25yZXYueG1sUEsFBgAAAAAEAAQA9QAAAIsDAAAAAA==&#10;" fillcolor="#76923c [2406]" strokecolor="#76923c [2406]" strokeweight="2pt">
                  <v:textbox>
                    <w:txbxContent>
                      <w:p w14:paraId="6019E3AE"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L</w:t>
                        </w:r>
                      </w:p>
                    </w:txbxContent>
                  </v:textbox>
                </v:rect>
                <v:rect id="Rectangle 3" o:spid="_x0000_s1414"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ztMYA&#10;AADdAAAADwAAAGRycy9kb3ducmV2LnhtbESPT2vCQBTE74V+h+UVeim6MRTR6CpFKRXEg/+vj+wz&#10;Cc2+DbtbE799VxA8DjPzG2Y670wtruR8ZVnBoJ+AIM6trrhQcNh/90YgfEDWWFsmBTfyMJ+9vkwx&#10;07blLV13oRARwj5DBWUITSalz0sy6Pu2IY7exTqDIUpXSO2wjXBTyzRJhtJgxXGhxIYWJeW/uz+j&#10;4HPl1pvqtPxptyf8yNPb0S3OR6Xe37qvCYhAXXiGH+2VVpCO0yHc38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ztMYAAADdAAAADwAAAAAAAAAAAAAAAACYAgAAZHJz&#10;L2Rvd25yZXYueG1sUEsFBgAAAAAEAAQA9QAAAIsDAAAAAA==&#10;" fillcolor="white [3212]" strokecolor="#76923c [2406]" strokeweight="2pt">
                  <v:textbox>
                    <w:txbxContent>
                      <w:p w14:paraId="2F0B8439" w14:textId="77777777" w:rsidR="00CC49D6" w:rsidRPr="006D6DDD" w:rsidRDefault="00CC49D6" w:rsidP="00196A31">
                        <w:pPr>
                          <w:pStyle w:val="NormalWeb"/>
                          <w:spacing w:before="0" w:beforeAutospacing="0" w:after="0"/>
                          <w:rPr>
                            <w:color w:val="76923C" w:themeColor="accent3" w:themeShade="BF"/>
                          </w:rPr>
                        </w:pPr>
                        <w:r w:rsidRPr="006D6DDD">
                          <w:rPr>
                            <w:rFonts w:ascii="Arial" w:hAnsi="Arial" w:cs="Arial"/>
                            <w:b/>
                            <w:bCs/>
                            <w:color w:val="76923C" w:themeColor="accent3" w:themeShade="BF"/>
                            <w:kern w:val="24"/>
                            <w:szCs w:val="28"/>
                            <w:lang w:val="en-US"/>
                          </w:rPr>
                          <w:t>Accounting for revenues and expenditures in resource endowments</w:t>
                        </w:r>
                      </w:p>
                    </w:txbxContent>
                  </v:textbox>
                </v:rect>
                <w10:anchorlock/>
              </v:group>
            </w:pict>
          </mc:Fallback>
        </mc:AlternateContent>
      </w:r>
    </w:p>
    <w:p w14:paraId="5237C512" w14:textId="77777777" w:rsidR="00196A31" w:rsidRPr="00991BAF" w:rsidRDefault="00196A31" w:rsidP="00196A31">
      <w:pPr>
        <w:ind w:right="28"/>
        <w:jc w:val="both"/>
        <w:rPr>
          <w:b/>
          <w:sz w:val="24"/>
          <w:szCs w:val="24"/>
        </w:rPr>
      </w:pPr>
    </w:p>
    <w:p w14:paraId="409035F4" w14:textId="77777777" w:rsidR="00196A31" w:rsidRPr="00991BAF" w:rsidRDefault="008134BD" w:rsidP="00196A31">
      <w:pPr>
        <w:ind w:right="28"/>
        <w:jc w:val="both"/>
        <w:rPr>
          <w:b/>
          <w:sz w:val="24"/>
          <w:szCs w:val="24"/>
        </w:rPr>
      </w:pPr>
      <w:r w:rsidRPr="00991BAF">
        <w:rPr>
          <w:b/>
          <w:noProof/>
          <w:sz w:val="24"/>
          <w:szCs w:val="24"/>
          <w:lang w:eastAsia="en-GB"/>
        </w:rPr>
        <mc:AlternateContent>
          <mc:Choice Requires="wpg">
            <w:drawing>
              <wp:inline distT="0" distB="0" distL="0" distR="0" wp14:anchorId="2B9BC5E5" wp14:editId="1203A974">
                <wp:extent cx="5698490" cy="467995"/>
                <wp:effectExtent l="12700" t="12700" r="16510" b="14605"/>
                <wp:docPr id="2921"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922" name="Rectangle 2"/>
                        <wps:cNvSpPr>
                          <a:spLocks noChangeArrowheads="1"/>
                        </wps:cNvSpPr>
                        <wps:spPr bwMode="auto">
                          <a:xfrm>
                            <a:off x="0" y="0"/>
                            <a:ext cx="4680" cy="4680"/>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06D1377D"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M</w:t>
                              </w:r>
                            </w:p>
                          </w:txbxContent>
                        </wps:txbx>
                        <wps:bodyPr rot="0" vert="horz" wrap="square" lIns="91440" tIns="45720" rIns="91440" bIns="45720" anchor="ctr" anchorCtr="0" upright="1">
                          <a:noAutofit/>
                        </wps:bodyPr>
                      </wps:wsp>
                      <wps:wsp>
                        <wps:cNvPr id="2923"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7A98E671" w14:textId="77777777" w:rsidR="00CC49D6" w:rsidRPr="006D6DDD" w:rsidRDefault="00CC49D6" w:rsidP="00196A31">
                              <w:pPr>
                                <w:pStyle w:val="NormalWeb"/>
                                <w:spacing w:before="0" w:beforeAutospacing="0" w:after="0"/>
                                <w:rPr>
                                  <w:color w:val="76923C" w:themeColor="accent3" w:themeShade="BF"/>
                                </w:rPr>
                              </w:pPr>
                              <w:r>
                                <w:rPr>
                                  <w:rFonts w:ascii="Arial" w:hAnsi="Arial" w:cs="Arial"/>
                                  <w:b/>
                                  <w:bCs/>
                                  <w:color w:val="76923C" w:themeColor="accent3" w:themeShade="BF"/>
                                  <w:kern w:val="24"/>
                                  <w:szCs w:val="28"/>
                                  <w:lang w:val="en-US"/>
                                </w:rPr>
                                <w:t>Managing infrastructure investment for integrity, value for money and transparency</w:t>
                              </w:r>
                            </w:p>
                          </w:txbxContent>
                        </wps:txbx>
                        <wps:bodyPr rot="0" vert="horz" wrap="square" lIns="91440" tIns="45720" rIns="91440" bIns="45720" anchor="ctr" anchorCtr="0" upright="1">
                          <a:noAutofit/>
                        </wps:bodyPr>
                      </wps:wsp>
                    </wpg:wgp>
                  </a:graphicData>
                </a:graphic>
              </wp:inline>
            </w:drawing>
          </mc:Choice>
          <mc:Fallback>
            <w:pict>
              <v:group id="Group 1373" o:spid="_x0000_s1415"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MS2wIAAFgJAAAOAAAAZHJzL2Uyb0RvYy54bWzkVttu1DAQfUfiHyy/02yy2VvUbFX1JqQC&#10;FYUP8DpOYuHYwfZutnx9x3a2CW15KVAJ8RJ5fBnPnDNn4uOTfSPQjmnDlcxxfDTBiEmqCi6rHH/9&#10;cvluiZGxRBZEKMlyfMcMPlm/fXPctRlLVK1EwTQCJ9JkXZvj2to2iyJDa9YQc6RaJmGxVLohFkxd&#10;RYUmHXhvRJRMJvOoU7potaLMGJg9D4t47f2XJaP2U1kaZpHIMcRm/Vf778Z9o/UxySpN2prTPgzy&#10;gigawiVc+uDqnFiCtpo/cdVwqpVRpT2iqolUWXLKfA6QTTx5lM2VVtvW51JlXdU+wATQPsLpxW7p&#10;x92NRrzIcbJKYowkaYAlfzGKp4upA6hrqwz2Xen2tr3RIUsYXiv6zcBy9Hjd2VXYjDbdB1WAR7K1&#10;ygO0L3XjXEDqaO95uHvgge0tojA5m6+W6QroorCWzher1SwQRWtg88kxWl8cDi6SBAouHFt6diOS&#10;hSt9mH1YLieoNzNAan4P0tuatMwzZRxUA6TJAdLPUIpEVoKhJGDqNx4ANQFNJNVZDbvYqdaqqxkp&#10;IK7Y7YfoRwecYYCLl8GbzgGa50EiWauNvWKqQW6QYw1he97I7tpYF8iwxdFolODFJRfCG0617Exo&#10;tCOgN0Ipk3bqj4ttA4UQ5hezyaRXHkw7Rv32A11e+86Lv+ynC4REHVTqLIXzr397wy30KsGbHC8h&#10;g0MOjqYLWQA2JLOEizAGnITseXNUhZKz+80+qG3q03VEblRxB1RqFZoTNFMY1Er/wKiDxpRj831L&#10;NMNIvJdQDqs4TV0n80Y6WyRg6PHKZrxCJAVXOaZWYxSMMxv637bVvKrhrthjKdUpaLTknuQhrj4F&#10;0MrriWb6VDR9IxppAGrvL4km6OOZtgSF96vuMqjiDwhnUwVKxqKJRxX3H6vGN8OhOv8F1fgfD/y+&#10;fTvrnxrufTC2vcqGB9H6HgAA//8DAFBLAwQUAAYACAAAACEAtx2qWt0AAAAEAQAADwAAAGRycy9k&#10;b3ducmV2LnhtbEyPQUvDQBCF70L/wzKCN7tJq02N2ZRS1FMR2gribZqdJqHZ2ZDdJum/d/Wil4HH&#10;e7z3TbYaTSN66lxtWUE8jUAQF1bXXCr4OLzeL0E4j6yxsUwKruRglU9uMky1HXhH/d6XIpSwS1FB&#10;5X2bSumKigy6qW2Jg3eynUEfZFdK3eEQyk0jZ1G0kAZrDgsVtrSpqDjvL0bB24DDeh6/9NvzaXP9&#10;Ojy+f25jUurudlw/g/A0+r8w/OAHdMgD09FeWDvRKAiP+N8bvOVT8gDiqCCZJyDzTP6Hz78BAAD/&#10;/wMAUEsBAi0AFAAGAAgAAAAhALaDOJL+AAAA4QEAABMAAAAAAAAAAAAAAAAAAAAAAFtDb250ZW50&#10;X1R5cGVzXS54bWxQSwECLQAUAAYACAAAACEAOP0h/9YAAACUAQAACwAAAAAAAAAAAAAAAAAvAQAA&#10;X3JlbHMvLnJlbHNQSwECLQAUAAYACAAAACEAi26TEtsCAABYCQAADgAAAAAAAAAAAAAAAAAuAgAA&#10;ZHJzL2Uyb0RvYy54bWxQSwECLQAUAAYACAAAACEAtx2qWt0AAAAEAQAADwAAAAAAAAAAAAAAAAA1&#10;BQAAZHJzL2Rvd25yZXYueG1sUEsFBgAAAAAEAAQA8wAAAD8GAAAAAA==&#10;">
                <v:rect id="Rectangle 2" o:spid="_x0000_s1416"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W68YA&#10;AADdAAAADwAAAGRycy9kb3ducmV2LnhtbESPQWsCMRSE74X+h/AKvdVsV5C6GkUKAbGH0uhBb8/N&#10;czd087JsUt3++6ZQ6HGYmW+Y5Xr0nbjSEF1gBc+TAgRxHazjRsFhr59eQMSEbLELTAq+KcJ6dX+3&#10;xMqGG3/Q1aRGZAjHChW0KfWVlLFuyWOchJ44e5cweExZDo20A94y3HeyLIqZ9Og4L7TY02tL9af5&#10;8grM1J21Nqe3fqvfj3rjdkYeZ0o9PoybBYhEY/oP/7W3VkE5L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W68YAAADdAAAADwAAAAAAAAAAAAAAAACYAgAAZHJz&#10;L2Rvd25yZXYueG1sUEsFBgAAAAAEAAQA9QAAAIsDAAAAAA==&#10;" fillcolor="#76923c [2406]" strokecolor="#76923c [2406]" strokeweight="2pt">
                  <v:textbox>
                    <w:txbxContent>
                      <w:p w14:paraId="06D1377D"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M</w:t>
                        </w:r>
                      </w:p>
                    </w:txbxContent>
                  </v:textbox>
                </v:rect>
                <v:rect id="Rectangle 3" o:spid="_x0000_s1417"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QLMcA&#10;AADdAAAADwAAAGRycy9kb3ducmV2LnhtbESPQWvCQBSE74X+h+UVeim6aRRpo6uIpVQQD1q110f2&#10;mQSzb8Pu1sR/7wqCx2FmvmEms87U4kzOV5YVvPcTEMS51RUXCna/370PED4ga6wtk4ILeZhNn58m&#10;mGnb8obO21CICGGfoYIyhCaT0uclGfR92xBH72idwRClK6R22Ea4qWWaJCNpsOK4UGJDi5Ly0/bf&#10;KBgu3WpdHb5+2s0B3/L0sneLv71Sry/dfAwiUBce4Xt7qRWkn+kA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ECzHAAAA3QAAAA8AAAAAAAAAAAAAAAAAmAIAAGRy&#10;cy9kb3ducmV2LnhtbFBLBQYAAAAABAAEAPUAAACMAwAAAAA=&#10;" fillcolor="white [3212]" strokecolor="#76923c [2406]" strokeweight="2pt">
                  <v:textbox>
                    <w:txbxContent>
                      <w:p w14:paraId="7A98E671" w14:textId="77777777" w:rsidR="00CC49D6" w:rsidRPr="006D6DDD" w:rsidRDefault="00CC49D6" w:rsidP="00196A31">
                        <w:pPr>
                          <w:pStyle w:val="NormalWeb"/>
                          <w:spacing w:before="0" w:beforeAutospacing="0" w:after="0"/>
                          <w:rPr>
                            <w:color w:val="76923C" w:themeColor="accent3" w:themeShade="BF"/>
                          </w:rPr>
                        </w:pPr>
                        <w:r>
                          <w:rPr>
                            <w:rFonts w:ascii="Arial" w:hAnsi="Arial" w:cs="Arial"/>
                            <w:b/>
                            <w:bCs/>
                            <w:color w:val="76923C" w:themeColor="accent3" w:themeShade="BF"/>
                            <w:kern w:val="24"/>
                            <w:szCs w:val="28"/>
                            <w:lang w:val="en-US"/>
                          </w:rPr>
                          <w:t>Managing infrastructure investment for integrity, value for money and transparency</w:t>
                        </w:r>
                      </w:p>
                    </w:txbxContent>
                  </v:textbox>
                </v:rect>
                <w10:anchorlock/>
              </v:group>
            </w:pict>
          </mc:Fallback>
        </mc:AlternateContent>
      </w:r>
    </w:p>
    <w:p w14:paraId="7772B97D" w14:textId="77777777" w:rsidR="00196A31" w:rsidRPr="00991BAF" w:rsidRDefault="008134BD" w:rsidP="00196A31">
      <w:pPr>
        <w:ind w:right="28"/>
        <w:jc w:val="both"/>
        <w:rPr>
          <w:b/>
          <w:sz w:val="24"/>
          <w:szCs w:val="24"/>
        </w:rPr>
      </w:pPr>
      <w:r w:rsidRPr="00991BAF">
        <w:rPr>
          <w:b/>
          <w:noProof/>
          <w:sz w:val="24"/>
          <w:szCs w:val="24"/>
          <w:lang w:eastAsia="en-GB"/>
        </w:rPr>
        <w:lastRenderedPageBreak/>
        <mc:AlternateContent>
          <mc:Choice Requires="wpg">
            <w:drawing>
              <wp:inline distT="0" distB="0" distL="0" distR="0" wp14:anchorId="318870A7" wp14:editId="5A568245">
                <wp:extent cx="5698490" cy="467995"/>
                <wp:effectExtent l="12700" t="12700" r="16510" b="14605"/>
                <wp:docPr id="2918"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919" name="Rectangle 2"/>
                        <wps:cNvSpPr>
                          <a:spLocks noChangeArrowheads="1"/>
                        </wps:cNvSpPr>
                        <wps:spPr bwMode="auto">
                          <a:xfrm>
                            <a:off x="0" y="0"/>
                            <a:ext cx="4680" cy="4680"/>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2325C58E"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K</w:t>
                              </w:r>
                            </w:p>
                          </w:txbxContent>
                        </wps:txbx>
                        <wps:bodyPr rot="0" vert="horz" wrap="square" lIns="91440" tIns="45720" rIns="91440" bIns="45720" anchor="ctr" anchorCtr="0" upright="1">
                          <a:noAutofit/>
                        </wps:bodyPr>
                      </wps:wsp>
                      <wps:wsp>
                        <wps:cNvPr id="2920"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787CEB13" w14:textId="77777777" w:rsidR="00CC49D6" w:rsidRPr="003C47F2" w:rsidRDefault="00CC49D6" w:rsidP="003C47F2">
                              <w:pPr>
                                <w:pStyle w:val="NormalWeb"/>
                                <w:spacing w:before="0" w:beforeAutospacing="0" w:after="0"/>
                                <w:rPr>
                                  <w:color w:val="76923C" w:themeColor="accent3" w:themeShade="BF"/>
                                </w:rPr>
                              </w:pPr>
                              <w:bookmarkStart w:id="22" w:name="_Toc455391553"/>
                              <w:bookmarkStart w:id="23" w:name="_Toc455497532"/>
                              <w:r w:rsidRPr="006D6DDD">
                                <w:rPr>
                                  <w:rFonts w:ascii="Arial" w:hAnsi="Arial" w:cs="Arial"/>
                                  <w:b/>
                                  <w:bCs/>
                                  <w:color w:val="76923C" w:themeColor="accent3" w:themeShade="BF"/>
                                  <w:kern w:val="24"/>
                                  <w:lang w:val="en-US"/>
                                </w:rPr>
                                <w:t>Opening up public contracting and procurement</w:t>
                              </w:r>
                              <w:bookmarkEnd w:id="22"/>
                              <w:bookmarkEnd w:id="23"/>
                            </w:p>
                          </w:txbxContent>
                        </wps:txbx>
                        <wps:bodyPr rot="0" vert="horz" wrap="square" lIns="91440" tIns="45720" rIns="91440" bIns="45720" anchor="ctr" anchorCtr="0" upright="1">
                          <a:noAutofit/>
                        </wps:bodyPr>
                      </wps:wsp>
                    </wpg:wgp>
                  </a:graphicData>
                </a:graphic>
              </wp:inline>
            </w:drawing>
          </mc:Choice>
          <mc:Fallback>
            <w:pict>
              <v:group id="Group 1370" o:spid="_x0000_s1418"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T1gIAAFgJAAAOAAAAZHJzL2Uyb0RvYy54bWzkVtlu1DAUfUfiHyy/00wymSVRM1XVTUgF&#10;Kgof4HGcxMKxje2ZTPl6ru3ZaMtLQZUQL1Gul7ucc89NTs82vUBrZixXssLpyQgjJqmquWwr/PXL&#10;9bs5RtYRWROhJKvwA7P4bPH2zemgS5apTomaGQROpC0HXeHOOV0miaUd64k9UZpJ2GyU6YkD07RJ&#10;bcgA3nuRZKPRNBmUqbVRlFkLq5dxEy+C/6Zh1H1qGsscEhWG3Fx4mvBc+meyOCVla4juON2mQV6Q&#10;RU+4hKB7V5fEEbQy/ImrnlOjrGrcCVV9opqGUxZqgGrS0aNqboxa6VBLWw6t3sME0D7C6cVu6cf1&#10;nUG8rnBWpMCVJD2wFAKjdDwLAA26LeHcjdH3+s7EKuH1VtFvFvBLHu97u42H0XL4oGrwSFZOBYA2&#10;jem9CygdbQIPD3se2MYhCouTaTHPC6CLwl4+nRXFJBJFO2DzyTXaXe0uzrIMiojX5iH5hJQxZEhz&#10;m5ZvD+g3e4DU/hmk9x3RLDBlPVQHSIsdpJ+hFYlsBUOZr8XHh4M7QG1EE0l10cEpdm6MGjpGasgr&#10;9ech+6ML3rDAxcvgzacAzfMgkVIb626Y6pF/qbCBtANvZH1rnU/kcMTTaJXg9TUXIhhetexCGLQm&#10;oDdCKZNuHK6LVQ+NENdnk9FoqzxY9oyG4zu6gva9lxDslwBCogE6dZLD/deP3nMHs0rwvsJzqGBX&#10;g6fpStaADSkd4SK+A05CbnnzVEXK3Wa5iWob79tgqeoHoNKoOJxgmMJLp8wPjAYYTBW231fEMIzE&#10;ewntUKR57idZMPLJLAPDHO8sj3eIpOCqwtQZjKJx4eL8W2nD2w5ipQFLqc5Bow0PJPsGi3ltSwCt&#10;vJpofEVxDh1EM35F0UR9PDOWoPF+N10OqvgLwlm2kZJj0aRHHfcfq2bfB/+OasKHBz7fYZxtfzX8&#10;/8GxHVR2+CFa/AQAAP//AwBQSwMEFAAGAAgAAAAhALcdqlrdAAAABAEAAA8AAABkcnMvZG93bnJl&#10;di54bWxMj0FLw0AQhe9C/8Mygje7SatNjdmUUtRTEdoK4m2anSah2dmQ3Sbpv3f1opeBx3u89022&#10;Gk0jeupcbVlBPI1AEBdW11wq+Di83i9BOI+ssbFMCq7kYJVPbjJMtR14R/3elyKUsEtRQeV9m0rp&#10;iooMuqltiYN3sp1BH2RXSt3hEMpNI2dRtJAGaw4LFba0qag47y9GwduAw3oev/Tb82lz/To8vn9u&#10;Y1Lq7nZcP4PwNPq/MPzgB3TIA9PRXlg70SgIj/jfG7zlU/IA4qggmScg80z+h8+/AQAA//8DAFBL&#10;AQItABQABgAIAAAAIQC2gziS/gAAAOEBAAATAAAAAAAAAAAAAAAAAAAAAABbQ29udGVudF9UeXBl&#10;c10ueG1sUEsBAi0AFAAGAAgAAAAhADj9If/WAAAAlAEAAAsAAAAAAAAAAAAAAAAALwEAAF9yZWxz&#10;Ly5yZWxzUEsBAi0AFAAGAAgAAAAhAN1/L5PWAgAAWAkAAA4AAAAAAAAAAAAAAAAALgIAAGRycy9l&#10;Mm9Eb2MueG1sUEsBAi0AFAAGAAgAAAAhALcdqlrdAAAABAEAAA8AAAAAAAAAAAAAAAAAMAUAAGRy&#10;cy9kb3ducmV2LnhtbFBLBQYAAAAABAAEAPMAAAA6BgAAAAA=&#10;">
                <v:rect id="Rectangle 2" o:spid="_x0000_s1419"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OJ8YA&#10;AADdAAAADwAAAGRycy9kb3ducmV2LnhtbESPQWsCMRSE74X+h/AK3mpWBamrUaQQED2Uxh7s7bl5&#10;7gY3L8sm1e2/bwqFHoeZ+YZZbQbfihv10QVWMBkXIIirYB3XCj6O+vkFREzIFtvApOCbImzWjw8r&#10;LG248zvdTKpFhnAsUUGTUldKGauGPMZx6Iizdwm9x5RlX0vb4z3DfSunRTGXHh3nhQY7em2oupov&#10;r8DM3Flr83nodvrtpLdub+RprtToadguQSQa0n/4r72zCqaLyQJ+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iOJ8YAAADdAAAADwAAAAAAAAAAAAAAAACYAgAAZHJz&#10;L2Rvd25yZXYueG1sUEsFBgAAAAAEAAQA9QAAAIsDAAAAAA==&#10;" fillcolor="#76923c [2406]" strokecolor="#76923c [2406]" strokeweight="2pt">
                  <v:textbox>
                    <w:txbxContent>
                      <w:p w14:paraId="2325C58E"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K</w:t>
                        </w:r>
                      </w:p>
                    </w:txbxContent>
                  </v:textbox>
                </v:rect>
                <v:rect id="Rectangle 3" o:spid="_x0000_s1420"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OW8MA&#10;AADdAAAADwAAAGRycy9kb3ducmV2LnhtbERPy4rCMBTdC/MP4Q64EU2niGjHKIODKAwufG8vzZ22&#10;THNTkmjr35vFgMvDec+XnanFnZyvLCv4GCUgiHOrKy4UnI7r4RSED8gaa8uk4EEelou33hwzbVve&#10;0/0QChFD2GeooAyhyaT0eUkG/cg2xJH7tc5giNAVUjtsY7ipZZokE2mw4thQYkOrkvK/w80oGG/d&#10;z666fG/a/QUHefo4u9X1rFT/vfv6BBGoCy/xv3urFaSzNO6P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OW8MAAADdAAAADwAAAAAAAAAAAAAAAACYAgAAZHJzL2Rv&#10;d25yZXYueG1sUEsFBgAAAAAEAAQA9QAAAIgDAAAAAA==&#10;" fillcolor="white [3212]" strokecolor="#76923c [2406]" strokeweight="2pt">
                  <v:textbox>
                    <w:txbxContent>
                      <w:p w14:paraId="787CEB13" w14:textId="77777777" w:rsidR="00CC49D6" w:rsidRPr="003C47F2" w:rsidRDefault="00CC49D6" w:rsidP="003C47F2">
                        <w:pPr>
                          <w:pStyle w:val="NormalWeb"/>
                          <w:spacing w:before="0" w:beforeAutospacing="0" w:after="0"/>
                          <w:rPr>
                            <w:color w:val="76923C" w:themeColor="accent3" w:themeShade="BF"/>
                          </w:rPr>
                        </w:pPr>
                        <w:bookmarkStart w:id="24" w:name="_Toc455391553"/>
                        <w:bookmarkStart w:id="25" w:name="_Toc455497532"/>
                        <w:r w:rsidRPr="006D6DDD">
                          <w:rPr>
                            <w:rFonts w:ascii="Arial" w:hAnsi="Arial" w:cs="Arial"/>
                            <w:b/>
                            <w:bCs/>
                            <w:color w:val="76923C" w:themeColor="accent3" w:themeShade="BF"/>
                            <w:kern w:val="24"/>
                            <w:lang w:val="en-US"/>
                          </w:rPr>
                          <w:t>Opening up public contracting and procurement</w:t>
                        </w:r>
                        <w:bookmarkEnd w:id="24"/>
                        <w:bookmarkEnd w:id="25"/>
                      </w:p>
                    </w:txbxContent>
                  </v:textbox>
                </v:rect>
                <w10:anchorlock/>
              </v:group>
            </w:pict>
          </mc:Fallback>
        </mc:AlternateContent>
      </w:r>
    </w:p>
    <w:p w14:paraId="0742E72D" w14:textId="77777777" w:rsidR="00196A31" w:rsidRPr="00991BAF" w:rsidRDefault="00196A31" w:rsidP="00196A31">
      <w:pPr>
        <w:ind w:right="28"/>
        <w:jc w:val="both"/>
        <w:rPr>
          <w:b/>
          <w:sz w:val="24"/>
          <w:szCs w:val="24"/>
        </w:rPr>
      </w:pPr>
    </w:p>
    <w:p w14:paraId="2CAB5914" w14:textId="551850D7" w:rsidR="00196A31" w:rsidRPr="00991BAF" w:rsidRDefault="00196A31" w:rsidP="00196A31">
      <w:pPr>
        <w:ind w:right="28"/>
        <w:jc w:val="both"/>
        <w:rPr>
          <w:b/>
          <w:color w:val="76923C" w:themeColor="accent3" w:themeShade="BF"/>
          <w:sz w:val="26"/>
        </w:rPr>
      </w:pPr>
      <w:r w:rsidRPr="00991BAF">
        <w:rPr>
          <w:b/>
          <w:color w:val="76923C" w:themeColor="accent3" w:themeShade="BF"/>
          <w:sz w:val="26"/>
        </w:rPr>
        <w:t>Making public contracting and procurement open creates transparency, enables participation</w:t>
      </w:r>
      <w:r w:rsidR="009824CA">
        <w:rPr>
          <w:b/>
          <w:color w:val="76923C" w:themeColor="accent3" w:themeShade="BF"/>
          <w:sz w:val="26"/>
        </w:rPr>
        <w:t>,</w:t>
      </w:r>
      <w:r w:rsidRPr="00991BAF">
        <w:rPr>
          <w:b/>
          <w:color w:val="76923C" w:themeColor="accent3" w:themeShade="BF"/>
          <w:sz w:val="26"/>
        </w:rPr>
        <w:t xml:space="preserve"> increases access to government contracts</w:t>
      </w:r>
      <w:r w:rsidR="009824CA">
        <w:rPr>
          <w:b/>
          <w:color w:val="76923C" w:themeColor="accent3" w:themeShade="BF"/>
          <w:sz w:val="26"/>
        </w:rPr>
        <w:t>, and improves value for money</w:t>
      </w:r>
      <w:r w:rsidRPr="00991BAF">
        <w:rPr>
          <w:b/>
          <w:color w:val="76923C" w:themeColor="accent3" w:themeShade="BF"/>
          <w:sz w:val="26"/>
        </w:rPr>
        <w:t xml:space="preserve">. It involves the entire contracting cycle from planning to closing of a contract. </w:t>
      </w:r>
      <w:r w:rsidR="009824CA">
        <w:rPr>
          <w:b/>
          <w:color w:val="76923C" w:themeColor="accent3" w:themeShade="BF"/>
          <w:sz w:val="26"/>
        </w:rPr>
        <w:t>T</w:t>
      </w:r>
      <w:r w:rsidRPr="00991BAF">
        <w:rPr>
          <w:b/>
          <w:color w:val="76923C" w:themeColor="accent3" w:themeShade="BF"/>
          <w:sz w:val="26"/>
        </w:rPr>
        <w:t xml:space="preserve">he kind and amount of information disclosed </w:t>
      </w:r>
      <w:r w:rsidR="009824CA">
        <w:rPr>
          <w:b/>
          <w:color w:val="76923C" w:themeColor="accent3" w:themeShade="BF"/>
          <w:sz w:val="26"/>
        </w:rPr>
        <w:t xml:space="preserve">needs to be comprehensive, subject to </w:t>
      </w:r>
      <w:r w:rsidRPr="00991BAF">
        <w:rPr>
          <w:b/>
          <w:color w:val="76923C" w:themeColor="accent3" w:themeShade="BF"/>
          <w:sz w:val="26"/>
        </w:rPr>
        <w:t>data security and privacy regulations.</w:t>
      </w:r>
    </w:p>
    <w:p w14:paraId="448522CA" w14:textId="77777777" w:rsidR="00196A31" w:rsidRPr="00991BAF" w:rsidRDefault="00196A31" w:rsidP="00196A31">
      <w:pPr>
        <w:ind w:right="28"/>
        <w:jc w:val="both"/>
        <w:rPr>
          <w:b/>
          <w:color w:val="76923C" w:themeColor="accent3" w:themeShade="BF"/>
          <w:sz w:val="24"/>
          <w:shd w:val="clear" w:color="auto" w:fill="FFFFFF" w:themeFill="background1"/>
        </w:rPr>
      </w:pPr>
      <w:r w:rsidRPr="00991BAF">
        <w:rPr>
          <w:b/>
          <w:color w:val="76923C" w:themeColor="accent3" w:themeShade="BF"/>
          <w:sz w:val="24"/>
          <w:shd w:val="clear" w:color="auto" w:fill="FFFFFF" w:themeFill="background1"/>
        </w:rPr>
        <w:t>___________________________________________________________________________</w:t>
      </w:r>
    </w:p>
    <w:p w14:paraId="42948702" w14:textId="77777777" w:rsidR="00196A31" w:rsidRPr="00991BAF" w:rsidRDefault="00196A31" w:rsidP="00196A31">
      <w:pPr>
        <w:ind w:right="28"/>
        <w:jc w:val="both"/>
        <w:rPr>
          <w:b/>
          <w:color w:val="76923C" w:themeColor="accent3" w:themeShade="BF"/>
          <w:sz w:val="24"/>
          <w:shd w:val="clear" w:color="auto" w:fill="FFFFFF" w:themeFill="background1"/>
        </w:rPr>
      </w:pPr>
    </w:p>
    <w:p w14:paraId="570C3995" w14:textId="22942D50" w:rsidR="00196A31" w:rsidRPr="00991BAF" w:rsidRDefault="00196A31" w:rsidP="00196A31">
      <w:pPr>
        <w:ind w:right="28"/>
        <w:jc w:val="both"/>
        <w:rPr>
          <w:sz w:val="24"/>
          <w:szCs w:val="24"/>
        </w:rPr>
      </w:pPr>
      <w:r w:rsidRPr="00991BAF">
        <w:rPr>
          <w:rFonts w:asciiTheme="majorHAnsi" w:hAnsiTheme="majorHAnsi"/>
          <w:b/>
          <w:color w:val="76923C" w:themeColor="accent3" w:themeShade="BF"/>
          <w:sz w:val="24"/>
          <w:szCs w:val="24"/>
        </w:rPr>
        <w:t>K</w:t>
      </w:r>
      <w:r w:rsidRPr="00991BAF">
        <w:rPr>
          <w:rFonts w:asciiTheme="majorHAnsi" w:hAnsiTheme="majorHAnsi"/>
          <w:b/>
          <w:color w:val="76923C" w:themeColor="accent3" w:themeShade="BF"/>
          <w:sz w:val="24"/>
        </w:rPr>
        <w:t xml:space="preserve">.1 </w:t>
      </w:r>
      <w:proofErr w:type="gramStart"/>
      <w:r w:rsidRPr="00991BAF">
        <w:rPr>
          <w:rFonts w:asciiTheme="majorHAnsi" w:hAnsiTheme="majorHAnsi"/>
          <w:b/>
          <w:color w:val="76923C" w:themeColor="accent3" w:themeShade="BF"/>
          <w:sz w:val="24"/>
        </w:rPr>
        <w:t>Making</w:t>
      </w:r>
      <w:proofErr w:type="gramEnd"/>
      <w:r w:rsidRPr="00991BAF">
        <w:rPr>
          <w:rFonts w:asciiTheme="majorHAnsi" w:hAnsiTheme="majorHAnsi"/>
          <w:b/>
          <w:color w:val="76923C" w:themeColor="accent3" w:themeShade="BF"/>
          <w:sz w:val="24"/>
        </w:rPr>
        <w:t xml:space="preserve"> the entire public procurement cycle open</w:t>
      </w:r>
      <w:r w:rsidRPr="00991BAF">
        <w:rPr>
          <w:rFonts w:asciiTheme="majorHAnsi" w:hAnsiTheme="majorHAnsi"/>
          <w:b/>
          <w:color w:val="4F81BD" w:themeColor="accent1"/>
          <w:sz w:val="24"/>
          <w:szCs w:val="24"/>
        </w:rPr>
        <w:t xml:space="preserve"> </w:t>
      </w:r>
      <w:r w:rsidRPr="00991BAF">
        <w:rPr>
          <w:sz w:val="24"/>
          <w:szCs w:val="24"/>
        </w:rPr>
        <w:t xml:space="preserve">allows a fair and equitable treatment for potential suppliers. By increasing competition and enabling participation, it contributes to getting better value for money. Increased transparency reduces the risk of collusion and corruption. </w:t>
      </w:r>
    </w:p>
    <w:p w14:paraId="0B09EB83" w14:textId="69253E24" w:rsidR="007C690B" w:rsidRPr="00AA7AAB" w:rsidRDefault="007C690B" w:rsidP="007C690B">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2022D6">
        <w:rPr>
          <w:color w:val="000000" w:themeColor="text1"/>
          <w:sz w:val="24"/>
          <w:szCs w:val="24"/>
        </w:rPr>
        <w:t xml:space="preserve">are that the principle of openness should apply to:- </w:t>
      </w:r>
    </w:p>
    <w:p w14:paraId="20CC9AA4" w14:textId="1CBAB4F6" w:rsidR="009824CA" w:rsidRPr="00AA7AAB" w:rsidRDefault="00196A31" w:rsidP="00AA7AAB">
      <w:pPr>
        <w:pStyle w:val="ListParagraph"/>
        <w:numPr>
          <w:ilvl w:val="0"/>
          <w:numId w:val="12"/>
        </w:numPr>
        <w:spacing w:after="200"/>
        <w:ind w:left="714" w:hanging="357"/>
        <w:contextualSpacing w:val="0"/>
        <w:rPr>
          <w:color w:val="FF0000"/>
          <w:sz w:val="24"/>
          <w:szCs w:val="24"/>
        </w:rPr>
      </w:pPr>
      <w:r w:rsidRPr="00AA7AAB">
        <w:rPr>
          <w:sz w:val="24"/>
          <w:szCs w:val="24"/>
        </w:rPr>
        <w:t xml:space="preserve">the </w:t>
      </w:r>
      <w:r w:rsidR="002022D6" w:rsidRPr="00AA7AAB">
        <w:rPr>
          <w:sz w:val="24"/>
          <w:szCs w:val="24"/>
        </w:rPr>
        <w:t xml:space="preserve">public </w:t>
      </w:r>
      <w:r w:rsidRPr="00AA7AAB">
        <w:rPr>
          <w:sz w:val="24"/>
          <w:szCs w:val="24"/>
        </w:rPr>
        <w:t>procurement system (</w:t>
      </w:r>
      <w:r w:rsidR="002022D6" w:rsidRPr="00AA7AAB">
        <w:rPr>
          <w:sz w:val="24"/>
          <w:szCs w:val="24"/>
        </w:rPr>
        <w:t>i</w:t>
      </w:r>
      <w:r w:rsidRPr="00AA7AAB">
        <w:rPr>
          <w:sz w:val="24"/>
          <w:szCs w:val="24"/>
        </w:rPr>
        <w:t>nstitutional frameworks, regulations, procedures)</w:t>
      </w:r>
    </w:p>
    <w:p w14:paraId="178C0122" w14:textId="34554171" w:rsidR="00196A31" w:rsidRPr="00991BAF" w:rsidRDefault="009824CA" w:rsidP="00BB2279">
      <w:pPr>
        <w:pStyle w:val="ListParagraph"/>
        <w:numPr>
          <w:ilvl w:val="0"/>
          <w:numId w:val="12"/>
        </w:numPr>
        <w:spacing w:after="200" w:line="276" w:lineRule="auto"/>
        <w:ind w:left="714" w:right="26" w:hanging="357"/>
        <w:contextualSpacing w:val="0"/>
        <w:jc w:val="both"/>
        <w:rPr>
          <w:sz w:val="24"/>
          <w:szCs w:val="24"/>
        </w:rPr>
      </w:pPr>
      <w:r>
        <w:rPr>
          <w:sz w:val="24"/>
          <w:szCs w:val="24"/>
        </w:rPr>
        <w:t>open and competitive tender</w:t>
      </w:r>
      <w:r w:rsidR="00196A31" w:rsidRPr="00991BAF">
        <w:rPr>
          <w:sz w:val="24"/>
          <w:szCs w:val="24"/>
        </w:rPr>
        <w:t xml:space="preserve"> </w:t>
      </w:r>
    </w:p>
    <w:p w14:paraId="7114218E" w14:textId="77777777" w:rsidR="00196A31" w:rsidRPr="00991BAF" w:rsidRDefault="00196A31" w:rsidP="00BB2279">
      <w:pPr>
        <w:pStyle w:val="ListParagraph"/>
        <w:numPr>
          <w:ilvl w:val="0"/>
          <w:numId w:val="1"/>
        </w:numPr>
        <w:shd w:val="clear" w:color="auto" w:fill="FFFFFF" w:themeFill="background1"/>
        <w:spacing w:after="200"/>
        <w:contextualSpacing w:val="0"/>
        <w:jc w:val="both"/>
        <w:rPr>
          <w:sz w:val="24"/>
          <w:szCs w:val="24"/>
        </w:rPr>
      </w:pPr>
      <w:r w:rsidRPr="00991BAF">
        <w:rPr>
          <w:sz w:val="24"/>
          <w:szCs w:val="24"/>
        </w:rPr>
        <w:t>the full set of bidding documents, evaluation r</w:t>
      </w:r>
      <w:r w:rsidR="00E514D4" w:rsidRPr="00991BAF">
        <w:rPr>
          <w:sz w:val="24"/>
          <w:szCs w:val="24"/>
        </w:rPr>
        <w:t>eports, and contract documents</w:t>
      </w:r>
    </w:p>
    <w:p w14:paraId="2C584B3C" w14:textId="77777777" w:rsidR="00196A31" w:rsidRPr="00991BAF" w:rsidRDefault="00E514D4" w:rsidP="00BB2279">
      <w:pPr>
        <w:pStyle w:val="ListParagraph"/>
        <w:numPr>
          <w:ilvl w:val="0"/>
          <w:numId w:val="1"/>
        </w:numPr>
        <w:shd w:val="clear" w:color="auto" w:fill="FFFFFF" w:themeFill="background1"/>
        <w:spacing w:after="200"/>
        <w:ind w:left="714" w:hanging="357"/>
        <w:contextualSpacing w:val="0"/>
        <w:jc w:val="both"/>
        <w:rPr>
          <w:sz w:val="24"/>
          <w:szCs w:val="24"/>
        </w:rPr>
      </w:pPr>
      <w:r w:rsidRPr="00991BAF">
        <w:rPr>
          <w:sz w:val="24"/>
          <w:szCs w:val="24"/>
        </w:rPr>
        <w:t>the performance of the public procurement system (monitoring results, data)</w:t>
      </w:r>
    </w:p>
    <w:p w14:paraId="524B0002" w14:textId="77777777" w:rsidR="00E514D4" w:rsidRPr="00991BAF" w:rsidRDefault="00E514D4" w:rsidP="00BB2279">
      <w:pPr>
        <w:pStyle w:val="ListParagraph"/>
        <w:numPr>
          <w:ilvl w:val="0"/>
          <w:numId w:val="1"/>
        </w:numPr>
        <w:shd w:val="clear" w:color="auto" w:fill="FFFFFF" w:themeFill="background1"/>
        <w:spacing w:after="200"/>
        <w:ind w:left="714" w:hanging="357"/>
        <w:contextualSpacing w:val="0"/>
        <w:jc w:val="both"/>
        <w:rPr>
          <w:sz w:val="24"/>
          <w:szCs w:val="24"/>
        </w:rPr>
      </w:pPr>
      <w:r w:rsidRPr="00991BAF">
        <w:rPr>
          <w:sz w:val="24"/>
          <w:szCs w:val="24"/>
        </w:rPr>
        <w:t>associated risks, assets, and liabilities of the government related to the contract</w:t>
      </w:r>
    </w:p>
    <w:p w14:paraId="5E0BBEDF" w14:textId="675D96D2" w:rsidR="005A633F" w:rsidRPr="002C4939" w:rsidRDefault="00DF3A10" w:rsidP="00BB2279">
      <w:pPr>
        <w:pStyle w:val="ListParagraph"/>
        <w:numPr>
          <w:ilvl w:val="0"/>
          <w:numId w:val="1"/>
        </w:numPr>
        <w:shd w:val="clear" w:color="auto" w:fill="FFFFFF" w:themeFill="background1"/>
        <w:spacing w:after="200"/>
        <w:ind w:left="714" w:hanging="357"/>
        <w:contextualSpacing w:val="0"/>
        <w:jc w:val="both"/>
        <w:rPr>
          <w:b/>
          <w:color w:val="76923C" w:themeColor="accent3" w:themeShade="BF"/>
          <w:sz w:val="24"/>
          <w:shd w:val="clear" w:color="auto" w:fill="FFFFFF" w:themeFill="background1"/>
        </w:rPr>
      </w:pPr>
      <w:r>
        <w:rPr>
          <w:noProof/>
          <w:lang w:eastAsia="en-GB"/>
        </w:rPr>
        <mc:AlternateContent>
          <mc:Choice Requires="wps">
            <w:drawing>
              <wp:anchor distT="0" distB="0" distL="114300" distR="114300" simplePos="0" relativeHeight="251874304" behindDoc="0" locked="0" layoutInCell="1" allowOverlap="1" wp14:anchorId="03DC3964" wp14:editId="5128AE00">
                <wp:simplePos x="0" y="0"/>
                <wp:positionH relativeFrom="column">
                  <wp:posOffset>3006090</wp:posOffset>
                </wp:positionH>
                <wp:positionV relativeFrom="paragraph">
                  <wp:posOffset>328295</wp:posOffset>
                </wp:positionV>
                <wp:extent cx="2771775" cy="2755265"/>
                <wp:effectExtent l="0" t="0" r="28575" b="26035"/>
                <wp:wrapNone/>
                <wp:docPr id="426"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755265"/>
                        </a:xfrm>
                        <a:prstGeom prst="rect">
                          <a:avLst/>
                        </a:prstGeom>
                        <a:solidFill>
                          <a:srgbClr val="FFFFFF"/>
                        </a:solidFill>
                        <a:ln w="9525">
                          <a:solidFill>
                            <a:schemeClr val="bg1">
                              <a:lumMod val="100000"/>
                              <a:lumOff val="0"/>
                            </a:schemeClr>
                          </a:solidFill>
                          <a:miter lim="800000"/>
                          <a:headEnd/>
                          <a:tailEnd/>
                        </a:ln>
                      </wps:spPr>
                      <wps:txbx>
                        <w:txbxContent>
                          <w:p w14:paraId="09DD583A"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B8E5116"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6DC96C51" w14:textId="4E3B0589"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lang w:eastAsia="en-GB"/>
                              </w:rPr>
                              <w:drawing>
                                <wp:inline distT="0" distB="0" distL="0" distR="0" wp14:anchorId="2C183EDC" wp14:editId="089AE250">
                                  <wp:extent cx="516255" cy="199390"/>
                                  <wp:effectExtent l="0" t="0" r="0"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F507EA">
                              <w:rPr>
                                <w:rFonts w:ascii="Calibri" w:hAnsi="Calibri" w:cs="Times New Roman"/>
                                <w:color w:val="984806" w:themeColor="accent6" w:themeShade="80"/>
                                <w:position w:val="10"/>
                                <w:lang w:eastAsia="en-GB"/>
                              </w:rPr>
                              <w:t>PI-24</w:t>
                            </w:r>
                          </w:p>
                          <w:p w14:paraId="5C048790"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34D4986"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70A7B50"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10CE9FA9" wp14:editId="61CFC167">
                                  <wp:extent cx="1663700" cy="190500"/>
                                  <wp:effectExtent l="0" t="0" r="0"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F507EA">
                              <w:rPr>
                                <w:rFonts w:ascii="Calibri" w:hAnsi="Calibri" w:cs="Times New Roman"/>
                                <w:color w:val="984806" w:themeColor="accent6" w:themeShade="80"/>
                                <w:position w:val="10"/>
                                <w:lang w:eastAsia="en-GB"/>
                              </w:rPr>
                              <w:t>II</w:t>
                            </w:r>
                          </w:p>
                          <w:p w14:paraId="5829798A"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1" type="#_x0000_t202" style="position:absolute;left:0;text-align:left;margin-left:236.7pt;margin-top:25.85pt;width:218.25pt;height:216.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yYUQIAAJYEAAAOAAAAZHJzL2Uyb0RvYy54bWysVNtu3CAQfa/Uf0C8N167u9nEijdKk6aq&#10;lF6kpB+AMbZRgaHArp1+fQbYbLfJW1U/IGaAM2fOzPjictaK7ITzEkxDy5MFJcJw6KQZGvrj4fbd&#10;GSU+MNMxBUY09FF4erl5++ZisrWoYATVCUcQxPh6sg0dQ7B1UXg+Cs38CVhh8LAHp1lA0w1F59iE&#10;6FoV1WJxWkzgOuuAC+/Re5MP6Sbh973g4VvfexGIaihyC2l1aW3jWmwuWD04ZkfJ9zTYP7DQTBoM&#10;eoC6YYGRrZOvoLTkDjz04YSDLqDvJRcpB8ymXLzI5n5kVqRcUBxvDzL5/wfLv+6+OyK7hi6rU0oM&#10;01ikBzEH8gFmUlbVKko0WV/jzXuLd8OMJ1jqlK63d8B/emLgemRmEFfOwTQK1iHFMr4sjp5mHB9B&#10;2ukLdBiJbQMkoLl3OuqHihBEx1I9HsoT2XB0Vut1uV6vKOF4Vq1Xq+o0sStY/fzcOh8+CdAkbhrq&#10;sP4Jnu3ufIh0WP18JUbzoGR3K5VKhhvaa+XIjmGv3KYvZfDimjJkauj5CpV5DRHbVhxA2iGrpLYa&#10;083A5SJ+ue/Qj92Z/cmF9FLnR4hE9i+CWgacFSV1Q8+OUKLcH02XOjkwqfIeoZTZ6x8lz+KHuZ1T&#10;tav3y+fCttA9Ykkc5OHAYcbNCO43JRMORkP9ry1zghL12cSyxtg4SclYrtYVGi4Z5+VyiUZ7fMIM&#10;R6iGBkry9jrk6dtaJ4cRI2WJDFxhK/QyFSn2TGa1TwCbP8mxH9Q4Xcd2uvXnd7J5AgAA//8DAFBL&#10;AwQUAAYACAAAACEA63dGZd4AAAAKAQAADwAAAGRycy9kb3ducmV2LnhtbEyPy07DMBBF90j8gzVI&#10;7KhT6CshToWQyr5pJVi68eSh2uMQu2n4e4YVXY7u0b1n8u3krBhxCJ0nBfNZAgKp8qajRsHxsHva&#10;gAhRk9HWEyr4wQDb4v4u15nxV9rjWMZGcAmFTCtoY+wzKUPVotNh5nskzmo/OB35HBppBn3lcmfl&#10;c5KspNMd8UKre3xvsTqXF8cjzdh9fNbDt5nqMh6q4+68/7JKPT5Mb68gIk7xH4Y/fVaHgp1O/kIm&#10;CKtgsX5ZMKpgOV+DYCBN0hTEiZPNcgWyyOXtC8UvAAAA//8DAFBLAQItABQABgAIAAAAIQC2gziS&#10;/gAAAOEBAAATAAAAAAAAAAAAAAAAAAAAAABbQ29udGVudF9UeXBlc10ueG1sUEsBAi0AFAAGAAgA&#10;AAAhADj9If/WAAAAlAEAAAsAAAAAAAAAAAAAAAAALwEAAF9yZWxzLy5yZWxzUEsBAi0AFAAGAAgA&#10;AAAhAO9yTJhRAgAAlgQAAA4AAAAAAAAAAAAAAAAALgIAAGRycy9lMm9Eb2MueG1sUEsBAi0AFAAG&#10;AAgAAAAhAOt3RmXeAAAACgEAAA8AAAAAAAAAAAAAAAAAqwQAAGRycy9kb3ducmV2LnhtbFBLBQYA&#10;AAAABAAEAPMAAAC2BQAAAAA=&#10;" strokecolor="white [3212]">
                <v:textbox inset=".5mm">
                  <w:txbxContent>
                    <w:p w14:paraId="09DD583A"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0B8E5116"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6DC96C51" w14:textId="4E3B0589"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lang w:eastAsia="en-GB"/>
                        </w:rPr>
                        <w:drawing>
                          <wp:inline distT="0" distB="0" distL="0" distR="0" wp14:anchorId="2C183EDC" wp14:editId="089AE250">
                            <wp:extent cx="516255" cy="199390"/>
                            <wp:effectExtent l="0" t="0" r="0"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F507EA">
                        <w:rPr>
                          <w:rFonts w:ascii="Calibri" w:hAnsi="Calibri" w:cs="Times New Roman"/>
                          <w:color w:val="984806" w:themeColor="accent6" w:themeShade="80"/>
                          <w:position w:val="10"/>
                          <w:lang w:eastAsia="en-GB"/>
                        </w:rPr>
                        <w:t>PI-24</w:t>
                      </w:r>
                    </w:p>
                    <w:p w14:paraId="5C048790"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34D4986"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70A7B50"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10CE9FA9" wp14:editId="61CFC167">
                            <wp:extent cx="1663700" cy="190500"/>
                            <wp:effectExtent l="0" t="0" r="0"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F507EA">
                        <w:rPr>
                          <w:rFonts w:ascii="Calibri" w:hAnsi="Calibri" w:cs="Times New Roman"/>
                          <w:color w:val="984806" w:themeColor="accent6" w:themeShade="80"/>
                          <w:position w:val="10"/>
                          <w:lang w:eastAsia="en-GB"/>
                        </w:rPr>
                        <w:t>II</w:t>
                      </w:r>
                    </w:p>
                    <w:p w14:paraId="5829798A"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73280" behindDoc="0" locked="0" layoutInCell="1" allowOverlap="1" wp14:anchorId="37400CD8" wp14:editId="0C6FDCCB">
                <wp:simplePos x="0" y="0"/>
                <wp:positionH relativeFrom="column">
                  <wp:posOffset>225425</wp:posOffset>
                </wp:positionH>
                <wp:positionV relativeFrom="paragraph">
                  <wp:posOffset>328295</wp:posOffset>
                </wp:positionV>
                <wp:extent cx="2781300" cy="2855595"/>
                <wp:effectExtent l="0" t="0" r="19050" b="20955"/>
                <wp:wrapNone/>
                <wp:docPr id="483"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55595"/>
                        </a:xfrm>
                        <a:prstGeom prst="rect">
                          <a:avLst/>
                        </a:prstGeom>
                        <a:solidFill>
                          <a:srgbClr val="FFFFFF"/>
                        </a:solidFill>
                        <a:ln w="12700">
                          <a:solidFill>
                            <a:schemeClr val="bg1">
                              <a:lumMod val="100000"/>
                              <a:lumOff val="0"/>
                            </a:schemeClr>
                          </a:solidFill>
                          <a:miter lim="800000"/>
                          <a:headEnd/>
                          <a:tailEnd/>
                        </a:ln>
                      </wps:spPr>
                      <wps:txbx>
                        <w:txbxContent>
                          <w:p w14:paraId="7A3B704B"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54FF251"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770FFE0A" w14:textId="77777777" w:rsidR="00CC49D6" w:rsidRDefault="00CC49D6" w:rsidP="002C4939">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Mexi</w:t>
                            </w:r>
                            <w:r w:rsidRPr="00EB7E19">
                              <w:rPr>
                                <w:rFonts w:cs="Times New Roman"/>
                                <w:b/>
                                <w:bCs/>
                                <w:color w:val="215868" w:themeColor="accent5" w:themeShade="80"/>
                              </w:rPr>
                              <w:t xml:space="preserve">co: </w:t>
                            </w:r>
                            <w:r w:rsidRPr="00EB7E19">
                              <w:rPr>
                                <w:rFonts w:cs="Times New Roman"/>
                                <w:bCs/>
                                <w:color w:val="215868" w:themeColor="accent5" w:themeShade="80"/>
                              </w:rPr>
                              <w:t xml:space="preserve">the procurement information system </w:t>
                            </w:r>
                            <w:r>
                              <w:rPr>
                                <w:rFonts w:cs="Times New Roman"/>
                                <w:bCs/>
                                <w:color w:val="215868" w:themeColor="accent5" w:themeShade="80"/>
                              </w:rPr>
                              <w:t>(</w:t>
                            </w:r>
                            <w:proofErr w:type="spellStart"/>
                            <w:r w:rsidRPr="00EB7E19">
                              <w:rPr>
                                <w:rFonts w:cs="Times New Roman"/>
                                <w:bCs/>
                                <w:color w:val="215868" w:themeColor="accent5" w:themeShade="80"/>
                              </w:rPr>
                              <w:t>Compranet</w:t>
                            </w:r>
                            <w:proofErr w:type="spellEnd"/>
                            <w:r>
                              <w:rPr>
                                <w:rFonts w:cs="Times New Roman"/>
                                <w:bCs/>
                                <w:color w:val="215868" w:themeColor="accent5" w:themeShade="80"/>
                              </w:rPr>
                              <w:t>)</w:t>
                            </w:r>
                            <w:r w:rsidRPr="00EB7E19">
                              <w:rPr>
                                <w:rFonts w:cs="Times New Roman"/>
                                <w:bCs/>
                                <w:color w:val="215868" w:themeColor="accent5" w:themeShade="80"/>
                              </w:rPr>
                              <w:t xml:space="preserve"> for goods, services, leasing and public works</w:t>
                            </w:r>
                            <w:r>
                              <w:rPr>
                                <w:rFonts w:cs="Times New Roman"/>
                                <w:bCs/>
                                <w:color w:val="215868" w:themeColor="accent5" w:themeShade="80"/>
                              </w:rPr>
                              <w:t xml:space="preserve">, </w:t>
                            </w:r>
                            <w:r w:rsidRPr="00EB7E19">
                              <w:rPr>
                                <w:rFonts w:cs="Times New Roman"/>
                                <w:bCs/>
                                <w:color w:val="215868" w:themeColor="accent5" w:themeShade="80"/>
                              </w:rPr>
                              <w:t>publishes information such as annual procurement programmes, tender procedures, contract awards history and formal complaints.</w:t>
                            </w:r>
                          </w:p>
                          <w:p w14:paraId="3B91C60F" w14:textId="77777777" w:rsidR="00CC49D6" w:rsidRPr="00EC069F" w:rsidRDefault="00CC49D6" w:rsidP="002C4939">
                            <w:pPr>
                              <w:shd w:val="clear" w:color="auto" w:fill="DAEEF3" w:themeFill="accent5" w:themeFillTint="33"/>
                              <w:spacing w:before="120" w:after="120"/>
                              <w:contextualSpacing/>
                              <w:jc w:val="both"/>
                              <w:rPr>
                                <w:rFonts w:cs="Times New Roman"/>
                                <w:bCs/>
                                <w:color w:val="215868" w:themeColor="accent5" w:themeShade="80"/>
                                <w:sz w:val="10"/>
                                <w:szCs w:val="10"/>
                              </w:rPr>
                            </w:pPr>
                          </w:p>
                          <w:p w14:paraId="62681406" w14:textId="77777777" w:rsidR="00CC49D6" w:rsidRPr="00EB7E19"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EB7E19">
                              <w:rPr>
                                <w:rFonts w:cs="Times New Roman"/>
                                <w:b/>
                                <w:color w:val="215868" w:themeColor="accent5" w:themeShade="80"/>
                              </w:rPr>
                              <w:t>Peru</w:t>
                            </w:r>
                            <w:r>
                              <w:rPr>
                                <w:rFonts w:cs="Times New Roman"/>
                                <w:color w:val="215868" w:themeColor="accent5" w:themeShade="80"/>
                              </w:rPr>
                              <w:t>: T</w:t>
                            </w:r>
                            <w:r w:rsidRPr="00EB7E19">
                              <w:rPr>
                                <w:rFonts w:cs="Times New Roman"/>
                                <w:color w:val="215868" w:themeColor="accent5" w:themeShade="80"/>
                              </w:rPr>
                              <w:t>he information system on public works allows the tracking of public works according to different filters (stage, contractor, invested amount, and others). It informs the public about state contracts and provides the citizens with the opportunity to monitor their execution.</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2" type="#_x0000_t202" style="position:absolute;left:0;text-align:left;margin-left:17.75pt;margin-top:25.85pt;width:219pt;height:224.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zUUAIAAJcEAAAOAAAAZHJzL2Uyb0RvYy54bWysVNtu2zAMfR+wfxD0vvqSZE2NOEXXrsOA&#10;7gK0+wBZlm1hkqhJSuzu60fJaZqub8P8IIiidEieQ3pzOWlF9sJ5CaamxVlOiTAcWmn6mv54uH23&#10;psQHZlqmwIiaPgpPL7dv32xGW4kSBlCtcARBjK9GW9MhBFtlmeeD0MyfgRUGnR04zQKars9ax0ZE&#10;1yor8/x9NoJrrQMuvMfTm9lJtwm/6wQP37rOi0BUTTG3kFaX1iau2XbDqt4xO0h+SIP9QxaaSYNB&#10;j1A3LDCyc/IVlJbcgYcunHHQGXSd5CLVgNUU+V/V3A/MilQLkuPtkSb//2D51/13R2Rb0+V6QYlh&#10;GkV6EFMgH2AiRVkuI0Wj9RXevLd4N0zoQalTud7eAf/piYHrgZleXDkH4yBYiykW8WV28nTG8RGk&#10;Gb9Ai5HYLkACmjqnI3/ICEF0lOrxKE/MhuNheb4uFjm6OPrK9Wq1ulilGKx6em6dD58EaBI3NXWo&#10;f4Jn+zsfYjqseroSo3lQsr2VSiXD9c21cmTPsFdu03dAf3FNGTJiceU5ZvIaI/atOKI0/UyT2mms&#10;d0Yu8vhFZFbhObbnfJ6OML/U+hEiZfsitJYBh0VJXdP1CUrk+6NpE2JgUs17hFLmIEDkfGY/TM2U&#10;5C4XibsoTwPtI2riYJ4OnGbcDOB+UzLiZNTU/9oxJyhRn03UNcbGUUrGcnVeouGScVEsl2g0px5m&#10;OELVNFAyb6/DPH4762Q/YKSZIgNX2AudTCo9Z3UoALs/0XGY1Dhep3a69fw/2f4BAAD//wMAUEsD&#10;BBQABgAIAAAAIQDLD19U3wAAAAkBAAAPAAAAZHJzL2Rvd25yZXYueG1sTI/BTsMwEETvSPyDtUhc&#10;EHXSNgRCnAohgVAv0MIHbOMlCcTrELtt+HuWExx3ZjT7plxNrlcHGkPn2UA6S0AR19523Bh4e324&#10;vAYVIrLF3jMZ+KYAq+r0pMTC+iNv6LCNjZISDgUaaGMcCq1D3ZLDMPMDsXjvfnQY5RwbbUc8Srnr&#10;9TxJrrTDjuVDiwPdt1R/bvfOwMvT41z7j/rm6yJ/bnKdTmu0G2POz6a7W1CRpvgXhl98QYdKmHZ+&#10;zzao3sAiyyRpIEtzUOIv84UIOxGSdAm6KvX/BdUPAAAA//8DAFBLAQItABQABgAIAAAAIQC2gziS&#10;/gAAAOEBAAATAAAAAAAAAAAAAAAAAAAAAABbQ29udGVudF9UeXBlc10ueG1sUEsBAi0AFAAGAAgA&#10;AAAhADj9If/WAAAAlAEAAAsAAAAAAAAAAAAAAAAALwEAAF9yZWxzLy5yZWxzUEsBAi0AFAAGAAgA&#10;AAAhAC3s3NRQAgAAlwQAAA4AAAAAAAAAAAAAAAAALgIAAGRycy9lMm9Eb2MueG1sUEsBAi0AFAAG&#10;AAgAAAAhAMsPX1TfAAAACQEAAA8AAAAAAAAAAAAAAAAAqgQAAGRycy9kb3ducmV2LnhtbFBLBQYA&#10;AAAABAAEAPMAAAC2BQAAAAA=&#10;" strokecolor="white [3212]" strokeweight="1pt">
                <v:textbox inset=".5mm">
                  <w:txbxContent>
                    <w:p w14:paraId="7A3B704B"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54FF251"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770FFE0A" w14:textId="77777777" w:rsidR="00CC49D6" w:rsidRDefault="00CC49D6" w:rsidP="002C4939">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Mexi</w:t>
                      </w:r>
                      <w:r w:rsidRPr="00EB7E19">
                        <w:rPr>
                          <w:rFonts w:cs="Times New Roman"/>
                          <w:b/>
                          <w:bCs/>
                          <w:color w:val="215868" w:themeColor="accent5" w:themeShade="80"/>
                        </w:rPr>
                        <w:t xml:space="preserve">co: </w:t>
                      </w:r>
                      <w:r w:rsidRPr="00EB7E19">
                        <w:rPr>
                          <w:rFonts w:cs="Times New Roman"/>
                          <w:bCs/>
                          <w:color w:val="215868" w:themeColor="accent5" w:themeShade="80"/>
                        </w:rPr>
                        <w:t xml:space="preserve">the procurement information system </w:t>
                      </w:r>
                      <w:r>
                        <w:rPr>
                          <w:rFonts w:cs="Times New Roman"/>
                          <w:bCs/>
                          <w:color w:val="215868" w:themeColor="accent5" w:themeShade="80"/>
                        </w:rPr>
                        <w:t>(</w:t>
                      </w:r>
                      <w:proofErr w:type="spellStart"/>
                      <w:r w:rsidRPr="00EB7E19">
                        <w:rPr>
                          <w:rFonts w:cs="Times New Roman"/>
                          <w:bCs/>
                          <w:color w:val="215868" w:themeColor="accent5" w:themeShade="80"/>
                        </w:rPr>
                        <w:t>Compranet</w:t>
                      </w:r>
                      <w:proofErr w:type="spellEnd"/>
                      <w:r>
                        <w:rPr>
                          <w:rFonts w:cs="Times New Roman"/>
                          <w:bCs/>
                          <w:color w:val="215868" w:themeColor="accent5" w:themeShade="80"/>
                        </w:rPr>
                        <w:t>)</w:t>
                      </w:r>
                      <w:r w:rsidRPr="00EB7E19">
                        <w:rPr>
                          <w:rFonts w:cs="Times New Roman"/>
                          <w:bCs/>
                          <w:color w:val="215868" w:themeColor="accent5" w:themeShade="80"/>
                        </w:rPr>
                        <w:t xml:space="preserve"> for goods, services, leasing and public works</w:t>
                      </w:r>
                      <w:r>
                        <w:rPr>
                          <w:rFonts w:cs="Times New Roman"/>
                          <w:bCs/>
                          <w:color w:val="215868" w:themeColor="accent5" w:themeShade="80"/>
                        </w:rPr>
                        <w:t xml:space="preserve">, </w:t>
                      </w:r>
                      <w:r w:rsidRPr="00EB7E19">
                        <w:rPr>
                          <w:rFonts w:cs="Times New Roman"/>
                          <w:bCs/>
                          <w:color w:val="215868" w:themeColor="accent5" w:themeShade="80"/>
                        </w:rPr>
                        <w:t>publishes information such as annual procurement programmes, tender procedures, contract awards history and formal complaints.</w:t>
                      </w:r>
                    </w:p>
                    <w:p w14:paraId="3B91C60F" w14:textId="77777777" w:rsidR="00CC49D6" w:rsidRPr="00EC069F" w:rsidRDefault="00CC49D6" w:rsidP="002C4939">
                      <w:pPr>
                        <w:shd w:val="clear" w:color="auto" w:fill="DAEEF3" w:themeFill="accent5" w:themeFillTint="33"/>
                        <w:spacing w:before="120" w:after="120"/>
                        <w:contextualSpacing/>
                        <w:jc w:val="both"/>
                        <w:rPr>
                          <w:rFonts w:cs="Times New Roman"/>
                          <w:bCs/>
                          <w:color w:val="215868" w:themeColor="accent5" w:themeShade="80"/>
                          <w:sz w:val="10"/>
                          <w:szCs w:val="10"/>
                        </w:rPr>
                      </w:pPr>
                    </w:p>
                    <w:p w14:paraId="62681406" w14:textId="77777777" w:rsidR="00CC49D6" w:rsidRPr="00EB7E19"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EB7E19">
                        <w:rPr>
                          <w:rFonts w:cs="Times New Roman"/>
                          <w:b/>
                          <w:color w:val="215868" w:themeColor="accent5" w:themeShade="80"/>
                        </w:rPr>
                        <w:t>Peru</w:t>
                      </w:r>
                      <w:r>
                        <w:rPr>
                          <w:rFonts w:cs="Times New Roman"/>
                          <w:color w:val="215868" w:themeColor="accent5" w:themeShade="80"/>
                        </w:rPr>
                        <w:t>: T</w:t>
                      </w:r>
                      <w:r w:rsidRPr="00EB7E19">
                        <w:rPr>
                          <w:rFonts w:cs="Times New Roman"/>
                          <w:color w:val="215868" w:themeColor="accent5" w:themeShade="80"/>
                        </w:rPr>
                        <w:t>he information system on public works allows the tracking of public works according to different filters (stage, contractor, invested amount, and others). It informs the public about state contracts and provides the citizens with the opportunity to monitor their execution.</w:t>
                      </w:r>
                    </w:p>
                  </w:txbxContent>
                </v:textbox>
              </v:shape>
            </w:pict>
          </mc:Fallback>
        </mc:AlternateContent>
      </w:r>
      <w:proofErr w:type="gramStart"/>
      <w:r w:rsidR="002C4939" w:rsidRPr="002C4939">
        <w:rPr>
          <w:sz w:val="24"/>
          <w:szCs w:val="24"/>
        </w:rPr>
        <w:t>integration</w:t>
      </w:r>
      <w:proofErr w:type="gramEnd"/>
      <w:r w:rsidR="002C4939" w:rsidRPr="002C4939">
        <w:rPr>
          <w:sz w:val="24"/>
          <w:szCs w:val="24"/>
        </w:rPr>
        <w:t xml:space="preserve"> of procurement processes with public financial management.</w:t>
      </w:r>
    </w:p>
    <w:p w14:paraId="00448BCB" w14:textId="77777777" w:rsidR="002C4939" w:rsidRPr="002C4939" w:rsidRDefault="002C4939" w:rsidP="00BB2279">
      <w:pPr>
        <w:pStyle w:val="ListParagraph"/>
        <w:numPr>
          <w:ilvl w:val="0"/>
          <w:numId w:val="1"/>
        </w:numPr>
        <w:shd w:val="clear" w:color="auto" w:fill="FFFFFF" w:themeFill="background1"/>
        <w:spacing w:after="200"/>
        <w:ind w:left="714" w:hanging="357"/>
        <w:contextualSpacing w:val="0"/>
        <w:jc w:val="both"/>
        <w:rPr>
          <w:b/>
          <w:color w:val="76923C" w:themeColor="accent3" w:themeShade="BF"/>
          <w:sz w:val="24"/>
          <w:shd w:val="clear" w:color="auto" w:fill="FFFFFF" w:themeFill="background1"/>
        </w:rPr>
      </w:pPr>
    </w:p>
    <w:p w14:paraId="03A6678D" w14:textId="77777777" w:rsidR="005A633F" w:rsidRPr="00991BAF" w:rsidRDefault="005A633F" w:rsidP="005A633F">
      <w:pPr>
        <w:rPr>
          <w:b/>
          <w:color w:val="76923C" w:themeColor="accent3" w:themeShade="BF"/>
          <w:sz w:val="24"/>
          <w:shd w:val="clear" w:color="auto" w:fill="FFFFFF" w:themeFill="background1"/>
        </w:rPr>
      </w:pPr>
    </w:p>
    <w:p w14:paraId="21DF4D56" w14:textId="77777777" w:rsidR="005A633F" w:rsidRPr="00991BAF" w:rsidRDefault="005A633F" w:rsidP="005A633F">
      <w:pPr>
        <w:rPr>
          <w:b/>
          <w:color w:val="76923C" w:themeColor="accent3" w:themeShade="BF"/>
          <w:sz w:val="24"/>
          <w:shd w:val="clear" w:color="auto" w:fill="FFFFFF" w:themeFill="background1"/>
        </w:rPr>
      </w:pPr>
    </w:p>
    <w:p w14:paraId="0EA6B02A" w14:textId="77777777" w:rsidR="005A633F" w:rsidRPr="00991BAF" w:rsidRDefault="005A633F" w:rsidP="005A633F">
      <w:pPr>
        <w:rPr>
          <w:b/>
          <w:color w:val="76923C" w:themeColor="accent3" w:themeShade="BF"/>
          <w:sz w:val="24"/>
          <w:shd w:val="clear" w:color="auto" w:fill="FFFFFF" w:themeFill="background1"/>
        </w:rPr>
      </w:pPr>
    </w:p>
    <w:p w14:paraId="2BC0FF85" w14:textId="77777777" w:rsidR="005A633F" w:rsidRPr="00991BAF" w:rsidRDefault="005A633F" w:rsidP="005A633F">
      <w:pPr>
        <w:rPr>
          <w:b/>
          <w:color w:val="76923C" w:themeColor="accent3" w:themeShade="BF"/>
          <w:sz w:val="24"/>
          <w:shd w:val="clear" w:color="auto" w:fill="FFFFFF" w:themeFill="background1"/>
        </w:rPr>
      </w:pPr>
    </w:p>
    <w:p w14:paraId="26175700" w14:textId="77777777" w:rsidR="005A633F" w:rsidRPr="00991BAF" w:rsidRDefault="005A633F" w:rsidP="005A633F">
      <w:pPr>
        <w:rPr>
          <w:b/>
          <w:color w:val="76923C" w:themeColor="accent3" w:themeShade="BF"/>
          <w:sz w:val="24"/>
          <w:shd w:val="clear" w:color="auto" w:fill="FFFFFF" w:themeFill="background1"/>
        </w:rPr>
      </w:pPr>
    </w:p>
    <w:p w14:paraId="687171FD" w14:textId="77777777" w:rsidR="005A633F" w:rsidRPr="00991BAF" w:rsidRDefault="005A633F" w:rsidP="005A633F">
      <w:pPr>
        <w:rPr>
          <w:b/>
          <w:color w:val="76923C" w:themeColor="accent3" w:themeShade="BF"/>
          <w:sz w:val="24"/>
          <w:shd w:val="clear" w:color="auto" w:fill="FFFFFF" w:themeFill="background1"/>
        </w:rPr>
      </w:pPr>
    </w:p>
    <w:p w14:paraId="632EF2B1" w14:textId="77777777" w:rsidR="005A633F" w:rsidRPr="00991BAF" w:rsidRDefault="005A633F" w:rsidP="005A633F">
      <w:pPr>
        <w:rPr>
          <w:b/>
          <w:color w:val="76923C" w:themeColor="accent3" w:themeShade="BF"/>
          <w:sz w:val="24"/>
          <w:shd w:val="clear" w:color="auto" w:fill="FFFFFF" w:themeFill="background1"/>
        </w:rPr>
      </w:pPr>
    </w:p>
    <w:p w14:paraId="1B214CD7" w14:textId="77777777" w:rsidR="005A633F" w:rsidRPr="00991BAF" w:rsidRDefault="005A633F" w:rsidP="005A633F">
      <w:pPr>
        <w:rPr>
          <w:b/>
          <w:color w:val="76923C" w:themeColor="accent3" w:themeShade="BF"/>
          <w:sz w:val="24"/>
          <w:shd w:val="clear" w:color="auto" w:fill="FFFFFF" w:themeFill="background1"/>
        </w:rPr>
      </w:pPr>
    </w:p>
    <w:p w14:paraId="678D9418" w14:textId="77777777" w:rsidR="005A633F" w:rsidRPr="00991BAF" w:rsidRDefault="005A633F" w:rsidP="005A633F">
      <w:pPr>
        <w:rPr>
          <w:b/>
          <w:color w:val="76923C" w:themeColor="accent3" w:themeShade="BF"/>
          <w:sz w:val="24"/>
          <w:shd w:val="clear" w:color="auto" w:fill="FFFFFF" w:themeFill="background1"/>
        </w:rPr>
      </w:pPr>
    </w:p>
    <w:p w14:paraId="3D773B34" w14:textId="77777777" w:rsidR="005A633F" w:rsidRPr="00991BAF" w:rsidRDefault="005A633F" w:rsidP="005A633F">
      <w:pPr>
        <w:rPr>
          <w:b/>
          <w:color w:val="76923C" w:themeColor="accent3" w:themeShade="BF"/>
          <w:sz w:val="24"/>
          <w:shd w:val="clear" w:color="auto" w:fill="FFFFFF" w:themeFill="background1"/>
        </w:rPr>
      </w:pPr>
    </w:p>
    <w:p w14:paraId="2227159B" w14:textId="77777777" w:rsidR="005A633F" w:rsidRPr="00991BAF" w:rsidRDefault="005A633F" w:rsidP="005A633F">
      <w:pPr>
        <w:rPr>
          <w:b/>
          <w:color w:val="76923C" w:themeColor="accent3" w:themeShade="BF"/>
          <w:sz w:val="24"/>
          <w:shd w:val="clear" w:color="auto" w:fill="FFFFFF" w:themeFill="background1"/>
        </w:rPr>
      </w:pPr>
    </w:p>
    <w:p w14:paraId="50749B5F" w14:textId="77777777" w:rsidR="005A633F" w:rsidRPr="00991BAF" w:rsidRDefault="005A633F" w:rsidP="005A633F">
      <w:pPr>
        <w:rPr>
          <w:b/>
          <w:color w:val="76923C" w:themeColor="accent3" w:themeShade="BF"/>
          <w:sz w:val="24"/>
          <w:shd w:val="clear" w:color="auto" w:fill="FFFFFF" w:themeFill="background1"/>
        </w:rPr>
      </w:pPr>
    </w:p>
    <w:p w14:paraId="247970F7" w14:textId="77777777" w:rsidR="005A633F" w:rsidRPr="00991BAF" w:rsidRDefault="005A633F" w:rsidP="005A633F">
      <w:pPr>
        <w:rPr>
          <w:b/>
          <w:color w:val="76923C" w:themeColor="accent3" w:themeShade="BF"/>
          <w:sz w:val="24"/>
          <w:shd w:val="clear" w:color="auto" w:fill="FFFFFF" w:themeFill="background1"/>
        </w:rPr>
      </w:pPr>
    </w:p>
    <w:p w14:paraId="241D15CA" w14:textId="77777777" w:rsidR="00196A31" w:rsidRPr="00991BAF" w:rsidRDefault="00196A31" w:rsidP="005A633F">
      <w:pPr>
        <w:rPr>
          <w:b/>
          <w:color w:val="76923C" w:themeColor="accent3" w:themeShade="BF"/>
          <w:sz w:val="24"/>
          <w:shd w:val="clear" w:color="auto" w:fill="FFFFFF" w:themeFill="background1"/>
        </w:rPr>
      </w:pPr>
      <w:r w:rsidRPr="00991BAF">
        <w:rPr>
          <w:b/>
          <w:color w:val="76923C" w:themeColor="accent3" w:themeShade="BF"/>
          <w:sz w:val="24"/>
          <w:shd w:val="clear" w:color="auto" w:fill="FFFFFF" w:themeFill="background1"/>
        </w:rPr>
        <w:t>_______________________________________________________________________</w:t>
      </w:r>
      <w:r w:rsidR="005A633F" w:rsidRPr="00991BAF">
        <w:rPr>
          <w:b/>
          <w:color w:val="76923C" w:themeColor="accent3" w:themeShade="BF"/>
          <w:sz w:val="24"/>
          <w:shd w:val="clear" w:color="auto" w:fill="FFFFFF" w:themeFill="background1"/>
        </w:rPr>
        <w:t>___</w:t>
      </w:r>
    </w:p>
    <w:p w14:paraId="41BCF944" w14:textId="77777777" w:rsidR="00AA7AAB" w:rsidRDefault="00AA7AAB" w:rsidP="002022D6">
      <w:pPr>
        <w:spacing w:after="200"/>
        <w:ind w:right="26"/>
        <w:jc w:val="both"/>
        <w:rPr>
          <w:rFonts w:asciiTheme="majorHAnsi" w:hAnsiTheme="majorHAnsi"/>
          <w:b/>
          <w:color w:val="76923C" w:themeColor="accent3" w:themeShade="BF"/>
          <w:sz w:val="24"/>
          <w:szCs w:val="24"/>
        </w:rPr>
      </w:pPr>
    </w:p>
    <w:p w14:paraId="5B4363D2" w14:textId="2DABE745" w:rsidR="00196A31" w:rsidRPr="00991BAF" w:rsidRDefault="00196A31" w:rsidP="002022D6">
      <w:pPr>
        <w:spacing w:after="200"/>
        <w:ind w:right="26"/>
        <w:jc w:val="both"/>
        <w:rPr>
          <w:sz w:val="24"/>
          <w:szCs w:val="24"/>
        </w:rPr>
      </w:pPr>
      <w:r w:rsidRPr="002022D6">
        <w:rPr>
          <w:rFonts w:asciiTheme="majorHAnsi" w:hAnsiTheme="majorHAnsi"/>
          <w:b/>
          <w:color w:val="76923C" w:themeColor="accent3" w:themeShade="BF"/>
          <w:sz w:val="24"/>
          <w:szCs w:val="24"/>
        </w:rPr>
        <w:lastRenderedPageBreak/>
        <w:t>K</w:t>
      </w:r>
      <w:r w:rsidRPr="002022D6">
        <w:rPr>
          <w:rFonts w:asciiTheme="majorHAnsi" w:hAnsiTheme="majorHAnsi"/>
          <w:b/>
          <w:color w:val="76923C" w:themeColor="accent3" w:themeShade="BF"/>
          <w:sz w:val="24"/>
        </w:rPr>
        <w:t xml:space="preserve">.2 </w:t>
      </w:r>
      <w:proofErr w:type="gramStart"/>
      <w:r w:rsidRPr="002022D6">
        <w:rPr>
          <w:rFonts w:asciiTheme="majorHAnsi" w:hAnsiTheme="majorHAnsi"/>
          <w:b/>
          <w:color w:val="76923C" w:themeColor="accent3" w:themeShade="BF"/>
          <w:sz w:val="24"/>
        </w:rPr>
        <w:t>Using</w:t>
      </w:r>
      <w:proofErr w:type="gramEnd"/>
      <w:r w:rsidRPr="002022D6">
        <w:rPr>
          <w:rFonts w:asciiTheme="majorHAnsi" w:hAnsiTheme="majorHAnsi"/>
          <w:b/>
          <w:color w:val="76923C" w:themeColor="accent3" w:themeShade="BF"/>
          <w:sz w:val="24"/>
        </w:rPr>
        <w:t xml:space="preserve"> e-procurement tools</w:t>
      </w:r>
      <w:r w:rsidRPr="002022D6">
        <w:rPr>
          <w:rFonts w:asciiTheme="majorHAnsi" w:hAnsiTheme="majorHAnsi"/>
          <w:b/>
          <w:color w:val="4F81BD" w:themeColor="accent1"/>
          <w:sz w:val="24"/>
          <w:szCs w:val="24"/>
        </w:rPr>
        <w:t xml:space="preserve"> </w:t>
      </w:r>
      <w:r w:rsidRPr="002022D6">
        <w:rPr>
          <w:sz w:val="24"/>
          <w:szCs w:val="24"/>
        </w:rPr>
        <w:t xml:space="preserve">increases accessibility to, and fairness of government contracting. </w:t>
      </w:r>
      <w:r w:rsidR="002022D6" w:rsidRPr="002022D6">
        <w:rPr>
          <w:sz w:val="24"/>
          <w:szCs w:val="24"/>
        </w:rPr>
        <w:t xml:space="preserve">The digital approach </w:t>
      </w:r>
      <w:r w:rsidRPr="002022D6">
        <w:rPr>
          <w:sz w:val="24"/>
          <w:szCs w:val="24"/>
        </w:rPr>
        <w:t xml:space="preserve">increases efficiency and effectiveness of public procurement through standardisation of the process and more competition. </w:t>
      </w:r>
      <w:r w:rsidR="002022D6" w:rsidRPr="002022D6">
        <w:rPr>
          <w:sz w:val="24"/>
          <w:szCs w:val="24"/>
        </w:rPr>
        <w:t xml:space="preserve">It is helpful to have legislation, regulation and policy </w:t>
      </w:r>
      <w:r w:rsidR="002022D6">
        <w:rPr>
          <w:sz w:val="24"/>
          <w:szCs w:val="24"/>
        </w:rPr>
        <w:t xml:space="preserve">in place </w:t>
      </w:r>
      <w:r w:rsidR="002022D6" w:rsidRPr="002022D6">
        <w:rPr>
          <w:sz w:val="24"/>
          <w:szCs w:val="24"/>
        </w:rPr>
        <w:t xml:space="preserve">that allow or mandate the use of electronic methods and instruments </w:t>
      </w:r>
      <w:r w:rsidR="002022D6" w:rsidRPr="002022D6">
        <w:rPr>
          <w:sz w:val="24"/>
        </w:rPr>
        <w:t>for public procurement</w:t>
      </w:r>
      <w:r w:rsidR="002022D6">
        <w:rPr>
          <w:sz w:val="24"/>
        </w:rPr>
        <w:t>.</w:t>
      </w:r>
    </w:p>
    <w:p w14:paraId="435965FA" w14:textId="77777777" w:rsidR="00196A31" w:rsidRPr="00991BAF" w:rsidRDefault="005A633F" w:rsidP="005A633F">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regarding effective e-procurement solutions include:</w:t>
      </w:r>
    </w:p>
    <w:p w14:paraId="2E7094B1" w14:textId="623E814C" w:rsidR="00196A31" w:rsidRPr="00991BAF" w:rsidRDefault="002022D6" w:rsidP="00BB2279">
      <w:pPr>
        <w:pStyle w:val="ListParagraph"/>
        <w:numPr>
          <w:ilvl w:val="0"/>
          <w:numId w:val="12"/>
        </w:numPr>
        <w:spacing w:after="200"/>
        <w:ind w:left="714" w:right="26" w:hanging="357"/>
        <w:contextualSpacing w:val="0"/>
        <w:jc w:val="both"/>
        <w:rPr>
          <w:sz w:val="24"/>
          <w:szCs w:val="24"/>
        </w:rPr>
      </w:pPr>
      <w:r>
        <w:rPr>
          <w:sz w:val="24"/>
          <w:szCs w:val="24"/>
        </w:rPr>
        <w:t xml:space="preserve">consistent </w:t>
      </w:r>
      <w:r w:rsidR="00196A31" w:rsidRPr="00991BAF">
        <w:rPr>
          <w:sz w:val="24"/>
          <w:szCs w:val="24"/>
        </w:rPr>
        <w:t xml:space="preserve">coverage of the public procurement cycle across </w:t>
      </w:r>
      <w:r>
        <w:rPr>
          <w:sz w:val="24"/>
          <w:szCs w:val="24"/>
        </w:rPr>
        <w:t xml:space="preserve">all </w:t>
      </w:r>
      <w:r w:rsidR="00196A31" w:rsidRPr="00991BAF">
        <w:rPr>
          <w:sz w:val="24"/>
          <w:szCs w:val="24"/>
        </w:rPr>
        <w:t>levels of government</w:t>
      </w:r>
    </w:p>
    <w:p w14:paraId="30050F50" w14:textId="14F10C71" w:rsidR="00196A31" w:rsidRPr="00991BAF" w:rsidRDefault="002022D6" w:rsidP="00BB2279">
      <w:pPr>
        <w:pStyle w:val="ListParagraph"/>
        <w:numPr>
          <w:ilvl w:val="0"/>
          <w:numId w:val="12"/>
        </w:numPr>
        <w:spacing w:after="200"/>
        <w:ind w:right="26"/>
        <w:contextualSpacing w:val="0"/>
        <w:jc w:val="both"/>
        <w:rPr>
          <w:sz w:val="24"/>
          <w:szCs w:val="24"/>
        </w:rPr>
      </w:pPr>
      <w:r>
        <w:rPr>
          <w:sz w:val="24"/>
          <w:szCs w:val="24"/>
        </w:rPr>
        <w:t xml:space="preserve">a </w:t>
      </w:r>
      <w:r w:rsidR="00196A31" w:rsidRPr="00991BAF">
        <w:rPr>
          <w:sz w:val="24"/>
          <w:szCs w:val="24"/>
        </w:rPr>
        <w:t xml:space="preserve">user-friendly </w:t>
      </w:r>
      <w:r>
        <w:rPr>
          <w:sz w:val="24"/>
          <w:szCs w:val="24"/>
        </w:rPr>
        <w:t xml:space="preserve">approach, with </w:t>
      </w:r>
      <w:r w:rsidR="00196A31" w:rsidRPr="00991BAF">
        <w:rPr>
          <w:sz w:val="24"/>
          <w:szCs w:val="24"/>
        </w:rPr>
        <w:t xml:space="preserve">tools that are easy to understand and use </w:t>
      </w:r>
    </w:p>
    <w:p w14:paraId="4D292EB4" w14:textId="77777777" w:rsidR="00196A31" w:rsidRPr="00991BAF" w:rsidRDefault="00196A31" w:rsidP="00BB2279">
      <w:pPr>
        <w:pStyle w:val="ListParagraph"/>
        <w:numPr>
          <w:ilvl w:val="0"/>
          <w:numId w:val="12"/>
        </w:numPr>
        <w:spacing w:after="200"/>
        <w:ind w:right="26"/>
        <w:contextualSpacing w:val="0"/>
        <w:jc w:val="both"/>
        <w:rPr>
          <w:sz w:val="24"/>
          <w:szCs w:val="24"/>
        </w:rPr>
      </w:pPr>
      <w:r w:rsidRPr="00991BAF">
        <w:rPr>
          <w:sz w:val="24"/>
          <w:szCs w:val="24"/>
        </w:rPr>
        <w:t>systems that ensure privacy, security of data and authentication, and fair treatment</w:t>
      </w:r>
    </w:p>
    <w:p w14:paraId="3FF18389" w14:textId="77777777" w:rsidR="00196A31" w:rsidRPr="00991BAF" w:rsidRDefault="00196A31" w:rsidP="00BB2279">
      <w:pPr>
        <w:pStyle w:val="ListParagraph"/>
        <w:numPr>
          <w:ilvl w:val="0"/>
          <w:numId w:val="12"/>
        </w:numPr>
        <w:spacing w:after="200"/>
        <w:ind w:left="714" w:right="26" w:hanging="357"/>
        <w:contextualSpacing w:val="0"/>
        <w:jc w:val="both"/>
        <w:rPr>
          <w:sz w:val="24"/>
          <w:szCs w:val="24"/>
        </w:rPr>
      </w:pPr>
      <w:r w:rsidRPr="00991BAF">
        <w:rPr>
          <w:sz w:val="24"/>
          <w:szCs w:val="24"/>
        </w:rPr>
        <w:t>integration with existing systems such as financial management information system</w:t>
      </w:r>
    </w:p>
    <w:p w14:paraId="2F4FF7EF" w14:textId="77777777" w:rsidR="00196A31" w:rsidRPr="00991BAF" w:rsidRDefault="00196A31" w:rsidP="00BB2279">
      <w:pPr>
        <w:pStyle w:val="ListParagraph"/>
        <w:numPr>
          <w:ilvl w:val="0"/>
          <w:numId w:val="12"/>
        </w:numPr>
        <w:spacing w:after="200"/>
        <w:ind w:left="714" w:right="28" w:hanging="357"/>
        <w:contextualSpacing w:val="0"/>
        <w:jc w:val="both"/>
        <w:rPr>
          <w:sz w:val="24"/>
          <w:szCs w:val="24"/>
        </w:rPr>
      </w:pPr>
      <w:r w:rsidRPr="00991BAF">
        <w:rPr>
          <w:sz w:val="24"/>
          <w:szCs w:val="24"/>
        </w:rPr>
        <w:t>capacity development for users (government agencies and bidders/suppliers)</w:t>
      </w:r>
    </w:p>
    <w:p w14:paraId="57DC24D2" w14:textId="36CD5362" w:rsidR="00170463" w:rsidRPr="002022D6" w:rsidRDefault="00196A31" w:rsidP="00BB2279">
      <w:pPr>
        <w:pStyle w:val="ListParagraph"/>
        <w:numPr>
          <w:ilvl w:val="0"/>
          <w:numId w:val="12"/>
        </w:numPr>
        <w:spacing w:after="200" w:line="276" w:lineRule="auto"/>
        <w:ind w:left="714" w:right="28" w:hanging="357"/>
        <w:contextualSpacing w:val="0"/>
        <w:jc w:val="both"/>
        <w:rPr>
          <w:sz w:val="24"/>
          <w:szCs w:val="24"/>
        </w:rPr>
      </w:pPr>
      <w:proofErr w:type="gramStart"/>
      <w:r w:rsidRPr="002022D6">
        <w:rPr>
          <w:sz w:val="24"/>
          <w:szCs w:val="24"/>
        </w:rPr>
        <w:t>clear</w:t>
      </w:r>
      <w:proofErr w:type="gramEnd"/>
      <w:r w:rsidRPr="002022D6">
        <w:rPr>
          <w:sz w:val="24"/>
          <w:szCs w:val="24"/>
        </w:rPr>
        <w:t xml:space="preserve"> communication to </w:t>
      </w:r>
      <w:r w:rsidR="002022D6" w:rsidRPr="002022D6">
        <w:rPr>
          <w:sz w:val="24"/>
          <w:szCs w:val="24"/>
        </w:rPr>
        <w:t xml:space="preserve">promote </w:t>
      </w:r>
      <w:r w:rsidRPr="002022D6">
        <w:rPr>
          <w:sz w:val="24"/>
          <w:szCs w:val="24"/>
        </w:rPr>
        <w:t xml:space="preserve">awareness and acceptance among </w:t>
      </w:r>
      <w:r w:rsidR="002022D6" w:rsidRPr="002022D6">
        <w:rPr>
          <w:sz w:val="24"/>
          <w:szCs w:val="24"/>
        </w:rPr>
        <w:t xml:space="preserve">users. </w:t>
      </w:r>
    </w:p>
    <w:p w14:paraId="7FA0F020" w14:textId="77777777" w:rsidR="002C4939" w:rsidRDefault="002C4939" w:rsidP="002C4939">
      <w:pPr>
        <w:ind w:right="28"/>
        <w:jc w:val="both"/>
        <w:rPr>
          <w:b/>
          <w:color w:val="5F497A" w:themeColor="accent4" w:themeShade="BF"/>
          <w:sz w:val="24"/>
          <w:szCs w:val="24"/>
          <w:shd w:val="clear" w:color="auto" w:fill="FFFFFF" w:themeFill="background1"/>
        </w:rPr>
      </w:pPr>
    </w:p>
    <w:p w14:paraId="378B20E9" w14:textId="77777777" w:rsidR="002C4939" w:rsidRPr="002C4939" w:rsidRDefault="002C4939" w:rsidP="002C4939">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77376" behindDoc="0" locked="0" layoutInCell="1" allowOverlap="1" wp14:anchorId="6F7A69F3" wp14:editId="463F9147">
                <wp:simplePos x="0" y="0"/>
                <wp:positionH relativeFrom="column">
                  <wp:posOffset>3009900</wp:posOffset>
                </wp:positionH>
                <wp:positionV relativeFrom="paragraph">
                  <wp:posOffset>-6350</wp:posOffset>
                </wp:positionV>
                <wp:extent cx="2771775" cy="3302635"/>
                <wp:effectExtent l="0" t="0" r="22225" b="24765"/>
                <wp:wrapNone/>
                <wp:docPr id="48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302635"/>
                        </a:xfrm>
                        <a:prstGeom prst="rect">
                          <a:avLst/>
                        </a:prstGeom>
                        <a:solidFill>
                          <a:srgbClr val="FFFFFF"/>
                        </a:solidFill>
                        <a:ln w="9525">
                          <a:solidFill>
                            <a:schemeClr val="bg1">
                              <a:lumMod val="100000"/>
                              <a:lumOff val="0"/>
                            </a:schemeClr>
                          </a:solidFill>
                          <a:miter lim="800000"/>
                          <a:headEnd/>
                          <a:tailEnd/>
                        </a:ln>
                      </wps:spPr>
                      <wps:txbx>
                        <w:txbxContent>
                          <w:p w14:paraId="42059853"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BB17480"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1CF563A"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8E4D110" wp14:editId="5D3532A5">
                                  <wp:extent cx="1663700" cy="190500"/>
                                  <wp:effectExtent l="0" t="0" r="0" b="0"/>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F507EA">
                              <w:rPr>
                                <w:rFonts w:ascii="Calibri" w:hAnsi="Calibri" w:cs="Times New Roman"/>
                                <w:color w:val="984806" w:themeColor="accent6" w:themeShade="80"/>
                                <w:position w:val="10"/>
                                <w:lang w:eastAsia="en-GB"/>
                              </w:rPr>
                              <w:t>I, II, IV</w:t>
                            </w:r>
                          </w:p>
                          <w:p w14:paraId="5A2BAEFC"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left:0;text-align:left;margin-left:237pt;margin-top:-.5pt;width:218.25pt;height:26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yUQIAAJYEAAAOAAAAZHJzL2Uyb0RvYy54bWysVNtu2zAMfR+wfxD0vjh2rjXiFF26DAO6&#10;C9DuA2RZtoXpNkmJ3X39KCnJsvZtmB8EkZIODw9Jb25HKdCRWce1qnA+mWLEFNUNV12Fvz/t360x&#10;cp6ohgitWIWfmcO327dvNoMpWaF7LRpmEYAoVw6mwr33pswyR3smiZtowxQcttpK4sG0XdZYMgC6&#10;FFkxnS6zQdvGWE2Zc+C9T4d4G/HbllH/tW0d80hUGLj5uNq41mHNthtSdpaYntMTDfIPLCThCoJe&#10;oO6JJ+hg+SsoyanVTrd+QrXMdNtyymIOkE0+fZHNY08Mi7mAOM5cZHL/D5Z+OX6ziDcVnq/nGCki&#10;oUhPbPTovR5RXhSLINFgXAk3Hw3c9SOcQKljus48aPrDIaV3PVEdu7NWDz0jDVDMw8vs6mnCcQGk&#10;Hj7rBiKRg9cRaGytDPqBIgjQoVTPl/IENhScxWqVr1YLjCiczWbTYjmL7DJSnp8b6/xHpiUKmwpb&#10;qH+EJ8cH5wMdUp6vhGhOC97suRDRsF29ExYdCfTKPn4xgxfXhEJDhW8WoMxriNC27AJSd0klcZCQ&#10;bgLOp+FLfQd+6M7kjy6gFzs/QESyfxGU3MOsCC4rvL5CCXJ/UE3sZE+4SHuAEuqkf5A8ie/HeozV&#10;LmbLc2Fr3TxDSaxOwwHDDJte218YDTAYFXY/D8QyjMQnFcoaYsMkRWO+WBVg2Gjc5PM5GPX1CVEU&#10;oCrsMUrbnU/TdzCWdz1EShIpfQet0PJYpNAzidUpAWj+KMdpUMN0Xdvx1p/fyfY3AAAA//8DAFBL&#10;AwQUAAYACAAAACEAeDIU8t4AAAAKAQAADwAAAGRycy9kb3ducmV2LnhtbEyPzU7DMBCE70i8g7VI&#10;3FrHqAUa4lQIqdybVoKjG29+VHsdYjcNb89ygtNqtKOZb4rt7J2YcIx9IA1qmYFAqoPtqdVwPOwW&#10;zyBiMmSNC4QavjHCtry9KUxuw5X2OFWpFRxCMTcaupSGXMpYd+hNXIYBiX9NGL1JLMdW2tFcOdw7&#10;+ZBlj9KbnrihMwO+dVifq4vnknbq3z+a8cvOTZUO9XF33n86re/v5tcXEAnn9GeGX3xGh5KZTuFC&#10;NgqnYfW04i1Jw0LxZcNGZWsQJw1rtVEgy0L+n1D+AAAA//8DAFBLAQItABQABgAIAAAAIQC2gziS&#10;/gAAAOEBAAATAAAAAAAAAAAAAAAAAAAAAABbQ29udGVudF9UeXBlc10ueG1sUEsBAi0AFAAGAAgA&#10;AAAhADj9If/WAAAAlAEAAAsAAAAAAAAAAAAAAAAALwEAAF9yZWxzLy5yZWxzUEsBAi0AFAAGAAgA&#10;AAAhAGn9R/JRAgAAlgQAAA4AAAAAAAAAAAAAAAAALgIAAGRycy9lMm9Eb2MueG1sUEsBAi0AFAAG&#10;AAgAAAAhAHgyFPLeAAAACgEAAA8AAAAAAAAAAAAAAAAAqwQAAGRycy9kb3ducmV2LnhtbFBLBQYA&#10;AAAABAAEAPMAAAC2BQAAAAA=&#10;" strokecolor="white [3212]">
                <v:textbox inset=".5mm">
                  <w:txbxContent>
                    <w:p w14:paraId="42059853"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6BB17480"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1CF563A"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8E4D110" wp14:editId="5D3532A5">
                            <wp:extent cx="1663700" cy="190500"/>
                            <wp:effectExtent l="0" t="0" r="0" b="0"/>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F507EA">
                        <w:rPr>
                          <w:rFonts w:ascii="Calibri" w:hAnsi="Calibri" w:cs="Times New Roman"/>
                          <w:color w:val="984806" w:themeColor="accent6" w:themeShade="80"/>
                          <w:position w:val="10"/>
                          <w:lang w:eastAsia="en-GB"/>
                        </w:rPr>
                        <w:t>I, II, IV</w:t>
                      </w:r>
                    </w:p>
                    <w:p w14:paraId="5A2BAEFC"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76352" behindDoc="0" locked="0" layoutInCell="1" allowOverlap="1" wp14:anchorId="0FB53054" wp14:editId="350BD0B2">
                <wp:simplePos x="0" y="0"/>
                <wp:positionH relativeFrom="column">
                  <wp:posOffset>228600</wp:posOffset>
                </wp:positionH>
                <wp:positionV relativeFrom="paragraph">
                  <wp:posOffset>-6350</wp:posOffset>
                </wp:positionV>
                <wp:extent cx="2781300" cy="3302635"/>
                <wp:effectExtent l="0" t="0" r="38100" b="24765"/>
                <wp:wrapNone/>
                <wp:docPr id="431"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02635"/>
                        </a:xfrm>
                        <a:prstGeom prst="rect">
                          <a:avLst/>
                        </a:prstGeom>
                        <a:solidFill>
                          <a:srgbClr val="FFFFFF"/>
                        </a:solidFill>
                        <a:ln w="12700">
                          <a:solidFill>
                            <a:schemeClr val="bg1">
                              <a:lumMod val="100000"/>
                              <a:lumOff val="0"/>
                            </a:schemeClr>
                          </a:solidFill>
                          <a:miter lim="800000"/>
                          <a:headEnd/>
                          <a:tailEnd/>
                        </a:ln>
                      </wps:spPr>
                      <wps:txbx>
                        <w:txbxContent>
                          <w:p w14:paraId="5CE4C9FE"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025FE3F"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5C97A315" w14:textId="77777777" w:rsidR="00CC49D6" w:rsidRPr="00EB7E19" w:rsidRDefault="00CC49D6" w:rsidP="002C4939">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Ko</w:t>
                            </w:r>
                            <w:r w:rsidRPr="00EB7E19">
                              <w:rPr>
                                <w:rFonts w:cs="Times New Roman"/>
                                <w:b/>
                                <w:bCs/>
                                <w:color w:val="215868" w:themeColor="accent5" w:themeShade="80"/>
                              </w:rPr>
                              <w:t xml:space="preserve">rea: </w:t>
                            </w:r>
                            <w:r w:rsidRPr="00EB7E19">
                              <w:rPr>
                                <w:rFonts w:cs="Times New Roman"/>
                                <w:bCs/>
                                <w:color w:val="215868" w:themeColor="accent5" w:themeShade="80"/>
                              </w:rPr>
                              <w:t xml:space="preserve">The fully integrated, end-to-end e-procurement system called KONEPS is mandatory for all public organisations. It includes a Fingerprint Recognition e-Bidding system to mitigate the risk of illegal practices. The system reduced transaction costs and increased participation in public tenders. </w:t>
                            </w:r>
                          </w:p>
                          <w:p w14:paraId="4058418F"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14D7D821" w14:textId="69B10592" w:rsidR="00CC49D6" w:rsidRPr="00EB7E19"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EB7E19">
                              <w:rPr>
                                <w:rFonts w:cs="Times New Roman"/>
                                <w:b/>
                                <w:color w:val="215868" w:themeColor="accent5" w:themeShade="80"/>
                              </w:rPr>
                              <w:t>Ukraine:</w:t>
                            </w:r>
                            <w:r w:rsidRPr="00EB7E19">
                              <w:rPr>
                                <w:rFonts w:cs="Times New Roman"/>
                                <w:color w:val="215868" w:themeColor="accent5" w:themeShade="80"/>
                              </w:rPr>
                              <w:t xml:space="preserve"> the e-procurement system </w:t>
                            </w:r>
                            <w:proofErr w:type="spellStart"/>
                            <w:r w:rsidRPr="00EB7E19">
                              <w:rPr>
                                <w:rFonts w:cs="Times New Roman"/>
                                <w:color w:val="215868" w:themeColor="accent5" w:themeShade="80"/>
                              </w:rPr>
                              <w:t>ProZorro</w:t>
                            </w:r>
                            <w:proofErr w:type="spellEnd"/>
                            <w:r w:rsidRPr="00EB7E19">
                              <w:rPr>
                                <w:rFonts w:cs="Times New Roman"/>
                                <w:color w:val="215868" w:themeColor="accent5" w:themeShade="80"/>
                              </w:rPr>
                              <w:t xml:space="preserve"> was launched in 2015. It has been developed by a public private partnership based on the Open Contracting Data Standard. It has been estimated to have saved USD 1.5 mill. </w:t>
                            </w:r>
                            <w:proofErr w:type="gramStart"/>
                            <w:r w:rsidRPr="00EB7E19">
                              <w:rPr>
                                <w:rFonts w:cs="Times New Roman"/>
                                <w:color w:val="215868" w:themeColor="accent5" w:themeShade="80"/>
                              </w:rPr>
                              <w:t>of</w:t>
                            </w:r>
                            <w:proofErr w:type="gramEnd"/>
                            <w:r w:rsidRPr="00EB7E19">
                              <w:rPr>
                                <w:rFonts w:cs="Times New Roman"/>
                                <w:color w:val="215868" w:themeColor="accent5" w:themeShade="80"/>
                              </w:rPr>
                              <w:t xml:space="preserve"> public funds in the first three month of piloting.</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left:0;text-align:left;margin-left:18pt;margin-top:-.5pt;width:219pt;height:260.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1MUQIAAJcEAAAOAAAAZHJzL2Uyb0RvYy54bWysVNtu2zAMfR+wfxD0vviStOmMOkWXrsOA&#10;7gK0+wBZlm1hkqhJSuzu60fJaZqub8P8IIiidHjIQ/ryatKK7IXzEkxNi0VOiTAcWmn6mv54uH13&#10;QYkPzLRMgRE1fRSeXm3evrkcbSVKGEC1whEEMb4abU2HEGyVZZ4PQjO/ACsMOjtwmgU0XZ+1jo2I&#10;rlVW5vl5NoJrrQMuvMfTm9lJNwm/6wQP37rOi0BUTZFbSKtLaxPXbHPJqt4xO0h+oMH+gYVm0mDQ&#10;I9QNC4zsnHwFpSV34KELCw46g66TXKQcMJsi/yub+4FZkXLB4nh7LJP/f7D86/67I7Kt6WpZUGKY&#10;RpEexBTIB5hIUZarWKLR+gpv3lu8Gyb0oNQpXW/vgP/0xMB2YKYX187BOAjWIsUivsxOns44PoI0&#10;4xdoMRLbBUhAU+d0rB9WhCA6SvV4lCey4XhYri+KZY4ujr7lMi/Pl2cpBquenlvnwycBmsRNTR3q&#10;n+DZ/s6HSIdVT1diNA9KtrdSqWS4vtkqR/YMe+U2fQf0F9eUISMmV66RyWuM2LfiiNL0c5nUTmO+&#10;M3KRxy8iswrPsT3n83SE/FLrR4jE9kVoLQMOi5K6phcnKLHeH02bEAOTat4jlDIHAWLN5+qHqZmS&#10;3OVyHTlEeRpoH1ETB/N04DTjZgD3m5IRJ6Om/teOOUGJ+myirjE2jlIyVmfrEg2XjPfFaoVGc+ph&#10;hiNUTQMl83Yb5vHbWSf7ASPNJTJwjb3QyaTSM6tDAtj9qRyHSY3jdWqnW8//k80fAAAA//8DAFBL&#10;AwQUAAYACAAAACEAwWmIQ+AAAAAJAQAADwAAAGRycy9kb3ducmV2LnhtbEyPwU7DQAxE70j8w8pI&#10;XFC7SSlNG+JUCAmEuEBLP2CbNUkg6w3ZbRv+HnOCk23NaPymWI+uU0caQusZIZ0moIgrb1uuEXZv&#10;D5MlqBANW9N5JoRvCrAuz88Kk1t/4g0dt7FWEsIhNwhNjH2udagaciZMfU8s2rsfnIlyDrW2gzlJ&#10;uOv0LEkW2pmW5UNjerpvqPrcHhzC69PjTPuPavV1lb3UmU7HZ2M3iJcX490tqEhj/DPDL76gQylM&#10;e39gG1SHcL2QKhFhksoUfZ7NZdkj3KSrFHRZ6P8Nyh8AAAD//wMAUEsBAi0AFAAGAAgAAAAhALaD&#10;OJL+AAAA4QEAABMAAAAAAAAAAAAAAAAAAAAAAFtDb250ZW50X1R5cGVzXS54bWxQSwECLQAUAAYA&#10;CAAAACEAOP0h/9YAAACUAQAACwAAAAAAAAAAAAAAAAAvAQAAX3JlbHMvLnJlbHNQSwECLQAUAAYA&#10;CAAAACEA73N9TFECAACXBAAADgAAAAAAAAAAAAAAAAAuAgAAZHJzL2Uyb0RvYy54bWxQSwECLQAU&#10;AAYACAAAACEAwWmIQ+AAAAAJAQAADwAAAAAAAAAAAAAAAACrBAAAZHJzL2Rvd25yZXYueG1sUEsF&#10;BgAAAAAEAAQA8wAAALgFAAAAAA==&#10;" strokecolor="white [3212]" strokeweight="1pt">
                <v:textbox inset=".5mm">
                  <w:txbxContent>
                    <w:p w14:paraId="5CE4C9FE"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5025FE3F"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5C97A315" w14:textId="77777777" w:rsidR="00CC49D6" w:rsidRPr="00EB7E19" w:rsidRDefault="00CC49D6" w:rsidP="002C4939">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Ko</w:t>
                      </w:r>
                      <w:r w:rsidRPr="00EB7E19">
                        <w:rPr>
                          <w:rFonts w:cs="Times New Roman"/>
                          <w:b/>
                          <w:bCs/>
                          <w:color w:val="215868" w:themeColor="accent5" w:themeShade="80"/>
                        </w:rPr>
                        <w:t xml:space="preserve">rea: </w:t>
                      </w:r>
                      <w:r w:rsidRPr="00EB7E19">
                        <w:rPr>
                          <w:rFonts w:cs="Times New Roman"/>
                          <w:bCs/>
                          <w:color w:val="215868" w:themeColor="accent5" w:themeShade="80"/>
                        </w:rPr>
                        <w:t xml:space="preserve">The fully integrated, end-to-end e-procurement system called KONEPS is mandatory for all public organisations. It includes a Fingerprint Recognition e-Bidding system to mitigate the risk of illegal practices. The system reduced transaction costs and increased participation in public tenders. </w:t>
                      </w:r>
                    </w:p>
                    <w:p w14:paraId="4058418F"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14D7D821" w14:textId="69B10592" w:rsidR="00CC49D6" w:rsidRPr="00EB7E19"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EB7E19">
                        <w:rPr>
                          <w:rFonts w:cs="Times New Roman"/>
                          <w:b/>
                          <w:color w:val="215868" w:themeColor="accent5" w:themeShade="80"/>
                        </w:rPr>
                        <w:t>Ukraine:</w:t>
                      </w:r>
                      <w:r w:rsidRPr="00EB7E19">
                        <w:rPr>
                          <w:rFonts w:cs="Times New Roman"/>
                          <w:color w:val="215868" w:themeColor="accent5" w:themeShade="80"/>
                        </w:rPr>
                        <w:t xml:space="preserve"> the e-procurement system </w:t>
                      </w:r>
                      <w:proofErr w:type="spellStart"/>
                      <w:r w:rsidRPr="00EB7E19">
                        <w:rPr>
                          <w:rFonts w:cs="Times New Roman"/>
                          <w:color w:val="215868" w:themeColor="accent5" w:themeShade="80"/>
                        </w:rPr>
                        <w:t>ProZorro</w:t>
                      </w:r>
                      <w:proofErr w:type="spellEnd"/>
                      <w:r w:rsidRPr="00EB7E19">
                        <w:rPr>
                          <w:rFonts w:cs="Times New Roman"/>
                          <w:color w:val="215868" w:themeColor="accent5" w:themeShade="80"/>
                        </w:rPr>
                        <w:t xml:space="preserve"> was launched in 2015. It has been developed by a public private partnership based on the Open Contracting Data Standard. It has been estimated to have saved USD 1.5 mill. </w:t>
                      </w:r>
                      <w:proofErr w:type="gramStart"/>
                      <w:r w:rsidRPr="00EB7E19">
                        <w:rPr>
                          <w:rFonts w:cs="Times New Roman"/>
                          <w:color w:val="215868" w:themeColor="accent5" w:themeShade="80"/>
                        </w:rPr>
                        <w:t>of</w:t>
                      </w:r>
                      <w:proofErr w:type="gramEnd"/>
                      <w:r w:rsidRPr="00EB7E19">
                        <w:rPr>
                          <w:rFonts w:cs="Times New Roman"/>
                          <w:color w:val="215868" w:themeColor="accent5" w:themeShade="80"/>
                        </w:rPr>
                        <w:t xml:space="preserve"> public funds in the first three month of piloting.</w:t>
                      </w:r>
                    </w:p>
                  </w:txbxContent>
                </v:textbox>
              </v:shape>
            </w:pict>
          </mc:Fallback>
        </mc:AlternateContent>
      </w:r>
    </w:p>
    <w:p w14:paraId="6F675344"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9F24E1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FAAA1E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011AA5B"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0C12891"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6D3E35C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6A17A0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BD3C9BD"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6EF5E63" w14:textId="77777777" w:rsidR="00196A31" w:rsidRPr="00991BAF" w:rsidRDefault="00196A31" w:rsidP="00196A31">
      <w:pPr>
        <w:jc w:val="both"/>
        <w:rPr>
          <w:b/>
          <w:color w:val="5F497A" w:themeColor="accent4" w:themeShade="BF"/>
          <w:sz w:val="24"/>
          <w:szCs w:val="24"/>
          <w:shd w:val="clear" w:color="auto" w:fill="FFFFFF" w:themeFill="background1"/>
        </w:rPr>
      </w:pPr>
    </w:p>
    <w:p w14:paraId="28049FDB" w14:textId="77777777" w:rsidR="00196A31" w:rsidRPr="00991BAF" w:rsidRDefault="00196A31" w:rsidP="00196A31">
      <w:pPr>
        <w:jc w:val="both"/>
        <w:rPr>
          <w:b/>
          <w:color w:val="5F497A" w:themeColor="accent4" w:themeShade="BF"/>
          <w:sz w:val="24"/>
          <w:szCs w:val="24"/>
          <w:shd w:val="clear" w:color="auto" w:fill="FFFFFF" w:themeFill="background1"/>
        </w:rPr>
      </w:pPr>
    </w:p>
    <w:p w14:paraId="54756E9F" w14:textId="77777777" w:rsidR="00196A31" w:rsidRPr="00991BAF" w:rsidRDefault="00196A31" w:rsidP="00196A31">
      <w:pPr>
        <w:jc w:val="both"/>
        <w:rPr>
          <w:b/>
          <w:color w:val="5F497A" w:themeColor="accent4" w:themeShade="BF"/>
          <w:sz w:val="24"/>
          <w:szCs w:val="24"/>
          <w:shd w:val="clear" w:color="auto" w:fill="FFFFFF" w:themeFill="background1"/>
        </w:rPr>
      </w:pPr>
    </w:p>
    <w:p w14:paraId="3821B057" w14:textId="77777777" w:rsidR="00196A31" w:rsidRPr="00991BAF" w:rsidRDefault="00196A31" w:rsidP="00196A31">
      <w:pPr>
        <w:jc w:val="both"/>
        <w:rPr>
          <w:b/>
          <w:color w:val="5F497A" w:themeColor="accent4" w:themeShade="BF"/>
          <w:sz w:val="24"/>
          <w:szCs w:val="24"/>
          <w:shd w:val="clear" w:color="auto" w:fill="FFFFFF" w:themeFill="background1"/>
        </w:rPr>
      </w:pPr>
    </w:p>
    <w:p w14:paraId="7F76C6A1" w14:textId="77777777" w:rsidR="00196A31" w:rsidRPr="00991BAF" w:rsidRDefault="00196A31" w:rsidP="00196A31">
      <w:pPr>
        <w:jc w:val="both"/>
        <w:rPr>
          <w:b/>
          <w:color w:val="5F497A" w:themeColor="accent4" w:themeShade="BF"/>
          <w:sz w:val="24"/>
          <w:szCs w:val="24"/>
          <w:shd w:val="clear" w:color="auto" w:fill="FFFFFF" w:themeFill="background1"/>
        </w:rPr>
      </w:pPr>
    </w:p>
    <w:p w14:paraId="0AAF0434" w14:textId="77777777" w:rsidR="00196A31" w:rsidRPr="00991BAF" w:rsidRDefault="00196A31" w:rsidP="00196A31">
      <w:pPr>
        <w:jc w:val="both"/>
        <w:rPr>
          <w:b/>
          <w:color w:val="5F497A" w:themeColor="accent4" w:themeShade="BF"/>
          <w:sz w:val="24"/>
          <w:szCs w:val="24"/>
          <w:shd w:val="clear" w:color="auto" w:fill="FFFFFF" w:themeFill="background1"/>
        </w:rPr>
      </w:pPr>
    </w:p>
    <w:p w14:paraId="77410026" w14:textId="77777777" w:rsidR="00196A31" w:rsidRPr="00991BAF" w:rsidRDefault="00196A31" w:rsidP="00196A31">
      <w:pPr>
        <w:jc w:val="both"/>
        <w:rPr>
          <w:b/>
          <w:color w:val="5F497A" w:themeColor="accent4" w:themeShade="BF"/>
          <w:sz w:val="24"/>
          <w:szCs w:val="24"/>
          <w:shd w:val="clear" w:color="auto" w:fill="FFFFFF" w:themeFill="background1"/>
        </w:rPr>
      </w:pPr>
    </w:p>
    <w:p w14:paraId="13AFBA07" w14:textId="77777777" w:rsidR="00196A31" w:rsidRPr="00991BAF" w:rsidRDefault="00196A31" w:rsidP="00196A31">
      <w:pPr>
        <w:jc w:val="both"/>
        <w:rPr>
          <w:b/>
          <w:color w:val="5F497A" w:themeColor="accent4" w:themeShade="BF"/>
          <w:sz w:val="24"/>
          <w:szCs w:val="24"/>
          <w:shd w:val="clear" w:color="auto" w:fill="FFFFFF" w:themeFill="background1"/>
        </w:rPr>
      </w:pPr>
    </w:p>
    <w:p w14:paraId="57805AB6" w14:textId="77777777" w:rsidR="003C3350" w:rsidRPr="00991BAF" w:rsidRDefault="003C3350" w:rsidP="00196A31">
      <w:pPr>
        <w:jc w:val="both"/>
        <w:rPr>
          <w:b/>
          <w:color w:val="5F497A" w:themeColor="accent4" w:themeShade="BF"/>
          <w:sz w:val="24"/>
          <w:szCs w:val="24"/>
          <w:shd w:val="clear" w:color="auto" w:fill="FFFFFF" w:themeFill="background1"/>
        </w:rPr>
      </w:pPr>
    </w:p>
    <w:p w14:paraId="7224CC7C" w14:textId="77777777" w:rsidR="00196A31" w:rsidRPr="00991BAF" w:rsidRDefault="00196A31" w:rsidP="00196A31">
      <w:pPr>
        <w:ind w:right="28"/>
        <w:jc w:val="both"/>
        <w:rPr>
          <w:b/>
          <w:color w:val="76923C" w:themeColor="accent3" w:themeShade="BF"/>
          <w:sz w:val="24"/>
          <w:shd w:val="clear" w:color="auto" w:fill="FFFFFF" w:themeFill="background1"/>
        </w:rPr>
      </w:pPr>
      <w:r w:rsidRPr="00991BAF">
        <w:rPr>
          <w:b/>
          <w:color w:val="76923C" w:themeColor="accent3" w:themeShade="BF"/>
          <w:sz w:val="24"/>
          <w:shd w:val="clear" w:color="auto" w:fill="FFFFFF" w:themeFill="background1"/>
        </w:rPr>
        <w:t>___________________________________________________________________________</w:t>
      </w:r>
    </w:p>
    <w:p w14:paraId="08C59F1F" w14:textId="77777777" w:rsidR="00374E27" w:rsidRPr="00991BAF" w:rsidRDefault="00374E27">
      <w:pPr>
        <w:rPr>
          <w:rFonts w:asciiTheme="majorHAnsi" w:hAnsiTheme="majorHAnsi"/>
          <w:b/>
          <w:color w:val="76923C" w:themeColor="accent3" w:themeShade="BF"/>
          <w:sz w:val="24"/>
          <w:szCs w:val="24"/>
        </w:rPr>
      </w:pPr>
      <w:r w:rsidRPr="00991BAF">
        <w:rPr>
          <w:rFonts w:asciiTheme="majorHAnsi" w:hAnsiTheme="majorHAnsi"/>
          <w:b/>
          <w:color w:val="76923C" w:themeColor="accent3" w:themeShade="BF"/>
          <w:sz w:val="24"/>
          <w:szCs w:val="24"/>
        </w:rPr>
        <w:br w:type="page"/>
      </w:r>
    </w:p>
    <w:p w14:paraId="2076154C" w14:textId="56B85CA0" w:rsidR="00374E27" w:rsidRPr="00991BAF" w:rsidRDefault="00196A31" w:rsidP="00196A31">
      <w:pPr>
        <w:ind w:right="28"/>
        <w:jc w:val="both"/>
        <w:rPr>
          <w:sz w:val="24"/>
          <w:szCs w:val="24"/>
        </w:rPr>
      </w:pPr>
      <w:r w:rsidRPr="00991BAF">
        <w:rPr>
          <w:rFonts w:asciiTheme="majorHAnsi" w:hAnsiTheme="majorHAnsi"/>
          <w:b/>
          <w:color w:val="76923C" w:themeColor="accent3" w:themeShade="BF"/>
          <w:sz w:val="24"/>
          <w:szCs w:val="24"/>
        </w:rPr>
        <w:lastRenderedPageBreak/>
        <w:t>K</w:t>
      </w:r>
      <w:r w:rsidRPr="00991BAF">
        <w:rPr>
          <w:rFonts w:asciiTheme="majorHAnsi" w:hAnsiTheme="majorHAnsi"/>
          <w:b/>
          <w:color w:val="76923C" w:themeColor="accent3" w:themeShade="BF"/>
          <w:sz w:val="24"/>
        </w:rPr>
        <w:t xml:space="preserve">.3 </w:t>
      </w:r>
      <w:proofErr w:type="gramStart"/>
      <w:r w:rsidRPr="00991BAF">
        <w:rPr>
          <w:rFonts w:asciiTheme="majorHAnsi" w:hAnsiTheme="majorHAnsi"/>
          <w:b/>
          <w:color w:val="76923C" w:themeColor="accent3" w:themeShade="BF"/>
          <w:sz w:val="24"/>
        </w:rPr>
        <w:t>Fostering</w:t>
      </w:r>
      <w:proofErr w:type="gramEnd"/>
      <w:r w:rsidRPr="00991BAF">
        <w:rPr>
          <w:rFonts w:asciiTheme="majorHAnsi" w:hAnsiTheme="majorHAnsi"/>
          <w:b/>
          <w:color w:val="76923C" w:themeColor="accent3" w:themeShade="BF"/>
          <w:sz w:val="24"/>
        </w:rPr>
        <w:t xml:space="preserve"> realistic and effective stakeholder participation</w:t>
      </w:r>
      <w:r w:rsidRPr="00991BAF">
        <w:rPr>
          <w:rFonts w:asciiTheme="majorHAnsi" w:hAnsiTheme="majorHAnsi"/>
          <w:b/>
          <w:color w:val="4F81BD" w:themeColor="accent1"/>
          <w:sz w:val="24"/>
          <w:szCs w:val="24"/>
        </w:rPr>
        <w:t xml:space="preserve"> </w:t>
      </w:r>
      <w:r w:rsidRPr="00991BAF">
        <w:rPr>
          <w:sz w:val="24"/>
          <w:szCs w:val="24"/>
        </w:rPr>
        <w:t xml:space="preserve">in the public procurement system enables more dialogue and control and thereby decreases risk. </w:t>
      </w:r>
      <w:r w:rsidR="002022D6">
        <w:rPr>
          <w:sz w:val="24"/>
          <w:szCs w:val="24"/>
        </w:rPr>
        <w:t>A participative approach also helps to reduce o</w:t>
      </w:r>
      <w:r w:rsidRPr="00991BAF">
        <w:rPr>
          <w:sz w:val="24"/>
          <w:szCs w:val="24"/>
        </w:rPr>
        <w:t>pportunities for fraud and corruption</w:t>
      </w:r>
      <w:r w:rsidR="002022D6">
        <w:rPr>
          <w:sz w:val="24"/>
          <w:szCs w:val="24"/>
        </w:rPr>
        <w:t>. Some general approaches to promoting a participative approach in budget-related policy-making, including a supportive legal and regulatory framework, are set out in section J of this Toolkit</w:t>
      </w:r>
    </w:p>
    <w:p w14:paraId="6D1BBE74" w14:textId="3E4B6894" w:rsidR="00196A31" w:rsidRPr="00991BAF" w:rsidRDefault="00374E27" w:rsidP="00374E27">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 xml:space="preserve">regarding </w:t>
      </w:r>
      <w:r w:rsidR="002022D6">
        <w:rPr>
          <w:sz w:val="24"/>
          <w:szCs w:val="24"/>
        </w:rPr>
        <w:t>participative ap</w:t>
      </w:r>
      <w:r w:rsidR="002C4939">
        <w:rPr>
          <w:sz w:val="24"/>
          <w:szCs w:val="24"/>
        </w:rPr>
        <w:t>proaches in this area include:</w:t>
      </w:r>
    </w:p>
    <w:p w14:paraId="5C664AAC" w14:textId="77777777" w:rsidR="00196A31" w:rsidRPr="00991BAF" w:rsidRDefault="00196A31" w:rsidP="00BB2279">
      <w:pPr>
        <w:pStyle w:val="ListParagraph"/>
        <w:numPr>
          <w:ilvl w:val="0"/>
          <w:numId w:val="14"/>
        </w:numPr>
        <w:spacing w:after="200" w:line="276" w:lineRule="auto"/>
        <w:ind w:left="714" w:right="28" w:hanging="357"/>
        <w:contextualSpacing w:val="0"/>
        <w:jc w:val="both"/>
        <w:rPr>
          <w:sz w:val="24"/>
          <w:szCs w:val="24"/>
        </w:rPr>
      </w:pPr>
      <w:r w:rsidRPr="00991BAF">
        <w:rPr>
          <w:sz w:val="24"/>
          <w:szCs w:val="24"/>
        </w:rPr>
        <w:t>a consultative process when formulating changes to the public procurement system (e.g. amending laws and regulations)</w:t>
      </w:r>
    </w:p>
    <w:p w14:paraId="57619E12" w14:textId="77777777" w:rsidR="0036411E" w:rsidRDefault="00196A31" w:rsidP="00BB2279">
      <w:pPr>
        <w:pStyle w:val="ListParagraph"/>
        <w:numPr>
          <w:ilvl w:val="0"/>
          <w:numId w:val="14"/>
        </w:numPr>
        <w:spacing w:after="200" w:line="276" w:lineRule="auto"/>
        <w:ind w:left="714" w:right="28" w:hanging="357"/>
        <w:contextualSpacing w:val="0"/>
        <w:jc w:val="both"/>
        <w:rPr>
          <w:sz w:val="24"/>
          <w:szCs w:val="24"/>
        </w:rPr>
      </w:pPr>
      <w:r w:rsidRPr="00991BAF">
        <w:rPr>
          <w:sz w:val="24"/>
          <w:szCs w:val="24"/>
        </w:rPr>
        <w:t>regular dialogues with suppliers and business operations to present public procurement objectives and to assure a correct understanding of markets</w:t>
      </w:r>
    </w:p>
    <w:p w14:paraId="01838C11" w14:textId="73664910" w:rsidR="001913A6" w:rsidRDefault="001913A6" w:rsidP="001913A6">
      <w:pPr>
        <w:pStyle w:val="ListParagraph"/>
        <w:numPr>
          <w:ilvl w:val="0"/>
          <w:numId w:val="14"/>
        </w:numPr>
        <w:spacing w:after="200" w:line="276" w:lineRule="auto"/>
        <w:ind w:left="714" w:right="28" w:hanging="357"/>
        <w:contextualSpacing w:val="0"/>
        <w:jc w:val="both"/>
        <w:rPr>
          <w:sz w:val="24"/>
          <w:szCs w:val="24"/>
        </w:rPr>
      </w:pPr>
      <w:r w:rsidRPr="00AA7AAB">
        <w:rPr>
          <w:sz w:val="24"/>
          <w:szCs w:val="24"/>
        </w:rPr>
        <w:t xml:space="preserve">a transparent and independent </w:t>
      </w:r>
      <w:r w:rsidR="00852774" w:rsidRPr="00AA7AAB">
        <w:rPr>
          <w:sz w:val="24"/>
          <w:szCs w:val="24"/>
        </w:rPr>
        <w:t xml:space="preserve">mechanism for resolving substantive disputes </w:t>
      </w:r>
    </w:p>
    <w:p w14:paraId="5B4B7CED" w14:textId="4E4CFF7A" w:rsidR="00196A31" w:rsidRPr="00991BAF" w:rsidRDefault="0036411E" w:rsidP="00BB2279">
      <w:pPr>
        <w:pStyle w:val="ListParagraph"/>
        <w:numPr>
          <w:ilvl w:val="0"/>
          <w:numId w:val="14"/>
        </w:numPr>
        <w:spacing w:after="200" w:line="276" w:lineRule="auto"/>
        <w:ind w:left="714" w:right="28" w:hanging="357"/>
        <w:contextualSpacing w:val="0"/>
        <w:jc w:val="both"/>
        <w:rPr>
          <w:sz w:val="24"/>
          <w:szCs w:val="24"/>
        </w:rPr>
      </w:pPr>
      <w:proofErr w:type="gramStart"/>
      <w:r>
        <w:rPr>
          <w:sz w:val="24"/>
          <w:szCs w:val="24"/>
        </w:rPr>
        <w:t>consider</w:t>
      </w:r>
      <w:proofErr w:type="gramEnd"/>
      <w:r>
        <w:rPr>
          <w:sz w:val="24"/>
          <w:szCs w:val="24"/>
        </w:rPr>
        <w:t xml:space="preserve"> drawing on civil society mechanisms for monitoring the integrity of public procurement</w:t>
      </w:r>
      <w:r w:rsidR="00DA6EEA">
        <w:rPr>
          <w:sz w:val="24"/>
          <w:szCs w:val="24"/>
        </w:rPr>
        <w:t>.</w:t>
      </w:r>
    </w:p>
    <w:p w14:paraId="1A745EEB" w14:textId="77777777" w:rsidR="00374E27" w:rsidRPr="00991BAF" w:rsidRDefault="00374E27" w:rsidP="00196A31">
      <w:pPr>
        <w:ind w:right="28"/>
        <w:jc w:val="both"/>
        <w:rPr>
          <w:b/>
          <w:color w:val="5F497A" w:themeColor="accent4" w:themeShade="BF"/>
          <w:sz w:val="24"/>
          <w:szCs w:val="24"/>
          <w:shd w:val="clear" w:color="auto" w:fill="FFFFFF" w:themeFill="background1"/>
        </w:rPr>
      </w:pPr>
    </w:p>
    <w:p w14:paraId="5B57542C" w14:textId="77777777" w:rsidR="002C4939" w:rsidRDefault="002C4939" w:rsidP="002C4939">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80448" behindDoc="0" locked="0" layoutInCell="1" allowOverlap="1" wp14:anchorId="40450842" wp14:editId="335A9183">
                <wp:simplePos x="0" y="0"/>
                <wp:positionH relativeFrom="column">
                  <wp:posOffset>3009900</wp:posOffset>
                </wp:positionH>
                <wp:positionV relativeFrom="paragraph">
                  <wp:posOffset>635</wp:posOffset>
                </wp:positionV>
                <wp:extent cx="2771775" cy="2533650"/>
                <wp:effectExtent l="0" t="0" r="22225" b="31750"/>
                <wp:wrapNone/>
                <wp:docPr id="2917"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533650"/>
                        </a:xfrm>
                        <a:prstGeom prst="rect">
                          <a:avLst/>
                        </a:prstGeom>
                        <a:solidFill>
                          <a:srgbClr val="FFFFFF"/>
                        </a:solidFill>
                        <a:ln w="9525">
                          <a:solidFill>
                            <a:schemeClr val="bg1">
                              <a:lumMod val="100000"/>
                              <a:lumOff val="0"/>
                            </a:schemeClr>
                          </a:solidFill>
                          <a:miter lim="800000"/>
                          <a:headEnd/>
                          <a:tailEnd/>
                        </a:ln>
                      </wps:spPr>
                      <wps:txbx>
                        <w:txbxContent>
                          <w:p w14:paraId="4358F9AF"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76F97A0"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F18A1EE" w14:textId="5D9BAA4B"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69649591" wp14:editId="41907314">
                                  <wp:extent cx="1466850" cy="199390"/>
                                  <wp:effectExtent l="0" t="0" r="0" b="0"/>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F507EA">
                              <w:rPr>
                                <w:rFonts w:ascii="Calibri" w:hAnsi="Calibri" w:cs="Times New Roman"/>
                                <w:color w:val="984806" w:themeColor="accent6" w:themeShade="80"/>
                                <w:position w:val="18"/>
                                <w:lang w:eastAsia="en-GB"/>
                              </w:rPr>
                              <w:t>5</w:t>
                            </w:r>
                          </w:p>
                          <w:p w14:paraId="2AF4AB5F"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sz w:val="8"/>
                                <w:szCs w:val="8"/>
                                <w:lang w:eastAsia="en-GB"/>
                              </w:rPr>
                            </w:pPr>
                          </w:p>
                          <w:p w14:paraId="023444B7" w14:textId="6709B985" w:rsidR="00CC49D6" w:rsidRPr="00F507EA"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vertAlign w:val="superscript"/>
                                <w:lang w:eastAsia="en-GB"/>
                              </w:rPr>
                            </w:pPr>
                            <w:r>
                              <w:rPr>
                                <w:rFonts w:ascii="Calibri" w:hAnsi="Calibri" w:cs="Times New Roman"/>
                                <w:noProof/>
                                <w:color w:val="984806" w:themeColor="accent6" w:themeShade="80"/>
                                <w:position w:val="10"/>
                                <w:lang w:eastAsia="en-GB"/>
                              </w:rPr>
                              <w:drawing>
                                <wp:inline distT="0" distB="0" distL="0" distR="0" wp14:anchorId="3D9F9468" wp14:editId="76180ACB">
                                  <wp:extent cx="516255" cy="199390"/>
                                  <wp:effectExtent l="0" t="0" r="0" b="0"/>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F507EA">
                              <w:rPr>
                                <w:rFonts w:ascii="Calibri" w:hAnsi="Calibri" w:cs="Times New Roman"/>
                                <w:color w:val="984806" w:themeColor="accent6" w:themeShade="80"/>
                                <w:position w:val="18"/>
                                <w:lang w:eastAsia="en-GB"/>
                              </w:rPr>
                              <w:t>PI-24</w:t>
                            </w:r>
                          </w:p>
                          <w:p w14:paraId="04D38569"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72EE2524" w14:textId="77777777" w:rsidR="00CC49D6" w:rsidRPr="00450A08"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r>
                              <w:rPr>
                                <w:rFonts w:ascii="Calibri" w:hAnsi="Calibri" w:cs="Times New Roman"/>
                                <w:noProof/>
                                <w:color w:val="984806" w:themeColor="accent6" w:themeShade="80"/>
                                <w:lang w:eastAsia="en-GB"/>
                              </w:rPr>
                              <w:drawing>
                                <wp:inline distT="0" distB="0" distL="0" distR="0" wp14:anchorId="5A990413" wp14:editId="3B3E3CD9">
                                  <wp:extent cx="1663700" cy="190500"/>
                                  <wp:effectExtent l="0" t="0" r="0" b="0"/>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F507EA">
                              <w:rPr>
                                <w:rFonts w:ascii="Calibri" w:hAnsi="Calibri" w:cs="Times New Roman"/>
                                <w:color w:val="984806" w:themeColor="accent6" w:themeShade="80"/>
                                <w:position w:val="18"/>
                                <w:lang w:eastAsia="en-GB"/>
                              </w:rPr>
                              <w:t>II, VI</w:t>
                            </w:r>
                          </w:p>
                          <w:p w14:paraId="3513D9F4"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left:0;text-align:left;margin-left:237pt;margin-top:.05pt;width:218.25pt;height:1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mxUQIAAJcEAAAOAAAAZHJzL2Uyb0RvYy54bWysVNtu3CAQfa/Uf0C8N1472WxixRulSVNV&#10;Si9S0g/AGNuowFBg106/vgPsbrfJW1U/IIaBM3POzPjqetaKbIXzEkxDy5MFJcJw6KQZGvr96f7d&#10;BSU+MNMxBUY09Fl4er1+++ZqsrWoYATVCUcQxPh6sg0dQ7B1UXg+Cs38CVhh0NmD0yyg6Yaic2xC&#10;dK2KarE4LyZwnXXAhfd4epeddJ3w+17w8LXvvQhENRRzC2l1aW3jWqyvWD04ZkfJd2mwf8hCM2kw&#10;6AHqjgVGNk6+gtKSO/DQhxMOuoC+l1wkDsimXLxg8zgyKxIXFMfbg0z+/8HyL9tvjsiuodVluaLE&#10;MI1VehJzIO9hJmVVLaNGk/U1Xn20eDnM6MFaJ77ePgD/4YmB25GZQdw4B9MoWIc5lvFlcfQ04/gI&#10;0k6focNIbBMgAc2901FAlIQgOtbq+VCfmA3Hw2q1KlerJSUcfdXy9PR8mSpYsHr/3DofPgrQJG4a&#10;6rABEjzbPvgQ02H1/kqM5kHJ7l4qlQw3tLfKkS3DZrlPX2Lw4poyZGro5RKVeQ0R+1YcQNohq6Q2&#10;Gulm4HIRv9x4eI7tmc/3TFLrR4iU7F8JahlwWJTUDb04QolyfzBdauXApMp7ZKrMTv8oeRY/zO2c&#10;y316sS9sC90zlsRBng6cZtyM4H5RMuFkNNT/3DAnKFGfTCxrjI2jlIyz5apCwyXjsjw7Q6M99jDD&#10;EaqhgZK8vQ15/DbWyWHESFkiAzfYCr1MRYo9k7PaEcDuT3LsJjWO17Gdbv35n6x/AwAA//8DAFBL&#10;AwQUAAYACAAAACEAt0bXO9wAAAAIAQAADwAAAGRycy9kb3ducmV2LnhtbEyPy07DMBBF90j8gzVI&#10;7KgTKLQJcSqEVPZNK8HSjScP1R6H2E3D3zNdwXJ0RveeW2xmZ8WEY+g9KUgXCQik2pueWgWH/fZh&#10;DSJETUZbT6jgBwNsytubQufGX2iHUxVbwSEUcq2gi3HIpQx1h06HhR+QmDV+dDryObbSjPrC4c7K&#10;xyR5kU73xA2dHvC9w/pUnR2XtFP/8dmM32ZuqrivD9vT7ssqdX83v72CiDjHv2e46rM6lOx09Gcy&#10;QVgFy9WSt8QrEIyzNHkGcVTwlGUpyLKQ/weUvwAAAP//AwBQSwECLQAUAAYACAAAACEAtoM4kv4A&#10;AADhAQAAEwAAAAAAAAAAAAAAAAAAAAAAW0NvbnRlbnRfVHlwZXNdLnhtbFBLAQItABQABgAIAAAA&#10;IQA4/SH/1gAAAJQBAAALAAAAAAAAAAAAAAAAAC8BAABfcmVscy8ucmVsc1BLAQItABQABgAIAAAA&#10;IQDlbWmxUQIAAJcEAAAOAAAAAAAAAAAAAAAAAC4CAABkcnMvZTJvRG9jLnhtbFBLAQItABQABgAI&#10;AAAAIQC3Rtc73AAAAAgBAAAPAAAAAAAAAAAAAAAAAKsEAABkcnMvZG93bnJldi54bWxQSwUGAAAA&#10;AAQABADzAAAAtAUAAAAA&#10;" strokecolor="white [3212]">
                <v:textbox inset=".5mm">
                  <w:txbxContent>
                    <w:p w14:paraId="4358F9AF"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76F97A0"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F18A1EE" w14:textId="5D9BAA4B"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69649591" wp14:editId="41907314">
                            <wp:extent cx="1466850" cy="199390"/>
                            <wp:effectExtent l="0" t="0" r="0" b="0"/>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F507EA">
                        <w:rPr>
                          <w:rFonts w:ascii="Calibri" w:hAnsi="Calibri" w:cs="Times New Roman"/>
                          <w:color w:val="984806" w:themeColor="accent6" w:themeShade="80"/>
                          <w:position w:val="18"/>
                          <w:lang w:eastAsia="en-GB"/>
                        </w:rPr>
                        <w:t>5</w:t>
                      </w:r>
                    </w:p>
                    <w:p w14:paraId="2AF4AB5F"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sz w:val="8"/>
                          <w:szCs w:val="8"/>
                          <w:lang w:eastAsia="en-GB"/>
                        </w:rPr>
                      </w:pPr>
                    </w:p>
                    <w:p w14:paraId="023444B7" w14:textId="6709B985" w:rsidR="00CC49D6" w:rsidRPr="00F507EA"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vertAlign w:val="superscript"/>
                          <w:lang w:eastAsia="en-GB"/>
                        </w:rPr>
                      </w:pPr>
                      <w:r>
                        <w:rPr>
                          <w:rFonts w:ascii="Calibri" w:hAnsi="Calibri" w:cs="Times New Roman"/>
                          <w:noProof/>
                          <w:color w:val="984806" w:themeColor="accent6" w:themeShade="80"/>
                          <w:position w:val="10"/>
                          <w:lang w:eastAsia="en-GB"/>
                        </w:rPr>
                        <w:drawing>
                          <wp:inline distT="0" distB="0" distL="0" distR="0" wp14:anchorId="3D9F9468" wp14:editId="76180ACB">
                            <wp:extent cx="516255" cy="199390"/>
                            <wp:effectExtent l="0" t="0" r="0" b="0"/>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F507EA">
                        <w:rPr>
                          <w:rFonts w:ascii="Calibri" w:hAnsi="Calibri" w:cs="Times New Roman"/>
                          <w:color w:val="984806" w:themeColor="accent6" w:themeShade="80"/>
                          <w:position w:val="18"/>
                          <w:lang w:eastAsia="en-GB"/>
                        </w:rPr>
                        <w:t>PI-24</w:t>
                      </w:r>
                    </w:p>
                    <w:p w14:paraId="04D38569"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72EE2524" w14:textId="77777777" w:rsidR="00CC49D6" w:rsidRPr="00450A08"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r>
                        <w:rPr>
                          <w:rFonts w:ascii="Calibri" w:hAnsi="Calibri" w:cs="Times New Roman"/>
                          <w:noProof/>
                          <w:color w:val="984806" w:themeColor="accent6" w:themeShade="80"/>
                          <w:lang w:eastAsia="en-GB"/>
                        </w:rPr>
                        <w:drawing>
                          <wp:inline distT="0" distB="0" distL="0" distR="0" wp14:anchorId="5A990413" wp14:editId="3B3E3CD9">
                            <wp:extent cx="1663700" cy="190500"/>
                            <wp:effectExtent l="0" t="0" r="0" b="0"/>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63700" cy="19050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F507EA">
                        <w:rPr>
                          <w:rFonts w:ascii="Calibri" w:hAnsi="Calibri" w:cs="Times New Roman"/>
                          <w:color w:val="984806" w:themeColor="accent6" w:themeShade="80"/>
                          <w:position w:val="18"/>
                          <w:lang w:eastAsia="en-GB"/>
                        </w:rPr>
                        <w:t>II, VI</w:t>
                      </w:r>
                    </w:p>
                    <w:p w14:paraId="3513D9F4"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79424" behindDoc="0" locked="0" layoutInCell="1" allowOverlap="1" wp14:anchorId="348D17A5" wp14:editId="23D0F29B">
                <wp:simplePos x="0" y="0"/>
                <wp:positionH relativeFrom="column">
                  <wp:posOffset>228600</wp:posOffset>
                </wp:positionH>
                <wp:positionV relativeFrom="paragraph">
                  <wp:posOffset>635</wp:posOffset>
                </wp:positionV>
                <wp:extent cx="2781300" cy="2533650"/>
                <wp:effectExtent l="0" t="0" r="38100" b="31750"/>
                <wp:wrapNone/>
                <wp:docPr id="2916"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33650"/>
                        </a:xfrm>
                        <a:prstGeom prst="rect">
                          <a:avLst/>
                        </a:prstGeom>
                        <a:solidFill>
                          <a:srgbClr val="FFFFFF"/>
                        </a:solidFill>
                        <a:ln w="12700">
                          <a:solidFill>
                            <a:schemeClr val="bg1">
                              <a:lumMod val="100000"/>
                              <a:lumOff val="0"/>
                            </a:schemeClr>
                          </a:solidFill>
                          <a:miter lim="800000"/>
                          <a:headEnd/>
                          <a:tailEnd/>
                        </a:ln>
                      </wps:spPr>
                      <wps:txbx>
                        <w:txbxContent>
                          <w:p w14:paraId="5DB1128B"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D2143CC"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3032D921" w14:textId="77777777" w:rsidR="00CC49D6" w:rsidRPr="00EB7E19"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EB7E19">
                              <w:rPr>
                                <w:rFonts w:cs="Times New Roman"/>
                                <w:b/>
                                <w:color w:val="215868" w:themeColor="accent5" w:themeShade="80"/>
                              </w:rPr>
                              <w:t>U</w:t>
                            </w:r>
                            <w:r>
                              <w:rPr>
                                <w:rFonts w:cs="Times New Roman"/>
                                <w:b/>
                                <w:color w:val="215868" w:themeColor="accent5" w:themeShade="80"/>
                              </w:rPr>
                              <w:t xml:space="preserve">nited </w:t>
                            </w:r>
                            <w:r w:rsidRPr="00EB7E19">
                              <w:rPr>
                                <w:rFonts w:cs="Times New Roman"/>
                                <w:b/>
                                <w:color w:val="215868" w:themeColor="accent5" w:themeShade="80"/>
                              </w:rPr>
                              <w:t>K</w:t>
                            </w:r>
                            <w:r>
                              <w:rPr>
                                <w:rFonts w:cs="Times New Roman"/>
                                <w:b/>
                                <w:color w:val="215868" w:themeColor="accent5" w:themeShade="80"/>
                              </w:rPr>
                              <w:t>ingdom</w:t>
                            </w:r>
                            <w:r w:rsidRPr="00EB7E19">
                              <w:rPr>
                                <w:rFonts w:cs="Times New Roman"/>
                                <w:b/>
                                <w:color w:val="215868" w:themeColor="accent5" w:themeShade="80"/>
                              </w:rPr>
                              <w:t xml:space="preserve">: </w:t>
                            </w:r>
                            <w:r w:rsidRPr="00EB7E19">
                              <w:rPr>
                                <w:rFonts w:cs="Times New Roman"/>
                                <w:color w:val="215868" w:themeColor="accent5" w:themeShade="80"/>
                              </w:rPr>
                              <w:t>Debriefing discussions are held within a maximum of 15 days after the contract award. The sessions are chaired by senior procurement personnel who have been involved in the procurement. The debriefing covers: an open explanation of the procurement selection and evaluation process; the strengths and weaknesses of the supplier’s bid; and a description of the supplier’s views on the process. A note of the meeting is made for the record.</w:t>
                            </w:r>
                          </w:p>
                          <w:p w14:paraId="29C08FBF"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left:0;text-align:left;margin-left:18pt;margin-top:.05pt;width:219pt;height:19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rbUAIAAJgEAAAOAAAAZHJzL2Uyb0RvYy54bWysVNtu3CAQfa/Uf0C8N157Nzcr3ihNmqpS&#10;epGSfgDG2EYFhgK7dvr1HWB3u03eqvoBMQycmTNnxlfXs1ZkK5yXYBpaniwoEYZDJ83Q0O9P9+8u&#10;KPGBmY4pMKKhz8LT6/XbN1eTrUUFI6hOOIIgxteTbegYgq2LwvNRaOZPwAqDzh6cZgFNNxSdYxOi&#10;a1VUi8VZMYHrrAMuvMfTu+yk64Tf94KHr33vRSCqoZhbSKtLaxvXYn3F6sExO0q+S4P9QxaaSYNB&#10;D1B3LDCycfIVlJbcgYc+nHDQBfS95CJxQDbl4gWbx5FZkbhgcbw9lMn/P1j+ZfvNEdk1tLoszygx&#10;TKNKT2IO5D3MpKyqVazRZH2NVx8tXg4zelDrxNfbB+A/PDFwOzIziBvnYBoF6zDHMr4sjp5mHB9B&#10;2ukzdBiJbQIkoLl3OhYQS0IQHbV6PugTs+F4WJ1flMsFujj6qtPl8uw0KViwev/cOh8+CtAkbhrq&#10;sAESPNs++BDTYfX+SozmQcnuXiqVDDe0t8qRLcNmuU9fYvDimjJkQnLVOWbyGiM2rjigtEMuk9po&#10;5JuRy0X8cufhOfZnPt9TSb0fIVK2f2WoZcBpUVI39OIIJdb7g+lSLwcmVd4jVWV2AsSa5+qHuZ2z&#10;3svLvbItdM+oiYM8HjjOuBnB/aJkwtFoqP+5YU5Qoj6ZqGuMjbOUjNXpeYWGS8ZluVqh0R57mOEI&#10;1dBASd7ehjx/G+vkMGKkXCIDN9gLvUwqxabJWe0IYPuncuxGNc7XsZ1u/fmhrH8DAAD//wMAUEsD&#10;BBQABgAIAAAAIQA88lvz3AAAAAcBAAAPAAAAZHJzL2Rvd25yZXYueG1sTI/BTsMwEETvSPyDtUhc&#10;EHVSqoaEOBVCAiEupYUP2MZLEojXIXbb8PdsT3CcmdXsm3I1uV4daAydZwPpLAFFXHvbcWPg/e3x&#10;+hZUiMgWe89k4IcCrKrzsxIL64+8ocM2NkpKOBRooI1xKLQOdUsOw8wPxJJ9+NFhFDk22o54lHLX&#10;63mSLLXDjuVDiwM9tFR/bffOwOvz01z7zzr/vsrWTabT6QXtxpjLi+n+DlSkKf4dwwlf0KESpp3f&#10;sw2qN3CzlCnx5CtJF9lC5E7sPE9BV6X+z1/9AgAA//8DAFBLAQItABQABgAIAAAAIQC2gziS/gAA&#10;AOEBAAATAAAAAAAAAAAAAAAAAAAAAABbQ29udGVudF9UeXBlc10ueG1sUEsBAi0AFAAGAAgAAAAh&#10;ADj9If/WAAAAlAEAAAsAAAAAAAAAAAAAAAAALwEAAF9yZWxzLy5yZWxzUEsBAi0AFAAGAAgAAAAh&#10;AIrlittQAgAAmAQAAA4AAAAAAAAAAAAAAAAALgIAAGRycy9lMm9Eb2MueG1sUEsBAi0AFAAGAAgA&#10;AAAhADzyW/PcAAAABwEAAA8AAAAAAAAAAAAAAAAAqgQAAGRycy9kb3ducmV2LnhtbFBLBQYAAAAA&#10;BAAEAPMAAACzBQAAAAA=&#10;" strokecolor="white [3212]" strokeweight="1pt">
                <v:textbox inset=".5mm">
                  <w:txbxContent>
                    <w:p w14:paraId="5DB1128B"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D2143CC"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3032D921" w14:textId="77777777" w:rsidR="00CC49D6" w:rsidRPr="00EB7E19"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EB7E19">
                        <w:rPr>
                          <w:rFonts w:cs="Times New Roman"/>
                          <w:b/>
                          <w:color w:val="215868" w:themeColor="accent5" w:themeShade="80"/>
                        </w:rPr>
                        <w:t>U</w:t>
                      </w:r>
                      <w:r>
                        <w:rPr>
                          <w:rFonts w:cs="Times New Roman"/>
                          <w:b/>
                          <w:color w:val="215868" w:themeColor="accent5" w:themeShade="80"/>
                        </w:rPr>
                        <w:t xml:space="preserve">nited </w:t>
                      </w:r>
                      <w:r w:rsidRPr="00EB7E19">
                        <w:rPr>
                          <w:rFonts w:cs="Times New Roman"/>
                          <w:b/>
                          <w:color w:val="215868" w:themeColor="accent5" w:themeShade="80"/>
                        </w:rPr>
                        <w:t>K</w:t>
                      </w:r>
                      <w:r>
                        <w:rPr>
                          <w:rFonts w:cs="Times New Roman"/>
                          <w:b/>
                          <w:color w:val="215868" w:themeColor="accent5" w:themeShade="80"/>
                        </w:rPr>
                        <w:t>ingdom</w:t>
                      </w:r>
                      <w:r w:rsidRPr="00EB7E19">
                        <w:rPr>
                          <w:rFonts w:cs="Times New Roman"/>
                          <w:b/>
                          <w:color w:val="215868" w:themeColor="accent5" w:themeShade="80"/>
                        </w:rPr>
                        <w:t xml:space="preserve">: </w:t>
                      </w:r>
                      <w:r w:rsidRPr="00EB7E19">
                        <w:rPr>
                          <w:rFonts w:cs="Times New Roman"/>
                          <w:color w:val="215868" w:themeColor="accent5" w:themeShade="80"/>
                        </w:rPr>
                        <w:t>Debriefing discussions are held within a maximum of 15 days after the contract award. The sessions are chaired by senior procurement personnel who have been involved in the procurement. The debriefing covers: an open explanation of the procurement selection and evaluation process; the strengths and weaknesses of the supplier’s bid; and a description of the supplier’s views on the process. A note of the meeting is made for the record.</w:t>
                      </w:r>
                    </w:p>
                    <w:p w14:paraId="29C08FBF"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v:textbox>
              </v:shape>
            </w:pict>
          </mc:Fallback>
        </mc:AlternateContent>
      </w:r>
    </w:p>
    <w:p w14:paraId="690F66C3"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EE6287A"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2EAB776F"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311B020"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589E6416"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4F727D21"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7637435C"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41202199" w14:textId="77777777" w:rsidR="00196A31" w:rsidRPr="00991BAF" w:rsidRDefault="00196A31" w:rsidP="00196A31">
      <w:pPr>
        <w:ind w:right="28"/>
        <w:jc w:val="both"/>
        <w:rPr>
          <w:b/>
          <w:color w:val="5F497A" w:themeColor="accent4" w:themeShade="BF"/>
          <w:sz w:val="24"/>
          <w:szCs w:val="24"/>
          <w:shd w:val="clear" w:color="auto" w:fill="FFFFFF" w:themeFill="background1"/>
        </w:rPr>
      </w:pPr>
    </w:p>
    <w:p w14:paraId="08B5CA1F" w14:textId="77777777" w:rsidR="00196A31" w:rsidRPr="00991BAF" w:rsidRDefault="00196A31" w:rsidP="00196A31">
      <w:pPr>
        <w:jc w:val="both"/>
        <w:rPr>
          <w:b/>
          <w:color w:val="5F497A" w:themeColor="accent4" w:themeShade="BF"/>
          <w:sz w:val="24"/>
          <w:szCs w:val="24"/>
          <w:shd w:val="clear" w:color="auto" w:fill="FFFFFF" w:themeFill="background1"/>
        </w:rPr>
      </w:pPr>
    </w:p>
    <w:p w14:paraId="4117AB14" w14:textId="77777777" w:rsidR="00196A31" w:rsidRPr="00991BAF" w:rsidRDefault="00196A31" w:rsidP="00196A31">
      <w:pPr>
        <w:jc w:val="both"/>
        <w:rPr>
          <w:b/>
          <w:color w:val="5F497A" w:themeColor="accent4" w:themeShade="BF"/>
          <w:sz w:val="24"/>
          <w:szCs w:val="24"/>
          <w:shd w:val="clear" w:color="auto" w:fill="FFFFFF" w:themeFill="background1"/>
        </w:rPr>
      </w:pPr>
    </w:p>
    <w:p w14:paraId="440AF15C" w14:textId="77777777" w:rsidR="00196A31" w:rsidRPr="00991BAF" w:rsidRDefault="00196A31" w:rsidP="00196A31">
      <w:pPr>
        <w:jc w:val="both"/>
        <w:rPr>
          <w:b/>
          <w:color w:val="5F497A" w:themeColor="accent4" w:themeShade="BF"/>
          <w:sz w:val="24"/>
          <w:szCs w:val="24"/>
          <w:shd w:val="clear" w:color="auto" w:fill="FFFFFF" w:themeFill="background1"/>
        </w:rPr>
      </w:pPr>
    </w:p>
    <w:p w14:paraId="72DA411E" w14:textId="77777777" w:rsidR="00196A31" w:rsidRPr="00991BAF" w:rsidRDefault="00196A31" w:rsidP="00196A31">
      <w:pPr>
        <w:jc w:val="both"/>
        <w:rPr>
          <w:b/>
          <w:color w:val="5F497A" w:themeColor="accent4" w:themeShade="BF"/>
          <w:sz w:val="24"/>
          <w:szCs w:val="24"/>
          <w:shd w:val="clear" w:color="auto" w:fill="FFFFFF" w:themeFill="background1"/>
        </w:rPr>
      </w:pPr>
    </w:p>
    <w:p w14:paraId="3A010EEA" w14:textId="77777777" w:rsidR="00196A31" w:rsidRPr="00991BAF" w:rsidRDefault="00196A31" w:rsidP="00196A31">
      <w:pPr>
        <w:jc w:val="both"/>
        <w:rPr>
          <w:b/>
          <w:color w:val="5F497A" w:themeColor="accent4" w:themeShade="BF"/>
          <w:sz w:val="24"/>
          <w:szCs w:val="24"/>
          <w:shd w:val="clear" w:color="auto" w:fill="FFFFFF" w:themeFill="background1"/>
        </w:rPr>
      </w:pPr>
    </w:p>
    <w:p w14:paraId="55A5F9F4" w14:textId="77777777" w:rsidR="00196A31" w:rsidRPr="00991BAF" w:rsidRDefault="00196A31" w:rsidP="00196A31">
      <w:pPr>
        <w:jc w:val="both"/>
        <w:rPr>
          <w:b/>
          <w:color w:val="76923C" w:themeColor="accent3" w:themeShade="BF"/>
          <w:sz w:val="24"/>
          <w:szCs w:val="24"/>
          <w:shd w:val="clear" w:color="auto" w:fill="FFFFFF" w:themeFill="background1"/>
        </w:rPr>
      </w:pPr>
      <w:r w:rsidRPr="00991BAF">
        <w:rPr>
          <w:b/>
          <w:color w:val="76923C" w:themeColor="accent3" w:themeShade="BF"/>
          <w:sz w:val="24"/>
          <w:szCs w:val="24"/>
          <w:shd w:val="clear" w:color="auto" w:fill="FFFFFF" w:themeFill="background1"/>
        </w:rPr>
        <w:t>___________________________________________________________________________</w:t>
      </w:r>
    </w:p>
    <w:p w14:paraId="5B72E267" w14:textId="77777777" w:rsidR="00196A31" w:rsidRPr="00991BAF" w:rsidRDefault="00196A31" w:rsidP="00196A31">
      <w:pPr>
        <w:ind w:right="26"/>
        <w:jc w:val="both"/>
        <w:rPr>
          <w:sz w:val="24"/>
          <w:szCs w:val="24"/>
        </w:rPr>
      </w:pPr>
    </w:p>
    <w:p w14:paraId="61645E4F" w14:textId="77777777" w:rsidR="00196A31" w:rsidRPr="00991BAF" w:rsidRDefault="00196A31" w:rsidP="00196A31">
      <w:pPr>
        <w:rPr>
          <w:sz w:val="24"/>
          <w:szCs w:val="24"/>
        </w:rPr>
      </w:pPr>
      <w:r w:rsidRPr="00991BAF">
        <w:rPr>
          <w:sz w:val="24"/>
          <w:szCs w:val="24"/>
        </w:rPr>
        <w:br w:type="page"/>
      </w:r>
    </w:p>
    <w:p w14:paraId="6282F52F" w14:textId="77777777" w:rsidR="00196A31" w:rsidRPr="00991BAF" w:rsidRDefault="008134BD" w:rsidP="00196A31">
      <w:pPr>
        <w:ind w:right="26"/>
        <w:rPr>
          <w:b/>
          <w:sz w:val="24"/>
          <w:szCs w:val="24"/>
        </w:rPr>
      </w:pPr>
      <w:r w:rsidRPr="00991BAF">
        <w:rPr>
          <w:b/>
          <w:noProof/>
          <w:sz w:val="24"/>
          <w:szCs w:val="24"/>
          <w:lang w:eastAsia="en-GB"/>
        </w:rPr>
        <w:lastRenderedPageBreak/>
        <mc:AlternateContent>
          <mc:Choice Requires="wpg">
            <w:drawing>
              <wp:inline distT="0" distB="0" distL="0" distR="0" wp14:anchorId="64985C60" wp14:editId="441CC8C9">
                <wp:extent cx="5698490" cy="467995"/>
                <wp:effectExtent l="12700" t="12700" r="16510" b="14605"/>
                <wp:docPr id="2913"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914" name="Rectangle 2"/>
                        <wps:cNvSpPr>
                          <a:spLocks noChangeArrowheads="1"/>
                        </wps:cNvSpPr>
                        <wps:spPr bwMode="auto">
                          <a:xfrm>
                            <a:off x="0" y="0"/>
                            <a:ext cx="4680" cy="4680"/>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5E7D46E6"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L</w:t>
                              </w:r>
                            </w:p>
                          </w:txbxContent>
                        </wps:txbx>
                        <wps:bodyPr rot="0" vert="horz" wrap="square" lIns="91440" tIns="45720" rIns="91440" bIns="45720" anchor="ctr" anchorCtr="0" upright="1">
                          <a:noAutofit/>
                        </wps:bodyPr>
                      </wps:wsp>
                      <wps:wsp>
                        <wps:cNvPr id="2915" name="Rectangle 3"/>
                        <wps:cNvSpPr>
                          <a:spLocks noChangeArrowheads="1"/>
                        </wps:cNvSpPr>
                        <wps:spPr bwMode="auto">
                          <a:xfrm>
                            <a:off x="4680" y="0"/>
                            <a:ext cx="52548" cy="4680"/>
                          </a:xfrm>
                          <a:prstGeom prst="rect">
                            <a:avLst/>
                          </a:prstGeom>
                          <a:solidFill>
                            <a:schemeClr val="bg1">
                              <a:lumMod val="100000"/>
                              <a:lumOff val="0"/>
                            </a:schemeClr>
                          </a:solidFill>
                          <a:ln w="25400">
                            <a:solidFill>
                              <a:schemeClr val="accent3">
                                <a:lumMod val="75000"/>
                                <a:lumOff val="0"/>
                              </a:schemeClr>
                            </a:solidFill>
                            <a:miter lim="800000"/>
                            <a:headEnd/>
                            <a:tailEnd/>
                          </a:ln>
                        </wps:spPr>
                        <wps:txbx>
                          <w:txbxContent>
                            <w:p w14:paraId="6862171A" w14:textId="77777777" w:rsidR="00CC49D6" w:rsidRPr="006D6DDD" w:rsidRDefault="00CC49D6" w:rsidP="00196A31">
                              <w:pPr>
                                <w:pStyle w:val="NormalWeb"/>
                                <w:spacing w:before="0" w:beforeAutospacing="0" w:after="0"/>
                                <w:rPr>
                                  <w:color w:val="76923C" w:themeColor="accent3" w:themeShade="BF"/>
                                </w:rPr>
                              </w:pPr>
                              <w:r w:rsidRPr="006D6DDD">
                                <w:rPr>
                                  <w:rFonts w:ascii="Arial" w:hAnsi="Arial" w:cs="Arial"/>
                                  <w:b/>
                                  <w:bCs/>
                                  <w:color w:val="76923C" w:themeColor="accent3" w:themeShade="BF"/>
                                  <w:kern w:val="24"/>
                                  <w:szCs w:val="28"/>
                                  <w:lang w:val="en-US"/>
                                </w:rPr>
                                <w:t>Accounting for revenues and expenditures in resource endowments</w:t>
                              </w:r>
                            </w:p>
                          </w:txbxContent>
                        </wps:txbx>
                        <wps:bodyPr rot="0" vert="horz" wrap="square" lIns="91440" tIns="45720" rIns="91440" bIns="45720" anchor="ctr" anchorCtr="0" upright="1">
                          <a:noAutofit/>
                        </wps:bodyPr>
                      </wps:wsp>
                    </wpg:wgp>
                  </a:graphicData>
                </a:graphic>
              </wp:inline>
            </w:drawing>
          </mc:Choice>
          <mc:Fallback>
            <w:pict>
              <v:group id="Group 1367" o:spid="_x0000_s1427"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Su1QIAAFgJAAAOAAAAZHJzL2Uyb0RvYy54bWzkVttu3CAQfa/Uf0C8N157vTcr3ijKTZXS&#10;NmraD2AxtlExUGDXm359B9hdb5P0Ja0iVX2xGC7DzDlzxpyebTuBNsxYrmSJ05MRRkxSVXHZlPjr&#10;l+t3c4ysI7IiQklW4gdm8dny7ZvTXhcsU60SFTMInEhb9LrErXO6SBJLW9YRe6I0k7BYK9MRB6Zp&#10;ksqQHrx3IslGo2nSK1NpoyizFmYv4yJeBv91zaj7VNeWOSRKDLG58DXhu/LfZHlKisYQ3XK6C4O8&#10;IIqOcAmXHlxdEkfQ2vAnrjpOjbKqdidUdYmqa05ZyAGySUePsrkxaq1DLk3RN/oAE0D7CKcXu6Uf&#10;N3cG8arE2SIdYyRJByyFi1E6ns48QL1uCth3Y/S9vjMxSxjeKvrNwnLyeN3bTdyMVv0HVYFHsnYq&#10;ALStTeddQOpoG3h4OPDAtg5RmJxMF/N8AXRRWMuns8ViEomiLbD55Bhtr/YHZ1kGBRePzQO7CSni&#10;lSHMXVg+J6g3O0Bq/wzS+5ZoFpiyHqoB0nwP6WcoRSIbwVAWMQ0b94DaiCaS6qKFXezcGNW3jFQQ&#10;V+r3Q/RHB7xhgYuXwZtPAZrnQSKFNtbdMNUhPyixgbADb2Rza50PZNjiabRK8OqaCxEMr1p2IQza&#10;ENAboZRJNw7HxbqDQojzs8lotFMeTHtGw/Y9XUH73ku47JcLhEQ9VOokh/Ovf3vHHfQqwbsSzyGD&#10;fQ6epitZATakcISLOAachNzx5qmKJee2q21UWx7S9USuVPUAVBoVmxM0Uxi0yvzAqIfGVGL7fU0M&#10;w0i8l1AOizSHs8gFI5/MMjDM8crqeIVICq5KTJ3BKBoXLva/tTa8aeGuNGAp1TlotOaB5CGuXQqg&#10;ldcTzeSpaMavKJqoj2faEhTe77rLoIq/IJxVEyk5Fk16VHH/sWpCMxyq819QTfjxwO87tLPdU8O/&#10;D47toLLhQbT8CQAA//8DAFBLAwQUAAYACAAAACEAtx2qWt0AAAAEAQAADwAAAGRycy9kb3ducmV2&#10;LnhtbEyPQUvDQBCF70L/wzKCN7tJq02N2ZRS1FMR2gribZqdJqHZ2ZDdJum/d/Wil4HHe7z3TbYa&#10;TSN66lxtWUE8jUAQF1bXXCr4OLzeL0E4j6yxsUwKruRglU9uMky1HXhH/d6XIpSwS1FB5X2bSumK&#10;igy6qW2Jg3eynUEfZFdK3eEQyk0jZ1G0kAZrDgsVtrSpqDjvL0bB24DDeh6/9NvzaXP9Ojy+f25j&#10;Uurudlw/g/A0+r8w/OAHdMgD09FeWDvRKAiP+N8bvOVT8gDiqCCZJyDzTP6Hz78BAAD//wMAUEsB&#10;Ai0AFAAGAAgAAAAhALaDOJL+AAAA4QEAABMAAAAAAAAAAAAAAAAAAAAAAFtDb250ZW50X1R5cGVz&#10;XS54bWxQSwECLQAUAAYACAAAACEAOP0h/9YAAACUAQAACwAAAAAAAAAAAAAAAAAvAQAAX3JlbHMv&#10;LnJlbHNQSwECLQAUAAYACAAAACEAuXjkrtUCAABYCQAADgAAAAAAAAAAAAAAAAAuAgAAZHJzL2Uy&#10;b0RvYy54bWxQSwECLQAUAAYACAAAACEAtx2qWt0AAAAEAQAADwAAAAAAAAAAAAAAAAAvBQAAZHJz&#10;L2Rvd25yZXYueG1sUEsFBgAAAAAEAAQA8wAAADkGAAAAAA==&#10;">
                <v:rect id="Rectangle 2" o:spid="_x0000_s1428"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hucYA&#10;AADdAAAADwAAAGRycy9kb3ducmV2LnhtbESPQWsCMRSE74X+h/AKvdWsWqRujSKFgNRDaepBb8/N&#10;627o5mXZRF3/fVMoeBxm5htmsRp8K87URxdYwXhUgCCugnVcK9h96acXEDEhW2wDk4IrRVgt7+8W&#10;WNpw4U86m1SLDOFYooImpa6UMlYNeYyj0BFn7zv0HlOWfS1tj5cM962cFMVMenScFxrs6K2h6sec&#10;vAIzdUetzWHbbfTHXq/du5H7mVKPD8P6FUSiId3C/+2NVTCZj5/h701+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khucYAAADdAAAADwAAAAAAAAAAAAAAAACYAgAAZHJz&#10;L2Rvd25yZXYueG1sUEsFBgAAAAAEAAQA9QAAAIsDAAAAAA==&#10;" fillcolor="#76923c [2406]" strokecolor="#76923c [2406]" strokeweight="2pt">
                  <v:textbox>
                    <w:txbxContent>
                      <w:p w14:paraId="5E7D46E6" w14:textId="77777777" w:rsidR="00CC49D6" w:rsidRPr="00757160" w:rsidRDefault="00CC49D6" w:rsidP="00196A31">
                        <w:pPr>
                          <w:pStyle w:val="NormalWeb"/>
                          <w:spacing w:before="0" w:beforeAutospacing="0" w:after="0"/>
                          <w:jc w:val="center"/>
                          <w:rPr>
                            <w:rFonts w:asciiTheme="majorHAnsi" w:hAnsiTheme="majorHAnsi"/>
                            <w:sz w:val="28"/>
                          </w:rPr>
                        </w:pPr>
                        <w:r>
                          <w:rPr>
                            <w:rFonts w:asciiTheme="majorHAnsi" w:hAnsiTheme="majorHAnsi" w:cs="Arial"/>
                            <w:b/>
                            <w:bCs/>
                            <w:color w:val="FFFFFF" w:themeColor="light1"/>
                            <w:kern w:val="24"/>
                            <w:sz w:val="28"/>
                          </w:rPr>
                          <w:t>L</w:t>
                        </w:r>
                      </w:p>
                    </w:txbxContent>
                  </v:textbox>
                </v:rect>
                <v:rect id="Rectangle 3" o:spid="_x0000_s1429"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fscA&#10;AADdAAAADwAAAGRycy9kb3ducmV2LnhtbESPT2vCQBTE7wW/w/IEL6VuDFVq6irFIgqlB//2+sg+&#10;k2D2bdhdTfz23YLQ4zAzv2Fmi87U4kbOV5YVjIYJCOLc6ooLBYf96uUNhA/IGmvLpOBOHhbz3tMM&#10;M21b3tJtFwoRIewzVFCG0GRS+rwkg35oG+Lona0zGKJ0hdQO2wg3tUyTZCINVhwXSmxoWVJ+2V2N&#10;gteN+/quTp/rdnvC5zy9H93y56jUoN99vIMI1IX/8KO90QrS6Wg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537HAAAA3QAAAA8AAAAAAAAAAAAAAAAAmAIAAGRy&#10;cy9kb3ducmV2LnhtbFBLBQYAAAAABAAEAPUAAACMAwAAAAA=&#10;" fillcolor="white [3212]" strokecolor="#76923c [2406]" strokeweight="2pt">
                  <v:textbox>
                    <w:txbxContent>
                      <w:p w14:paraId="6862171A" w14:textId="77777777" w:rsidR="00CC49D6" w:rsidRPr="006D6DDD" w:rsidRDefault="00CC49D6" w:rsidP="00196A31">
                        <w:pPr>
                          <w:pStyle w:val="NormalWeb"/>
                          <w:spacing w:before="0" w:beforeAutospacing="0" w:after="0"/>
                          <w:rPr>
                            <w:color w:val="76923C" w:themeColor="accent3" w:themeShade="BF"/>
                          </w:rPr>
                        </w:pPr>
                        <w:r w:rsidRPr="006D6DDD">
                          <w:rPr>
                            <w:rFonts w:ascii="Arial" w:hAnsi="Arial" w:cs="Arial"/>
                            <w:b/>
                            <w:bCs/>
                            <w:color w:val="76923C" w:themeColor="accent3" w:themeShade="BF"/>
                            <w:kern w:val="24"/>
                            <w:szCs w:val="28"/>
                            <w:lang w:val="en-US"/>
                          </w:rPr>
                          <w:t>Accounting for revenues and expenditures in resource endowments</w:t>
                        </w:r>
                      </w:p>
                    </w:txbxContent>
                  </v:textbox>
                </v:rect>
                <w10:anchorlock/>
              </v:group>
            </w:pict>
          </mc:Fallback>
        </mc:AlternateContent>
      </w:r>
    </w:p>
    <w:p w14:paraId="5504E8E9" w14:textId="77777777" w:rsidR="00196A31" w:rsidRPr="00991BAF" w:rsidRDefault="00196A31" w:rsidP="00196A31">
      <w:pPr>
        <w:ind w:right="26"/>
        <w:rPr>
          <w:b/>
          <w:sz w:val="24"/>
          <w:szCs w:val="24"/>
        </w:rPr>
      </w:pPr>
    </w:p>
    <w:p w14:paraId="38680E82" w14:textId="72F146E5" w:rsidR="00196A31" w:rsidRPr="00991BAF" w:rsidRDefault="00196A31" w:rsidP="00DA6EEA">
      <w:pPr>
        <w:ind w:right="28"/>
        <w:jc w:val="both"/>
        <w:rPr>
          <w:b/>
          <w:color w:val="76923C" w:themeColor="accent3" w:themeShade="BF"/>
          <w:sz w:val="26"/>
        </w:rPr>
      </w:pPr>
      <w:r w:rsidRPr="00991BAF">
        <w:rPr>
          <w:b/>
          <w:color w:val="76923C" w:themeColor="accent3" w:themeShade="BF"/>
          <w:sz w:val="26"/>
        </w:rPr>
        <w:t>Transparency in the extractive sector is of special relevance, because in resource</w:t>
      </w:r>
      <w:r w:rsidR="00DA6EEA">
        <w:rPr>
          <w:b/>
          <w:color w:val="76923C" w:themeColor="accent3" w:themeShade="BF"/>
          <w:sz w:val="26"/>
        </w:rPr>
        <w:t>-r</w:t>
      </w:r>
      <w:r w:rsidRPr="00991BAF">
        <w:rPr>
          <w:b/>
          <w:color w:val="76923C" w:themeColor="accent3" w:themeShade="BF"/>
          <w:sz w:val="26"/>
        </w:rPr>
        <w:t>ich countries this sector can generate a significant share of all public revenues. At the same time the technical complexity and involvement of only a limited number of companies and government agencie</w:t>
      </w:r>
      <w:r w:rsidR="00221197" w:rsidRPr="00991BAF">
        <w:rPr>
          <w:b/>
          <w:color w:val="76923C" w:themeColor="accent3" w:themeShade="BF"/>
          <w:sz w:val="26"/>
        </w:rPr>
        <w:t xml:space="preserve">s poses a high integrity risk. </w:t>
      </w:r>
      <w:r w:rsidR="00F132DA">
        <w:rPr>
          <w:b/>
          <w:color w:val="76923C" w:themeColor="accent3" w:themeShade="BF"/>
          <w:sz w:val="26"/>
        </w:rPr>
        <w:t>R</w:t>
      </w:r>
      <w:r w:rsidR="003A7A32">
        <w:rPr>
          <w:b/>
          <w:color w:val="76923C" w:themeColor="accent3" w:themeShade="BF"/>
          <w:sz w:val="26"/>
        </w:rPr>
        <w:t>elated</w:t>
      </w:r>
      <w:r w:rsidR="000E1A94">
        <w:rPr>
          <w:b/>
          <w:color w:val="76923C" w:themeColor="accent3" w:themeShade="BF"/>
          <w:sz w:val="26"/>
        </w:rPr>
        <w:t xml:space="preserve"> issues </w:t>
      </w:r>
      <w:r w:rsidR="00F132DA">
        <w:rPr>
          <w:b/>
          <w:color w:val="76923C" w:themeColor="accent3" w:themeShade="BF"/>
          <w:sz w:val="26"/>
        </w:rPr>
        <w:t xml:space="preserve">of </w:t>
      </w:r>
      <w:r w:rsidR="000E1A94">
        <w:rPr>
          <w:b/>
          <w:color w:val="76923C" w:themeColor="accent3" w:themeShade="BF"/>
          <w:sz w:val="26"/>
        </w:rPr>
        <w:t>sustainability and inter-generational equity</w:t>
      </w:r>
      <w:r w:rsidR="00F132DA">
        <w:rPr>
          <w:b/>
          <w:color w:val="76923C" w:themeColor="accent3" w:themeShade="BF"/>
          <w:sz w:val="26"/>
        </w:rPr>
        <w:t xml:space="preserve"> </w:t>
      </w:r>
      <w:r w:rsidR="001913A6">
        <w:rPr>
          <w:b/>
          <w:color w:val="76923C" w:themeColor="accent3" w:themeShade="BF"/>
          <w:sz w:val="26"/>
        </w:rPr>
        <w:t xml:space="preserve">can also </w:t>
      </w:r>
      <w:r w:rsidR="00F132DA">
        <w:rPr>
          <w:b/>
          <w:color w:val="76923C" w:themeColor="accent3" w:themeShade="BF"/>
          <w:sz w:val="26"/>
        </w:rPr>
        <w:t>benefit from increased transparency</w:t>
      </w:r>
      <w:r w:rsidR="000E1A94">
        <w:rPr>
          <w:b/>
          <w:color w:val="76923C" w:themeColor="accent3" w:themeShade="BF"/>
          <w:sz w:val="26"/>
        </w:rPr>
        <w:t>.</w:t>
      </w:r>
    </w:p>
    <w:p w14:paraId="0B015F3B" w14:textId="77777777" w:rsidR="00196A31" w:rsidRPr="00991BAF" w:rsidRDefault="00196A31" w:rsidP="00196A31">
      <w:pPr>
        <w:ind w:right="28"/>
        <w:jc w:val="both"/>
        <w:rPr>
          <w:b/>
          <w:color w:val="76923C" w:themeColor="accent3" w:themeShade="BF"/>
          <w:sz w:val="24"/>
          <w:shd w:val="clear" w:color="auto" w:fill="FFFFFF" w:themeFill="background1"/>
        </w:rPr>
      </w:pPr>
      <w:r w:rsidRPr="00991BAF">
        <w:rPr>
          <w:b/>
          <w:color w:val="76923C" w:themeColor="accent3" w:themeShade="BF"/>
          <w:sz w:val="24"/>
          <w:shd w:val="clear" w:color="auto" w:fill="FFFFFF" w:themeFill="background1"/>
        </w:rPr>
        <w:t>___________________________________________________________________________</w:t>
      </w:r>
    </w:p>
    <w:p w14:paraId="4EAF1148" w14:textId="77777777" w:rsidR="00196A31" w:rsidRPr="00991BAF" w:rsidRDefault="00196A31" w:rsidP="00196A31">
      <w:pPr>
        <w:ind w:right="28"/>
        <w:jc w:val="both"/>
        <w:rPr>
          <w:b/>
          <w:color w:val="76923C" w:themeColor="accent3" w:themeShade="BF"/>
          <w:sz w:val="24"/>
          <w:shd w:val="clear" w:color="auto" w:fill="FFFFFF" w:themeFill="background1"/>
        </w:rPr>
      </w:pPr>
    </w:p>
    <w:p w14:paraId="2D36CF80" w14:textId="1E489212" w:rsidR="00196A31" w:rsidRPr="00991BAF" w:rsidRDefault="00196A31" w:rsidP="00196A31">
      <w:pPr>
        <w:ind w:right="28"/>
        <w:jc w:val="both"/>
        <w:rPr>
          <w:sz w:val="24"/>
          <w:szCs w:val="24"/>
        </w:rPr>
      </w:pPr>
      <w:r w:rsidRPr="00991BAF">
        <w:rPr>
          <w:rFonts w:asciiTheme="majorHAnsi" w:hAnsiTheme="majorHAnsi"/>
          <w:b/>
          <w:color w:val="76923C" w:themeColor="accent3" w:themeShade="BF"/>
          <w:sz w:val="24"/>
          <w:szCs w:val="24"/>
        </w:rPr>
        <w:t>L</w:t>
      </w:r>
      <w:r w:rsidRPr="00991BAF">
        <w:rPr>
          <w:rFonts w:asciiTheme="majorHAnsi" w:hAnsiTheme="majorHAnsi"/>
          <w:b/>
          <w:color w:val="76923C" w:themeColor="accent3" w:themeShade="BF"/>
          <w:sz w:val="24"/>
        </w:rPr>
        <w:t xml:space="preserve">.1 </w:t>
      </w:r>
      <w:proofErr w:type="gramStart"/>
      <w:r w:rsidR="0036411E">
        <w:rPr>
          <w:rFonts w:asciiTheme="majorHAnsi" w:hAnsiTheme="majorHAnsi"/>
          <w:b/>
          <w:color w:val="76923C" w:themeColor="accent3" w:themeShade="BF"/>
          <w:sz w:val="24"/>
        </w:rPr>
        <w:t>Fully</w:t>
      </w:r>
      <w:proofErr w:type="gramEnd"/>
      <w:r w:rsidR="0036411E">
        <w:rPr>
          <w:rFonts w:asciiTheme="majorHAnsi" w:hAnsiTheme="majorHAnsi"/>
          <w:b/>
          <w:color w:val="76923C" w:themeColor="accent3" w:themeShade="BF"/>
          <w:sz w:val="24"/>
        </w:rPr>
        <w:t xml:space="preserve"> r</w:t>
      </w:r>
      <w:r w:rsidRPr="00991BAF">
        <w:rPr>
          <w:rFonts w:asciiTheme="majorHAnsi" w:hAnsiTheme="majorHAnsi"/>
          <w:b/>
          <w:color w:val="76923C" w:themeColor="accent3" w:themeShade="BF"/>
          <w:sz w:val="24"/>
        </w:rPr>
        <w:t>eflecting public extractive sector revenues in budget</w:t>
      </w:r>
      <w:r w:rsidR="0036411E">
        <w:rPr>
          <w:rFonts w:asciiTheme="majorHAnsi" w:hAnsiTheme="majorHAnsi"/>
          <w:b/>
          <w:color w:val="76923C" w:themeColor="accent3" w:themeShade="BF"/>
          <w:sz w:val="24"/>
        </w:rPr>
        <w:t>-related documents</w:t>
      </w:r>
      <w:r w:rsidRPr="00991BAF">
        <w:rPr>
          <w:rFonts w:asciiTheme="majorHAnsi" w:hAnsiTheme="majorHAnsi"/>
          <w:b/>
          <w:color w:val="4F81BD" w:themeColor="accent1"/>
          <w:sz w:val="24"/>
          <w:szCs w:val="24"/>
        </w:rPr>
        <w:t xml:space="preserve"> </w:t>
      </w:r>
      <w:r w:rsidRPr="00991BAF">
        <w:rPr>
          <w:sz w:val="24"/>
          <w:szCs w:val="24"/>
        </w:rPr>
        <w:t xml:space="preserve">contributes to </w:t>
      </w:r>
      <w:r w:rsidR="00DA6EEA">
        <w:rPr>
          <w:sz w:val="24"/>
          <w:szCs w:val="24"/>
        </w:rPr>
        <w:t xml:space="preserve">full transparency, </w:t>
      </w:r>
      <w:r w:rsidRPr="00991BAF">
        <w:rPr>
          <w:sz w:val="24"/>
          <w:szCs w:val="24"/>
        </w:rPr>
        <w:t xml:space="preserve">public participation and monitoring. </w:t>
      </w:r>
      <w:r w:rsidR="00DA6EEA">
        <w:rPr>
          <w:sz w:val="24"/>
          <w:szCs w:val="24"/>
        </w:rPr>
        <w:t xml:space="preserve">Given the particular vulnerabilities to corruption in the extractive sector, there is a particular onus for the principles of openness and budget transparency to be applied with rigour. </w:t>
      </w:r>
    </w:p>
    <w:p w14:paraId="2AC31AE6" w14:textId="61188571" w:rsidR="00921E26" w:rsidRPr="00991BAF" w:rsidRDefault="00921E26" w:rsidP="00921E26">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DA6EEA">
        <w:rPr>
          <w:color w:val="000000" w:themeColor="text1"/>
          <w:sz w:val="24"/>
          <w:szCs w:val="24"/>
        </w:rPr>
        <w:t xml:space="preserve">are that the </w:t>
      </w:r>
      <w:r w:rsidR="00554728" w:rsidRPr="00991BAF">
        <w:rPr>
          <w:sz w:val="24"/>
          <w:szCs w:val="24"/>
        </w:rPr>
        <w:t>budget</w:t>
      </w:r>
      <w:r w:rsidR="0036411E">
        <w:rPr>
          <w:sz w:val="24"/>
          <w:szCs w:val="24"/>
        </w:rPr>
        <w:t>-related documents</w:t>
      </w:r>
      <w:r w:rsidR="00554728" w:rsidRPr="00991BAF">
        <w:rPr>
          <w:sz w:val="24"/>
          <w:szCs w:val="24"/>
        </w:rPr>
        <w:t xml:space="preserve"> should </w:t>
      </w:r>
      <w:r w:rsidR="002C4939">
        <w:rPr>
          <w:sz w:val="24"/>
          <w:szCs w:val="24"/>
        </w:rPr>
        <w:t>detail clearly:</w:t>
      </w:r>
    </w:p>
    <w:p w14:paraId="19EBA247" w14:textId="07B4BEF1" w:rsidR="00196A31" w:rsidRPr="00991BAF" w:rsidRDefault="00196A31" w:rsidP="00BB2279">
      <w:pPr>
        <w:pStyle w:val="ListParagraph"/>
        <w:numPr>
          <w:ilvl w:val="0"/>
          <w:numId w:val="12"/>
        </w:numPr>
        <w:spacing w:after="200" w:line="276" w:lineRule="auto"/>
        <w:ind w:right="26"/>
        <w:contextualSpacing w:val="0"/>
        <w:jc w:val="both"/>
        <w:rPr>
          <w:sz w:val="24"/>
          <w:szCs w:val="24"/>
        </w:rPr>
      </w:pPr>
      <w:r w:rsidRPr="00991BAF">
        <w:rPr>
          <w:sz w:val="24"/>
          <w:szCs w:val="24"/>
        </w:rPr>
        <w:t>resource</w:t>
      </w:r>
      <w:r w:rsidR="0036411E">
        <w:rPr>
          <w:sz w:val="24"/>
          <w:szCs w:val="24"/>
        </w:rPr>
        <w:t xml:space="preserve"> revenue</w:t>
      </w:r>
      <w:r w:rsidRPr="00991BAF">
        <w:rPr>
          <w:sz w:val="24"/>
          <w:szCs w:val="24"/>
        </w:rPr>
        <w:t>s such as profit taxes, royalties, dividends, fees, and concessions</w:t>
      </w:r>
    </w:p>
    <w:p w14:paraId="7FBD4486" w14:textId="793E61E0" w:rsidR="00196A31" w:rsidRDefault="00196A31" w:rsidP="00BB2279">
      <w:pPr>
        <w:pStyle w:val="ListParagraph"/>
        <w:numPr>
          <w:ilvl w:val="0"/>
          <w:numId w:val="12"/>
        </w:numPr>
        <w:spacing w:after="200" w:line="276" w:lineRule="auto"/>
        <w:ind w:right="26"/>
        <w:contextualSpacing w:val="0"/>
        <w:jc w:val="both"/>
        <w:rPr>
          <w:sz w:val="24"/>
          <w:szCs w:val="24"/>
        </w:rPr>
      </w:pPr>
      <w:r w:rsidRPr="00991BAF">
        <w:rPr>
          <w:sz w:val="24"/>
          <w:szCs w:val="24"/>
        </w:rPr>
        <w:t>government receipts of company resource revenue payments</w:t>
      </w:r>
      <w:r w:rsidR="0036411E">
        <w:rPr>
          <w:sz w:val="24"/>
          <w:szCs w:val="24"/>
        </w:rPr>
        <w:t xml:space="preserve"> (see also </w:t>
      </w:r>
      <w:r w:rsidR="0036411E" w:rsidRPr="001913A6">
        <w:rPr>
          <w:rFonts w:asciiTheme="majorHAnsi" w:hAnsiTheme="majorHAnsi"/>
          <w:b/>
          <w:color w:val="76923C" w:themeColor="accent3" w:themeShade="BF"/>
          <w:sz w:val="24"/>
        </w:rPr>
        <w:t>L.3</w:t>
      </w:r>
      <w:r w:rsidR="0036411E">
        <w:rPr>
          <w:sz w:val="24"/>
          <w:szCs w:val="24"/>
        </w:rPr>
        <w:t>)</w:t>
      </w:r>
    </w:p>
    <w:p w14:paraId="3C0DD202" w14:textId="76F4201C" w:rsidR="0036411E" w:rsidRPr="00991BAF" w:rsidRDefault="003A18F1" w:rsidP="00BB2279">
      <w:pPr>
        <w:pStyle w:val="ListParagraph"/>
        <w:numPr>
          <w:ilvl w:val="0"/>
          <w:numId w:val="12"/>
        </w:numPr>
        <w:spacing w:after="200" w:line="276" w:lineRule="auto"/>
        <w:ind w:right="26"/>
        <w:contextualSpacing w:val="0"/>
        <w:jc w:val="both"/>
        <w:rPr>
          <w:sz w:val="24"/>
          <w:szCs w:val="24"/>
        </w:rPr>
      </w:pPr>
      <w:r>
        <w:rPr>
          <w:sz w:val="24"/>
          <w:szCs w:val="24"/>
        </w:rPr>
        <w:t>finances and operations of any N</w:t>
      </w:r>
      <w:r w:rsidR="001913A6">
        <w:rPr>
          <w:sz w:val="24"/>
          <w:szCs w:val="24"/>
        </w:rPr>
        <w:t>atural Resources Funds and any p</w:t>
      </w:r>
      <w:r>
        <w:rPr>
          <w:sz w:val="24"/>
          <w:szCs w:val="24"/>
        </w:rPr>
        <w:t xml:space="preserve">ublic </w:t>
      </w:r>
      <w:r w:rsidR="001913A6">
        <w:rPr>
          <w:sz w:val="24"/>
          <w:szCs w:val="24"/>
        </w:rPr>
        <w:t>c</w:t>
      </w:r>
      <w:r>
        <w:rPr>
          <w:sz w:val="24"/>
          <w:szCs w:val="24"/>
        </w:rPr>
        <w:t>orporations engaged in resource extraction or sale</w:t>
      </w:r>
    </w:p>
    <w:p w14:paraId="1AFAB481" w14:textId="77777777" w:rsidR="00196A31" w:rsidRPr="00991BAF" w:rsidRDefault="00196A31" w:rsidP="00BB2279">
      <w:pPr>
        <w:pStyle w:val="ListParagraph"/>
        <w:numPr>
          <w:ilvl w:val="0"/>
          <w:numId w:val="12"/>
        </w:numPr>
        <w:spacing w:after="200" w:line="276" w:lineRule="auto"/>
        <w:ind w:right="26"/>
        <w:contextualSpacing w:val="0"/>
        <w:jc w:val="both"/>
        <w:rPr>
          <w:sz w:val="24"/>
          <w:szCs w:val="24"/>
        </w:rPr>
      </w:pPr>
      <w:r w:rsidRPr="00991BAF">
        <w:rPr>
          <w:sz w:val="24"/>
          <w:szCs w:val="24"/>
        </w:rPr>
        <w:t>the non-resource fiscal balance as well as the overall balance</w:t>
      </w:r>
    </w:p>
    <w:p w14:paraId="1EEB7B07" w14:textId="77777777" w:rsidR="00196A31" w:rsidRPr="00991BAF" w:rsidRDefault="00196A31" w:rsidP="00BB2279">
      <w:pPr>
        <w:pStyle w:val="ListParagraph"/>
        <w:numPr>
          <w:ilvl w:val="0"/>
          <w:numId w:val="12"/>
        </w:numPr>
        <w:spacing w:after="200" w:line="276" w:lineRule="auto"/>
        <w:ind w:left="714" w:hanging="357"/>
        <w:contextualSpacing w:val="0"/>
        <w:rPr>
          <w:sz w:val="24"/>
          <w:szCs w:val="24"/>
        </w:rPr>
      </w:pPr>
      <w:r w:rsidRPr="00991BAF">
        <w:rPr>
          <w:sz w:val="24"/>
          <w:szCs w:val="24"/>
        </w:rPr>
        <w:t>estimates and forecasts on resource asset worth and resource revenue development</w:t>
      </w:r>
    </w:p>
    <w:p w14:paraId="4ADB7DEE" w14:textId="75733863" w:rsidR="00196A31" w:rsidRPr="00991BAF" w:rsidRDefault="00196A31" w:rsidP="00BB2279">
      <w:pPr>
        <w:pStyle w:val="ListParagraph"/>
        <w:numPr>
          <w:ilvl w:val="0"/>
          <w:numId w:val="12"/>
        </w:numPr>
        <w:spacing w:line="276" w:lineRule="auto"/>
        <w:ind w:left="714" w:hanging="357"/>
        <w:contextualSpacing w:val="0"/>
        <w:rPr>
          <w:sz w:val="24"/>
          <w:szCs w:val="24"/>
        </w:rPr>
      </w:pPr>
      <w:proofErr w:type="gramStart"/>
      <w:r w:rsidRPr="00991BAF">
        <w:rPr>
          <w:sz w:val="24"/>
          <w:szCs w:val="24"/>
        </w:rPr>
        <w:t>risks</w:t>
      </w:r>
      <w:proofErr w:type="gramEnd"/>
      <w:r w:rsidRPr="00991BAF">
        <w:rPr>
          <w:sz w:val="24"/>
          <w:szCs w:val="24"/>
        </w:rPr>
        <w:t xml:space="preserve"> associated with resource revenues and the volatility of the sector</w:t>
      </w:r>
      <w:r w:rsidR="002C4939">
        <w:rPr>
          <w:sz w:val="24"/>
          <w:szCs w:val="24"/>
        </w:rPr>
        <w:t>.</w:t>
      </w:r>
    </w:p>
    <w:p w14:paraId="617AEAC0" w14:textId="77777777" w:rsidR="00196A31" w:rsidRPr="00DF3A10" w:rsidRDefault="00196A31" w:rsidP="00196A31">
      <w:pPr>
        <w:ind w:right="28"/>
        <w:jc w:val="both"/>
        <w:rPr>
          <w:b/>
          <w:color w:val="5F497A" w:themeColor="accent4" w:themeShade="BF"/>
          <w:sz w:val="12"/>
          <w:szCs w:val="12"/>
          <w:shd w:val="clear" w:color="auto" w:fill="FFFFFF" w:themeFill="background1"/>
        </w:rPr>
      </w:pPr>
    </w:p>
    <w:p w14:paraId="438CB90B" w14:textId="50B0C163" w:rsidR="00221197" w:rsidRPr="00991BAF" w:rsidRDefault="00EC069F" w:rsidP="00221197">
      <w:pPr>
        <w:ind w:right="28"/>
        <w:jc w:val="both"/>
        <w:rPr>
          <w:b/>
          <w:color w:val="5F497A" w:themeColor="accent4" w:themeShade="BF"/>
          <w:sz w:val="24"/>
          <w:szCs w:val="24"/>
          <w:shd w:val="clear" w:color="auto" w:fill="FFFFFF" w:themeFill="background1"/>
        </w:rPr>
      </w:pPr>
      <w:r w:rsidRPr="00991BAF">
        <w:rPr>
          <w:noProof/>
          <w:lang w:eastAsia="en-GB"/>
        </w:rPr>
        <mc:AlternateContent>
          <mc:Choice Requires="wps">
            <w:drawing>
              <wp:anchor distT="0" distB="0" distL="114300" distR="114300" simplePos="0" relativeHeight="251734016" behindDoc="0" locked="0" layoutInCell="1" allowOverlap="1" wp14:anchorId="1F4F8ECE" wp14:editId="11F52215">
                <wp:simplePos x="0" y="0"/>
                <wp:positionH relativeFrom="column">
                  <wp:posOffset>3006247</wp:posOffset>
                </wp:positionH>
                <wp:positionV relativeFrom="paragraph">
                  <wp:posOffset>5515</wp:posOffset>
                </wp:positionV>
                <wp:extent cx="2771775" cy="2667635"/>
                <wp:effectExtent l="0" t="0" r="28575" b="18415"/>
                <wp:wrapNone/>
                <wp:docPr id="2912"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667635"/>
                        </a:xfrm>
                        <a:prstGeom prst="rect">
                          <a:avLst/>
                        </a:prstGeom>
                        <a:solidFill>
                          <a:srgbClr val="FFFFFF"/>
                        </a:solidFill>
                        <a:ln w="9525">
                          <a:solidFill>
                            <a:schemeClr val="bg1">
                              <a:lumMod val="100000"/>
                              <a:lumOff val="0"/>
                            </a:schemeClr>
                          </a:solidFill>
                          <a:miter lim="800000"/>
                          <a:headEnd/>
                          <a:tailEnd/>
                        </a:ln>
                      </wps:spPr>
                      <wps:txbx>
                        <w:txbxContent>
                          <w:p w14:paraId="79F880FA" w14:textId="77777777" w:rsidR="00CC49D6" w:rsidRDefault="00CC49D6" w:rsidP="00221197">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D78E1E4" w14:textId="77777777" w:rsidR="00CC49D6"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3A6CCC82" w14:textId="7DA0AF3A" w:rsidR="00CC49D6" w:rsidRDefault="00CC49D6" w:rsidP="00D817D5">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7AEE6719" wp14:editId="26F61C0D">
                                  <wp:extent cx="814705" cy="226060"/>
                                  <wp:effectExtent l="0" t="0" r="4445" b="2540"/>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Pillar IV and 3.2.6</w:t>
                            </w:r>
                          </w:p>
                          <w:p w14:paraId="63A193BB" w14:textId="77777777" w:rsidR="00CC49D6" w:rsidRPr="00606E79"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317ED766" w14:textId="77777777" w:rsidR="00CC49D6"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b/>
                                <w:noProof/>
                                <w:color w:val="984806" w:themeColor="accent6" w:themeShade="80"/>
                                <w:lang w:eastAsia="en-GB"/>
                              </w:rPr>
                              <w:drawing>
                                <wp:inline distT="0" distB="0" distL="0" distR="0" wp14:anchorId="277695EE" wp14:editId="0B629412">
                                  <wp:extent cx="511810" cy="155575"/>
                                  <wp:effectExtent l="0" t="0" r="0" b="0"/>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1810" cy="155575"/>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p>
                          <w:p w14:paraId="075F2FA9" w14:textId="77777777" w:rsidR="00CC49D6" w:rsidRPr="00606E79"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6A1A2949" w14:textId="77777777" w:rsidR="00CC49D6" w:rsidRPr="00606E79" w:rsidRDefault="00CC49D6" w:rsidP="00221197">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17F5D6A8" w14:textId="071B8427" w:rsidR="00CC49D6" w:rsidRDefault="00CC49D6" w:rsidP="00221197">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sidRPr="00675760">
                              <w:rPr>
                                <w:rFonts w:ascii="Calibri" w:hAnsi="Calibri" w:cs="Times New Roman"/>
                                <w:noProof/>
                                <w:color w:val="984806" w:themeColor="accent6" w:themeShade="80"/>
                                <w:lang w:eastAsia="en-GB"/>
                              </w:rPr>
                              <w:drawing>
                                <wp:inline distT="0" distB="0" distL="0" distR="0" wp14:anchorId="128FB719" wp14:editId="2E6FE970">
                                  <wp:extent cx="516255" cy="199390"/>
                                  <wp:effectExtent l="0" t="0" r="0" b="0"/>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PI-3, 6, 9, 12, 20, 28, 29</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0" type="#_x0000_t202" style="position:absolute;left:0;text-align:left;margin-left:236.7pt;margin-top:.45pt;width:218.25pt;height:21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iEUAIAAJcEAAAOAAAAZHJzL2Uyb0RvYy54bWysVNtu3CAQfa/Uf0C8N167e0mseKM0aapK&#10;vUlJPwBjbKMCQ4FdO/36DrDZbpO3qn5AzABnzpyZ8eXVrBXZC+clmIaWZwtKhOHQSTM09PvD3Ztz&#10;SnxgpmMKjGjoo/D0avv61eVka1HBCKoTjiCI8fVkGzqGYOui8HwUmvkzsMLgYQ9Os4CmG4rOsQnR&#10;tSqqxWJdTOA664AL79F7mw/pNuH3veDha997EYhqKHILaXVpbeNabC9ZPThmR8kPNNg/sNBMGgx6&#10;hLplgZGdky+gtOQOPPThjIMuoO8lFykHzKZcPMvmfmRWpFxQHG+PMvn/B8u/7L85IruGVhdlRYlh&#10;Gqv0IOZA3sFMyqpaRY0m62u8em/xcpjxBGud8vX2E/Afnhi4GZkZxLVzMI2CdcixjC+Lk6cZx0eQ&#10;dvoMHUZiuwAJaO6djgKiJATRsVaPx/pENhyd1WZTbjYrSjieVev1Zv02sStY/fTcOh8+CNAkbhrq&#10;sAESPNt/8iHSYfXTlRjNg5LdnVQqGW5ob5Qje4bNcpe+lMGza8qQqaEXK1TmJUTsW3EEaYesktpp&#10;TDcDl4v45cZDP7Zn9icX0kutHyES2b8IahlwWJTUDT0/QYlyvzddauXApMp7hFLmoH+UPIsf5nbO&#10;5V5WT4VtoXvEkjjI04HTjJsR3C9KJpyMhvqfO+YEJeqjiWWNsXGUkrFcbSo0XDIuyuUSjfb0hBmO&#10;UA0NlOTtTcjjt7NODiNGyhIZuMZW6GUqUuyZzOqQAHZ/kuMwqXG8Tu1068//ZPsbAAD//wMAUEsD&#10;BBQABgAIAAAAIQBnn1h93AAAAAgBAAAPAAAAZHJzL2Rvd25yZXYueG1sTI/NTsMwEITvSLyDtUjc&#10;qN1SAQlxKoRU7k0rlaMbb37UeB1sNw1vz3KC2+7OaObbYjO7QUwYYu9Jw3KhQCDV3vbUajjstw8v&#10;IGIyZM3gCTV8Y4RNeXtTmNz6K+1wqlIrOIRibjR0KY25lLHu0Jm48CMSa40PziReQyttMFcOd4Nc&#10;KfUknemJGzoz4nuH9bm6OC5pp/7j2IQvOzdV2teH7Xn3OWh9fze/vYJIOKc/M/ziMzqUzHTyF7JR&#10;DBrWz49rtmrIQLCcqYyHE99XSwWyLOT/B8ofAAAA//8DAFBLAQItABQABgAIAAAAIQC2gziS/gAA&#10;AOEBAAATAAAAAAAAAAAAAAAAAAAAAABbQ29udGVudF9UeXBlc10ueG1sUEsBAi0AFAAGAAgAAAAh&#10;ADj9If/WAAAAlAEAAAsAAAAAAAAAAAAAAAAALwEAAF9yZWxzLy5yZWxzUEsBAi0AFAAGAAgAAAAh&#10;AEzB2IRQAgAAlwQAAA4AAAAAAAAAAAAAAAAALgIAAGRycy9lMm9Eb2MueG1sUEsBAi0AFAAGAAgA&#10;AAAhAGefWH3cAAAACAEAAA8AAAAAAAAAAAAAAAAAqgQAAGRycy9kb3ducmV2LnhtbFBLBQYAAAAA&#10;BAAEAPMAAACzBQAAAAA=&#10;" strokecolor="white [3212]">
                <v:textbox inset=".5mm">
                  <w:txbxContent>
                    <w:p w14:paraId="79F880FA" w14:textId="77777777" w:rsidR="00CC49D6" w:rsidRDefault="00CC49D6" w:rsidP="00221197">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D78E1E4" w14:textId="77777777" w:rsidR="00CC49D6"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3A6CCC82" w14:textId="7DA0AF3A" w:rsidR="00CC49D6" w:rsidRDefault="00CC49D6" w:rsidP="00D817D5">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7AEE6719" wp14:editId="26F61C0D">
                            <wp:extent cx="814705" cy="226060"/>
                            <wp:effectExtent l="0" t="0" r="4445" b="2540"/>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Pillar IV and 3.2.6</w:t>
                      </w:r>
                    </w:p>
                    <w:p w14:paraId="63A193BB" w14:textId="77777777" w:rsidR="00CC49D6" w:rsidRPr="00606E79"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317ED766" w14:textId="77777777" w:rsidR="00CC49D6"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b/>
                          <w:noProof/>
                          <w:color w:val="984806" w:themeColor="accent6" w:themeShade="80"/>
                          <w:lang w:eastAsia="en-GB"/>
                        </w:rPr>
                        <w:drawing>
                          <wp:inline distT="0" distB="0" distL="0" distR="0" wp14:anchorId="277695EE" wp14:editId="0B629412">
                            <wp:extent cx="511810" cy="155575"/>
                            <wp:effectExtent l="0" t="0" r="0" b="0"/>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1810" cy="155575"/>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p>
                    <w:p w14:paraId="075F2FA9" w14:textId="77777777" w:rsidR="00CC49D6" w:rsidRPr="00606E79" w:rsidRDefault="00CC49D6" w:rsidP="00221197">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6A1A2949" w14:textId="77777777" w:rsidR="00CC49D6" w:rsidRPr="00606E79" w:rsidRDefault="00CC49D6" w:rsidP="00221197">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17F5D6A8" w14:textId="071B8427" w:rsidR="00CC49D6" w:rsidRDefault="00CC49D6" w:rsidP="00221197">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sidRPr="00675760">
                        <w:rPr>
                          <w:rFonts w:ascii="Calibri" w:hAnsi="Calibri" w:cs="Times New Roman"/>
                          <w:noProof/>
                          <w:color w:val="984806" w:themeColor="accent6" w:themeShade="80"/>
                          <w:lang w:eastAsia="en-GB"/>
                        </w:rPr>
                        <w:drawing>
                          <wp:inline distT="0" distB="0" distL="0" distR="0" wp14:anchorId="128FB719" wp14:editId="2E6FE970">
                            <wp:extent cx="516255" cy="199390"/>
                            <wp:effectExtent l="0" t="0" r="0" b="0"/>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PI-3, 6, 9, 12, 20, 28, 29</w:t>
                      </w:r>
                    </w:p>
                  </w:txbxContent>
                </v:textbox>
              </v:shape>
            </w:pict>
          </mc:Fallback>
        </mc:AlternateContent>
      </w:r>
      <w:r w:rsidRPr="00991BAF">
        <w:rPr>
          <w:noProof/>
          <w:lang w:eastAsia="en-GB"/>
        </w:rPr>
        <mc:AlternateContent>
          <mc:Choice Requires="wps">
            <w:drawing>
              <wp:anchor distT="0" distB="0" distL="114300" distR="114300" simplePos="0" relativeHeight="251732992" behindDoc="0" locked="0" layoutInCell="1" allowOverlap="1" wp14:anchorId="34F695F6" wp14:editId="27F7E5AF">
                <wp:simplePos x="0" y="0"/>
                <wp:positionH relativeFrom="column">
                  <wp:posOffset>225425</wp:posOffset>
                </wp:positionH>
                <wp:positionV relativeFrom="paragraph">
                  <wp:posOffset>5080</wp:posOffset>
                </wp:positionV>
                <wp:extent cx="2781300" cy="2667635"/>
                <wp:effectExtent l="0" t="0" r="19050" b="18415"/>
                <wp:wrapNone/>
                <wp:docPr id="31"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67635"/>
                        </a:xfrm>
                        <a:prstGeom prst="rect">
                          <a:avLst/>
                        </a:prstGeom>
                        <a:solidFill>
                          <a:srgbClr val="FFFFFF"/>
                        </a:solidFill>
                        <a:ln w="12700">
                          <a:solidFill>
                            <a:schemeClr val="bg1">
                              <a:lumMod val="100000"/>
                              <a:lumOff val="0"/>
                            </a:schemeClr>
                          </a:solidFill>
                          <a:miter lim="800000"/>
                          <a:headEnd/>
                          <a:tailEnd/>
                        </a:ln>
                      </wps:spPr>
                      <wps:txbx>
                        <w:txbxContent>
                          <w:p w14:paraId="355876BE" w14:textId="77777777" w:rsidR="00CC49D6" w:rsidRPr="00063C5C" w:rsidRDefault="00CC49D6" w:rsidP="00221197">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DD03150" w14:textId="77777777" w:rsidR="00CC49D6" w:rsidRDefault="00CC49D6" w:rsidP="00221197">
                            <w:pPr>
                              <w:shd w:val="clear" w:color="auto" w:fill="DAEEF3" w:themeFill="accent5" w:themeFillTint="33"/>
                              <w:spacing w:before="120" w:after="120"/>
                              <w:contextualSpacing/>
                              <w:jc w:val="both"/>
                              <w:rPr>
                                <w:rFonts w:cs="Times New Roman"/>
                                <w:b/>
                                <w:color w:val="215868" w:themeColor="accent5" w:themeShade="80"/>
                              </w:rPr>
                            </w:pPr>
                          </w:p>
                          <w:p w14:paraId="57009F2E" w14:textId="629204B8" w:rsidR="00CC49D6" w:rsidRDefault="00CC49D6" w:rsidP="00221197">
                            <w:pPr>
                              <w:shd w:val="clear" w:color="auto" w:fill="DAEEF3" w:themeFill="accent5" w:themeFillTint="33"/>
                              <w:spacing w:before="120" w:after="120"/>
                              <w:contextualSpacing/>
                              <w:jc w:val="both"/>
                              <w:rPr>
                                <w:rFonts w:cs="Times New Roman"/>
                                <w:b/>
                                <w:color w:val="215868" w:themeColor="accent5" w:themeShade="80"/>
                              </w:rPr>
                            </w:pPr>
                            <w:r w:rsidRPr="00F52975">
                              <w:rPr>
                                <w:rFonts w:cs="Times New Roman"/>
                                <w:b/>
                                <w:bCs/>
                                <w:color w:val="215868" w:themeColor="accent5" w:themeShade="80"/>
                              </w:rPr>
                              <w:t xml:space="preserve">Norway </w:t>
                            </w:r>
                            <w:r w:rsidRPr="00F52975">
                              <w:rPr>
                                <w:rFonts w:cs="Times New Roman"/>
                                <w:bCs/>
                                <w:color w:val="215868" w:themeColor="accent5" w:themeShade="80"/>
                              </w:rPr>
                              <w:t xml:space="preserve">complies with the EITI standard since 2011. </w:t>
                            </w:r>
                            <w:r>
                              <w:rPr>
                                <w:rFonts w:cs="Times New Roman"/>
                                <w:bCs/>
                                <w:color w:val="215868" w:themeColor="accent5" w:themeShade="80"/>
                              </w:rPr>
                              <w:t xml:space="preserve">In addition </w:t>
                            </w:r>
                            <w:r w:rsidRPr="00F52975">
                              <w:rPr>
                                <w:rFonts w:cs="Times New Roman"/>
                                <w:bCs/>
                                <w:color w:val="215868" w:themeColor="accent5" w:themeShade="80"/>
                              </w:rPr>
                              <w:t>to publishing an annual EITI-report, it makes the EITI data available on the government data transparency portal. Also, the Norwegian central bank (</w:t>
                            </w:r>
                            <w:proofErr w:type="spellStart"/>
                            <w:r w:rsidRPr="00F52975">
                              <w:rPr>
                                <w:rFonts w:cs="Times New Roman"/>
                                <w:bCs/>
                                <w:color w:val="215868" w:themeColor="accent5" w:themeShade="80"/>
                              </w:rPr>
                              <w:t>Norges</w:t>
                            </w:r>
                            <w:proofErr w:type="spellEnd"/>
                            <w:r w:rsidRPr="00F52975">
                              <w:rPr>
                                <w:rFonts w:cs="Times New Roman"/>
                                <w:bCs/>
                                <w:color w:val="215868" w:themeColor="accent5" w:themeShade="80"/>
                              </w:rPr>
                              <w:t xml:space="preserve"> Bank) annually and quarterly publishes reports providing information about the fund used to administrate the resource revenues. It includes information about transfers to and from the budget, market trends, returns on investments and income, trends regarding risk exposure, and administrative costs.</w:t>
                            </w:r>
                          </w:p>
                          <w:p w14:paraId="4DE78EBD" w14:textId="77777777" w:rsidR="00CC49D6" w:rsidRDefault="00CC49D6" w:rsidP="00221197">
                            <w:pPr>
                              <w:shd w:val="clear" w:color="auto" w:fill="DAEEF3" w:themeFill="accent5" w:themeFillTint="33"/>
                              <w:spacing w:before="120" w:after="120"/>
                              <w:contextualSpacing/>
                              <w:jc w:val="both"/>
                              <w:rPr>
                                <w:rFonts w:cs="Times New Roman"/>
                                <w:b/>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1" type="#_x0000_t202" style="position:absolute;left:0;text-align:left;margin-left:17.75pt;margin-top:.4pt;width:219pt;height:21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DwUAIAAJYEAAAOAAAAZHJzL2Uyb0RvYy54bWysVNtu2zAMfR+wfxD0vjp20iQz4hRdug4D&#10;ugvQ7gNkWbaFSaImKbG7rx8lp2m6vg3zgyCK0uEhD+nN1agVOQjnJZiK5hczSoTh0EjTVfTHw+27&#10;NSU+MNMwBUZU9FF4erV9+2Yz2FIU0INqhCMIYnw52Ir2IdgyyzzvhWb+Aqww6GzBaRbQdF3WODYg&#10;ulZZMZstswFcYx1w4T2e3kxOuk34bSt4+Na2XgSiKorcQlpdWuu4ZtsNKzvHbC/5kQb7BxaaSYNB&#10;T1A3LDCyd/IVlJbcgYc2XHDQGbSt5CLlgNnks7+yue+ZFSkXLI63pzL5/wfLvx6+OyKbis5zSgzT&#10;qNGDGAP5ACPJi2IRKzRYX+LFe4tXw4geVDpl6+0d8J+eGNj1zHTi2jkYesEaZJjHl9nZ0wnHR5B6&#10;+AINRmL7AAlobJ2O5cOCEERHpR5P6kQ2HA+L1Tqfz9DF0Vcsl6vl/DLFYOXTc+t8+CRAk7ipqEP5&#10;Ezw73PkQ6bDy6UqM5kHJ5lYqlQzX1TvlyIFhq9ym74j+4poyZMDkihUyeY0R21acUOpuKpPaa8x3&#10;Qs5n8YvIrMRz7M7pPB0hv9T5ESKxfRFay4CzoqSu6PoMJdb7o2kSYmBSTXuEUuYoQKz5VP0w1mNS&#10;u1jMI4coTw3NI2riYBoOHGbc9OB+UzLgYFTU/9ozJyhRn03UNcbGSUrG4nJVoOGS8T5fLNCozz3M&#10;cISqaKBk2u7CNH1762TXY6SpRAausRdamVR6ZnVMAJs/leM4qHG6zu106/l3sv0DAAD//wMAUEsD&#10;BBQABgAIAAAAIQDdbnRu3AAAAAcBAAAPAAAAZHJzL2Rvd25yZXYueG1sTI7BTsMwEETvSPyDtUhc&#10;UOs0pYSGOBVCAqFeoC0fsI2XJBCvQ+y24e9ZTnCb0YxmXrEaXaeONITWs4HZNAFFXHnbcm3gbfc4&#10;uQUVIrLFzjMZ+KYAq/L8rMDc+hNv6LiNtZIRDjkaaGLsc61D1ZDDMPU9sWTvfnAYxQ61tgOeZNx1&#10;Ok2SG+2wZXlosKeHhqrP7cEZeH1+SrX/qJZfV9lLnenZuEa7MebyYry/AxVpjH9l+MUXdCiFae8P&#10;bIPqDMwXC2kaEH5Jr7O52L2INFmCLgv9n7/8AQAA//8DAFBLAQItABQABgAIAAAAIQC2gziS/gAA&#10;AOEBAAATAAAAAAAAAAAAAAAAAAAAAABbQ29udGVudF9UeXBlc10ueG1sUEsBAi0AFAAGAAgAAAAh&#10;ADj9If/WAAAAlAEAAAsAAAAAAAAAAAAAAAAALwEAAF9yZWxzLy5yZWxzUEsBAi0AFAAGAAgAAAAh&#10;AEhccPBQAgAAlgQAAA4AAAAAAAAAAAAAAAAALgIAAGRycy9lMm9Eb2MueG1sUEsBAi0AFAAGAAgA&#10;AAAhAN1udG7cAAAABwEAAA8AAAAAAAAAAAAAAAAAqgQAAGRycy9kb3ducmV2LnhtbFBLBQYAAAAA&#10;BAAEAPMAAACzBQAAAAA=&#10;" strokecolor="white [3212]" strokeweight="1pt">
                <v:textbox inset=".5mm">
                  <w:txbxContent>
                    <w:p w14:paraId="355876BE" w14:textId="77777777" w:rsidR="00CC49D6" w:rsidRPr="00063C5C" w:rsidRDefault="00CC49D6" w:rsidP="00221197">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1DD03150" w14:textId="77777777" w:rsidR="00CC49D6" w:rsidRDefault="00CC49D6" w:rsidP="00221197">
                      <w:pPr>
                        <w:shd w:val="clear" w:color="auto" w:fill="DAEEF3" w:themeFill="accent5" w:themeFillTint="33"/>
                        <w:spacing w:before="120" w:after="120"/>
                        <w:contextualSpacing/>
                        <w:jc w:val="both"/>
                        <w:rPr>
                          <w:rFonts w:cs="Times New Roman"/>
                          <w:b/>
                          <w:color w:val="215868" w:themeColor="accent5" w:themeShade="80"/>
                        </w:rPr>
                      </w:pPr>
                    </w:p>
                    <w:p w14:paraId="57009F2E" w14:textId="629204B8" w:rsidR="00CC49D6" w:rsidRDefault="00CC49D6" w:rsidP="00221197">
                      <w:pPr>
                        <w:shd w:val="clear" w:color="auto" w:fill="DAEEF3" w:themeFill="accent5" w:themeFillTint="33"/>
                        <w:spacing w:before="120" w:after="120"/>
                        <w:contextualSpacing/>
                        <w:jc w:val="both"/>
                        <w:rPr>
                          <w:rFonts w:cs="Times New Roman"/>
                          <w:b/>
                          <w:color w:val="215868" w:themeColor="accent5" w:themeShade="80"/>
                        </w:rPr>
                      </w:pPr>
                      <w:r w:rsidRPr="00F52975">
                        <w:rPr>
                          <w:rFonts w:cs="Times New Roman"/>
                          <w:b/>
                          <w:bCs/>
                          <w:color w:val="215868" w:themeColor="accent5" w:themeShade="80"/>
                        </w:rPr>
                        <w:t xml:space="preserve">Norway </w:t>
                      </w:r>
                      <w:r w:rsidRPr="00F52975">
                        <w:rPr>
                          <w:rFonts w:cs="Times New Roman"/>
                          <w:bCs/>
                          <w:color w:val="215868" w:themeColor="accent5" w:themeShade="80"/>
                        </w:rPr>
                        <w:t xml:space="preserve">complies with the EITI standard since 2011. </w:t>
                      </w:r>
                      <w:r>
                        <w:rPr>
                          <w:rFonts w:cs="Times New Roman"/>
                          <w:bCs/>
                          <w:color w:val="215868" w:themeColor="accent5" w:themeShade="80"/>
                        </w:rPr>
                        <w:t xml:space="preserve">In addition </w:t>
                      </w:r>
                      <w:r w:rsidRPr="00F52975">
                        <w:rPr>
                          <w:rFonts w:cs="Times New Roman"/>
                          <w:bCs/>
                          <w:color w:val="215868" w:themeColor="accent5" w:themeShade="80"/>
                        </w:rPr>
                        <w:t>to publishing an annual EITI-report, it makes the EITI data available on the government data transparency portal. Also, the Norwegian central bank (</w:t>
                      </w:r>
                      <w:proofErr w:type="spellStart"/>
                      <w:r w:rsidRPr="00F52975">
                        <w:rPr>
                          <w:rFonts w:cs="Times New Roman"/>
                          <w:bCs/>
                          <w:color w:val="215868" w:themeColor="accent5" w:themeShade="80"/>
                        </w:rPr>
                        <w:t>Norges</w:t>
                      </w:r>
                      <w:proofErr w:type="spellEnd"/>
                      <w:r w:rsidRPr="00F52975">
                        <w:rPr>
                          <w:rFonts w:cs="Times New Roman"/>
                          <w:bCs/>
                          <w:color w:val="215868" w:themeColor="accent5" w:themeShade="80"/>
                        </w:rPr>
                        <w:t xml:space="preserve"> Bank) annually and quarterly publishes reports providing information about the fund used to administrate the resource revenues. It includes information about transfers to and from the budget, market trends, returns on investments and income, trends regarding risk exposure, and administrative costs.</w:t>
                      </w:r>
                    </w:p>
                    <w:p w14:paraId="4DE78EBD" w14:textId="77777777" w:rsidR="00CC49D6" w:rsidRDefault="00CC49D6" w:rsidP="00221197">
                      <w:pPr>
                        <w:shd w:val="clear" w:color="auto" w:fill="DAEEF3" w:themeFill="accent5" w:themeFillTint="33"/>
                        <w:spacing w:before="120" w:after="120"/>
                        <w:contextualSpacing/>
                        <w:jc w:val="both"/>
                        <w:rPr>
                          <w:rFonts w:cs="Times New Roman"/>
                          <w:b/>
                          <w:color w:val="215868" w:themeColor="accent5" w:themeShade="80"/>
                        </w:rPr>
                      </w:pPr>
                    </w:p>
                  </w:txbxContent>
                </v:textbox>
              </v:shape>
            </w:pict>
          </mc:Fallback>
        </mc:AlternateContent>
      </w:r>
    </w:p>
    <w:p w14:paraId="08A3A70D"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094C5F37"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51ED6B04"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1C2F4E79"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5DE23F83"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4BAB7056"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0B0174BA"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51E7C31C"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4334E436"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5F23B9B1"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78979F7A"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6BCE05E7" w14:textId="77777777" w:rsidR="00221197" w:rsidRPr="00991BAF" w:rsidRDefault="00221197" w:rsidP="00196A31">
      <w:pPr>
        <w:ind w:right="28"/>
        <w:jc w:val="both"/>
        <w:rPr>
          <w:b/>
          <w:color w:val="5F497A" w:themeColor="accent4" w:themeShade="BF"/>
          <w:sz w:val="24"/>
          <w:szCs w:val="24"/>
          <w:shd w:val="clear" w:color="auto" w:fill="FFFFFF" w:themeFill="background1"/>
        </w:rPr>
      </w:pPr>
    </w:p>
    <w:p w14:paraId="5D8BE56B" w14:textId="77777777" w:rsidR="00EC069F" w:rsidRDefault="00EC069F" w:rsidP="00196A31">
      <w:pPr>
        <w:ind w:right="28"/>
        <w:jc w:val="both"/>
        <w:rPr>
          <w:b/>
          <w:color w:val="5F497A" w:themeColor="accent4" w:themeShade="BF"/>
          <w:sz w:val="24"/>
          <w:szCs w:val="24"/>
          <w:shd w:val="clear" w:color="auto" w:fill="FFFFFF" w:themeFill="background1"/>
        </w:rPr>
      </w:pPr>
    </w:p>
    <w:p w14:paraId="23FDC9BF" w14:textId="77777777" w:rsidR="00196A31" w:rsidRPr="00991BAF" w:rsidRDefault="00196A31" w:rsidP="00196A31">
      <w:pPr>
        <w:ind w:right="28"/>
        <w:jc w:val="both"/>
        <w:rPr>
          <w:b/>
          <w:color w:val="76923C" w:themeColor="accent3" w:themeShade="BF"/>
          <w:sz w:val="24"/>
          <w:shd w:val="clear" w:color="auto" w:fill="FFFFFF" w:themeFill="background1"/>
        </w:rPr>
      </w:pPr>
      <w:r w:rsidRPr="00991BAF">
        <w:rPr>
          <w:b/>
          <w:color w:val="76923C" w:themeColor="accent3" w:themeShade="BF"/>
          <w:sz w:val="24"/>
          <w:shd w:val="clear" w:color="auto" w:fill="FFFFFF" w:themeFill="background1"/>
        </w:rPr>
        <w:t>___________________________________________________________________________</w:t>
      </w:r>
    </w:p>
    <w:p w14:paraId="2068700A" w14:textId="6400DF17" w:rsidR="00196A31" w:rsidRPr="00991BAF" w:rsidRDefault="00196A31" w:rsidP="00A377F1">
      <w:pPr>
        <w:jc w:val="both"/>
        <w:rPr>
          <w:sz w:val="24"/>
          <w:szCs w:val="24"/>
        </w:rPr>
      </w:pPr>
      <w:r w:rsidRPr="00991BAF">
        <w:rPr>
          <w:rFonts w:asciiTheme="majorHAnsi" w:hAnsiTheme="majorHAnsi"/>
          <w:b/>
          <w:color w:val="76923C" w:themeColor="accent3" w:themeShade="BF"/>
          <w:sz w:val="24"/>
          <w:szCs w:val="24"/>
        </w:rPr>
        <w:lastRenderedPageBreak/>
        <w:t>L</w:t>
      </w:r>
      <w:r w:rsidRPr="00991BAF">
        <w:rPr>
          <w:rFonts w:asciiTheme="majorHAnsi" w:hAnsiTheme="majorHAnsi"/>
          <w:b/>
          <w:color w:val="76923C" w:themeColor="accent3" w:themeShade="BF"/>
          <w:sz w:val="24"/>
        </w:rPr>
        <w:t>.2 Reporting how the money is used</w:t>
      </w:r>
      <w:r w:rsidRPr="00991BAF">
        <w:rPr>
          <w:rFonts w:asciiTheme="majorHAnsi" w:hAnsiTheme="majorHAnsi"/>
          <w:b/>
          <w:color w:val="4F81BD" w:themeColor="accent1"/>
          <w:sz w:val="24"/>
          <w:szCs w:val="24"/>
        </w:rPr>
        <w:t xml:space="preserve"> </w:t>
      </w:r>
      <w:r w:rsidRPr="00991BAF">
        <w:rPr>
          <w:sz w:val="24"/>
          <w:szCs w:val="24"/>
        </w:rPr>
        <w:t xml:space="preserve">helps </w:t>
      </w:r>
      <w:r w:rsidR="00DA6EEA">
        <w:rPr>
          <w:sz w:val="24"/>
          <w:szCs w:val="24"/>
        </w:rPr>
        <w:t xml:space="preserve">in the </w:t>
      </w:r>
      <w:r w:rsidRPr="00991BAF">
        <w:rPr>
          <w:sz w:val="24"/>
          <w:szCs w:val="24"/>
        </w:rPr>
        <w:t xml:space="preserve">monitoring </w:t>
      </w:r>
      <w:r w:rsidR="00DA6EEA">
        <w:rPr>
          <w:sz w:val="24"/>
          <w:szCs w:val="24"/>
        </w:rPr>
        <w:t xml:space="preserve">of </w:t>
      </w:r>
      <w:r w:rsidRPr="00991BAF">
        <w:rPr>
          <w:sz w:val="24"/>
          <w:szCs w:val="24"/>
        </w:rPr>
        <w:t xml:space="preserve">financial flows thus making mismanagement and corruption easier to detect. </w:t>
      </w:r>
      <w:r w:rsidR="001913A6">
        <w:rPr>
          <w:sz w:val="24"/>
          <w:szCs w:val="24"/>
        </w:rPr>
        <w:t xml:space="preserve">This reporting </w:t>
      </w:r>
      <w:r w:rsidR="00A377F1">
        <w:rPr>
          <w:sz w:val="24"/>
          <w:szCs w:val="24"/>
        </w:rPr>
        <w:t xml:space="preserve">should take place in the context of the regular budget-related documentation throughout the year. </w:t>
      </w:r>
    </w:p>
    <w:p w14:paraId="619F01D4" w14:textId="21A7D804" w:rsidR="00554728" w:rsidRPr="00991BAF" w:rsidRDefault="00554728" w:rsidP="00554728">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DA6EEA">
        <w:rPr>
          <w:color w:val="000000" w:themeColor="text1"/>
          <w:sz w:val="24"/>
          <w:szCs w:val="24"/>
        </w:rPr>
        <w:t>are that</w:t>
      </w:r>
      <w:r w:rsidR="00F132DA">
        <w:rPr>
          <w:color w:val="000000" w:themeColor="text1"/>
          <w:sz w:val="24"/>
          <w:szCs w:val="24"/>
        </w:rPr>
        <w:t xml:space="preserve"> details should be provided on</w:t>
      </w:r>
      <w:r w:rsidR="002C4939">
        <w:rPr>
          <w:color w:val="000000" w:themeColor="text1"/>
          <w:sz w:val="24"/>
          <w:szCs w:val="24"/>
        </w:rPr>
        <w:t>:</w:t>
      </w:r>
      <w:r w:rsidR="00DA6EEA">
        <w:rPr>
          <w:color w:val="000000" w:themeColor="text1"/>
          <w:sz w:val="24"/>
          <w:szCs w:val="24"/>
        </w:rPr>
        <w:t xml:space="preserve"> </w:t>
      </w:r>
    </w:p>
    <w:p w14:paraId="2C1605D2" w14:textId="77604ADC" w:rsidR="00196A31" w:rsidRPr="00991BAF" w:rsidRDefault="00196A31" w:rsidP="00675760">
      <w:pPr>
        <w:pStyle w:val="ListParagraph"/>
        <w:numPr>
          <w:ilvl w:val="0"/>
          <w:numId w:val="12"/>
        </w:numPr>
        <w:spacing w:after="200" w:line="276" w:lineRule="auto"/>
        <w:ind w:right="26"/>
        <w:contextualSpacing w:val="0"/>
        <w:jc w:val="both"/>
        <w:rPr>
          <w:sz w:val="24"/>
          <w:szCs w:val="24"/>
        </w:rPr>
      </w:pPr>
      <w:r w:rsidRPr="00991BAF">
        <w:rPr>
          <w:sz w:val="24"/>
          <w:szCs w:val="24"/>
        </w:rPr>
        <w:t>how resource revenues are managed (on</w:t>
      </w:r>
      <w:r w:rsidR="00DA6EEA">
        <w:rPr>
          <w:sz w:val="24"/>
          <w:szCs w:val="24"/>
        </w:rPr>
        <w:t>- or off-</w:t>
      </w:r>
      <w:r w:rsidRPr="00991BAF">
        <w:rPr>
          <w:sz w:val="24"/>
          <w:szCs w:val="24"/>
        </w:rPr>
        <w:t>budget)</w:t>
      </w:r>
    </w:p>
    <w:p w14:paraId="63EA2107" w14:textId="24668A09" w:rsidR="00196A31" w:rsidRPr="00991BAF" w:rsidRDefault="00A377F1" w:rsidP="00675760">
      <w:pPr>
        <w:pStyle w:val="ListParagraph"/>
        <w:numPr>
          <w:ilvl w:val="0"/>
          <w:numId w:val="12"/>
        </w:numPr>
        <w:spacing w:after="200" w:line="276" w:lineRule="auto"/>
        <w:ind w:right="26"/>
        <w:contextualSpacing w:val="0"/>
        <w:jc w:val="both"/>
        <w:rPr>
          <w:sz w:val="24"/>
          <w:szCs w:val="24"/>
        </w:rPr>
      </w:pPr>
      <w:r>
        <w:rPr>
          <w:sz w:val="24"/>
          <w:szCs w:val="24"/>
        </w:rPr>
        <w:t xml:space="preserve">resource revenue-sharing and/or </w:t>
      </w:r>
      <w:r w:rsidR="00196A31" w:rsidRPr="00991BAF">
        <w:rPr>
          <w:sz w:val="24"/>
          <w:szCs w:val="24"/>
        </w:rPr>
        <w:t>ex</w:t>
      </w:r>
      <w:r w:rsidR="00DA6EEA">
        <w:rPr>
          <w:sz w:val="24"/>
          <w:szCs w:val="24"/>
        </w:rPr>
        <w:t>penditures for special resource-</w:t>
      </w:r>
      <w:r w:rsidR="00196A31" w:rsidRPr="00991BAF">
        <w:rPr>
          <w:sz w:val="24"/>
          <w:szCs w:val="24"/>
        </w:rPr>
        <w:t>related program</w:t>
      </w:r>
      <w:r w:rsidR="00DA6EEA">
        <w:rPr>
          <w:sz w:val="24"/>
          <w:szCs w:val="24"/>
        </w:rPr>
        <w:t>me</w:t>
      </w:r>
      <w:r w:rsidR="00196A31" w:rsidRPr="00991BAF">
        <w:rPr>
          <w:sz w:val="24"/>
          <w:szCs w:val="24"/>
        </w:rPr>
        <w:t xml:space="preserve">s or </w:t>
      </w:r>
      <w:r>
        <w:rPr>
          <w:sz w:val="24"/>
          <w:szCs w:val="24"/>
        </w:rPr>
        <w:t xml:space="preserve">sub-national government </w:t>
      </w:r>
    </w:p>
    <w:p w14:paraId="2801FE48" w14:textId="1E41C23D" w:rsidR="00196A31" w:rsidRPr="00991BAF" w:rsidRDefault="00196A31" w:rsidP="00675760">
      <w:pPr>
        <w:pStyle w:val="ListParagraph"/>
        <w:numPr>
          <w:ilvl w:val="0"/>
          <w:numId w:val="12"/>
        </w:numPr>
        <w:spacing w:after="200" w:line="276" w:lineRule="auto"/>
        <w:ind w:right="26"/>
        <w:contextualSpacing w:val="0"/>
        <w:jc w:val="both"/>
        <w:rPr>
          <w:sz w:val="24"/>
          <w:szCs w:val="24"/>
        </w:rPr>
      </w:pPr>
      <w:r w:rsidRPr="00991BAF">
        <w:rPr>
          <w:sz w:val="24"/>
          <w:szCs w:val="24"/>
        </w:rPr>
        <w:t>costs</w:t>
      </w:r>
      <w:r w:rsidR="00DA6EEA">
        <w:rPr>
          <w:sz w:val="24"/>
          <w:szCs w:val="24"/>
        </w:rPr>
        <w:t xml:space="preserve"> of ‘</w:t>
      </w:r>
      <w:r w:rsidRPr="00991BAF">
        <w:rPr>
          <w:sz w:val="24"/>
          <w:szCs w:val="24"/>
        </w:rPr>
        <w:t>quasi-fiscal activities</w:t>
      </w:r>
      <w:r w:rsidR="00DA6EEA">
        <w:rPr>
          <w:sz w:val="24"/>
          <w:szCs w:val="24"/>
        </w:rPr>
        <w:t xml:space="preserve">’ </w:t>
      </w:r>
      <w:r w:rsidR="00A377F1">
        <w:rPr>
          <w:sz w:val="24"/>
          <w:szCs w:val="24"/>
        </w:rPr>
        <w:t xml:space="preserve">(e.g. large public infrastructure developments) </w:t>
      </w:r>
      <w:r w:rsidR="00DA6EEA">
        <w:rPr>
          <w:sz w:val="24"/>
          <w:szCs w:val="24"/>
        </w:rPr>
        <w:t>conducted by state-</w:t>
      </w:r>
      <w:r w:rsidRPr="00991BAF">
        <w:rPr>
          <w:sz w:val="24"/>
          <w:szCs w:val="24"/>
        </w:rPr>
        <w:t>owned resource companies</w:t>
      </w:r>
    </w:p>
    <w:p w14:paraId="590BED91" w14:textId="1FD708E5" w:rsidR="00554728" w:rsidRPr="00991BAF" w:rsidRDefault="00554728" w:rsidP="00675760">
      <w:pPr>
        <w:pStyle w:val="ListParagraph"/>
        <w:numPr>
          <w:ilvl w:val="0"/>
          <w:numId w:val="12"/>
        </w:numPr>
        <w:spacing w:after="200" w:line="276" w:lineRule="auto"/>
        <w:ind w:right="26"/>
        <w:contextualSpacing w:val="0"/>
        <w:jc w:val="both"/>
        <w:rPr>
          <w:sz w:val="24"/>
          <w:szCs w:val="24"/>
        </w:rPr>
      </w:pPr>
      <w:proofErr w:type="gramStart"/>
      <w:r w:rsidRPr="00991BAF">
        <w:rPr>
          <w:sz w:val="24"/>
          <w:szCs w:val="24"/>
        </w:rPr>
        <w:t>the</w:t>
      </w:r>
      <w:proofErr w:type="gramEnd"/>
      <w:r w:rsidRPr="00991BAF">
        <w:rPr>
          <w:sz w:val="24"/>
          <w:szCs w:val="24"/>
        </w:rPr>
        <w:t xml:space="preserve"> </w:t>
      </w:r>
      <w:r w:rsidR="00DA6EEA">
        <w:rPr>
          <w:sz w:val="24"/>
          <w:szCs w:val="24"/>
        </w:rPr>
        <w:t xml:space="preserve">balance, </w:t>
      </w:r>
      <w:r w:rsidR="002D3A6B">
        <w:rPr>
          <w:sz w:val="24"/>
          <w:szCs w:val="24"/>
        </w:rPr>
        <w:t xml:space="preserve">flows, </w:t>
      </w:r>
      <w:r w:rsidR="00DA6EEA">
        <w:rPr>
          <w:sz w:val="24"/>
          <w:szCs w:val="24"/>
        </w:rPr>
        <w:t xml:space="preserve">development and </w:t>
      </w:r>
      <w:r w:rsidRPr="00991BAF">
        <w:rPr>
          <w:sz w:val="24"/>
          <w:szCs w:val="24"/>
        </w:rPr>
        <w:t xml:space="preserve">investment policies </w:t>
      </w:r>
      <w:r w:rsidR="002D3A6B">
        <w:rPr>
          <w:sz w:val="24"/>
          <w:szCs w:val="24"/>
        </w:rPr>
        <w:t xml:space="preserve">and operations </w:t>
      </w:r>
      <w:r w:rsidRPr="00991BAF">
        <w:rPr>
          <w:sz w:val="24"/>
          <w:szCs w:val="24"/>
        </w:rPr>
        <w:t xml:space="preserve">of </w:t>
      </w:r>
      <w:r w:rsidR="00DA6EEA">
        <w:rPr>
          <w:sz w:val="24"/>
          <w:szCs w:val="24"/>
        </w:rPr>
        <w:t xml:space="preserve">special designated </w:t>
      </w:r>
      <w:r w:rsidRPr="00991BAF">
        <w:rPr>
          <w:sz w:val="24"/>
          <w:szCs w:val="24"/>
        </w:rPr>
        <w:t>funds</w:t>
      </w:r>
      <w:r w:rsidR="00DA6EEA">
        <w:rPr>
          <w:sz w:val="24"/>
          <w:szCs w:val="24"/>
        </w:rPr>
        <w:t>, where these are u</w:t>
      </w:r>
      <w:r w:rsidR="002C4939">
        <w:rPr>
          <w:sz w:val="24"/>
          <w:szCs w:val="24"/>
        </w:rPr>
        <w:t>sed to manage resource revenues.</w:t>
      </w:r>
    </w:p>
    <w:p w14:paraId="39A5B54F" w14:textId="77777777" w:rsidR="00554728" w:rsidRPr="00991BAF" w:rsidRDefault="00554728" w:rsidP="00554728">
      <w:pPr>
        <w:pStyle w:val="ListParagraph"/>
        <w:ind w:right="28"/>
        <w:jc w:val="both"/>
        <w:rPr>
          <w:b/>
          <w:color w:val="5F497A" w:themeColor="accent4" w:themeShade="BF"/>
          <w:sz w:val="24"/>
          <w:szCs w:val="24"/>
          <w:shd w:val="clear" w:color="auto" w:fill="FFFFFF" w:themeFill="background1"/>
        </w:rPr>
      </w:pPr>
    </w:p>
    <w:p w14:paraId="0CBEB339" w14:textId="77777777" w:rsidR="002C4939" w:rsidRPr="00554728" w:rsidRDefault="002C4939" w:rsidP="00630A16">
      <w:pPr>
        <w:pStyle w:val="ListParagraph"/>
        <w:numPr>
          <w:ilvl w:val="0"/>
          <w:numId w:val="12"/>
        </w:num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83520" behindDoc="0" locked="0" layoutInCell="1" allowOverlap="1" wp14:anchorId="0AEE3899" wp14:editId="6FFE0378">
                <wp:simplePos x="0" y="0"/>
                <wp:positionH relativeFrom="column">
                  <wp:posOffset>3009900</wp:posOffset>
                </wp:positionH>
                <wp:positionV relativeFrom="paragraph">
                  <wp:posOffset>635</wp:posOffset>
                </wp:positionV>
                <wp:extent cx="2771775" cy="2566670"/>
                <wp:effectExtent l="0" t="0" r="22225" b="24130"/>
                <wp:wrapNone/>
                <wp:docPr id="3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566670"/>
                        </a:xfrm>
                        <a:prstGeom prst="rect">
                          <a:avLst/>
                        </a:prstGeom>
                        <a:solidFill>
                          <a:srgbClr val="FFFFFF"/>
                        </a:solidFill>
                        <a:ln w="9525">
                          <a:solidFill>
                            <a:schemeClr val="bg1">
                              <a:lumMod val="100000"/>
                              <a:lumOff val="0"/>
                            </a:schemeClr>
                          </a:solidFill>
                          <a:miter lim="800000"/>
                          <a:headEnd/>
                          <a:tailEnd/>
                        </a:ln>
                      </wps:spPr>
                      <wps:txbx>
                        <w:txbxContent>
                          <w:p w14:paraId="2ABA74E4"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E232106"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47A7E5BB" w14:textId="77777777" w:rsidR="00CC49D6" w:rsidRDefault="00CC49D6" w:rsidP="00D817D5">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F251EF0" wp14:editId="1E209529">
                                  <wp:extent cx="814705" cy="226060"/>
                                  <wp:effectExtent l="0" t="0" r="4445" b="2540"/>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Pillar 4</w:t>
                            </w:r>
                          </w:p>
                          <w:p w14:paraId="57DCAB63"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34B6C6FC" w14:textId="77777777" w:rsidR="00CC49D6" w:rsidRPr="006D0CF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b/>
                                <w:noProof/>
                                <w:color w:val="984806" w:themeColor="accent6" w:themeShade="80"/>
                                <w:lang w:eastAsia="en-GB"/>
                              </w:rPr>
                              <w:drawing>
                                <wp:inline distT="0" distB="0" distL="0" distR="0" wp14:anchorId="0D2BAA43" wp14:editId="5F2F7FAA">
                                  <wp:extent cx="520700" cy="190500"/>
                                  <wp:effectExtent l="0" t="0" r="0" b="0"/>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0700" cy="19050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p>
                          <w:p w14:paraId="62FC8949"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9B41932"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45A98689" w14:textId="185DB5DF"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sidRPr="00675760">
                              <w:rPr>
                                <w:rFonts w:ascii="Calibri" w:hAnsi="Calibri" w:cs="Times New Roman"/>
                                <w:noProof/>
                                <w:color w:val="984806" w:themeColor="accent6" w:themeShade="80"/>
                                <w:lang w:eastAsia="en-GB"/>
                              </w:rPr>
                              <w:drawing>
                                <wp:inline distT="0" distB="0" distL="0" distR="0" wp14:anchorId="52FE4D5A" wp14:editId="00EA5828">
                                  <wp:extent cx="516255" cy="199390"/>
                                  <wp:effectExtent l="0" t="0" r="0" b="0"/>
                                  <wp:docPr id="452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PI-6, 19, 20</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237pt;margin-top:.05pt;width:218.25pt;height:202.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mQTwIAAJUEAAAOAAAAZHJzL2Uyb0RvYy54bWysVNtu2zAMfR+wfxD0vjj2krg14hRdugwD&#10;ugvQ7gNkWbaF6TZJid19fSkpybL2bZgfBFGUDnkOSa9vJinQgVnHtapxPptjxBTVLVd9jX887t5d&#10;YeQ8US0RWrEaPzGHbzZv36xHU7FCD1q0zCIAUa4aTY0H702VZY4OTBI304YpcHbaSuLBtH3WWjIC&#10;uhRZMZ+vslHb1lhNmXNwepeceBPxu45R/63rHPNI1Bhy83G1cW3Cmm3WpOotMQOnxzTIP2QhCVcQ&#10;9Ax1RzxBe8tfQUlOrXa68zOqZaa7jlMWOQCbfP6CzcNADItcQBxnzjK5/wdLvx6+W8TbGr8HeRSR&#10;UKNHNnn0QU8oL4plUGg0roKLDwau+gk8UOnI1pl7TX86pPR2IKpnt9bqcWCkhQzz8DK7eJpwXABp&#10;xi+6hUhk73UEmjorg3wgCAJ0SOXpXJ2QDYXDoizzslxiRMFXLFerVRnrl5Hq9NxY5z8xLVHY1NhC&#10;+SM8Odw7H9Ih1elKiOa04O2OCxEN2zdbYdGBQKvs4hcZvLgmFBprfL0EZV5DhK5lZ5CmTyqJvQS6&#10;CTifhy+1HZxDc6bzE5PY+AEiJvtXgpJ7GBXBZY2vLlCC3B9VGxvZEy7SHpgKddQ/SJ7E91MzxWIX&#10;i8WpsI1un6AkVqfZgFmGzaDtb4xGmIsau197YhlG4rMKZQ2xYZCisViWBRg2Gtf5YgFGc+khigJU&#10;jT1Gabv1afj2xvJ+gEhJIqVvoRU6HosUeiZldSQAvR/lOM5pGK5LO9768zfZPAMAAP//AwBQSwME&#10;FAAGAAgAAAAhAEPywybaAAAACAEAAA8AAABkcnMvZG93bnJldi54bWxMj8tOwzAQRfdI/IM1SOyo&#10;XQivEKdCSGXftBIs3XjyUO1xiN00/D3TFV3OnKv7KFazd2LCMfaBNCwXCgRSHWxPrYbddn33AiIm&#10;Q9a4QKjhFyOsyuurwuQ2nGiDU5VawSYUc6OhS2nIpYx1h97ERRiQmDVh9CbxObbSjubE5t7Je6We&#10;pDc9cUJnBvzosD5UR88h7dR/fjXjj52bKm3r3fqw+XZa397M728gEs7pXwzn+lwdSu60D0eyUTgN&#10;2XPGW9IZCMavS/UIYs9/lT2ALAt5OaD8AwAA//8DAFBLAQItABQABgAIAAAAIQC2gziS/gAAAOEB&#10;AAATAAAAAAAAAAAAAAAAAAAAAABbQ29udGVudF9UeXBlc10ueG1sUEsBAi0AFAAGAAgAAAAhADj9&#10;If/WAAAAlAEAAAsAAAAAAAAAAAAAAAAALwEAAF9yZWxzLy5yZWxzUEsBAi0AFAAGAAgAAAAhAIek&#10;2ZBPAgAAlQQAAA4AAAAAAAAAAAAAAAAALgIAAGRycy9lMm9Eb2MueG1sUEsBAi0AFAAGAAgAAAAh&#10;AEPywybaAAAACAEAAA8AAAAAAAAAAAAAAAAAqQQAAGRycy9kb3ducmV2LnhtbFBLBQYAAAAABAAE&#10;APMAAACwBQAAAAA=&#10;" strokecolor="white [3212]">
                <v:textbox inset=".5mm">
                  <w:txbxContent>
                    <w:p w14:paraId="2ABA74E4"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4E232106"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47A7E5BB" w14:textId="77777777" w:rsidR="00CC49D6" w:rsidRDefault="00CC49D6" w:rsidP="00D817D5">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0F251EF0" wp14:editId="1E209529">
                            <wp:extent cx="814705" cy="226060"/>
                            <wp:effectExtent l="0" t="0" r="4445" b="2540"/>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Pillar 4</w:t>
                      </w:r>
                    </w:p>
                    <w:p w14:paraId="57DCAB63"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34B6C6FC" w14:textId="77777777" w:rsidR="00CC49D6" w:rsidRPr="006D0CF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b/>
                          <w:noProof/>
                          <w:color w:val="984806" w:themeColor="accent6" w:themeShade="80"/>
                          <w:lang w:eastAsia="en-GB"/>
                        </w:rPr>
                        <w:drawing>
                          <wp:inline distT="0" distB="0" distL="0" distR="0" wp14:anchorId="0D2BAA43" wp14:editId="5F2F7FAA">
                            <wp:extent cx="520700" cy="190500"/>
                            <wp:effectExtent l="0" t="0" r="0" b="0"/>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20700" cy="19050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p>
                    <w:p w14:paraId="62FC8949"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69B41932"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45A98689" w14:textId="185DB5DF"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sidRPr="00675760">
                        <w:rPr>
                          <w:rFonts w:ascii="Calibri" w:hAnsi="Calibri" w:cs="Times New Roman"/>
                          <w:noProof/>
                          <w:color w:val="984806" w:themeColor="accent6" w:themeShade="80"/>
                          <w:lang w:eastAsia="en-GB"/>
                        </w:rPr>
                        <w:drawing>
                          <wp:inline distT="0" distB="0" distL="0" distR="0" wp14:anchorId="52FE4D5A" wp14:editId="00EA5828">
                            <wp:extent cx="516255" cy="199390"/>
                            <wp:effectExtent l="0" t="0" r="0" b="0"/>
                            <wp:docPr id="452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PI-6, 19, 20</w:t>
                      </w:r>
                    </w:p>
                  </w:txbxContent>
                </v:textbox>
              </v:shape>
            </w:pict>
          </mc:Fallback>
        </mc:AlternateContent>
      </w:r>
      <w:r>
        <w:rPr>
          <w:noProof/>
          <w:lang w:eastAsia="en-GB"/>
        </w:rPr>
        <mc:AlternateContent>
          <mc:Choice Requires="wps">
            <w:drawing>
              <wp:anchor distT="0" distB="0" distL="114300" distR="114300" simplePos="0" relativeHeight="251882496" behindDoc="0" locked="0" layoutInCell="1" allowOverlap="1" wp14:anchorId="7ED81424" wp14:editId="4289AB87">
                <wp:simplePos x="0" y="0"/>
                <wp:positionH relativeFrom="column">
                  <wp:posOffset>228600</wp:posOffset>
                </wp:positionH>
                <wp:positionV relativeFrom="paragraph">
                  <wp:posOffset>635</wp:posOffset>
                </wp:positionV>
                <wp:extent cx="2781300" cy="2566670"/>
                <wp:effectExtent l="0" t="0" r="38100" b="24130"/>
                <wp:wrapNone/>
                <wp:docPr id="2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66670"/>
                        </a:xfrm>
                        <a:prstGeom prst="rect">
                          <a:avLst/>
                        </a:prstGeom>
                        <a:solidFill>
                          <a:srgbClr val="FFFFFF"/>
                        </a:solidFill>
                        <a:ln w="12700">
                          <a:solidFill>
                            <a:schemeClr val="bg1">
                              <a:lumMod val="100000"/>
                              <a:lumOff val="0"/>
                            </a:schemeClr>
                          </a:solidFill>
                          <a:miter lim="800000"/>
                          <a:headEnd/>
                          <a:tailEnd/>
                        </a:ln>
                      </wps:spPr>
                      <wps:txbx>
                        <w:txbxContent>
                          <w:p w14:paraId="3C4186DB"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8DF6131"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6CA06246" w14:textId="77777777" w:rsidR="00CC49D6" w:rsidRPr="00F52975" w:rsidRDefault="00CC49D6" w:rsidP="002C4939">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Colom</w:t>
                            </w:r>
                            <w:r w:rsidRPr="00F52975">
                              <w:rPr>
                                <w:rFonts w:cs="Times New Roman"/>
                                <w:b/>
                                <w:bCs/>
                                <w:color w:val="215868" w:themeColor="accent5" w:themeShade="80"/>
                              </w:rPr>
                              <w:t xml:space="preserve">bia: </w:t>
                            </w:r>
                            <w:proofErr w:type="spellStart"/>
                            <w:r w:rsidRPr="00F52975">
                              <w:rPr>
                                <w:rFonts w:cs="Times New Roman"/>
                                <w:bCs/>
                                <w:color w:val="215868" w:themeColor="accent5" w:themeShade="80"/>
                              </w:rPr>
                              <w:t>MapaRegalías</w:t>
                            </w:r>
                            <w:proofErr w:type="spellEnd"/>
                            <w:r w:rsidRPr="00F52975">
                              <w:rPr>
                                <w:rFonts w:cs="Times New Roman"/>
                                <w:bCs/>
                                <w:color w:val="215868" w:themeColor="accent5" w:themeShade="80"/>
                              </w:rPr>
                              <w:t xml:space="preserve"> is an online information system that uses visualization to make it possible to trace the use of royalties from resource extraction. It gives citizens the opportunity to be informed about the revenue and how it is allocated between different levels of governments and institutions. Citizens can use the tool to monitor the progress of investment projects financed by royalties.</w:t>
                            </w:r>
                          </w:p>
                          <w:p w14:paraId="5FE71096" w14:textId="77777777" w:rsidR="00CC49D6" w:rsidRPr="00F52975" w:rsidRDefault="00CC49D6" w:rsidP="002C4939">
                            <w:pPr>
                              <w:shd w:val="clear" w:color="auto" w:fill="DAEEF3" w:themeFill="accent5" w:themeFillTint="33"/>
                              <w:spacing w:before="120" w:after="120"/>
                              <w:contextualSpacing/>
                              <w:jc w:val="both"/>
                              <w:rPr>
                                <w:rFonts w:cs="Times New Roman"/>
                                <w:color w:val="215868" w:themeColor="accent5" w:themeShade="80"/>
                              </w:rPr>
                            </w:pPr>
                          </w:p>
                          <w:p w14:paraId="3E743FC1"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left:0;text-align:left;margin-left:18pt;margin-top:.05pt;width:219pt;height:202.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8TgIAAJYEAAAOAAAAZHJzL2Uyb0RvYy54bWysVNtu3CAQfa/Uf0C8N167m93EijdKk6aq&#10;1JuU9AMwxjYqMBTYtdOv7wC7223yVtUPiGHgzJw5M766nrUiO+G8BNPQ8mxBiTAcOmmGhn5/vH9z&#10;QYkPzHRMgRENfRKeXm9ev7qabC0qGEF1whEEMb6ebEPHEGxdFJ6PQjN/BlYYdPbgNAtouqHoHJsQ&#10;XauiWixWxQSusw648B5P77KTbhJ+3wsevva9F4GohmJuIa0urW1ci80VqwfH7Cj5Pg32D1loJg0G&#10;PULdscDI1skXUFpyBx76cMZBF9D3kovEAdmUi2dsHkZmReKCxfH2WCb//2D5l903R2TX0OqSEsM0&#10;avQo5kDewUzKqlrGCk3W13jxweLVMKMHlU5svf0E/IcnBm5HZgZx4xxMo2AdZljGl8XJ04zjI0g7&#10;fYYOI7FtgAQ0907H8mFBCKKjUk9HdWI2HA+r9UX5doEujr7qfLVarZN+BasPz63z4YMATeKmoQ7l&#10;T/Bs98mHmA6rD1diNA9KdvdSqWS4ob1VjuwYtsp9+hKDZ9eUIROSq9aYyUuM2LbiiNIOuUxqq5Fv&#10;Ri4X8ct9h+fYnfn8QCV1foRI2f6VoZYBZ0VJ3dCLE5RY7/emS50cmFR5j1SV2QsQa56rH+Z2zmov&#10;zw/KttA9oSYO8nDgMONmBPeLkgkHo6H+55Y5QYn6aKKuMTZOUjKW5+sKDZeMy3K5RKM99TDDEaqh&#10;gZK8vQ15+rbWyWHESLlEBm6wF3qZVIpNk7PaE8DmT+XYD2qcrlM73frzO9n8BgAA//8DAFBLAwQU&#10;AAYACAAAACEAyEZP7t0AAAAHAQAADwAAAGRycy9kb3ducmV2LnhtbEyPwU7DQAxE70j8w8pIXBDd&#10;tI2aErKpEBIIcSkt/QA3a5JA1huy2zb8Pe4Jbh6PNX5TrEbXqSMNofVsYDpJQBFX3rZcG9i9P90u&#10;QYWIbLHzTAZ+KMCqvLwoMLf+xBs6bmOtJIRDjgaaGPtc61A15DBMfE8s3ocfHEaRQ63tgCcJd52e&#10;JclCO2xZPjTY02ND1df24Ay8vTzPtP+s7r5vsnWd6en4inZjzPXV+HAPKtIY/47hjC/oUArT3h/Y&#10;BtUZmC+kSjzvlbhplorcy5Ckc9Blof/zl78AAAD//wMAUEsBAi0AFAAGAAgAAAAhALaDOJL+AAAA&#10;4QEAABMAAAAAAAAAAAAAAAAAAAAAAFtDb250ZW50X1R5cGVzXS54bWxQSwECLQAUAAYACAAAACEA&#10;OP0h/9YAAACUAQAACwAAAAAAAAAAAAAAAAAvAQAAX3JlbHMvLnJlbHNQSwECLQAUAAYACAAAACEA&#10;7/LLvE4CAACWBAAADgAAAAAAAAAAAAAAAAAuAgAAZHJzL2Uyb0RvYy54bWxQSwECLQAUAAYACAAA&#10;ACEAyEZP7t0AAAAHAQAADwAAAAAAAAAAAAAAAACoBAAAZHJzL2Rvd25yZXYueG1sUEsFBgAAAAAE&#10;AAQA8wAAALIFAAAAAA==&#10;" strokecolor="white [3212]" strokeweight="1pt">
                <v:textbox inset=".5mm">
                  <w:txbxContent>
                    <w:p w14:paraId="3C4186DB"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38DF6131"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6CA06246" w14:textId="77777777" w:rsidR="00CC49D6" w:rsidRPr="00F52975" w:rsidRDefault="00CC49D6" w:rsidP="002C4939">
                      <w:pPr>
                        <w:shd w:val="clear" w:color="auto" w:fill="DAEEF3" w:themeFill="accent5" w:themeFillTint="33"/>
                        <w:spacing w:before="120" w:after="120"/>
                        <w:contextualSpacing/>
                        <w:jc w:val="both"/>
                        <w:rPr>
                          <w:rFonts w:cs="Times New Roman"/>
                          <w:bCs/>
                          <w:color w:val="215868" w:themeColor="accent5" w:themeShade="80"/>
                        </w:rPr>
                      </w:pPr>
                      <w:r>
                        <w:rPr>
                          <w:rFonts w:cs="Times New Roman"/>
                          <w:b/>
                          <w:bCs/>
                          <w:color w:val="215868" w:themeColor="accent5" w:themeShade="80"/>
                        </w:rPr>
                        <w:t>Colom</w:t>
                      </w:r>
                      <w:r w:rsidRPr="00F52975">
                        <w:rPr>
                          <w:rFonts w:cs="Times New Roman"/>
                          <w:b/>
                          <w:bCs/>
                          <w:color w:val="215868" w:themeColor="accent5" w:themeShade="80"/>
                        </w:rPr>
                        <w:t xml:space="preserve">bia: </w:t>
                      </w:r>
                      <w:proofErr w:type="spellStart"/>
                      <w:r w:rsidRPr="00F52975">
                        <w:rPr>
                          <w:rFonts w:cs="Times New Roman"/>
                          <w:bCs/>
                          <w:color w:val="215868" w:themeColor="accent5" w:themeShade="80"/>
                        </w:rPr>
                        <w:t>MapaRegalías</w:t>
                      </w:r>
                      <w:proofErr w:type="spellEnd"/>
                      <w:r w:rsidRPr="00F52975">
                        <w:rPr>
                          <w:rFonts w:cs="Times New Roman"/>
                          <w:bCs/>
                          <w:color w:val="215868" w:themeColor="accent5" w:themeShade="80"/>
                        </w:rPr>
                        <w:t xml:space="preserve"> is an online information system that uses visualization to make it possible to trace the use of royalties from resource extraction. It gives citizens the opportunity to be informed about the revenue and how it is allocated between different levels of governments and institutions. Citizens can use the tool to monitor the progress of investment projects financed by royalties.</w:t>
                      </w:r>
                    </w:p>
                    <w:p w14:paraId="5FE71096" w14:textId="77777777" w:rsidR="00CC49D6" w:rsidRPr="00F52975" w:rsidRDefault="00CC49D6" w:rsidP="002C4939">
                      <w:pPr>
                        <w:shd w:val="clear" w:color="auto" w:fill="DAEEF3" w:themeFill="accent5" w:themeFillTint="33"/>
                        <w:spacing w:before="120" w:after="120"/>
                        <w:contextualSpacing/>
                        <w:jc w:val="both"/>
                        <w:rPr>
                          <w:rFonts w:cs="Times New Roman"/>
                          <w:color w:val="215868" w:themeColor="accent5" w:themeShade="80"/>
                        </w:rPr>
                      </w:pPr>
                    </w:p>
                    <w:p w14:paraId="3E743FC1"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v:textbox>
              </v:shape>
            </w:pict>
          </mc:Fallback>
        </mc:AlternateContent>
      </w:r>
    </w:p>
    <w:p w14:paraId="401B4225"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70C55443"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5D3E91D6"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446DB68D"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40012A12"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07B7CF22"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3191EF9E"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46A256F1"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5CEE2D85"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38553C94"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3901DDDF" w14:textId="77777777" w:rsidR="00554728" w:rsidRPr="00991BAF" w:rsidRDefault="00554728" w:rsidP="00630A16">
      <w:pPr>
        <w:pStyle w:val="ListParagraph"/>
        <w:numPr>
          <w:ilvl w:val="0"/>
          <w:numId w:val="12"/>
        </w:numPr>
        <w:ind w:right="28"/>
        <w:jc w:val="both"/>
        <w:rPr>
          <w:b/>
          <w:color w:val="5F497A" w:themeColor="accent4" w:themeShade="BF"/>
          <w:sz w:val="24"/>
          <w:szCs w:val="24"/>
          <w:shd w:val="clear" w:color="auto" w:fill="FFFFFF" w:themeFill="background1"/>
        </w:rPr>
      </w:pPr>
    </w:p>
    <w:p w14:paraId="17A98144" w14:textId="77777777" w:rsidR="00196A31" w:rsidRPr="00991BAF" w:rsidRDefault="00196A31" w:rsidP="00554728">
      <w:pPr>
        <w:pStyle w:val="ListParagraph"/>
        <w:ind w:right="28"/>
        <w:jc w:val="both"/>
        <w:rPr>
          <w:b/>
          <w:color w:val="5F497A" w:themeColor="accent4" w:themeShade="BF"/>
          <w:sz w:val="24"/>
          <w:szCs w:val="24"/>
          <w:shd w:val="clear" w:color="auto" w:fill="FFFFFF" w:themeFill="background1"/>
        </w:rPr>
      </w:pPr>
    </w:p>
    <w:p w14:paraId="5CD0CB98" w14:textId="77777777" w:rsidR="00196A31" w:rsidRPr="00991BAF" w:rsidRDefault="00196A31" w:rsidP="00196A31">
      <w:pPr>
        <w:ind w:right="28"/>
        <w:jc w:val="both"/>
        <w:rPr>
          <w:b/>
          <w:color w:val="76923C" w:themeColor="accent3" w:themeShade="BF"/>
          <w:sz w:val="24"/>
          <w:shd w:val="clear" w:color="auto" w:fill="FFFFFF" w:themeFill="background1"/>
        </w:rPr>
      </w:pPr>
      <w:r w:rsidRPr="00991BAF">
        <w:rPr>
          <w:b/>
          <w:color w:val="76923C" w:themeColor="accent3" w:themeShade="BF"/>
          <w:sz w:val="24"/>
          <w:shd w:val="clear" w:color="auto" w:fill="FFFFFF" w:themeFill="background1"/>
        </w:rPr>
        <w:t>___________________________________________________________________________</w:t>
      </w:r>
    </w:p>
    <w:p w14:paraId="511F6168" w14:textId="77777777" w:rsidR="00196A31" w:rsidRPr="00991BAF" w:rsidRDefault="00196A31" w:rsidP="00196A31">
      <w:pPr>
        <w:ind w:right="28"/>
        <w:jc w:val="both"/>
        <w:rPr>
          <w:rFonts w:asciiTheme="majorHAnsi" w:hAnsiTheme="majorHAnsi"/>
          <w:b/>
          <w:color w:val="76923C" w:themeColor="accent3" w:themeShade="BF"/>
          <w:sz w:val="24"/>
          <w:szCs w:val="24"/>
        </w:rPr>
      </w:pPr>
    </w:p>
    <w:p w14:paraId="3BE8AECB" w14:textId="77777777" w:rsidR="00196A31" w:rsidRPr="00991BAF" w:rsidRDefault="00196A31" w:rsidP="00196A31">
      <w:pPr>
        <w:rPr>
          <w:rFonts w:asciiTheme="majorHAnsi" w:hAnsiTheme="majorHAnsi"/>
          <w:b/>
          <w:color w:val="76923C" w:themeColor="accent3" w:themeShade="BF"/>
          <w:sz w:val="24"/>
          <w:szCs w:val="24"/>
        </w:rPr>
      </w:pPr>
      <w:r w:rsidRPr="00991BAF">
        <w:rPr>
          <w:rFonts w:asciiTheme="majorHAnsi" w:hAnsiTheme="majorHAnsi"/>
          <w:b/>
          <w:color w:val="76923C" w:themeColor="accent3" w:themeShade="BF"/>
          <w:sz w:val="24"/>
          <w:szCs w:val="24"/>
        </w:rPr>
        <w:br w:type="page"/>
      </w:r>
    </w:p>
    <w:p w14:paraId="68867DAE" w14:textId="76CD2B95" w:rsidR="00196A31" w:rsidRPr="00991BAF" w:rsidRDefault="00196A31" w:rsidP="00196A31">
      <w:pPr>
        <w:ind w:right="28"/>
        <w:jc w:val="both"/>
        <w:rPr>
          <w:sz w:val="24"/>
          <w:szCs w:val="24"/>
        </w:rPr>
      </w:pPr>
      <w:r w:rsidRPr="00991BAF">
        <w:rPr>
          <w:rFonts w:asciiTheme="majorHAnsi" w:hAnsiTheme="majorHAnsi"/>
          <w:b/>
          <w:color w:val="76923C" w:themeColor="accent3" w:themeShade="BF"/>
          <w:sz w:val="24"/>
          <w:szCs w:val="24"/>
        </w:rPr>
        <w:lastRenderedPageBreak/>
        <w:t>L</w:t>
      </w:r>
      <w:r w:rsidRPr="00991BAF">
        <w:rPr>
          <w:rFonts w:asciiTheme="majorHAnsi" w:hAnsiTheme="majorHAnsi"/>
          <w:b/>
          <w:color w:val="76923C" w:themeColor="accent3" w:themeShade="BF"/>
          <w:sz w:val="24"/>
        </w:rPr>
        <w:t xml:space="preserve">.3 Complying with </w:t>
      </w:r>
      <w:r w:rsidR="00F132DA">
        <w:rPr>
          <w:rFonts w:asciiTheme="majorHAnsi" w:hAnsiTheme="majorHAnsi"/>
          <w:b/>
          <w:color w:val="76923C" w:themeColor="accent3" w:themeShade="BF"/>
          <w:sz w:val="24"/>
        </w:rPr>
        <w:t>specialised international standards</w:t>
      </w:r>
      <w:r w:rsidR="00A377F1">
        <w:rPr>
          <w:rFonts w:asciiTheme="majorHAnsi" w:hAnsiTheme="majorHAnsi"/>
          <w:b/>
          <w:color w:val="76923C" w:themeColor="accent3" w:themeShade="BF"/>
          <w:sz w:val="24"/>
        </w:rPr>
        <w:t xml:space="preserve"> for resource endowments</w:t>
      </w:r>
      <w:r w:rsidR="00F132DA">
        <w:rPr>
          <w:rFonts w:asciiTheme="majorHAnsi" w:hAnsiTheme="majorHAnsi"/>
          <w:b/>
          <w:color w:val="76923C" w:themeColor="accent3" w:themeShade="BF"/>
          <w:sz w:val="24"/>
        </w:rPr>
        <w:t xml:space="preserve"> </w:t>
      </w:r>
      <w:r w:rsidRPr="00991BAF">
        <w:rPr>
          <w:sz w:val="24"/>
          <w:szCs w:val="24"/>
        </w:rPr>
        <w:t xml:space="preserve">contributes to budget transparency with respect to resource revenues </w:t>
      </w:r>
      <w:r w:rsidR="00A377F1">
        <w:rPr>
          <w:sz w:val="24"/>
          <w:szCs w:val="24"/>
        </w:rPr>
        <w:t xml:space="preserve">and expenditures </w:t>
      </w:r>
      <w:r w:rsidRPr="00991BAF">
        <w:rPr>
          <w:sz w:val="24"/>
          <w:szCs w:val="24"/>
        </w:rPr>
        <w:t xml:space="preserve">and increases international credibility and trust. </w:t>
      </w:r>
    </w:p>
    <w:p w14:paraId="0A90778C" w14:textId="3C1612F7" w:rsidR="00554728" w:rsidRPr="00991BAF" w:rsidRDefault="00554728" w:rsidP="00554728">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C56329">
        <w:rPr>
          <w:color w:val="000000" w:themeColor="text1"/>
          <w:sz w:val="24"/>
          <w:szCs w:val="24"/>
        </w:rPr>
        <w:t xml:space="preserve">for </w:t>
      </w:r>
      <w:r w:rsidR="00F132DA">
        <w:rPr>
          <w:color w:val="000000" w:themeColor="text1"/>
          <w:sz w:val="24"/>
          <w:szCs w:val="24"/>
        </w:rPr>
        <w:t xml:space="preserve">international </w:t>
      </w:r>
      <w:r w:rsidR="00DA6EEA">
        <w:rPr>
          <w:sz w:val="24"/>
          <w:szCs w:val="24"/>
        </w:rPr>
        <w:t xml:space="preserve">compliance </w:t>
      </w:r>
      <w:r w:rsidR="00C56329">
        <w:rPr>
          <w:sz w:val="24"/>
          <w:szCs w:val="24"/>
        </w:rPr>
        <w:t xml:space="preserve">include transparency about:- </w:t>
      </w:r>
    </w:p>
    <w:p w14:paraId="6346E896" w14:textId="68D1C616" w:rsidR="00196A31" w:rsidRPr="00991BAF" w:rsidRDefault="00196A31" w:rsidP="00675760">
      <w:pPr>
        <w:pStyle w:val="ListParagraph"/>
        <w:numPr>
          <w:ilvl w:val="0"/>
          <w:numId w:val="13"/>
        </w:numPr>
        <w:spacing w:after="200" w:line="276" w:lineRule="auto"/>
        <w:ind w:right="28"/>
        <w:contextualSpacing w:val="0"/>
        <w:rPr>
          <w:sz w:val="24"/>
          <w:szCs w:val="24"/>
        </w:rPr>
      </w:pPr>
      <w:r w:rsidRPr="00991BAF">
        <w:rPr>
          <w:sz w:val="24"/>
          <w:szCs w:val="24"/>
        </w:rPr>
        <w:t>the fiscal regime governing the extractive sector</w:t>
      </w:r>
    </w:p>
    <w:p w14:paraId="32559B35" w14:textId="2DCFC419" w:rsidR="00196A31" w:rsidRPr="00991BAF" w:rsidRDefault="00C56329" w:rsidP="00675760">
      <w:pPr>
        <w:pStyle w:val="ListParagraph"/>
        <w:numPr>
          <w:ilvl w:val="0"/>
          <w:numId w:val="13"/>
        </w:numPr>
        <w:spacing w:after="200" w:line="276" w:lineRule="auto"/>
        <w:ind w:right="28"/>
        <w:contextualSpacing w:val="0"/>
        <w:rPr>
          <w:sz w:val="24"/>
          <w:szCs w:val="24"/>
        </w:rPr>
      </w:pPr>
      <w:r>
        <w:rPr>
          <w:sz w:val="24"/>
          <w:szCs w:val="24"/>
        </w:rPr>
        <w:t xml:space="preserve">the level and nature of </w:t>
      </w:r>
      <w:r w:rsidR="00196A31" w:rsidRPr="00991BAF">
        <w:rPr>
          <w:sz w:val="24"/>
          <w:szCs w:val="24"/>
        </w:rPr>
        <w:t>state</w:t>
      </w:r>
      <w:r>
        <w:rPr>
          <w:sz w:val="24"/>
          <w:szCs w:val="24"/>
        </w:rPr>
        <w:t xml:space="preserve"> </w:t>
      </w:r>
      <w:r w:rsidR="00196A31" w:rsidRPr="00991BAF">
        <w:rPr>
          <w:sz w:val="24"/>
          <w:szCs w:val="24"/>
        </w:rPr>
        <w:t>participation in the extractive sector</w:t>
      </w:r>
    </w:p>
    <w:p w14:paraId="19301C7E" w14:textId="77777777" w:rsidR="00196A31" w:rsidRPr="00991BAF" w:rsidRDefault="00196A31" w:rsidP="00675760">
      <w:pPr>
        <w:pStyle w:val="ListParagraph"/>
        <w:numPr>
          <w:ilvl w:val="0"/>
          <w:numId w:val="13"/>
        </w:numPr>
        <w:spacing w:after="200" w:line="276" w:lineRule="auto"/>
        <w:ind w:right="28"/>
        <w:contextualSpacing w:val="0"/>
        <w:rPr>
          <w:sz w:val="24"/>
          <w:szCs w:val="24"/>
        </w:rPr>
      </w:pPr>
      <w:r w:rsidRPr="00991BAF">
        <w:rPr>
          <w:sz w:val="24"/>
          <w:szCs w:val="24"/>
        </w:rPr>
        <w:t>state-owned company production entitlement</w:t>
      </w:r>
    </w:p>
    <w:p w14:paraId="177CF703" w14:textId="77777777" w:rsidR="002D3A6B" w:rsidRPr="00675760" w:rsidRDefault="00196A31" w:rsidP="00675760">
      <w:pPr>
        <w:pStyle w:val="ListParagraph"/>
        <w:numPr>
          <w:ilvl w:val="0"/>
          <w:numId w:val="13"/>
        </w:numPr>
        <w:spacing w:after="200" w:line="276" w:lineRule="auto"/>
        <w:ind w:right="28"/>
        <w:contextualSpacing w:val="0"/>
      </w:pPr>
      <w:r w:rsidRPr="00991BAF">
        <w:rPr>
          <w:sz w:val="24"/>
          <w:szCs w:val="24"/>
        </w:rPr>
        <w:t>social and economic spending</w:t>
      </w:r>
      <w:r w:rsidR="00C56329">
        <w:rPr>
          <w:sz w:val="24"/>
          <w:szCs w:val="24"/>
        </w:rPr>
        <w:t>,</w:t>
      </w:r>
      <w:r w:rsidRPr="00991BAF">
        <w:rPr>
          <w:sz w:val="24"/>
          <w:szCs w:val="24"/>
        </w:rPr>
        <w:t xml:space="preserve"> to allow stakeholders to assess whether the extractive sector is leading to desirable social and economic impacts and outcomes</w:t>
      </w:r>
    </w:p>
    <w:p w14:paraId="65C1D840" w14:textId="5E2EB30C" w:rsidR="00196A31" w:rsidRPr="00991BAF" w:rsidRDefault="002D3A6B" w:rsidP="00675760">
      <w:pPr>
        <w:pStyle w:val="ListParagraph"/>
        <w:numPr>
          <w:ilvl w:val="0"/>
          <w:numId w:val="13"/>
        </w:numPr>
        <w:spacing w:after="200" w:line="276" w:lineRule="auto"/>
        <w:ind w:right="28"/>
        <w:contextualSpacing w:val="0"/>
      </w:pPr>
      <w:proofErr w:type="gramStart"/>
      <w:r>
        <w:rPr>
          <w:sz w:val="24"/>
          <w:szCs w:val="24"/>
        </w:rPr>
        <w:t>published</w:t>
      </w:r>
      <w:proofErr w:type="gramEnd"/>
      <w:r>
        <w:rPr>
          <w:sz w:val="24"/>
          <w:szCs w:val="24"/>
        </w:rPr>
        <w:t xml:space="preserve"> verification of government receipts of company resource revenue payments against reported company payments to government</w:t>
      </w:r>
      <w:r w:rsidR="00C56329">
        <w:rPr>
          <w:sz w:val="24"/>
          <w:szCs w:val="24"/>
        </w:rPr>
        <w:t>.</w:t>
      </w:r>
    </w:p>
    <w:p w14:paraId="05CF19DA" w14:textId="77777777" w:rsidR="002C4939" w:rsidRDefault="002C4939" w:rsidP="002C4939">
      <w:pPr>
        <w:jc w:val="both"/>
        <w:rPr>
          <w:b/>
          <w:color w:val="76923C" w:themeColor="accent3" w:themeShade="BF"/>
          <w:sz w:val="24"/>
          <w:szCs w:val="24"/>
          <w:shd w:val="clear" w:color="auto" w:fill="FFFFFF" w:themeFill="background1"/>
        </w:rPr>
      </w:pPr>
    </w:p>
    <w:p w14:paraId="027D32CA" w14:textId="77777777" w:rsidR="002C4939" w:rsidRPr="002C4939" w:rsidRDefault="002C4939" w:rsidP="002C4939">
      <w:pPr>
        <w:jc w:val="both"/>
        <w:rPr>
          <w:b/>
          <w:color w:val="76923C" w:themeColor="accent3" w:themeShade="BF"/>
          <w:sz w:val="24"/>
          <w:szCs w:val="24"/>
          <w:shd w:val="clear" w:color="auto" w:fill="FFFFFF" w:themeFill="background1"/>
        </w:rPr>
      </w:pPr>
      <w:r>
        <w:rPr>
          <w:noProof/>
          <w:lang w:eastAsia="en-GB"/>
        </w:rPr>
        <mc:AlternateContent>
          <mc:Choice Requires="wps">
            <w:drawing>
              <wp:anchor distT="0" distB="0" distL="114300" distR="114300" simplePos="0" relativeHeight="251885568" behindDoc="0" locked="0" layoutInCell="1" allowOverlap="1" wp14:anchorId="18121B4B" wp14:editId="323BD436">
                <wp:simplePos x="0" y="0"/>
                <wp:positionH relativeFrom="column">
                  <wp:posOffset>200416</wp:posOffset>
                </wp:positionH>
                <wp:positionV relativeFrom="paragraph">
                  <wp:posOffset>49513</wp:posOffset>
                </wp:positionV>
                <wp:extent cx="5583555" cy="1265128"/>
                <wp:effectExtent l="0" t="0" r="17145" b="11430"/>
                <wp:wrapNone/>
                <wp:docPr id="28"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1265128"/>
                        </a:xfrm>
                        <a:prstGeom prst="rect">
                          <a:avLst/>
                        </a:prstGeom>
                        <a:solidFill>
                          <a:srgbClr val="FFFFFF"/>
                        </a:solidFill>
                        <a:ln w="9525">
                          <a:solidFill>
                            <a:schemeClr val="bg1">
                              <a:lumMod val="100000"/>
                              <a:lumOff val="0"/>
                            </a:schemeClr>
                          </a:solidFill>
                          <a:miter lim="800000"/>
                          <a:headEnd/>
                          <a:tailEnd/>
                        </a:ln>
                      </wps:spPr>
                      <wps:txbx>
                        <w:txbxContent>
                          <w:p w14:paraId="685419F2"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D744721"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218A75CB" w14:textId="77777777" w:rsidR="00CC49D6" w:rsidRDefault="00CC49D6" w:rsidP="00D817D5">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7D5AB16" wp14:editId="3B1149A1">
                                  <wp:extent cx="814705" cy="226060"/>
                                  <wp:effectExtent l="0" t="0" r="4445" b="2540"/>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Pillar 4</w:t>
                            </w:r>
                          </w:p>
                          <w:p w14:paraId="630713AB"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70D9C49B" w14:textId="77777777" w:rsidR="00CC49D6" w:rsidRPr="006D0CF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b/>
                                <w:noProof/>
                                <w:color w:val="984806" w:themeColor="accent6" w:themeShade="80"/>
                                <w:lang w:eastAsia="en-GB"/>
                              </w:rPr>
                              <w:drawing>
                                <wp:inline distT="0" distB="0" distL="0" distR="0" wp14:anchorId="32530E12" wp14:editId="374F9112">
                                  <wp:extent cx="520700" cy="190500"/>
                                  <wp:effectExtent l="0" t="0" r="0" b="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0700" cy="19050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r w:rsidRPr="00F507EA">
                              <w:rPr>
                                <w:rFonts w:ascii="Calibri" w:hAnsi="Calibri" w:cs="Times New Roman"/>
                                <w:color w:val="984806" w:themeColor="accent6" w:themeShade="80"/>
                                <w:position w:val="10"/>
                                <w:lang w:eastAsia="en-GB"/>
                              </w:rPr>
                              <w:t>2-7</w:t>
                            </w:r>
                          </w:p>
                          <w:p w14:paraId="6D5865AB"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73413898"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28251994" w14:textId="77777777" w:rsidR="00CC49D6" w:rsidRPr="00C0738E"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left:0;text-align:left;margin-left:15.8pt;margin-top:3.9pt;width:439.65pt;height:9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7KTQIAAJUEAAAOAAAAZHJzL2Uyb0RvYy54bWysVNtu3CAQfa/Uf0C8N1676zSx4o3SpKkq&#10;9SYl/QCMsY0KDAV27fTrO8Bms2neqvoBMTCcmTlnxheXi1ZkJ5yXYFpanqwoEYZDL83Y0h/3t2/O&#10;KPGBmZ4pMKKlD8LTy83rVxezbUQFE6heOIIgxjezbekUgm2KwvNJaOZPwAqDlwM4zQKabix6x2ZE&#10;16qoVqvTYgbXWwdceI+nN/mSbhL+MAgevg2DF4GolmJuIa0urV1ci80Fa0bH7CT5Pg32D1loJg0G&#10;PUDdsMDI1skXUFpyBx6GcMJBFzAMkotUA1ZTrv6q5m5iVqRakBxvDzT5/wfLv+6+OyL7llaolGEa&#10;NboXSyDvYSFlVdWRodn6Bh3vLLqGBW9Q6VStt5+B//TEwPXEzCiunIN5EqzHDMv4sjh6mnF8BOnm&#10;L9BjJLYNkICWwelIHxJCEB2VejioE7PheFjXZ2/ruqaE411ZndYlphxjsObxuXU+fBSgSdy01KH8&#10;CZ7tPvuQXR9dYjQPSva3UqlkuLG7Vo7sGLbKbfr26M/clCFzS89rZOYlROxacQDpxsyS2mosNwOX&#10;q/hFYNbgOTZnPk9HWElq/AiR6noWWcuAo6KkbunZEUqk+4PpE2JgUuU9Qimz5z9SnskPS7dksden&#10;MYeoTgf9A0riIM8GzjJuJnC/KZlxLlrqf22ZE5SoTybKGmPjICVjXb+r0HDJOC/XazS64xtmOEK1&#10;NFCSt9chD9/WOjlOGClTZOAKW2GQSaSnrPYFYO8nOvZzGofr2E5eT3+TzR8AAAD//wMAUEsDBBQA&#10;BgAIAAAAIQDsq4wK3AAAAAgBAAAPAAAAZHJzL2Rvd25yZXYueG1sTI/NTsMwEITvSLyDtUjcqJ0i&#10;tTTEqRBSuTetVI5uvPlR43Ww3TS8PcsJjqMZzXxTbGc3iAlD7D1pyBYKBFLtbU+thuNh9/QCIiZD&#10;1gyeUMM3RtiW93eFya2/0R6nKrWCSyjmRkOX0phLGesOnYkLPyKx1/jgTGIZWmmDuXG5G+RSqZV0&#10;pide6MyI7x3Wl+rqeKSd+o9TE77s3FTpUB93l/3noPXjw/z2CiLhnP7C8IvP6FAy09lfyUYxaHjO&#10;VpzUsOYDbG8ytQFx1rBUawWyLOT/A+UPAAAA//8DAFBLAQItABQABgAIAAAAIQC2gziS/gAAAOEB&#10;AAATAAAAAAAAAAAAAAAAAAAAAABbQ29udGVudF9UeXBlc10ueG1sUEsBAi0AFAAGAAgAAAAhADj9&#10;If/WAAAAlAEAAAsAAAAAAAAAAAAAAAAALwEAAF9yZWxzLy5yZWxzUEsBAi0AFAAGAAgAAAAhAGia&#10;XspNAgAAlQQAAA4AAAAAAAAAAAAAAAAALgIAAGRycy9lMm9Eb2MueG1sUEsBAi0AFAAGAAgAAAAh&#10;AOyrjArcAAAACAEAAA8AAAAAAAAAAAAAAAAApwQAAGRycy9kb3ducmV2LnhtbFBLBQYAAAAABAAE&#10;APMAAACwBQAAAAA=&#10;" strokecolor="white [3212]">
                <v:textbox inset=".5mm">
                  <w:txbxContent>
                    <w:p w14:paraId="685419F2"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7D744721"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218A75CB" w14:textId="77777777" w:rsidR="00CC49D6" w:rsidRDefault="00CC49D6" w:rsidP="00D817D5">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7D5AB16" wp14:editId="3B1149A1">
                            <wp:extent cx="814705" cy="226060"/>
                            <wp:effectExtent l="0" t="0" r="4445" b="2540"/>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b/>
                          <w:color w:val="984806" w:themeColor="accent6" w:themeShade="80"/>
                          <w:lang w:eastAsia="en-GB"/>
                        </w:rPr>
                        <w:t>Pillar 4</w:t>
                      </w:r>
                    </w:p>
                    <w:p w14:paraId="630713AB"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70D9C49B" w14:textId="77777777" w:rsidR="00CC49D6" w:rsidRPr="006D0CF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r>
                        <w:rPr>
                          <w:rFonts w:ascii="Calibri" w:hAnsi="Calibri" w:cs="Times New Roman"/>
                          <w:b/>
                          <w:noProof/>
                          <w:color w:val="984806" w:themeColor="accent6" w:themeShade="80"/>
                          <w:lang w:eastAsia="en-GB"/>
                        </w:rPr>
                        <w:drawing>
                          <wp:inline distT="0" distB="0" distL="0" distR="0" wp14:anchorId="32530E12" wp14:editId="374F9112">
                            <wp:extent cx="520700" cy="190500"/>
                            <wp:effectExtent l="0" t="0" r="0" b="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0700" cy="190500"/>
                                    </a:xfrm>
                                    <a:prstGeom prst="rect">
                                      <a:avLst/>
                                    </a:prstGeom>
                                    <a:noFill/>
                                    <a:ln>
                                      <a:noFill/>
                                    </a:ln>
                                  </pic:spPr>
                                </pic:pic>
                              </a:graphicData>
                            </a:graphic>
                          </wp:inline>
                        </w:drawing>
                      </w:r>
                      <w:r>
                        <w:rPr>
                          <w:rFonts w:ascii="Calibri" w:hAnsi="Calibri" w:cs="Times New Roman"/>
                          <w:b/>
                          <w:color w:val="984806" w:themeColor="accent6" w:themeShade="80"/>
                          <w:lang w:eastAsia="en-GB"/>
                        </w:rPr>
                        <w:t xml:space="preserve"> </w:t>
                      </w:r>
                      <w:r w:rsidRPr="00F507EA">
                        <w:rPr>
                          <w:rFonts w:ascii="Calibri" w:hAnsi="Calibri" w:cs="Times New Roman"/>
                          <w:color w:val="984806" w:themeColor="accent6" w:themeShade="80"/>
                          <w:position w:val="10"/>
                          <w:lang w:eastAsia="en-GB"/>
                        </w:rPr>
                        <w:t>2-7</w:t>
                      </w:r>
                    </w:p>
                    <w:p w14:paraId="6D5865AB"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73413898"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28251994" w14:textId="77777777" w:rsidR="00CC49D6" w:rsidRPr="00C0738E"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txbxContent>
                </v:textbox>
              </v:shape>
            </w:pict>
          </mc:Fallback>
        </mc:AlternateContent>
      </w:r>
    </w:p>
    <w:p w14:paraId="73D2848E" w14:textId="77777777" w:rsidR="00196A31" w:rsidRPr="00991BAF" w:rsidRDefault="00196A31" w:rsidP="00196A31">
      <w:pPr>
        <w:jc w:val="both"/>
        <w:rPr>
          <w:b/>
          <w:color w:val="76923C" w:themeColor="accent3" w:themeShade="BF"/>
          <w:sz w:val="24"/>
          <w:szCs w:val="24"/>
          <w:shd w:val="clear" w:color="auto" w:fill="FFFFFF" w:themeFill="background1"/>
        </w:rPr>
      </w:pPr>
    </w:p>
    <w:p w14:paraId="6E343019" w14:textId="77777777" w:rsidR="00196A31" w:rsidRPr="00991BAF" w:rsidRDefault="00196A31" w:rsidP="00196A31">
      <w:pPr>
        <w:jc w:val="both"/>
        <w:rPr>
          <w:b/>
          <w:color w:val="76923C" w:themeColor="accent3" w:themeShade="BF"/>
          <w:sz w:val="24"/>
          <w:szCs w:val="24"/>
          <w:shd w:val="clear" w:color="auto" w:fill="FFFFFF" w:themeFill="background1"/>
        </w:rPr>
      </w:pPr>
    </w:p>
    <w:p w14:paraId="63261A4D" w14:textId="77777777" w:rsidR="00196A31" w:rsidRPr="00991BAF" w:rsidRDefault="00196A31" w:rsidP="00196A31">
      <w:pPr>
        <w:jc w:val="both"/>
        <w:rPr>
          <w:b/>
          <w:color w:val="76923C" w:themeColor="accent3" w:themeShade="BF"/>
          <w:sz w:val="24"/>
          <w:szCs w:val="24"/>
          <w:shd w:val="clear" w:color="auto" w:fill="FFFFFF" w:themeFill="background1"/>
        </w:rPr>
      </w:pPr>
    </w:p>
    <w:p w14:paraId="47CBF97A" w14:textId="77777777" w:rsidR="00196A31" w:rsidRDefault="00196A31" w:rsidP="00196A31">
      <w:pPr>
        <w:jc w:val="both"/>
        <w:rPr>
          <w:b/>
          <w:color w:val="76923C" w:themeColor="accent3" w:themeShade="BF"/>
          <w:sz w:val="24"/>
          <w:szCs w:val="24"/>
          <w:shd w:val="clear" w:color="auto" w:fill="FFFFFF" w:themeFill="background1"/>
        </w:rPr>
      </w:pPr>
    </w:p>
    <w:p w14:paraId="3C48DAEF" w14:textId="77777777" w:rsidR="00D817D5" w:rsidRDefault="00D817D5" w:rsidP="00196A31">
      <w:pPr>
        <w:jc w:val="both"/>
        <w:rPr>
          <w:b/>
          <w:color w:val="76923C" w:themeColor="accent3" w:themeShade="BF"/>
          <w:sz w:val="24"/>
          <w:szCs w:val="24"/>
          <w:shd w:val="clear" w:color="auto" w:fill="FFFFFF" w:themeFill="background1"/>
        </w:rPr>
      </w:pPr>
    </w:p>
    <w:p w14:paraId="5203C8F5" w14:textId="77777777" w:rsidR="00D817D5" w:rsidRPr="00991BAF" w:rsidRDefault="00D817D5" w:rsidP="00196A31">
      <w:pPr>
        <w:jc w:val="both"/>
        <w:rPr>
          <w:b/>
          <w:color w:val="76923C" w:themeColor="accent3" w:themeShade="BF"/>
          <w:sz w:val="24"/>
          <w:szCs w:val="24"/>
          <w:shd w:val="clear" w:color="auto" w:fill="FFFFFF" w:themeFill="background1"/>
        </w:rPr>
      </w:pPr>
    </w:p>
    <w:p w14:paraId="772EA0AC" w14:textId="77777777" w:rsidR="00196A31" w:rsidRPr="00991BAF" w:rsidRDefault="00196A31" w:rsidP="00196A31">
      <w:pPr>
        <w:jc w:val="both"/>
        <w:rPr>
          <w:b/>
          <w:color w:val="76923C" w:themeColor="accent3" w:themeShade="BF"/>
          <w:sz w:val="24"/>
          <w:szCs w:val="24"/>
          <w:shd w:val="clear" w:color="auto" w:fill="FFFFFF" w:themeFill="background1"/>
        </w:rPr>
      </w:pPr>
      <w:r w:rsidRPr="00991BAF">
        <w:rPr>
          <w:b/>
          <w:color w:val="76923C" w:themeColor="accent3" w:themeShade="BF"/>
          <w:sz w:val="24"/>
          <w:szCs w:val="24"/>
          <w:shd w:val="clear" w:color="auto" w:fill="FFFFFF" w:themeFill="background1"/>
        </w:rPr>
        <w:t>___________________________________________________________________________</w:t>
      </w:r>
    </w:p>
    <w:p w14:paraId="52D6E124" w14:textId="77777777" w:rsidR="00196A31" w:rsidRPr="00991BAF" w:rsidRDefault="00196A31" w:rsidP="00196A31">
      <w:pPr>
        <w:ind w:right="26"/>
        <w:jc w:val="both"/>
        <w:rPr>
          <w:sz w:val="24"/>
          <w:szCs w:val="24"/>
        </w:rPr>
      </w:pPr>
    </w:p>
    <w:p w14:paraId="18880942" w14:textId="77777777" w:rsidR="00196A31" w:rsidRPr="00991BAF" w:rsidRDefault="00196A31" w:rsidP="00196A31">
      <w:pPr>
        <w:ind w:right="26"/>
        <w:jc w:val="both"/>
        <w:rPr>
          <w:sz w:val="24"/>
          <w:szCs w:val="24"/>
        </w:rPr>
      </w:pPr>
    </w:p>
    <w:p w14:paraId="35D7E106" w14:textId="77777777" w:rsidR="00B75A88" w:rsidRPr="00991BAF" w:rsidRDefault="00B75A88">
      <w:pPr>
        <w:rPr>
          <w:sz w:val="24"/>
          <w:szCs w:val="24"/>
        </w:rPr>
      </w:pPr>
      <w:r w:rsidRPr="00991BAF">
        <w:rPr>
          <w:sz w:val="24"/>
          <w:szCs w:val="24"/>
        </w:rPr>
        <w:br w:type="page"/>
      </w:r>
    </w:p>
    <w:p w14:paraId="35E077ED" w14:textId="77777777" w:rsidR="00B75A88" w:rsidRPr="00991BAF" w:rsidRDefault="008134BD" w:rsidP="00B75A88">
      <w:pPr>
        <w:tabs>
          <w:tab w:val="left" w:pos="850"/>
          <w:tab w:val="left" w:pos="1191"/>
          <w:tab w:val="left" w:pos="1531"/>
        </w:tabs>
        <w:rPr>
          <w:b/>
          <w:color w:val="4F81BD" w:themeColor="accent1"/>
          <w:sz w:val="28"/>
          <w:szCs w:val="28"/>
        </w:rPr>
      </w:pPr>
      <w:r w:rsidRPr="00991BAF">
        <w:rPr>
          <w:b/>
          <w:noProof/>
          <w:color w:val="4F81BD" w:themeColor="accent1"/>
          <w:sz w:val="28"/>
          <w:szCs w:val="28"/>
          <w:lang w:eastAsia="en-GB"/>
        </w:rPr>
        <w:lastRenderedPageBreak/>
        <mc:AlternateContent>
          <mc:Choice Requires="wpg">
            <w:drawing>
              <wp:inline distT="0" distB="0" distL="0" distR="0" wp14:anchorId="28593E4C" wp14:editId="02B7AA34">
                <wp:extent cx="5698490" cy="467995"/>
                <wp:effectExtent l="12700" t="12700" r="16510" b="14605"/>
                <wp:docPr id="21"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467995"/>
                          <a:chOff x="0" y="0"/>
                          <a:chExt cx="57228" cy="4680"/>
                        </a:xfrm>
                      </wpg:grpSpPr>
                      <wps:wsp>
                        <wps:cNvPr id="22" name="Rectangle 24"/>
                        <wps:cNvSpPr>
                          <a:spLocks noChangeArrowheads="1"/>
                        </wps:cNvSpPr>
                        <wps:spPr bwMode="auto">
                          <a:xfrm>
                            <a:off x="0" y="0"/>
                            <a:ext cx="4680" cy="4680"/>
                          </a:xfrm>
                          <a:prstGeom prst="rect">
                            <a:avLst/>
                          </a:prstGeom>
                          <a:solidFill>
                            <a:schemeClr val="accent3">
                              <a:lumMod val="75000"/>
                              <a:lumOff val="0"/>
                            </a:schemeClr>
                          </a:solidFill>
                          <a:ln w="25400">
                            <a:solidFill>
                              <a:schemeClr val="accent3">
                                <a:lumMod val="75000"/>
                                <a:lumOff val="0"/>
                              </a:schemeClr>
                            </a:solidFill>
                            <a:miter lim="800000"/>
                            <a:headEnd/>
                            <a:tailEnd/>
                          </a:ln>
                        </wps:spPr>
                        <wps:txbx>
                          <w:txbxContent>
                            <w:p w14:paraId="72A12F07" w14:textId="77777777" w:rsidR="00CC49D6" w:rsidRPr="006F4C61" w:rsidRDefault="00CC49D6" w:rsidP="00B75A88">
                              <w:pPr>
                                <w:pStyle w:val="NormalWeb"/>
                                <w:spacing w:before="0" w:beforeAutospacing="0" w:after="0"/>
                                <w:jc w:val="center"/>
                                <w:rPr>
                                  <w:rFonts w:asciiTheme="majorHAnsi" w:hAnsiTheme="majorHAnsi"/>
                                </w:rPr>
                              </w:pPr>
                              <w:r>
                                <w:rPr>
                                  <w:rFonts w:asciiTheme="majorHAnsi" w:hAnsiTheme="majorHAnsi" w:cs="Arial"/>
                                  <w:b/>
                                  <w:bCs/>
                                  <w:color w:val="FFFFFF" w:themeColor="light1"/>
                                  <w:kern w:val="24"/>
                                  <w:sz w:val="28"/>
                                  <w:szCs w:val="28"/>
                                </w:rPr>
                                <w:t>M</w:t>
                              </w:r>
                            </w:p>
                          </w:txbxContent>
                        </wps:txbx>
                        <wps:bodyPr rot="0" vert="horz" wrap="square" lIns="91440" tIns="45720" rIns="91440" bIns="45720" anchor="ctr" anchorCtr="0" upright="1">
                          <a:noAutofit/>
                        </wps:bodyPr>
                      </wps:wsp>
                      <wps:wsp>
                        <wps:cNvPr id="23" name="Rectangle 25"/>
                        <wps:cNvSpPr>
                          <a:spLocks noChangeArrowheads="1"/>
                        </wps:cNvSpPr>
                        <wps:spPr bwMode="auto">
                          <a:xfrm>
                            <a:off x="4680" y="0"/>
                            <a:ext cx="52548" cy="4680"/>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chemeClr val="accent3">
                                    <a:lumMod val="75000"/>
                                    <a:lumOff val="0"/>
                                  </a:schemeClr>
                                </a:solidFill>
                              </a14:hiddenFill>
                            </a:ext>
                          </a:extLst>
                        </wps:spPr>
                        <wps:txbx>
                          <w:txbxContent>
                            <w:p w14:paraId="133ED750" w14:textId="77777777" w:rsidR="00CC49D6" w:rsidRPr="00F46D2D" w:rsidRDefault="00CC49D6" w:rsidP="00B75A88">
                              <w:pPr>
                                <w:pStyle w:val="NormalWeb"/>
                                <w:spacing w:before="0" w:beforeAutospacing="0" w:after="0"/>
                                <w:rPr>
                                  <w:color w:val="76923C" w:themeColor="accent3" w:themeShade="BF"/>
                                  <w:sz w:val="22"/>
                                </w:rPr>
                              </w:pPr>
                              <w:r w:rsidRPr="00F46D2D">
                                <w:rPr>
                                  <w:rFonts w:ascii="Arial" w:hAnsi="Arial" w:cs="Arial"/>
                                  <w:b/>
                                  <w:bCs/>
                                  <w:color w:val="76923C" w:themeColor="accent3" w:themeShade="BF"/>
                                  <w:kern w:val="24"/>
                                  <w:szCs w:val="28"/>
                                  <w:lang w:val="en-US"/>
                                </w:rPr>
                                <w:t>Managing infrastructure</w:t>
                              </w:r>
                              <w:r>
                                <w:rPr>
                                  <w:rFonts w:ascii="Arial" w:hAnsi="Arial" w:cs="Arial"/>
                                  <w:b/>
                                  <w:bCs/>
                                  <w:color w:val="76923C" w:themeColor="accent3" w:themeShade="BF"/>
                                  <w:kern w:val="24"/>
                                  <w:szCs w:val="28"/>
                                  <w:lang w:val="en-US"/>
                                </w:rPr>
                                <w:t xml:space="preserve"> </w:t>
                              </w:r>
                              <w:r w:rsidRPr="00F46D2D">
                                <w:rPr>
                                  <w:rFonts w:ascii="Arial" w:hAnsi="Arial" w:cs="Arial"/>
                                  <w:b/>
                                  <w:bCs/>
                                  <w:color w:val="76923C" w:themeColor="accent3" w:themeShade="BF"/>
                                  <w:kern w:val="24"/>
                                  <w:szCs w:val="28"/>
                                  <w:lang w:val="en-US"/>
                                </w:rPr>
                                <w:t>investment for integrity</w:t>
                              </w:r>
                              <w:r>
                                <w:rPr>
                                  <w:rFonts w:ascii="Arial" w:hAnsi="Arial" w:cs="Arial"/>
                                  <w:b/>
                                  <w:bCs/>
                                  <w:color w:val="76923C" w:themeColor="accent3" w:themeShade="BF"/>
                                  <w:kern w:val="24"/>
                                  <w:szCs w:val="28"/>
                                  <w:lang w:val="en-US"/>
                                </w:rPr>
                                <w:t>, value for money and transparency</w:t>
                              </w:r>
                              <w:r w:rsidRPr="00F46D2D">
                                <w:rPr>
                                  <w:rFonts w:ascii="Arial" w:hAnsi="Arial" w:cs="Arial"/>
                                  <w:b/>
                                  <w:bCs/>
                                  <w:color w:val="76923C" w:themeColor="accent3" w:themeShade="BF"/>
                                  <w:kern w:val="24"/>
                                  <w:szCs w:val="28"/>
                                  <w:lang w:val="en-US"/>
                                </w:rPr>
                                <w:t xml:space="preserve"> </w:t>
                              </w:r>
                            </w:p>
                          </w:txbxContent>
                        </wps:txbx>
                        <wps:bodyPr rot="0" vert="horz" wrap="square" lIns="91440" tIns="45720" rIns="91440" bIns="45720" anchor="ctr" anchorCtr="0" upright="1">
                          <a:noAutofit/>
                        </wps:bodyPr>
                      </wps:wsp>
                    </wpg:wgp>
                  </a:graphicData>
                </a:graphic>
              </wp:inline>
            </w:drawing>
          </mc:Choice>
          <mc:Fallback>
            <w:pict>
              <v:group id="Group 1519" o:spid="_x0000_s1435" style="width:448.7pt;height:36.85pt;mso-position-horizontal-relative:char;mso-position-vertical-relative:line" coordsize="57228,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A+NAMAABYKAAAOAAAAZHJzL2Uyb0RvYy54bWzUVslu2zAQvRfoPxC8O1oiLxIiB4GXoEDa&#10;Bk37ATRFLahEqiRtOS367x2SlmMnLhCkaIBcJK7DmffmDXlxuW1qtGFSVYKnODjzMWKciqziRYq/&#10;fV0OJhgpTXhGasFZiu+ZwpfT9+8uujZhoShFnTGJwAhXSdemuNS6TTxP0ZI1RJ2JlnGYzIVsiIau&#10;LLxMkg6sN7UX+v7I64TMWikoUwpG524ST639PGdUf85zxTSqUwy+afuV9rsyX296QZJCkras6M4N&#10;8gIvGlJxOHRvak40QWtZPTHVVFQKJXJ9RkXjiTyvKLMxQDSB/yiaaynWrY2lSLqi3cME0D7C6cVm&#10;6afNrURVluIwwIiTBjiyx6JgGMQGnq4tElh1Ldu79la6GKF5I+h3BdPe43nTL9xitOo+igwskrUW&#10;Fp5tLhtjAgJHW8vC/Z4FttWIwuBwFE+iGMiiMBeNxnE8dDTRErh8so2Wi37jOAwh3dy2ieXWI4k7&#10;0rq5c8vEBNmmHgBV/wboXUlaZnlSBqoe0LAH9AukIeFFzVAYOUjtuh5P5cBEXMxKWMaupBRdyUgG&#10;bgVmPTh/sMF0FFDxMnSjESBzGiOStFLpayYaZBopluC3pY1sbpQ2jjwsMSwqUVfZsqpr2zGSZbNa&#10;og0BsRFKGdfndnu9biAP3Ph46Ps72cGwIdQu79mywjdW7GFHB9QcdZCmwwj2v/7pTaWhUNVVk+IJ&#10;RNDHYGha8AywIYkmVe3agFPNd7wZqlzG6e1q66QWjfs0WInsHqiUwlUmqKTQKIX8iVEHVSnF6sea&#10;SIZR/YFDOsRBFJkyZjvRcBxCRx7OrA5nCKdgKsVUS4xcZ6Zd8Vu3sipKOCuwWHJxBRLNK0uySTDn&#10;1y4EkMpraeb8hGas/I8kAKn3nzTj5HGiKEHe/a22PIjimbrhwojG5szbS2qSQKGGcmAy3pRse8v9&#10;iv14MVlMokEUjhaDyJ/PB1fLWTQYLYPxcH4+n83mwW+TakGUlFWWMW4g6G/cIHpeAd7d/e6u3N+5&#10;R1ViX0D+TxnyjgOwVQpQ6P8WF1uuT8p+8vZkby9OeHzYCHcPJfO6OexD+/A5N/0DAAD//wMAUEsD&#10;BBQABgAIAAAAIQC3Hapa3QAAAAQBAAAPAAAAZHJzL2Rvd25yZXYueG1sTI9BS8NAEIXvQv/DMoI3&#10;u0mrTY3ZlFLUUxHaCuJtmp0modnZkN0m6b939aKXgcd7vPdNthpNI3rqXG1ZQTyNQBAXVtdcKvg4&#10;vN4vQTiPrLGxTAqu5GCVT24yTLUdeEf93pcilLBLUUHlfZtK6YqKDLqpbYmDd7KdQR9kV0rd4RDK&#10;TSNnUbSQBmsOCxW2tKmoOO8vRsHbgMN6Hr/02/Npc/06PL5/bmNS6u52XD+D8DT6vzD84Ad0yAPT&#10;0V5YO9EoCI/43xu85VPyAOKoIJknIPNM/ofPvwEAAP//AwBQSwECLQAUAAYACAAAACEAtoM4kv4A&#10;AADhAQAAEwAAAAAAAAAAAAAAAAAAAAAAW0NvbnRlbnRfVHlwZXNdLnhtbFBLAQItABQABgAIAAAA&#10;IQA4/SH/1gAAAJQBAAALAAAAAAAAAAAAAAAAAC8BAABfcmVscy8ucmVsc1BLAQItABQABgAIAAAA&#10;IQD2hUA+NAMAABYKAAAOAAAAAAAAAAAAAAAAAC4CAABkcnMvZTJvRG9jLnhtbFBLAQItABQABgAI&#10;AAAAIQC3Hapa3QAAAAQBAAAPAAAAAAAAAAAAAAAAAI4FAABkcnMvZG93bnJldi54bWxQSwUGAAAA&#10;AAQABADzAAAAmAYAAAAA&#10;">
                <v:rect id="Rectangle 24" o:spid="_x0000_s1436" style="position:absolute;width:46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MmsQA&#10;AADbAAAADwAAAGRycy9kb3ducmV2LnhtbESPQWsCMRSE70L/Q3iF3jTbLYhsjSKFgLQHMfZgb6+b&#10;525w87JsUt3+eyMUehxm5htmuR59Jy40RBdYwfOsAEFcB+u4UfB50NMFiJiQLXaBScEvRVivHiZL&#10;rGy48p4uJjUiQzhWqKBNqa+kjHVLHuMs9MTZO4XBY8pyaKQd8JrhvpNlUcylR8d5ocWe3lqqz+bH&#10;KzAv7ltr8/XRb/XuqDfu3cjjXKmnx3HzCiLRmP7Df+2tVVCWcP+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TJrEAAAA2wAAAA8AAAAAAAAAAAAAAAAAmAIAAGRycy9k&#10;b3ducmV2LnhtbFBLBQYAAAAABAAEAPUAAACJAwAAAAA=&#10;" fillcolor="#76923c [2406]" strokecolor="#76923c [2406]" strokeweight="2pt">
                  <v:textbox>
                    <w:txbxContent>
                      <w:p w14:paraId="72A12F07" w14:textId="77777777" w:rsidR="00CC49D6" w:rsidRPr="006F4C61" w:rsidRDefault="00CC49D6" w:rsidP="00B75A88">
                        <w:pPr>
                          <w:pStyle w:val="NormalWeb"/>
                          <w:spacing w:before="0" w:beforeAutospacing="0" w:after="0"/>
                          <w:jc w:val="center"/>
                          <w:rPr>
                            <w:rFonts w:asciiTheme="majorHAnsi" w:hAnsiTheme="majorHAnsi"/>
                          </w:rPr>
                        </w:pPr>
                        <w:r>
                          <w:rPr>
                            <w:rFonts w:asciiTheme="majorHAnsi" w:hAnsiTheme="majorHAnsi" w:cs="Arial"/>
                            <w:b/>
                            <w:bCs/>
                            <w:color w:val="FFFFFF" w:themeColor="light1"/>
                            <w:kern w:val="24"/>
                            <w:sz w:val="28"/>
                            <w:szCs w:val="28"/>
                          </w:rPr>
                          <w:t>M</w:t>
                        </w:r>
                      </w:p>
                    </w:txbxContent>
                  </v:textbox>
                </v:rect>
                <v:rect id="Rectangle 25" o:spid="_x0000_s1437" style="position:absolute;left:4680;width:5254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sLsQA&#10;AADbAAAADwAAAGRycy9kb3ducmV2LnhtbESP3WrCQBSE7wXfYTkFb0rdmEIpqWsoStDLqn2A0+zJ&#10;j82ejdnNT/v0bqHg5TAz3zDrdDKNGKhztWUFq2UEgji3uuZSwec5e3oF4TyyxsYyKfghB+lmPltj&#10;ou3IRxpOvhQBwi5BBZX3bSKlyysy6Ja2JQ5eYTuDPsiulLrDMcBNI+MoepEGaw4LFba0rSj/PvVG&#10;we8u66+XOJr2X4/9pck/iqKmQqnFw/T+BsLT5O/h//ZBK4if4e9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rC7EAAAA2wAAAA8AAAAAAAAAAAAAAAAAmAIAAGRycy9k&#10;b3ducmV2LnhtbFBLBQYAAAAABAAEAPUAAACJAwAAAAA=&#10;" filled="f" fillcolor="#76923c [2406]" strokecolor="#76923c [2406]" strokeweight="2pt">
                  <v:textbox>
                    <w:txbxContent>
                      <w:p w14:paraId="133ED750" w14:textId="77777777" w:rsidR="00CC49D6" w:rsidRPr="00F46D2D" w:rsidRDefault="00CC49D6" w:rsidP="00B75A88">
                        <w:pPr>
                          <w:pStyle w:val="NormalWeb"/>
                          <w:spacing w:before="0" w:beforeAutospacing="0" w:after="0"/>
                          <w:rPr>
                            <w:color w:val="76923C" w:themeColor="accent3" w:themeShade="BF"/>
                            <w:sz w:val="22"/>
                          </w:rPr>
                        </w:pPr>
                        <w:r w:rsidRPr="00F46D2D">
                          <w:rPr>
                            <w:rFonts w:ascii="Arial" w:hAnsi="Arial" w:cs="Arial"/>
                            <w:b/>
                            <w:bCs/>
                            <w:color w:val="76923C" w:themeColor="accent3" w:themeShade="BF"/>
                            <w:kern w:val="24"/>
                            <w:szCs w:val="28"/>
                            <w:lang w:val="en-US"/>
                          </w:rPr>
                          <w:t>Managing infrastructure</w:t>
                        </w:r>
                        <w:r>
                          <w:rPr>
                            <w:rFonts w:ascii="Arial" w:hAnsi="Arial" w:cs="Arial"/>
                            <w:b/>
                            <w:bCs/>
                            <w:color w:val="76923C" w:themeColor="accent3" w:themeShade="BF"/>
                            <w:kern w:val="24"/>
                            <w:szCs w:val="28"/>
                            <w:lang w:val="en-US"/>
                          </w:rPr>
                          <w:t xml:space="preserve"> </w:t>
                        </w:r>
                        <w:r w:rsidRPr="00F46D2D">
                          <w:rPr>
                            <w:rFonts w:ascii="Arial" w:hAnsi="Arial" w:cs="Arial"/>
                            <w:b/>
                            <w:bCs/>
                            <w:color w:val="76923C" w:themeColor="accent3" w:themeShade="BF"/>
                            <w:kern w:val="24"/>
                            <w:szCs w:val="28"/>
                            <w:lang w:val="en-US"/>
                          </w:rPr>
                          <w:t>investment for integrity</w:t>
                        </w:r>
                        <w:r>
                          <w:rPr>
                            <w:rFonts w:ascii="Arial" w:hAnsi="Arial" w:cs="Arial"/>
                            <w:b/>
                            <w:bCs/>
                            <w:color w:val="76923C" w:themeColor="accent3" w:themeShade="BF"/>
                            <w:kern w:val="24"/>
                            <w:szCs w:val="28"/>
                            <w:lang w:val="en-US"/>
                          </w:rPr>
                          <w:t>, value for money and transparency</w:t>
                        </w:r>
                        <w:r w:rsidRPr="00F46D2D">
                          <w:rPr>
                            <w:rFonts w:ascii="Arial" w:hAnsi="Arial" w:cs="Arial"/>
                            <w:b/>
                            <w:bCs/>
                            <w:color w:val="76923C" w:themeColor="accent3" w:themeShade="BF"/>
                            <w:kern w:val="24"/>
                            <w:szCs w:val="28"/>
                            <w:lang w:val="en-US"/>
                          </w:rPr>
                          <w:t xml:space="preserve"> </w:t>
                        </w:r>
                      </w:p>
                    </w:txbxContent>
                  </v:textbox>
                </v:rect>
                <w10:anchorlock/>
              </v:group>
            </w:pict>
          </mc:Fallback>
        </mc:AlternateContent>
      </w:r>
    </w:p>
    <w:p w14:paraId="7F658347" w14:textId="77777777" w:rsidR="00B75A88" w:rsidRPr="00991BAF" w:rsidRDefault="00B75A88" w:rsidP="00B75A88">
      <w:pPr>
        <w:jc w:val="both"/>
        <w:rPr>
          <w:b/>
          <w:color w:val="4F81BD" w:themeColor="accent1"/>
          <w:sz w:val="28"/>
          <w:szCs w:val="28"/>
        </w:rPr>
      </w:pPr>
    </w:p>
    <w:p w14:paraId="746A463B" w14:textId="4E839C01" w:rsidR="00B75A88" w:rsidRPr="00C56329" w:rsidRDefault="00B75A88" w:rsidP="00B75A88">
      <w:pPr>
        <w:jc w:val="both"/>
        <w:rPr>
          <w:b/>
          <w:color w:val="76923C" w:themeColor="accent3" w:themeShade="BF"/>
          <w:sz w:val="24"/>
          <w:szCs w:val="24"/>
        </w:rPr>
      </w:pPr>
      <w:r w:rsidRPr="00C56329">
        <w:rPr>
          <w:b/>
          <w:color w:val="76923C" w:themeColor="accent3" w:themeShade="BF"/>
          <w:sz w:val="24"/>
          <w:szCs w:val="24"/>
        </w:rPr>
        <w:t>Due to their large scale, technical complexity and large number of stakeholders, infrastructure projects are vulnerable to corruption, collusion and mismanagement. In order</w:t>
      </w:r>
      <w:r w:rsidR="00771F50">
        <w:rPr>
          <w:b/>
          <w:color w:val="76923C" w:themeColor="accent3" w:themeShade="BF"/>
          <w:sz w:val="24"/>
          <w:szCs w:val="24"/>
        </w:rPr>
        <w:t xml:space="preserve"> to</w:t>
      </w:r>
      <w:r w:rsidRPr="00C56329">
        <w:rPr>
          <w:b/>
          <w:color w:val="76923C" w:themeColor="accent3" w:themeShade="BF"/>
          <w:sz w:val="24"/>
          <w:szCs w:val="24"/>
        </w:rPr>
        <w:t xml:space="preserve"> minimise fiscal risks and to ensure the integrity of the investment process, infrastructure needs to be managed in a transparent and effective manner, ensuring integrity, promoting transparent delivery choices and disclosing relevant data to the public.   </w:t>
      </w:r>
    </w:p>
    <w:p w14:paraId="2C1546FC" w14:textId="77777777" w:rsidR="00B75A88" w:rsidRPr="00991BAF" w:rsidRDefault="00B75A88" w:rsidP="00B75A88">
      <w:pPr>
        <w:jc w:val="both"/>
        <w:rPr>
          <w:b/>
          <w:color w:val="76923C" w:themeColor="accent3" w:themeShade="BF"/>
          <w:sz w:val="26"/>
          <w:szCs w:val="26"/>
        </w:rPr>
      </w:pPr>
      <w:r w:rsidRPr="00991BAF">
        <w:rPr>
          <w:b/>
          <w:color w:val="76923C" w:themeColor="accent3" w:themeShade="BF"/>
          <w:sz w:val="24"/>
          <w:szCs w:val="24"/>
          <w:shd w:val="clear" w:color="auto" w:fill="FFFFFF" w:themeFill="background1"/>
        </w:rPr>
        <w:t>___________________________________________________________________________</w:t>
      </w:r>
    </w:p>
    <w:p w14:paraId="47510DA2" w14:textId="77777777" w:rsidR="00B75A88" w:rsidRPr="00991BAF" w:rsidRDefault="00B75A88" w:rsidP="00B75A88">
      <w:pPr>
        <w:jc w:val="both"/>
        <w:rPr>
          <w:b/>
          <w:color w:val="0070C0"/>
          <w:sz w:val="24"/>
          <w:szCs w:val="24"/>
          <w:shd w:val="clear" w:color="auto" w:fill="FFFFFF" w:themeFill="background1"/>
        </w:rPr>
      </w:pPr>
    </w:p>
    <w:p w14:paraId="0B84E2C3" w14:textId="15DC3813" w:rsidR="00B75A88" w:rsidRPr="00991BAF" w:rsidRDefault="00B75A88" w:rsidP="00B75A88">
      <w:pPr>
        <w:jc w:val="both"/>
        <w:rPr>
          <w:sz w:val="24"/>
          <w:szCs w:val="24"/>
          <w:shd w:val="clear" w:color="auto" w:fill="FFFFFF" w:themeFill="background1"/>
        </w:rPr>
      </w:pPr>
      <w:r w:rsidRPr="00991BAF">
        <w:rPr>
          <w:rFonts w:asciiTheme="majorHAnsi" w:hAnsiTheme="majorHAnsi"/>
          <w:b/>
          <w:color w:val="76923C" w:themeColor="accent3" w:themeShade="BF"/>
          <w:sz w:val="24"/>
          <w:szCs w:val="24"/>
          <w:shd w:val="clear" w:color="auto" w:fill="FFFFFF" w:themeFill="background1"/>
        </w:rPr>
        <w:t>M.1 Map corruption entry points at each stage of the project procurement</w:t>
      </w:r>
      <w:r w:rsidRPr="00991BAF">
        <w:rPr>
          <w:sz w:val="24"/>
          <w:szCs w:val="24"/>
          <w:shd w:val="clear" w:color="auto" w:fill="FFFFFF" w:themeFill="background1"/>
        </w:rPr>
        <w:t xml:space="preserve"> </w:t>
      </w:r>
      <w:r w:rsidR="00C56329">
        <w:rPr>
          <w:sz w:val="24"/>
          <w:szCs w:val="24"/>
          <w:shd w:val="clear" w:color="auto" w:fill="FFFFFF" w:themeFill="background1"/>
        </w:rPr>
        <w:t>to</w:t>
      </w:r>
      <w:r w:rsidRPr="00991BAF">
        <w:rPr>
          <w:sz w:val="24"/>
          <w:szCs w:val="24"/>
          <w:shd w:val="clear" w:color="auto" w:fill="FFFFFF" w:themeFill="background1"/>
        </w:rPr>
        <w:t xml:space="preserve"> fac</w:t>
      </w:r>
      <w:r w:rsidR="00C56329">
        <w:rPr>
          <w:sz w:val="24"/>
          <w:szCs w:val="24"/>
          <w:shd w:val="clear" w:color="auto" w:fill="FFFFFF" w:themeFill="background1"/>
        </w:rPr>
        <w:t>ilitate a strategic and thought-</w:t>
      </w:r>
      <w:r w:rsidRPr="00991BAF">
        <w:rPr>
          <w:sz w:val="24"/>
          <w:szCs w:val="24"/>
          <w:shd w:val="clear" w:color="auto" w:fill="FFFFFF" w:themeFill="background1"/>
        </w:rPr>
        <w:t xml:space="preserve">through approach to managing the corruption, waste and rent-seeking risks. </w:t>
      </w:r>
    </w:p>
    <w:p w14:paraId="03FBFD54" w14:textId="0198E375" w:rsidR="00E5202E" w:rsidRPr="00991BAF" w:rsidRDefault="00E5202E" w:rsidP="00E5202E">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C56329">
        <w:rPr>
          <w:color w:val="000000" w:themeColor="text1"/>
          <w:sz w:val="24"/>
          <w:szCs w:val="24"/>
        </w:rPr>
        <w:t>in guarding agains</w:t>
      </w:r>
      <w:r w:rsidR="002C4939">
        <w:rPr>
          <w:color w:val="000000" w:themeColor="text1"/>
          <w:sz w:val="24"/>
          <w:szCs w:val="24"/>
        </w:rPr>
        <w:t>t corruption in this area are:</w:t>
      </w:r>
    </w:p>
    <w:p w14:paraId="7532329D" w14:textId="5C745F7A" w:rsidR="00E5202E" w:rsidRPr="00991BAF" w:rsidRDefault="00E5202E" w:rsidP="00675760">
      <w:pPr>
        <w:pStyle w:val="NoSpacing"/>
        <w:numPr>
          <w:ilvl w:val="0"/>
          <w:numId w:val="13"/>
        </w:numPr>
        <w:spacing w:before="24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 xml:space="preserve">selection of projects </w:t>
      </w:r>
      <w:r w:rsidR="00C56329">
        <w:rPr>
          <w:rFonts w:eastAsiaTheme="minorHAnsi"/>
          <w:sz w:val="24"/>
          <w:szCs w:val="24"/>
          <w:shd w:val="clear" w:color="auto" w:fill="FFFFFF" w:themeFill="background1"/>
        </w:rPr>
        <w:t xml:space="preserve">clearly </w:t>
      </w:r>
      <w:r w:rsidRPr="00991BAF">
        <w:rPr>
          <w:rFonts w:eastAsiaTheme="minorHAnsi"/>
          <w:sz w:val="24"/>
          <w:szCs w:val="24"/>
          <w:shd w:val="clear" w:color="auto" w:fill="FFFFFF" w:themeFill="background1"/>
        </w:rPr>
        <w:t xml:space="preserve">based on </w:t>
      </w:r>
      <w:r w:rsidR="00C56329">
        <w:rPr>
          <w:rFonts w:eastAsiaTheme="minorHAnsi"/>
          <w:sz w:val="24"/>
          <w:szCs w:val="24"/>
          <w:shd w:val="clear" w:color="auto" w:fill="FFFFFF" w:themeFill="background1"/>
        </w:rPr>
        <w:t xml:space="preserve">identified </w:t>
      </w:r>
      <w:r w:rsidRPr="00991BAF">
        <w:rPr>
          <w:rFonts w:eastAsiaTheme="minorHAnsi"/>
          <w:sz w:val="24"/>
          <w:szCs w:val="24"/>
          <w:shd w:val="clear" w:color="auto" w:fill="FFFFFF" w:themeFill="background1"/>
        </w:rPr>
        <w:t>needs and the public interest</w:t>
      </w:r>
    </w:p>
    <w:p w14:paraId="21CCAC98" w14:textId="777FC381" w:rsidR="00E5202E" w:rsidRPr="00991BAF" w:rsidRDefault="00C56329" w:rsidP="00675760">
      <w:pPr>
        <w:pStyle w:val="NoSpacing"/>
        <w:numPr>
          <w:ilvl w:val="0"/>
          <w:numId w:val="13"/>
        </w:numPr>
        <w:spacing w:before="24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 xml:space="preserve">estimations of costs and benefits </w:t>
      </w:r>
      <w:r>
        <w:rPr>
          <w:rFonts w:eastAsiaTheme="minorHAnsi"/>
          <w:sz w:val="24"/>
          <w:szCs w:val="24"/>
          <w:shd w:val="clear" w:color="auto" w:fill="FFFFFF" w:themeFill="background1"/>
        </w:rPr>
        <w:t xml:space="preserve">that are </w:t>
      </w:r>
      <w:r w:rsidR="00E5202E" w:rsidRPr="00991BAF">
        <w:rPr>
          <w:rFonts w:eastAsiaTheme="minorHAnsi"/>
          <w:sz w:val="24"/>
          <w:szCs w:val="24"/>
          <w:shd w:val="clear" w:color="auto" w:fill="FFFFFF" w:themeFill="background1"/>
        </w:rPr>
        <w:t xml:space="preserve">credible and </w:t>
      </w:r>
      <w:r>
        <w:rPr>
          <w:rFonts w:eastAsiaTheme="minorHAnsi"/>
          <w:sz w:val="24"/>
          <w:szCs w:val="24"/>
          <w:shd w:val="clear" w:color="auto" w:fill="FFFFFF" w:themeFill="background1"/>
        </w:rPr>
        <w:t>evidence-</w:t>
      </w:r>
      <w:r w:rsidR="00E5202E" w:rsidRPr="00991BAF">
        <w:rPr>
          <w:rFonts w:eastAsiaTheme="minorHAnsi"/>
          <w:sz w:val="24"/>
          <w:szCs w:val="24"/>
          <w:shd w:val="clear" w:color="auto" w:fill="FFFFFF" w:themeFill="background1"/>
        </w:rPr>
        <w:t xml:space="preserve">based </w:t>
      </w:r>
    </w:p>
    <w:p w14:paraId="44060AED" w14:textId="10267BAE" w:rsidR="00E5202E" w:rsidRPr="00991BAF" w:rsidRDefault="00E5202E" w:rsidP="00675760">
      <w:pPr>
        <w:pStyle w:val="NoSpacing"/>
        <w:numPr>
          <w:ilvl w:val="0"/>
          <w:numId w:val="13"/>
        </w:numPr>
        <w:spacing w:before="24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fair</w:t>
      </w:r>
      <w:r w:rsidR="00C56329">
        <w:rPr>
          <w:rFonts w:eastAsiaTheme="minorHAnsi"/>
          <w:sz w:val="24"/>
          <w:szCs w:val="24"/>
          <w:shd w:val="clear" w:color="auto" w:fill="FFFFFF" w:themeFill="background1"/>
        </w:rPr>
        <w:t xml:space="preserve">, </w:t>
      </w:r>
      <w:r w:rsidRPr="00991BAF">
        <w:rPr>
          <w:rFonts w:eastAsiaTheme="minorHAnsi"/>
          <w:sz w:val="24"/>
          <w:szCs w:val="24"/>
          <w:shd w:val="clear" w:color="auto" w:fill="FFFFFF" w:themeFill="background1"/>
        </w:rPr>
        <w:t xml:space="preserve">effective </w:t>
      </w:r>
      <w:r w:rsidR="00C56329">
        <w:rPr>
          <w:rFonts w:eastAsiaTheme="minorHAnsi"/>
          <w:sz w:val="24"/>
          <w:szCs w:val="24"/>
          <w:shd w:val="clear" w:color="auto" w:fill="FFFFFF" w:themeFill="background1"/>
        </w:rPr>
        <w:t xml:space="preserve">and non-discriminatory </w:t>
      </w:r>
      <w:r w:rsidRPr="00991BAF">
        <w:rPr>
          <w:rFonts w:eastAsiaTheme="minorHAnsi"/>
          <w:sz w:val="24"/>
          <w:szCs w:val="24"/>
          <w:shd w:val="clear" w:color="auto" w:fill="FFFFFF" w:themeFill="background1"/>
        </w:rPr>
        <w:t xml:space="preserve">standards </w:t>
      </w:r>
      <w:r w:rsidR="00C56329">
        <w:rPr>
          <w:rFonts w:eastAsiaTheme="minorHAnsi"/>
          <w:sz w:val="24"/>
          <w:szCs w:val="24"/>
          <w:shd w:val="clear" w:color="auto" w:fill="FFFFFF" w:themeFill="background1"/>
        </w:rPr>
        <w:t xml:space="preserve">to qualify </w:t>
      </w:r>
      <w:r w:rsidRPr="00991BAF">
        <w:rPr>
          <w:rFonts w:eastAsiaTheme="minorHAnsi"/>
          <w:sz w:val="24"/>
          <w:szCs w:val="24"/>
          <w:shd w:val="clear" w:color="auto" w:fill="FFFFFF" w:themeFill="background1"/>
        </w:rPr>
        <w:t>for tendering bids</w:t>
      </w:r>
      <w:r w:rsidR="00517F20" w:rsidRPr="00991BAF">
        <w:rPr>
          <w:rFonts w:eastAsiaTheme="minorHAnsi"/>
          <w:sz w:val="24"/>
          <w:szCs w:val="24"/>
          <w:shd w:val="clear" w:color="auto" w:fill="FFFFFF" w:themeFill="background1"/>
        </w:rPr>
        <w:t xml:space="preserve"> </w:t>
      </w:r>
    </w:p>
    <w:p w14:paraId="36DDF96B" w14:textId="19FBB481" w:rsidR="00E5202E" w:rsidRPr="008C22AE" w:rsidRDefault="00E5202E" w:rsidP="00675760">
      <w:pPr>
        <w:pStyle w:val="NoSpacing"/>
        <w:numPr>
          <w:ilvl w:val="0"/>
          <w:numId w:val="13"/>
        </w:numPr>
        <w:spacing w:before="24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 xml:space="preserve">mechanisms </w:t>
      </w:r>
      <w:r w:rsidR="00C56329">
        <w:rPr>
          <w:rFonts w:eastAsiaTheme="minorHAnsi"/>
          <w:sz w:val="24"/>
          <w:szCs w:val="24"/>
          <w:shd w:val="clear" w:color="auto" w:fill="FFFFFF" w:themeFill="background1"/>
        </w:rPr>
        <w:t xml:space="preserve">to underpin </w:t>
      </w:r>
      <w:r w:rsidRPr="00991BAF">
        <w:rPr>
          <w:rFonts w:eastAsiaTheme="minorHAnsi"/>
          <w:sz w:val="24"/>
          <w:szCs w:val="24"/>
          <w:shd w:val="clear" w:color="auto" w:fill="FFFFFF" w:themeFill="background1"/>
        </w:rPr>
        <w:t>accountability and valu</w:t>
      </w:r>
      <w:r w:rsidRPr="008C22AE">
        <w:rPr>
          <w:rFonts w:eastAsiaTheme="minorHAnsi"/>
          <w:sz w:val="24"/>
          <w:szCs w:val="24"/>
          <w:shd w:val="clear" w:color="auto" w:fill="FFFFFF" w:themeFill="background1"/>
        </w:rPr>
        <w:t xml:space="preserve">e for money </w:t>
      </w:r>
      <w:r w:rsidR="00C56329" w:rsidRPr="008C22AE">
        <w:rPr>
          <w:rFonts w:eastAsiaTheme="minorHAnsi"/>
          <w:sz w:val="24"/>
          <w:szCs w:val="24"/>
          <w:shd w:val="clear" w:color="auto" w:fill="FFFFFF" w:themeFill="background1"/>
        </w:rPr>
        <w:t xml:space="preserve">in </w:t>
      </w:r>
      <w:r w:rsidRPr="008C22AE">
        <w:rPr>
          <w:rFonts w:eastAsiaTheme="minorHAnsi"/>
          <w:sz w:val="24"/>
          <w:szCs w:val="24"/>
          <w:shd w:val="clear" w:color="auto" w:fill="FFFFFF" w:themeFill="background1"/>
        </w:rPr>
        <w:t xml:space="preserve">evaluation </w:t>
      </w:r>
      <w:r w:rsidR="00C56329" w:rsidRPr="008C22AE">
        <w:rPr>
          <w:rFonts w:eastAsiaTheme="minorHAnsi"/>
          <w:sz w:val="24"/>
          <w:szCs w:val="24"/>
          <w:shd w:val="clear" w:color="auto" w:fill="FFFFFF" w:themeFill="background1"/>
        </w:rPr>
        <w:t>of bids</w:t>
      </w:r>
    </w:p>
    <w:p w14:paraId="7A2AAFB6" w14:textId="0172AD5A" w:rsidR="000E1A94" w:rsidRPr="008C22AE" w:rsidRDefault="0065403F" w:rsidP="00675760">
      <w:pPr>
        <w:pStyle w:val="NoSpacing"/>
        <w:numPr>
          <w:ilvl w:val="0"/>
          <w:numId w:val="13"/>
        </w:numPr>
        <w:spacing w:before="240"/>
        <w:jc w:val="both"/>
        <w:rPr>
          <w:sz w:val="24"/>
          <w:szCs w:val="24"/>
          <w:shd w:val="clear" w:color="auto" w:fill="FFFFFF" w:themeFill="background1"/>
        </w:rPr>
      </w:pPr>
      <w:r w:rsidRPr="008C22AE">
        <w:rPr>
          <w:rFonts w:eastAsiaTheme="minorHAnsi"/>
          <w:sz w:val="24"/>
          <w:szCs w:val="24"/>
          <w:shd w:val="clear" w:color="auto" w:fill="FFFFFF" w:themeFill="background1"/>
        </w:rPr>
        <w:t>audit checks of the project at various stages</w:t>
      </w:r>
      <w:r w:rsidR="008C22AE" w:rsidRPr="008C22AE">
        <w:rPr>
          <w:rFonts w:eastAsiaTheme="minorHAnsi"/>
          <w:sz w:val="24"/>
          <w:szCs w:val="24"/>
          <w:shd w:val="clear" w:color="auto" w:fill="FFFFFF" w:themeFill="background1"/>
        </w:rPr>
        <w:t>, e.g.</w:t>
      </w:r>
      <w:r w:rsidRPr="008C22AE">
        <w:rPr>
          <w:rFonts w:eastAsiaTheme="minorHAnsi"/>
          <w:sz w:val="24"/>
          <w:szCs w:val="24"/>
          <w:shd w:val="clear" w:color="auto" w:fill="FFFFFF" w:themeFill="background1"/>
        </w:rPr>
        <w:t xml:space="preserve"> by the supreme audit institution </w:t>
      </w:r>
    </w:p>
    <w:p w14:paraId="7CB6571B" w14:textId="7242570E" w:rsidR="00517F20" w:rsidRPr="00991BAF" w:rsidRDefault="000E1A94" w:rsidP="00675760">
      <w:pPr>
        <w:pStyle w:val="NoSpacing"/>
        <w:numPr>
          <w:ilvl w:val="0"/>
          <w:numId w:val="13"/>
        </w:numPr>
        <w:spacing w:before="240"/>
        <w:jc w:val="both"/>
        <w:rPr>
          <w:sz w:val="24"/>
          <w:szCs w:val="24"/>
          <w:shd w:val="clear" w:color="auto" w:fill="FFFFFF" w:themeFill="background1"/>
        </w:rPr>
      </w:pPr>
      <w:proofErr w:type="gramStart"/>
      <w:r w:rsidRPr="008C22AE">
        <w:rPr>
          <w:rFonts w:eastAsiaTheme="minorHAnsi"/>
          <w:sz w:val="24"/>
          <w:szCs w:val="24"/>
          <w:shd w:val="clear" w:color="auto" w:fill="FFFFFF" w:themeFill="background1"/>
        </w:rPr>
        <w:t>post-project</w:t>
      </w:r>
      <w:proofErr w:type="gramEnd"/>
      <w:r w:rsidRPr="008C22AE">
        <w:rPr>
          <w:rFonts w:eastAsiaTheme="minorHAnsi"/>
          <w:sz w:val="24"/>
          <w:szCs w:val="24"/>
          <w:shd w:val="clear" w:color="auto" w:fill="FFFFFF" w:themeFill="background1"/>
        </w:rPr>
        <w:t xml:space="preserve"> evaluation to assess realisation of e</w:t>
      </w:r>
      <w:r>
        <w:rPr>
          <w:rFonts w:eastAsiaTheme="minorHAnsi"/>
          <w:sz w:val="24"/>
          <w:szCs w:val="24"/>
          <w:shd w:val="clear" w:color="auto" w:fill="FFFFFF" w:themeFill="background1"/>
        </w:rPr>
        <w:t>xpected benefits</w:t>
      </w:r>
      <w:r w:rsidR="00C56329">
        <w:rPr>
          <w:rFonts w:eastAsiaTheme="minorHAnsi"/>
          <w:sz w:val="24"/>
          <w:szCs w:val="24"/>
          <w:shd w:val="clear" w:color="auto" w:fill="FFFFFF" w:themeFill="background1"/>
        </w:rPr>
        <w:t>.</w:t>
      </w:r>
    </w:p>
    <w:p w14:paraId="7A38B3D2" w14:textId="77777777" w:rsidR="00517F20" w:rsidRPr="00991BAF" w:rsidRDefault="00517F20" w:rsidP="00517F20">
      <w:pPr>
        <w:pStyle w:val="NoSpacing"/>
        <w:spacing w:before="240"/>
        <w:ind w:left="720"/>
        <w:jc w:val="both"/>
        <w:rPr>
          <w:sz w:val="24"/>
          <w:szCs w:val="24"/>
          <w:shd w:val="clear" w:color="auto" w:fill="FFFFFF" w:themeFill="background1"/>
        </w:rPr>
      </w:pPr>
    </w:p>
    <w:p w14:paraId="2C99FC5F" w14:textId="77777777" w:rsidR="002C4939" w:rsidRPr="002C4939" w:rsidRDefault="002C4939" w:rsidP="00675760">
      <w:pPr>
        <w:pStyle w:val="ListParagraph"/>
        <w:numPr>
          <w:ilvl w:val="0"/>
          <w:numId w:val="13"/>
        </w:num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88640" behindDoc="0" locked="0" layoutInCell="1" allowOverlap="1" wp14:anchorId="2A739EC1" wp14:editId="309E2E93">
                <wp:simplePos x="0" y="0"/>
                <wp:positionH relativeFrom="column">
                  <wp:posOffset>3009900</wp:posOffset>
                </wp:positionH>
                <wp:positionV relativeFrom="paragraph">
                  <wp:posOffset>635</wp:posOffset>
                </wp:positionV>
                <wp:extent cx="2771775" cy="2728595"/>
                <wp:effectExtent l="0" t="0" r="22225" b="14605"/>
                <wp:wrapNone/>
                <wp:docPr id="2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728595"/>
                        </a:xfrm>
                        <a:prstGeom prst="rect">
                          <a:avLst/>
                        </a:prstGeom>
                        <a:solidFill>
                          <a:srgbClr val="FFFFFF"/>
                        </a:solidFill>
                        <a:ln w="9525">
                          <a:solidFill>
                            <a:schemeClr val="bg1">
                              <a:lumMod val="100000"/>
                              <a:lumOff val="0"/>
                            </a:schemeClr>
                          </a:solidFill>
                          <a:miter lim="800000"/>
                          <a:headEnd/>
                          <a:tailEnd/>
                        </a:ln>
                      </wps:spPr>
                      <wps:txbx>
                        <w:txbxContent>
                          <w:p w14:paraId="383A3766"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C6C168D"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49A9F889" w14:textId="0FEFD210"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4D0E1144" wp14:editId="113DEE68">
                                  <wp:extent cx="814705" cy="226060"/>
                                  <wp:effectExtent l="0" t="0" r="4445" b="254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E6055B">
                              <w:rPr>
                                <w:rFonts w:ascii="Calibri" w:hAnsi="Calibri" w:cs="Times New Roman"/>
                                <w:color w:val="984806" w:themeColor="accent6" w:themeShade="80"/>
                                <w:position w:val="20"/>
                                <w:lang w:eastAsia="en-GB"/>
                              </w:rPr>
                              <w:t>2.1.4</w:t>
                            </w:r>
                          </w:p>
                          <w:p w14:paraId="18B08D64"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4"/>
                                <w:szCs w:val="4"/>
                                <w:lang w:eastAsia="en-GB"/>
                              </w:rPr>
                            </w:pPr>
                          </w:p>
                          <w:p w14:paraId="566B107E"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8"/>
                                <w:szCs w:val="8"/>
                                <w:lang w:eastAsia="en-GB"/>
                              </w:rPr>
                            </w:pPr>
                          </w:p>
                          <w:p w14:paraId="646488D7"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4"/>
                                <w:szCs w:val="4"/>
                                <w:lang w:eastAsia="en-GB"/>
                              </w:rPr>
                            </w:pPr>
                          </w:p>
                          <w:p w14:paraId="7FE27C7D"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4"/>
                                <w:szCs w:val="4"/>
                                <w:lang w:eastAsia="en-GB"/>
                              </w:rPr>
                            </w:pPr>
                          </w:p>
                          <w:p w14:paraId="482D0534" w14:textId="40E064A2"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2"/>
                                <w:lang w:eastAsia="en-GB"/>
                              </w:rPr>
                            </w:pPr>
                            <w:r>
                              <w:rPr>
                                <w:rFonts w:ascii="Calibri" w:hAnsi="Calibri" w:cs="Times New Roman"/>
                                <w:b/>
                                <w:bCs/>
                                <w:noProof/>
                                <w:color w:val="984806" w:themeColor="accent6" w:themeShade="80"/>
                                <w:lang w:eastAsia="en-GB"/>
                              </w:rPr>
                              <w:drawing>
                                <wp:inline distT="0" distB="0" distL="0" distR="0" wp14:anchorId="547E87AE" wp14:editId="37A49B23">
                                  <wp:extent cx="1466850" cy="199390"/>
                                  <wp:effectExtent l="0" t="0" r="0" b="0"/>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b/>
                                <w:bCs/>
                                <w:color w:val="984806" w:themeColor="accent6" w:themeShade="80"/>
                                <w:lang w:eastAsia="en-GB"/>
                              </w:rPr>
                              <w:t xml:space="preserve"> </w:t>
                            </w:r>
                            <w:r w:rsidRPr="00E6055B">
                              <w:rPr>
                                <w:rFonts w:ascii="Calibri" w:hAnsi="Calibri" w:cs="Times New Roman"/>
                                <w:color w:val="984806" w:themeColor="accent6" w:themeShade="80"/>
                                <w:position w:val="12"/>
                                <w:lang w:eastAsia="en-GB"/>
                              </w:rPr>
                              <w:t>3</w:t>
                            </w:r>
                          </w:p>
                          <w:p w14:paraId="37EB3C0A"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Cs/>
                                <w:color w:val="984806" w:themeColor="accent6" w:themeShade="80"/>
                                <w:sz w:val="8"/>
                                <w:szCs w:val="8"/>
                                <w:lang w:eastAsia="en-GB"/>
                              </w:rPr>
                            </w:pPr>
                          </w:p>
                          <w:p w14:paraId="022D677F" w14:textId="77777777" w:rsidR="00CC49D6" w:rsidRDefault="00CC49D6" w:rsidP="002C4939">
                            <w:pPr>
                              <w:shd w:val="clear" w:color="auto" w:fill="FDE9D9" w:themeFill="accent6" w:themeFillTint="33"/>
                              <w:spacing w:before="120" w:after="120"/>
                              <w:contextualSpacing/>
                              <w:jc w:val="both"/>
                              <w:rPr>
                                <w:rFonts w:ascii="Calibri" w:hAnsi="Calibri" w:cs="Times New Roman"/>
                                <w:bCs/>
                                <w:color w:val="984806" w:themeColor="accent6" w:themeShade="80"/>
                                <w:sz w:val="4"/>
                                <w:szCs w:val="4"/>
                                <w:lang w:eastAsia="en-GB"/>
                              </w:rPr>
                            </w:pPr>
                          </w:p>
                          <w:p w14:paraId="22E8312E" w14:textId="73242830" w:rsidR="00CC49D6" w:rsidRPr="00E6055B"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lang w:eastAsia="en-GB"/>
                              </w:rPr>
                              <w:drawing>
                                <wp:inline distT="0" distB="0" distL="0" distR="0" wp14:anchorId="5E4B0E79" wp14:editId="10D82463">
                                  <wp:extent cx="516255" cy="199390"/>
                                  <wp:effectExtent l="0" t="0" r="0" b="0"/>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E6055B">
                              <w:rPr>
                                <w:rFonts w:ascii="Calibri" w:hAnsi="Calibri" w:cs="Times New Roman"/>
                                <w:color w:val="984806" w:themeColor="accent6" w:themeShade="80"/>
                                <w:position w:val="10"/>
                                <w:lang w:eastAsia="en-GB"/>
                              </w:rPr>
                              <w:t>PI- 11, 12</w:t>
                            </w:r>
                            <w:r>
                              <w:rPr>
                                <w:rFonts w:ascii="Calibri" w:hAnsi="Calibri" w:cs="Times New Roman"/>
                                <w:color w:val="984806" w:themeColor="accent6" w:themeShade="80"/>
                                <w:position w:val="10"/>
                                <w:lang w:eastAsia="en-GB"/>
                              </w:rPr>
                              <w:t>, 24, 30</w:t>
                            </w:r>
                          </w:p>
                          <w:p w14:paraId="40B3747A"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8" type="#_x0000_t202" style="position:absolute;left:0;text-align:left;margin-left:237pt;margin-top:.05pt;width:218.25pt;height:214.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9fTgIAAJUEAAAOAAAAZHJzL2Uyb0RvYy54bWysVFFv2yAQfp+0/4B4Xx1bydJYdaquXadJ&#10;XTep3Q/AGNtowDEgsbtfvwPSLGvfpvkBcQd89913d764nLUie+G8BNPQ8mxBiTAcOmmGhn5/vH13&#10;TokPzHRMgRENfRKeXm7fvrmYbC0qGEF1whEEMb6ebEPHEGxdFJ6PQjN/BlYYPOzBaRbQdEPROTYh&#10;ulZFtVi8LyZwnXXAhffovcmHdJvw+17w8LXvvQhENRS5hbS6tLZxLbYXrB4cs6PkBxrsH1hoJg0G&#10;PULdsMDIzslXUFpyBx76cMZBF9D3kouUA2ZTLl5k8zAyK1IuKI63R5n8/4Pl9/tvjsiuoRXKY5jG&#10;Gj2KOZAPMJOyqlZRocn6Gi8+WLwaZjzBSqdsvb0D/sMTA9cjM4O4cg6mUbAOGZbxZXHyNOP4CNJO&#10;X6DDSGwXIAHNvdNRPhSEIDpSeTpWJ7Lh6KzW63K9XlHC8axaV+erTWJXsPr5uXU+fBKgSdw01GH5&#10;Ezzb3/kQ6bD6+UqM5kHJ7lYqlQw3tNfKkT3DVrlNX8rgxTVlyNTQzQqVeQ0Ru1YcQdohq6R2GtPN&#10;wOUifrnt0I/Nmf3JhfRS40eIRPYvgloGHBUldUPPT1Ci3B9Nlxo5MKnyHqGUOegfJc/ih7mdc7GX&#10;m+fCttA9YUkc5NnAWcbNCO4XJRPORUP9zx1zghL12cSyxtg4SMlYrtaxbVwyNuVyiUZ7esIMR6iG&#10;Bkry9jrk4dtZJ4cRI2WJDFxhK/QyFSn2TGZ1SAB7P8lxmNM4XKd2uvXnb7L9DQAA//8DAFBLAwQU&#10;AAYACAAAACEAv26h3tsAAAAIAQAADwAAAGRycy9kb3ducmV2LnhtbEyPy07DMBBF90j8gzVI7KjT&#10;qkAb4lQIqeybVipLN548VHscbDcNf890BcuZc3UfxWZyVowYYu9JwXyWgUCqvempVXDYb59WIGLS&#10;ZLT1hAp+MMKmvL8rdG78lXY4VqkVbEIx1wq6lIZcylh36HSc+QGJWeOD04nP0EoT9JXNnZWLLHuR&#10;TvfECZ0e8KPD+lxdHIe0Y/95bMK3mZoq7evD9rz7sko9PkzvbyASTulPDLf6XB1K7nTyFzJRWAXL&#10;1yVvSTcgGK/n2TOIE/8X6xXIspD/B5S/AAAA//8DAFBLAQItABQABgAIAAAAIQC2gziS/gAAAOEB&#10;AAATAAAAAAAAAAAAAAAAAAAAAABbQ29udGVudF9UeXBlc10ueG1sUEsBAi0AFAAGAAgAAAAhADj9&#10;If/WAAAAlAEAAAsAAAAAAAAAAAAAAAAALwEAAF9yZWxzLy5yZWxzUEsBAi0AFAAGAAgAAAAhAGzF&#10;v19OAgAAlQQAAA4AAAAAAAAAAAAAAAAALgIAAGRycy9lMm9Eb2MueG1sUEsBAi0AFAAGAAgAAAAh&#10;AL9uod7bAAAACAEAAA8AAAAAAAAAAAAAAAAAqAQAAGRycy9kb3ducmV2LnhtbFBLBQYAAAAABAAE&#10;APMAAACwBQAAAAA=&#10;" strokecolor="white [3212]">
                <v:textbox inset=".5mm">
                  <w:txbxContent>
                    <w:p w14:paraId="383A3766"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C6C168D"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49A9F889" w14:textId="0FEFD210"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8"/>
                          <w:lang w:eastAsia="en-GB"/>
                        </w:rPr>
                      </w:pPr>
                      <w:r>
                        <w:rPr>
                          <w:rFonts w:ascii="Calibri" w:hAnsi="Calibri" w:cs="Times New Roman"/>
                          <w:noProof/>
                          <w:color w:val="984806" w:themeColor="accent6" w:themeShade="80"/>
                          <w:position w:val="10"/>
                          <w:lang w:eastAsia="en-GB"/>
                        </w:rPr>
                        <w:drawing>
                          <wp:inline distT="0" distB="0" distL="0" distR="0" wp14:anchorId="4D0E1144" wp14:editId="113DEE68">
                            <wp:extent cx="814705" cy="226060"/>
                            <wp:effectExtent l="0" t="0" r="4445" b="254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E6055B">
                        <w:rPr>
                          <w:rFonts w:ascii="Calibri" w:hAnsi="Calibri" w:cs="Times New Roman"/>
                          <w:color w:val="984806" w:themeColor="accent6" w:themeShade="80"/>
                          <w:position w:val="20"/>
                          <w:lang w:eastAsia="en-GB"/>
                        </w:rPr>
                        <w:t>2.1.4</w:t>
                      </w:r>
                    </w:p>
                    <w:p w14:paraId="18B08D64"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4"/>
                          <w:szCs w:val="4"/>
                          <w:lang w:eastAsia="en-GB"/>
                        </w:rPr>
                      </w:pPr>
                    </w:p>
                    <w:p w14:paraId="566B107E"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8"/>
                          <w:szCs w:val="8"/>
                          <w:lang w:eastAsia="en-GB"/>
                        </w:rPr>
                      </w:pPr>
                    </w:p>
                    <w:p w14:paraId="646488D7"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4"/>
                          <w:szCs w:val="4"/>
                          <w:lang w:eastAsia="en-GB"/>
                        </w:rPr>
                      </w:pPr>
                    </w:p>
                    <w:p w14:paraId="7FE27C7D"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sz w:val="4"/>
                          <w:szCs w:val="4"/>
                          <w:lang w:eastAsia="en-GB"/>
                        </w:rPr>
                      </w:pPr>
                    </w:p>
                    <w:p w14:paraId="482D0534" w14:textId="40E064A2"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2"/>
                          <w:lang w:eastAsia="en-GB"/>
                        </w:rPr>
                      </w:pPr>
                      <w:r>
                        <w:rPr>
                          <w:rFonts w:ascii="Calibri" w:hAnsi="Calibri" w:cs="Times New Roman"/>
                          <w:b/>
                          <w:bCs/>
                          <w:noProof/>
                          <w:color w:val="984806" w:themeColor="accent6" w:themeShade="80"/>
                          <w:lang w:eastAsia="en-GB"/>
                        </w:rPr>
                        <w:drawing>
                          <wp:inline distT="0" distB="0" distL="0" distR="0" wp14:anchorId="547E87AE" wp14:editId="37A49B23">
                            <wp:extent cx="1466850" cy="199390"/>
                            <wp:effectExtent l="0" t="0" r="0" b="0"/>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b/>
                          <w:bCs/>
                          <w:color w:val="984806" w:themeColor="accent6" w:themeShade="80"/>
                          <w:lang w:eastAsia="en-GB"/>
                        </w:rPr>
                        <w:t xml:space="preserve"> </w:t>
                      </w:r>
                      <w:r w:rsidRPr="00E6055B">
                        <w:rPr>
                          <w:rFonts w:ascii="Calibri" w:hAnsi="Calibri" w:cs="Times New Roman"/>
                          <w:color w:val="984806" w:themeColor="accent6" w:themeShade="80"/>
                          <w:position w:val="12"/>
                          <w:lang w:eastAsia="en-GB"/>
                        </w:rPr>
                        <w:t>3</w:t>
                      </w:r>
                    </w:p>
                    <w:p w14:paraId="37EB3C0A"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Cs/>
                          <w:color w:val="984806" w:themeColor="accent6" w:themeShade="80"/>
                          <w:sz w:val="8"/>
                          <w:szCs w:val="8"/>
                          <w:lang w:eastAsia="en-GB"/>
                        </w:rPr>
                      </w:pPr>
                    </w:p>
                    <w:p w14:paraId="022D677F" w14:textId="77777777" w:rsidR="00CC49D6" w:rsidRDefault="00CC49D6" w:rsidP="002C4939">
                      <w:pPr>
                        <w:shd w:val="clear" w:color="auto" w:fill="FDE9D9" w:themeFill="accent6" w:themeFillTint="33"/>
                        <w:spacing w:before="120" w:after="120"/>
                        <w:contextualSpacing/>
                        <w:jc w:val="both"/>
                        <w:rPr>
                          <w:rFonts w:ascii="Calibri" w:hAnsi="Calibri" w:cs="Times New Roman"/>
                          <w:bCs/>
                          <w:color w:val="984806" w:themeColor="accent6" w:themeShade="80"/>
                          <w:sz w:val="4"/>
                          <w:szCs w:val="4"/>
                          <w:lang w:eastAsia="en-GB"/>
                        </w:rPr>
                      </w:pPr>
                    </w:p>
                    <w:p w14:paraId="22E8312E" w14:textId="73242830" w:rsidR="00CC49D6" w:rsidRPr="00E6055B"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lang w:eastAsia="en-GB"/>
                        </w:rPr>
                        <w:drawing>
                          <wp:inline distT="0" distB="0" distL="0" distR="0" wp14:anchorId="5E4B0E79" wp14:editId="10D82463">
                            <wp:extent cx="516255" cy="199390"/>
                            <wp:effectExtent l="0" t="0" r="0" b="0"/>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E6055B">
                        <w:rPr>
                          <w:rFonts w:ascii="Calibri" w:hAnsi="Calibri" w:cs="Times New Roman"/>
                          <w:color w:val="984806" w:themeColor="accent6" w:themeShade="80"/>
                          <w:position w:val="10"/>
                          <w:lang w:eastAsia="en-GB"/>
                        </w:rPr>
                        <w:t>PI- 11, 12</w:t>
                      </w:r>
                      <w:r>
                        <w:rPr>
                          <w:rFonts w:ascii="Calibri" w:hAnsi="Calibri" w:cs="Times New Roman"/>
                          <w:color w:val="984806" w:themeColor="accent6" w:themeShade="80"/>
                          <w:position w:val="10"/>
                          <w:lang w:eastAsia="en-GB"/>
                        </w:rPr>
                        <w:t>, 24, 30</w:t>
                      </w:r>
                    </w:p>
                    <w:p w14:paraId="40B3747A"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14:anchorId="3F6D9CC9" wp14:editId="6B24AD9F">
                <wp:simplePos x="0" y="0"/>
                <wp:positionH relativeFrom="column">
                  <wp:posOffset>228600</wp:posOffset>
                </wp:positionH>
                <wp:positionV relativeFrom="paragraph">
                  <wp:posOffset>635</wp:posOffset>
                </wp:positionV>
                <wp:extent cx="2781300" cy="2728595"/>
                <wp:effectExtent l="0" t="0" r="38100" b="14605"/>
                <wp:wrapNone/>
                <wp:docPr id="19"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28595"/>
                        </a:xfrm>
                        <a:prstGeom prst="rect">
                          <a:avLst/>
                        </a:prstGeom>
                        <a:solidFill>
                          <a:srgbClr val="FFFFFF"/>
                        </a:solidFill>
                        <a:ln w="12700">
                          <a:solidFill>
                            <a:schemeClr val="bg1">
                              <a:lumMod val="100000"/>
                              <a:lumOff val="0"/>
                            </a:schemeClr>
                          </a:solidFill>
                          <a:miter lim="800000"/>
                          <a:headEnd/>
                          <a:tailEnd/>
                        </a:ln>
                      </wps:spPr>
                      <wps:txbx>
                        <w:txbxContent>
                          <w:p w14:paraId="37418613"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7C165D6"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016CA1E8" w14:textId="77777777" w:rsidR="00CC49D6" w:rsidRPr="00C25D16"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E53E3B">
                              <w:rPr>
                                <w:rFonts w:ascii="Calibri" w:hAnsi="Calibri"/>
                                <w:b/>
                                <w:color w:val="215868" w:themeColor="accent5" w:themeShade="80"/>
                              </w:rPr>
                              <w:t>United Kingdom</w:t>
                            </w:r>
                            <w:r w:rsidRPr="009813B6">
                              <w:rPr>
                                <w:rFonts w:ascii="Calibri" w:hAnsi="Calibri"/>
                                <w:color w:val="215868" w:themeColor="accent5" w:themeShade="80"/>
                              </w:rPr>
                              <w:t>: The “Gateway” process of the UK examines infrastructure projects at five critical stages (gateways) of their lifecycle. Each gateway needs to be cleared before the project can proceed to the next stage. The gateway reviews focus</w:t>
                            </w:r>
                            <w:r>
                              <w:rPr>
                                <w:rFonts w:ascii="Calibri" w:hAnsi="Calibri"/>
                                <w:color w:val="215868" w:themeColor="accent5" w:themeShade="80"/>
                              </w:rPr>
                              <w:t>es</w:t>
                            </w:r>
                            <w:r w:rsidRPr="009813B6">
                              <w:rPr>
                                <w:rFonts w:ascii="Calibri" w:hAnsi="Calibri"/>
                                <w:color w:val="215868" w:themeColor="accent5" w:themeShade="80"/>
                              </w:rPr>
                              <w:t xml:space="preserve"> on 1) strategic assessment, 2) business justification, 3) delivery strategy, 4) investment decision, 5) readiness for service, and 6) operations review and benefit realisation. This process helps to assess the progress and success as well as </w:t>
                            </w:r>
                            <w:r>
                              <w:rPr>
                                <w:rFonts w:ascii="Calibri" w:hAnsi="Calibri"/>
                                <w:color w:val="215868" w:themeColor="accent5" w:themeShade="80"/>
                              </w:rPr>
                              <w:t>potential risks of the project.</w:t>
                            </w:r>
                          </w:p>
                          <w:p w14:paraId="3F8BE89E" w14:textId="77777777" w:rsidR="00CC49D6" w:rsidRPr="00F52975" w:rsidRDefault="00CC49D6" w:rsidP="002C4939">
                            <w:pPr>
                              <w:shd w:val="clear" w:color="auto" w:fill="DAEEF3" w:themeFill="accent5" w:themeFillTint="33"/>
                              <w:spacing w:before="120" w:after="120"/>
                              <w:contextualSpacing/>
                              <w:jc w:val="both"/>
                              <w:rPr>
                                <w:rFonts w:cs="Times New Roman"/>
                                <w:color w:val="215868" w:themeColor="accent5" w:themeShade="80"/>
                              </w:rPr>
                            </w:pPr>
                          </w:p>
                          <w:p w14:paraId="7567DD19"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9" type="#_x0000_t202" style="position:absolute;left:0;text-align:left;margin-left:18pt;margin-top:.05pt;width:219pt;height:214.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bATgIAAJYEAAAOAAAAZHJzL2Uyb0RvYy54bWysVNtu2zAMfR+wfxD0vjr2kiUx4hRdug4D&#10;ugvQ7gNkWbaFSaImKbG7ry8lp2m6vg3zgyBedEgekt5cjlqRg3BegqlofjGjRBgOjTRdRX/e37xb&#10;UeIDMw1TYERFH4Snl9u3bzaDLUUBPahGOIIgxpeDrWgfgi2zzPNeaOYvwAqDxhacZgFF12WNYwOi&#10;a5UVs9mHbADXWAdceI/a68lItwm/bQUP39vWi0BURTG3kE6Xzjqe2XbDys4x20t+TIP9QxaaSYNB&#10;T1DXLDCyd/IVlJbcgYc2XHDQGbSt5CLVgNXks7+queuZFakWJMfbE03+/8Hyb4cfjsgGe7emxDCN&#10;PboXYyAfYSR5UcwjQ4P1JTreWXQNI1rQO1Xr7S3wX54Y2PXMdOLKORh6wRrMMI8vs7OnE46PIPXw&#10;FRqMxPYBEtDYOh3pQ0IIomOnHk7didlwVBbLVf5+hiaOtmJZrBbrRYrByqfn1vnwWYAm8VJRh+1P&#10;8Oxw60NMh5VPLjGaByWbG6lUElxX75QjB4ajcpO+I/oLN2XIgMUVS8zkNUYcW3FCqbuJJrXXWO+E&#10;nM/iF5FZiXqczkmfVJhfmvwIkbJ9EVrLgLuipK7o6gwl8v3JNAkxMKmmO0Ipc2xA5HxiP4z1mLpd&#10;LFLA2J4amgfsiYNpOXCZ8dKD+0PJgItRUf97z5ygRH0xsa8xNm5SEuaLZYGCS8I6n89RqM8tzHCE&#10;qmigZLruwrR9e+tk12OkiSIDVzgLrUxdes7qWAAOf6LjuKhxu87l5PX8O9k+AgAA//8DAFBLAwQU&#10;AAYACAAAACEANNotFt0AAAAHAQAADwAAAGRycy9kb3ducmV2LnhtbEyPwU7DQAxE70j8w8pIXBDd&#10;NFRNm2ZTISQQ4gItfICbdZNA1huy2zb8Pe4Jbh6PNX5TrEfXqSMNofVsYDpJQBFX3rZcG/h4f7xd&#10;gAoR2WLnmQz8UIB1eXlRYG79iTd03MZaSQiHHA00Mfa51qFqyGGY+J5YvL0fHEaRQ63tgCcJd51O&#10;k2SuHbYsHxrs6aGh6mt7cAbenp9S7T+r5fdN9lpnejq+oN0Yc3013q9ARRrj3zGc8QUdSmHa+QPb&#10;oDoDd3OpEs97Je4sm4ncyZAuF6DLQv/nL38BAAD//wMAUEsBAi0AFAAGAAgAAAAhALaDOJL+AAAA&#10;4QEAABMAAAAAAAAAAAAAAAAAAAAAAFtDb250ZW50X1R5cGVzXS54bWxQSwECLQAUAAYACAAAACEA&#10;OP0h/9YAAACUAQAACwAAAAAAAAAAAAAAAAAvAQAAX3JlbHMvLnJlbHNQSwECLQAUAAYACAAAACEA&#10;/UCmwE4CAACWBAAADgAAAAAAAAAAAAAAAAAuAgAAZHJzL2Uyb0RvYy54bWxQSwECLQAUAAYACAAA&#10;ACEANNotFt0AAAAHAQAADwAAAAAAAAAAAAAAAACoBAAAZHJzL2Rvd25yZXYueG1sUEsFBgAAAAAE&#10;AAQA8wAAALIFAAAAAA==&#10;" strokecolor="white [3212]" strokeweight="1pt">
                <v:textbox inset=".5mm">
                  <w:txbxContent>
                    <w:p w14:paraId="37418613"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67C165D6"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016CA1E8" w14:textId="77777777" w:rsidR="00CC49D6" w:rsidRPr="00C25D16"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E53E3B">
                        <w:rPr>
                          <w:rFonts w:ascii="Calibri" w:hAnsi="Calibri"/>
                          <w:b/>
                          <w:color w:val="215868" w:themeColor="accent5" w:themeShade="80"/>
                        </w:rPr>
                        <w:t>United Kingdom</w:t>
                      </w:r>
                      <w:r w:rsidRPr="009813B6">
                        <w:rPr>
                          <w:rFonts w:ascii="Calibri" w:hAnsi="Calibri"/>
                          <w:color w:val="215868" w:themeColor="accent5" w:themeShade="80"/>
                        </w:rPr>
                        <w:t>: The “Gateway” process of the UK examines infrastructure projects at five critical stages (gateways) of their lifecycle. Each gateway needs to be cleared before the project can proceed to the next stage. The gateway reviews focus</w:t>
                      </w:r>
                      <w:r>
                        <w:rPr>
                          <w:rFonts w:ascii="Calibri" w:hAnsi="Calibri"/>
                          <w:color w:val="215868" w:themeColor="accent5" w:themeShade="80"/>
                        </w:rPr>
                        <w:t>es</w:t>
                      </w:r>
                      <w:r w:rsidRPr="009813B6">
                        <w:rPr>
                          <w:rFonts w:ascii="Calibri" w:hAnsi="Calibri"/>
                          <w:color w:val="215868" w:themeColor="accent5" w:themeShade="80"/>
                        </w:rPr>
                        <w:t xml:space="preserve"> on 1) strategic assessment, 2) business justification, 3) delivery strategy, 4) investment decision, 5) readiness for service, and 6) operations review and benefit realisation. This process helps to assess the progress and success as well as </w:t>
                      </w:r>
                      <w:r>
                        <w:rPr>
                          <w:rFonts w:ascii="Calibri" w:hAnsi="Calibri"/>
                          <w:color w:val="215868" w:themeColor="accent5" w:themeShade="80"/>
                        </w:rPr>
                        <w:t>potential risks of the project.</w:t>
                      </w:r>
                    </w:p>
                    <w:p w14:paraId="3F8BE89E" w14:textId="77777777" w:rsidR="00CC49D6" w:rsidRPr="00F52975" w:rsidRDefault="00CC49D6" w:rsidP="002C4939">
                      <w:pPr>
                        <w:shd w:val="clear" w:color="auto" w:fill="DAEEF3" w:themeFill="accent5" w:themeFillTint="33"/>
                        <w:spacing w:before="120" w:after="120"/>
                        <w:contextualSpacing/>
                        <w:jc w:val="both"/>
                        <w:rPr>
                          <w:rFonts w:cs="Times New Roman"/>
                          <w:color w:val="215868" w:themeColor="accent5" w:themeShade="80"/>
                        </w:rPr>
                      </w:pPr>
                    </w:p>
                    <w:p w14:paraId="7567DD19"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v:textbox>
              </v:shape>
            </w:pict>
          </mc:Fallback>
        </mc:AlternateContent>
      </w:r>
    </w:p>
    <w:p w14:paraId="72E86059" w14:textId="77777777" w:rsidR="00E5202E" w:rsidRPr="00991BAF" w:rsidRDefault="00E5202E"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57C51D0F" w14:textId="77777777" w:rsidR="00E5202E" w:rsidRPr="00991BAF" w:rsidRDefault="00E5202E"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3FF8A37D" w14:textId="77777777" w:rsidR="00E5202E" w:rsidRPr="00991BAF" w:rsidRDefault="00E5202E"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40A4C07C" w14:textId="77777777" w:rsidR="00E5202E" w:rsidRPr="00991BAF" w:rsidRDefault="00E5202E"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0B79393B" w14:textId="77777777" w:rsidR="00E5202E" w:rsidRPr="00991BAF" w:rsidRDefault="00E5202E"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44953A4A" w14:textId="77777777" w:rsidR="00E5202E" w:rsidRPr="00991BAF" w:rsidRDefault="00E5202E" w:rsidP="00E5202E">
      <w:pPr>
        <w:pStyle w:val="NoSpacing"/>
        <w:spacing w:before="240"/>
        <w:jc w:val="both"/>
        <w:rPr>
          <w:sz w:val="24"/>
          <w:szCs w:val="24"/>
          <w:shd w:val="clear" w:color="auto" w:fill="FFFFFF" w:themeFill="background1"/>
        </w:rPr>
      </w:pPr>
    </w:p>
    <w:p w14:paraId="2BEA0904" w14:textId="77777777" w:rsidR="00517F20" w:rsidRPr="00991BAF" w:rsidRDefault="00517F20" w:rsidP="00E5202E">
      <w:pPr>
        <w:pStyle w:val="NoSpacing"/>
        <w:spacing w:before="240"/>
        <w:jc w:val="both"/>
        <w:rPr>
          <w:sz w:val="24"/>
          <w:szCs w:val="24"/>
          <w:shd w:val="clear" w:color="auto" w:fill="FFFFFF" w:themeFill="background1"/>
        </w:rPr>
      </w:pPr>
    </w:p>
    <w:p w14:paraId="4C68BA04" w14:textId="77777777" w:rsidR="00517F20" w:rsidRPr="00991BAF" w:rsidRDefault="00517F20" w:rsidP="00E5202E">
      <w:pPr>
        <w:pStyle w:val="NoSpacing"/>
        <w:spacing w:before="240"/>
        <w:jc w:val="both"/>
        <w:rPr>
          <w:sz w:val="24"/>
          <w:szCs w:val="24"/>
          <w:shd w:val="clear" w:color="auto" w:fill="FFFFFF" w:themeFill="background1"/>
        </w:rPr>
      </w:pPr>
    </w:p>
    <w:p w14:paraId="68B503F1" w14:textId="77777777" w:rsidR="00517F20" w:rsidRDefault="00517F20" w:rsidP="00E5202E">
      <w:pPr>
        <w:pStyle w:val="NoSpacing"/>
        <w:spacing w:before="240"/>
        <w:jc w:val="both"/>
        <w:rPr>
          <w:sz w:val="24"/>
          <w:szCs w:val="24"/>
          <w:shd w:val="clear" w:color="auto" w:fill="FFFFFF" w:themeFill="background1"/>
        </w:rPr>
      </w:pPr>
    </w:p>
    <w:p w14:paraId="32D04BCD" w14:textId="77777777" w:rsidR="002C4939" w:rsidRDefault="002C4939" w:rsidP="00517F20">
      <w:pPr>
        <w:jc w:val="both"/>
        <w:rPr>
          <w:b/>
          <w:color w:val="76923C" w:themeColor="accent3" w:themeShade="BF"/>
          <w:sz w:val="24"/>
          <w:szCs w:val="24"/>
          <w:shd w:val="clear" w:color="auto" w:fill="FFFFFF" w:themeFill="background1"/>
        </w:rPr>
      </w:pPr>
    </w:p>
    <w:p w14:paraId="03652240" w14:textId="77777777" w:rsidR="00517F20" w:rsidRPr="00991BAF" w:rsidRDefault="00517F20" w:rsidP="00517F20">
      <w:pPr>
        <w:jc w:val="both"/>
        <w:rPr>
          <w:b/>
          <w:color w:val="76923C" w:themeColor="accent3" w:themeShade="BF"/>
          <w:sz w:val="24"/>
          <w:szCs w:val="24"/>
          <w:shd w:val="clear" w:color="auto" w:fill="FFFFFF" w:themeFill="background1"/>
        </w:rPr>
      </w:pPr>
      <w:r w:rsidRPr="00991BAF">
        <w:rPr>
          <w:b/>
          <w:color w:val="76923C" w:themeColor="accent3" w:themeShade="BF"/>
          <w:sz w:val="24"/>
          <w:szCs w:val="24"/>
          <w:shd w:val="clear" w:color="auto" w:fill="FFFFFF" w:themeFill="background1"/>
        </w:rPr>
        <w:t>___________________________________________________________________________</w:t>
      </w:r>
    </w:p>
    <w:p w14:paraId="59DFA1BA" w14:textId="310313AE" w:rsidR="00B75A88" w:rsidRPr="00991BAF" w:rsidRDefault="00BE52ED" w:rsidP="00EC069F">
      <w:pPr>
        <w:jc w:val="both"/>
        <w:rPr>
          <w:sz w:val="24"/>
          <w:szCs w:val="24"/>
        </w:rPr>
      </w:pPr>
      <w:r w:rsidRPr="00991BAF">
        <w:rPr>
          <w:rFonts w:asciiTheme="majorHAnsi" w:hAnsiTheme="majorHAnsi"/>
          <w:b/>
          <w:color w:val="76923C" w:themeColor="accent3" w:themeShade="BF"/>
          <w:sz w:val="24"/>
          <w:szCs w:val="24"/>
        </w:rPr>
        <w:lastRenderedPageBreak/>
        <w:t>M</w:t>
      </w:r>
      <w:r w:rsidR="00B75A88" w:rsidRPr="00991BAF">
        <w:rPr>
          <w:rFonts w:asciiTheme="majorHAnsi" w:hAnsiTheme="majorHAnsi"/>
          <w:b/>
          <w:color w:val="76923C" w:themeColor="accent3" w:themeShade="BF"/>
          <w:sz w:val="24"/>
          <w:szCs w:val="24"/>
        </w:rPr>
        <w:t>.2 Infrastructure asset</w:t>
      </w:r>
      <w:r w:rsidR="00C25D16" w:rsidRPr="00991BAF">
        <w:rPr>
          <w:rFonts w:asciiTheme="majorHAnsi" w:hAnsiTheme="majorHAnsi"/>
          <w:b/>
          <w:color w:val="76923C" w:themeColor="accent3" w:themeShade="BF"/>
          <w:sz w:val="24"/>
          <w:szCs w:val="24"/>
        </w:rPr>
        <w:t>s</w:t>
      </w:r>
      <w:r w:rsidR="00B75A88" w:rsidRPr="00991BAF">
        <w:rPr>
          <w:rFonts w:asciiTheme="majorHAnsi" w:hAnsiTheme="majorHAnsi"/>
          <w:b/>
          <w:color w:val="76923C" w:themeColor="accent3" w:themeShade="BF"/>
          <w:sz w:val="24"/>
          <w:szCs w:val="24"/>
        </w:rPr>
        <w:t xml:space="preserve"> </w:t>
      </w:r>
      <w:r w:rsidR="000E1A94">
        <w:rPr>
          <w:rFonts w:asciiTheme="majorHAnsi" w:hAnsiTheme="majorHAnsi"/>
          <w:b/>
          <w:color w:val="76923C" w:themeColor="accent3" w:themeShade="BF"/>
          <w:sz w:val="24"/>
          <w:szCs w:val="24"/>
        </w:rPr>
        <w:t xml:space="preserve">must </w:t>
      </w:r>
      <w:r w:rsidR="00C56329">
        <w:rPr>
          <w:rFonts w:asciiTheme="majorHAnsi" w:hAnsiTheme="majorHAnsi"/>
          <w:b/>
          <w:color w:val="76923C" w:themeColor="accent3" w:themeShade="BF"/>
          <w:sz w:val="24"/>
          <w:szCs w:val="24"/>
        </w:rPr>
        <w:t xml:space="preserve">be affordable and </w:t>
      </w:r>
      <w:r w:rsidR="00B75A88" w:rsidRPr="00991BAF">
        <w:rPr>
          <w:rFonts w:asciiTheme="majorHAnsi" w:hAnsiTheme="majorHAnsi"/>
          <w:b/>
          <w:color w:val="76923C" w:themeColor="accent3" w:themeShade="BF"/>
          <w:sz w:val="24"/>
          <w:szCs w:val="24"/>
        </w:rPr>
        <w:t xml:space="preserve">represent </w:t>
      </w:r>
      <w:r w:rsidR="00B75A88" w:rsidRPr="00991BAF">
        <w:rPr>
          <w:rFonts w:asciiTheme="majorHAnsi" w:hAnsiTheme="majorHAnsi"/>
          <w:b/>
          <w:color w:val="76923C" w:themeColor="accent3" w:themeShade="BF"/>
          <w:sz w:val="24"/>
          <w:szCs w:val="24"/>
          <w:shd w:val="clear" w:color="auto" w:fill="FFFFFF" w:themeFill="background1"/>
        </w:rPr>
        <w:t>value for money</w:t>
      </w:r>
      <w:r w:rsidR="00C25D16" w:rsidRPr="00991BAF">
        <w:rPr>
          <w:rFonts w:asciiTheme="majorHAnsi" w:hAnsiTheme="majorHAnsi"/>
          <w:b/>
          <w:color w:val="76923C" w:themeColor="accent3" w:themeShade="BF"/>
          <w:sz w:val="24"/>
          <w:szCs w:val="24"/>
          <w:shd w:val="clear" w:color="auto" w:fill="FFFFFF" w:themeFill="background1"/>
        </w:rPr>
        <w:t xml:space="preserve">. </w:t>
      </w:r>
      <w:r w:rsidR="00B75A88" w:rsidRPr="00991BAF">
        <w:rPr>
          <w:sz w:val="24"/>
          <w:szCs w:val="24"/>
        </w:rPr>
        <w:t xml:space="preserve"> </w:t>
      </w:r>
      <w:r w:rsidR="00C25D16" w:rsidRPr="00991BAF">
        <w:rPr>
          <w:sz w:val="24"/>
          <w:szCs w:val="24"/>
        </w:rPr>
        <w:t>M</w:t>
      </w:r>
      <w:r w:rsidR="00B75A88" w:rsidRPr="00991BAF">
        <w:rPr>
          <w:sz w:val="24"/>
          <w:szCs w:val="24"/>
        </w:rPr>
        <w:t xml:space="preserve">aking sure </w:t>
      </w:r>
      <w:r w:rsidR="00C25D16" w:rsidRPr="00991BAF">
        <w:rPr>
          <w:sz w:val="24"/>
          <w:szCs w:val="24"/>
        </w:rPr>
        <w:t xml:space="preserve">that </w:t>
      </w:r>
      <w:r w:rsidR="00B75A88" w:rsidRPr="00991BAF">
        <w:rPr>
          <w:sz w:val="24"/>
          <w:szCs w:val="24"/>
        </w:rPr>
        <w:t>the asset delivers more benefits than costs</w:t>
      </w:r>
      <w:r w:rsidR="00C25D16" w:rsidRPr="00991BAF">
        <w:rPr>
          <w:sz w:val="24"/>
          <w:szCs w:val="24"/>
        </w:rPr>
        <w:t xml:space="preserve"> provides </w:t>
      </w:r>
      <w:r w:rsidR="000E1A94">
        <w:rPr>
          <w:sz w:val="24"/>
          <w:szCs w:val="24"/>
        </w:rPr>
        <w:t xml:space="preserve">some </w:t>
      </w:r>
      <w:r w:rsidR="00C25D16" w:rsidRPr="00991BAF">
        <w:rPr>
          <w:sz w:val="24"/>
          <w:szCs w:val="24"/>
        </w:rPr>
        <w:t xml:space="preserve">evidence </w:t>
      </w:r>
      <w:r w:rsidR="000E1A94">
        <w:rPr>
          <w:sz w:val="24"/>
          <w:szCs w:val="24"/>
        </w:rPr>
        <w:t>of</w:t>
      </w:r>
      <w:r w:rsidR="00C25D16" w:rsidRPr="00991BAF">
        <w:rPr>
          <w:sz w:val="24"/>
          <w:szCs w:val="24"/>
        </w:rPr>
        <w:t xml:space="preserve"> transparent and efficient delivery choices</w:t>
      </w:r>
      <w:r w:rsidR="00B75A88" w:rsidRPr="00991BAF">
        <w:rPr>
          <w:sz w:val="24"/>
          <w:szCs w:val="24"/>
        </w:rPr>
        <w:t xml:space="preserve">. For all infrastructure projects this also entails ensuring that there is an on-going competitive market, </w:t>
      </w:r>
      <w:r w:rsidR="00771F50">
        <w:rPr>
          <w:sz w:val="24"/>
          <w:szCs w:val="24"/>
        </w:rPr>
        <w:t>thereby</w:t>
      </w:r>
      <w:r w:rsidR="00771F50" w:rsidRPr="00991BAF">
        <w:rPr>
          <w:sz w:val="24"/>
          <w:szCs w:val="24"/>
        </w:rPr>
        <w:t xml:space="preserve"> </w:t>
      </w:r>
      <w:r w:rsidR="00B75A88" w:rsidRPr="00991BAF">
        <w:rPr>
          <w:sz w:val="24"/>
          <w:szCs w:val="24"/>
        </w:rPr>
        <w:t>facilitating competitive bidding for the contract. When comparing various forms of infrastructure delivery (e.g. private finance/concessions versus traditional public works) a set of principles and methodologies should ensure that the most cost-</w:t>
      </w:r>
      <w:r w:rsidR="0042704A">
        <w:rPr>
          <w:sz w:val="24"/>
          <w:szCs w:val="24"/>
        </w:rPr>
        <w:t>effe</w:t>
      </w:r>
      <w:r w:rsidR="0042704A" w:rsidRPr="008C22AE">
        <w:rPr>
          <w:sz w:val="24"/>
          <w:szCs w:val="24"/>
        </w:rPr>
        <w:t xml:space="preserve">ctive </w:t>
      </w:r>
      <w:r w:rsidR="00B75A88" w:rsidRPr="008C22AE">
        <w:rPr>
          <w:sz w:val="24"/>
          <w:szCs w:val="24"/>
        </w:rPr>
        <w:t xml:space="preserve">option is chosen. The </w:t>
      </w:r>
      <w:r w:rsidR="0065403F" w:rsidRPr="008C22AE">
        <w:rPr>
          <w:sz w:val="24"/>
          <w:szCs w:val="24"/>
        </w:rPr>
        <w:t xml:space="preserve">project approval body (whether </w:t>
      </w:r>
      <w:r w:rsidR="00B75A88" w:rsidRPr="008C22AE">
        <w:rPr>
          <w:sz w:val="24"/>
          <w:szCs w:val="24"/>
        </w:rPr>
        <w:t>central budget authority</w:t>
      </w:r>
      <w:r w:rsidR="0065403F" w:rsidRPr="008C22AE">
        <w:rPr>
          <w:sz w:val="24"/>
          <w:szCs w:val="24"/>
        </w:rPr>
        <w:t xml:space="preserve">, line ministry or agency) </w:t>
      </w:r>
      <w:r w:rsidR="00B75A88" w:rsidRPr="008C22AE">
        <w:rPr>
          <w:sz w:val="24"/>
          <w:szCs w:val="24"/>
        </w:rPr>
        <w:t xml:space="preserve">must make sure that users </w:t>
      </w:r>
      <w:r w:rsidR="009A0071" w:rsidRPr="008C22AE">
        <w:rPr>
          <w:sz w:val="24"/>
          <w:szCs w:val="24"/>
        </w:rPr>
        <w:t xml:space="preserve">are willing and able </w:t>
      </w:r>
      <w:r w:rsidR="00B75A88" w:rsidRPr="008C22AE">
        <w:rPr>
          <w:sz w:val="24"/>
          <w:szCs w:val="24"/>
        </w:rPr>
        <w:t>to pay and/or that the</w:t>
      </w:r>
      <w:r w:rsidR="00B75A88" w:rsidRPr="00991BAF">
        <w:rPr>
          <w:sz w:val="24"/>
          <w:szCs w:val="24"/>
        </w:rPr>
        <w:t xml:space="preserve"> medium term budget envelope has sufficient fiscal space to finance the asset. </w:t>
      </w:r>
    </w:p>
    <w:p w14:paraId="734C4A6A" w14:textId="1D7CD28D" w:rsidR="00517F20" w:rsidRPr="00991BAF" w:rsidRDefault="00517F20" w:rsidP="00517F20">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00C56329">
        <w:rPr>
          <w:sz w:val="24"/>
          <w:szCs w:val="24"/>
        </w:rPr>
        <w:t xml:space="preserve">to ensure </w:t>
      </w:r>
      <w:r w:rsidRPr="00991BAF">
        <w:rPr>
          <w:sz w:val="24"/>
          <w:szCs w:val="24"/>
        </w:rPr>
        <w:t xml:space="preserve">value for money </w:t>
      </w:r>
      <w:r w:rsidR="002C4939">
        <w:rPr>
          <w:sz w:val="24"/>
          <w:szCs w:val="24"/>
        </w:rPr>
        <w:t>in this area include:</w:t>
      </w:r>
    </w:p>
    <w:p w14:paraId="50CFA949" w14:textId="6F87A934" w:rsidR="00517F20" w:rsidRPr="00991BAF" w:rsidRDefault="00517F20" w:rsidP="00675760">
      <w:pPr>
        <w:pStyle w:val="NoSpacing"/>
        <w:numPr>
          <w:ilvl w:val="0"/>
          <w:numId w:val="13"/>
        </w:numPr>
        <w:spacing w:before="240"/>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 xml:space="preserve">establishing </w:t>
      </w:r>
      <w:r w:rsidR="00BA5578">
        <w:rPr>
          <w:rFonts w:eastAsiaTheme="minorHAnsi"/>
          <w:sz w:val="24"/>
          <w:szCs w:val="24"/>
          <w:shd w:val="clear" w:color="auto" w:fill="FFFFFF" w:themeFill="background1"/>
        </w:rPr>
        <w:t xml:space="preserve">clear, objective standards </w:t>
      </w:r>
      <w:r w:rsidRPr="00991BAF">
        <w:rPr>
          <w:rFonts w:eastAsiaTheme="minorHAnsi"/>
          <w:sz w:val="24"/>
          <w:szCs w:val="24"/>
          <w:shd w:val="clear" w:color="auto" w:fill="FFFFFF" w:themeFill="background1"/>
        </w:rPr>
        <w:t xml:space="preserve">and methods for comparing various </w:t>
      </w:r>
      <w:r w:rsidR="00BA5578">
        <w:rPr>
          <w:rFonts w:eastAsiaTheme="minorHAnsi"/>
          <w:sz w:val="24"/>
          <w:szCs w:val="24"/>
          <w:shd w:val="clear" w:color="auto" w:fill="FFFFFF" w:themeFill="background1"/>
        </w:rPr>
        <w:t xml:space="preserve">alternative </w:t>
      </w:r>
      <w:r w:rsidRPr="00991BAF">
        <w:rPr>
          <w:rFonts w:eastAsiaTheme="minorHAnsi"/>
          <w:sz w:val="24"/>
          <w:szCs w:val="24"/>
          <w:shd w:val="clear" w:color="auto" w:fill="FFFFFF" w:themeFill="background1"/>
        </w:rPr>
        <w:t xml:space="preserve">delivery/financing options – e.g. a </w:t>
      </w:r>
      <w:r w:rsidR="00BA5578">
        <w:rPr>
          <w:rFonts w:eastAsiaTheme="minorHAnsi"/>
          <w:sz w:val="24"/>
          <w:szCs w:val="24"/>
          <w:shd w:val="clear" w:color="auto" w:fill="FFFFFF" w:themeFill="background1"/>
        </w:rPr>
        <w:t>‘</w:t>
      </w:r>
      <w:r w:rsidRPr="00991BAF">
        <w:rPr>
          <w:rFonts w:eastAsiaTheme="minorHAnsi"/>
          <w:sz w:val="24"/>
          <w:szCs w:val="24"/>
          <w:shd w:val="clear" w:color="auto" w:fill="FFFFFF" w:themeFill="background1"/>
        </w:rPr>
        <w:t>public sector comparator</w:t>
      </w:r>
      <w:r w:rsidR="00BA5578">
        <w:rPr>
          <w:rFonts w:eastAsiaTheme="minorHAnsi"/>
          <w:sz w:val="24"/>
          <w:szCs w:val="24"/>
          <w:shd w:val="clear" w:color="auto" w:fill="FFFFFF" w:themeFill="background1"/>
        </w:rPr>
        <w:t>’</w:t>
      </w:r>
    </w:p>
    <w:p w14:paraId="499E3B32" w14:textId="30E6B10C" w:rsidR="00517F20" w:rsidRPr="00991BAF" w:rsidRDefault="00BA5578" w:rsidP="00675760">
      <w:pPr>
        <w:pStyle w:val="NoSpacing"/>
        <w:numPr>
          <w:ilvl w:val="0"/>
          <w:numId w:val="13"/>
        </w:numPr>
        <w:spacing w:before="240"/>
        <w:jc w:val="both"/>
        <w:rPr>
          <w:rFonts w:eastAsiaTheme="minorHAnsi"/>
          <w:sz w:val="24"/>
          <w:szCs w:val="24"/>
          <w:shd w:val="clear" w:color="auto" w:fill="FFFFFF" w:themeFill="background1"/>
        </w:rPr>
      </w:pPr>
      <w:r>
        <w:rPr>
          <w:rFonts w:eastAsiaTheme="minorHAnsi"/>
          <w:sz w:val="24"/>
          <w:szCs w:val="24"/>
          <w:shd w:val="clear" w:color="auto" w:fill="FFFFFF" w:themeFill="background1"/>
        </w:rPr>
        <w:t xml:space="preserve">centralised professional scrutiny (e.g. within the </w:t>
      </w:r>
      <w:r w:rsidR="00517F20" w:rsidRPr="00991BAF">
        <w:rPr>
          <w:rFonts w:eastAsiaTheme="minorHAnsi"/>
          <w:sz w:val="24"/>
          <w:szCs w:val="24"/>
          <w:shd w:val="clear" w:color="auto" w:fill="FFFFFF" w:themeFill="background1"/>
        </w:rPr>
        <w:t>Ministry of Finance</w:t>
      </w:r>
      <w:r>
        <w:rPr>
          <w:rFonts w:eastAsiaTheme="minorHAnsi"/>
          <w:sz w:val="24"/>
          <w:szCs w:val="24"/>
          <w:shd w:val="clear" w:color="auto" w:fill="FFFFFF" w:themeFill="background1"/>
        </w:rPr>
        <w:t xml:space="preserve">) of </w:t>
      </w:r>
      <w:r w:rsidR="00517F20" w:rsidRPr="00991BAF">
        <w:rPr>
          <w:rFonts w:eastAsiaTheme="minorHAnsi"/>
          <w:sz w:val="24"/>
          <w:szCs w:val="24"/>
          <w:shd w:val="clear" w:color="auto" w:fill="FFFFFF" w:themeFill="background1"/>
        </w:rPr>
        <w:t xml:space="preserve">all projects with respect to affordability and value for money </w:t>
      </w:r>
    </w:p>
    <w:p w14:paraId="5651D9A9" w14:textId="7E8DA1E9" w:rsidR="00517F20" w:rsidRPr="00991BAF" w:rsidRDefault="00517F20" w:rsidP="00675760">
      <w:pPr>
        <w:pStyle w:val="NoSpacing"/>
        <w:numPr>
          <w:ilvl w:val="0"/>
          <w:numId w:val="13"/>
        </w:numPr>
        <w:spacing w:before="24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a</w:t>
      </w:r>
      <w:r w:rsidR="00BA5578">
        <w:rPr>
          <w:rFonts w:eastAsiaTheme="minorHAnsi"/>
          <w:sz w:val="24"/>
          <w:szCs w:val="24"/>
          <w:shd w:val="clear" w:color="auto" w:fill="FFFFFF" w:themeFill="background1"/>
        </w:rPr>
        <w:t xml:space="preserve"> stable </w:t>
      </w:r>
      <w:r w:rsidRPr="00991BAF">
        <w:rPr>
          <w:rFonts w:eastAsiaTheme="minorHAnsi"/>
          <w:sz w:val="24"/>
          <w:szCs w:val="24"/>
          <w:shd w:val="clear" w:color="auto" w:fill="FFFFFF" w:themeFill="background1"/>
        </w:rPr>
        <w:t xml:space="preserve">competitive market for infrastructure assets </w:t>
      </w:r>
      <w:r w:rsidR="00BA5578">
        <w:rPr>
          <w:rFonts w:eastAsiaTheme="minorHAnsi"/>
          <w:sz w:val="24"/>
          <w:szCs w:val="24"/>
          <w:shd w:val="clear" w:color="auto" w:fill="FFFFFF" w:themeFill="background1"/>
        </w:rPr>
        <w:t xml:space="preserve">with </w:t>
      </w:r>
      <w:r w:rsidRPr="00991BAF">
        <w:rPr>
          <w:rFonts w:eastAsiaTheme="minorHAnsi"/>
          <w:sz w:val="24"/>
          <w:szCs w:val="24"/>
          <w:shd w:val="clear" w:color="auto" w:fill="FFFFFF" w:themeFill="background1"/>
        </w:rPr>
        <w:t xml:space="preserve">competitive bidding </w:t>
      </w:r>
      <w:r w:rsidR="00A377F1">
        <w:rPr>
          <w:rFonts w:eastAsiaTheme="minorHAnsi"/>
          <w:sz w:val="24"/>
          <w:szCs w:val="24"/>
          <w:shd w:val="clear" w:color="auto" w:fill="FFFFFF" w:themeFill="background1"/>
        </w:rPr>
        <w:t xml:space="preserve">and effective procurement (see </w:t>
      </w:r>
      <w:r w:rsidR="00A377F1" w:rsidRPr="00A377F1">
        <w:rPr>
          <w:rFonts w:asciiTheme="majorHAnsi" w:eastAsiaTheme="minorHAnsi" w:hAnsiTheme="majorHAnsi"/>
          <w:b/>
          <w:color w:val="76923C" w:themeColor="accent3" w:themeShade="BF"/>
          <w:sz w:val="24"/>
          <w:szCs w:val="24"/>
        </w:rPr>
        <w:t>section K</w:t>
      </w:r>
      <w:r w:rsidR="00A377F1">
        <w:rPr>
          <w:rFonts w:eastAsiaTheme="minorHAnsi"/>
          <w:sz w:val="24"/>
          <w:szCs w:val="24"/>
          <w:shd w:val="clear" w:color="auto" w:fill="FFFFFF" w:themeFill="background1"/>
        </w:rPr>
        <w:t xml:space="preserve">) </w:t>
      </w:r>
    </w:p>
    <w:p w14:paraId="1D1802D6" w14:textId="7424A11C" w:rsidR="00517F20" w:rsidRPr="00991BAF" w:rsidRDefault="00517F20" w:rsidP="00675760">
      <w:pPr>
        <w:pStyle w:val="NoSpacing"/>
        <w:numPr>
          <w:ilvl w:val="0"/>
          <w:numId w:val="13"/>
        </w:numPr>
        <w:shd w:val="clear" w:color="auto" w:fill="FFFFFF" w:themeFill="background1"/>
        <w:spacing w:before="240"/>
        <w:rPr>
          <w:sz w:val="24"/>
          <w:szCs w:val="24"/>
        </w:rPr>
      </w:pPr>
      <w:r w:rsidRPr="00991BAF">
        <w:rPr>
          <w:sz w:val="24"/>
          <w:szCs w:val="24"/>
        </w:rPr>
        <w:t>Cost</w:t>
      </w:r>
      <w:r w:rsidR="00BA5578">
        <w:rPr>
          <w:sz w:val="24"/>
          <w:szCs w:val="24"/>
        </w:rPr>
        <w:t>-B</w:t>
      </w:r>
      <w:r w:rsidRPr="00991BAF">
        <w:rPr>
          <w:sz w:val="24"/>
          <w:szCs w:val="24"/>
        </w:rPr>
        <w:t>enefit</w:t>
      </w:r>
      <w:r w:rsidR="00BA5578">
        <w:rPr>
          <w:sz w:val="24"/>
          <w:szCs w:val="24"/>
        </w:rPr>
        <w:t xml:space="preserve"> Analysis (CBA) </w:t>
      </w:r>
      <w:r w:rsidRPr="00991BAF">
        <w:rPr>
          <w:sz w:val="24"/>
          <w:szCs w:val="24"/>
        </w:rPr>
        <w:t xml:space="preserve">of all infrastructure projects </w:t>
      </w:r>
      <w:r w:rsidR="00BA5578">
        <w:rPr>
          <w:sz w:val="24"/>
          <w:szCs w:val="24"/>
        </w:rPr>
        <w:t>on a sound, uniform basis</w:t>
      </w:r>
      <w:r w:rsidR="0042704A">
        <w:rPr>
          <w:sz w:val="24"/>
          <w:szCs w:val="24"/>
        </w:rPr>
        <w:t>, identifying all prospective economic, social and environmental impacts, and consulting the affected public</w:t>
      </w:r>
      <w:r w:rsidR="00BA5578">
        <w:rPr>
          <w:sz w:val="24"/>
          <w:szCs w:val="24"/>
        </w:rPr>
        <w:t xml:space="preserve">. </w:t>
      </w:r>
    </w:p>
    <w:p w14:paraId="3D31886F" w14:textId="77777777" w:rsidR="00147C74" w:rsidRPr="00991BAF" w:rsidRDefault="00147C74" w:rsidP="00B75A88">
      <w:pPr>
        <w:jc w:val="both"/>
        <w:rPr>
          <w:sz w:val="24"/>
          <w:szCs w:val="24"/>
        </w:rPr>
      </w:pPr>
    </w:p>
    <w:p w14:paraId="304BE91C" w14:textId="77777777" w:rsidR="00517F20" w:rsidRPr="00991BAF" w:rsidRDefault="00517F20" w:rsidP="00B75A88">
      <w:pPr>
        <w:jc w:val="both"/>
        <w:rPr>
          <w:sz w:val="24"/>
          <w:szCs w:val="24"/>
        </w:rPr>
      </w:pPr>
    </w:p>
    <w:p w14:paraId="5A20320B" w14:textId="77777777" w:rsidR="002C4939" w:rsidRPr="00554728" w:rsidRDefault="002C4939" w:rsidP="00675760">
      <w:pPr>
        <w:pStyle w:val="ListParagraph"/>
        <w:numPr>
          <w:ilvl w:val="0"/>
          <w:numId w:val="13"/>
        </w:num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91712" behindDoc="0" locked="0" layoutInCell="1" allowOverlap="1" wp14:anchorId="202CA69E" wp14:editId="6C00C4FA">
                <wp:simplePos x="0" y="0"/>
                <wp:positionH relativeFrom="column">
                  <wp:posOffset>3009900</wp:posOffset>
                </wp:positionH>
                <wp:positionV relativeFrom="paragraph">
                  <wp:posOffset>635</wp:posOffset>
                </wp:positionV>
                <wp:extent cx="2771775" cy="2728595"/>
                <wp:effectExtent l="0" t="0" r="22225" b="14605"/>
                <wp:wrapNone/>
                <wp:docPr id="18"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728595"/>
                        </a:xfrm>
                        <a:prstGeom prst="rect">
                          <a:avLst/>
                        </a:prstGeom>
                        <a:solidFill>
                          <a:srgbClr val="FFFFFF"/>
                        </a:solidFill>
                        <a:ln w="9525">
                          <a:solidFill>
                            <a:schemeClr val="bg1">
                              <a:lumMod val="100000"/>
                              <a:lumOff val="0"/>
                            </a:schemeClr>
                          </a:solidFill>
                          <a:miter lim="800000"/>
                          <a:headEnd/>
                          <a:tailEnd/>
                        </a:ln>
                      </wps:spPr>
                      <wps:txbx>
                        <w:txbxContent>
                          <w:p w14:paraId="1C76FF8D"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1C36978C"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756088BC" w14:textId="531C7AA2"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2CCD9CB7" wp14:editId="6E266C7A">
                                  <wp:extent cx="814705" cy="226060"/>
                                  <wp:effectExtent l="0" t="0" r="4445" b="254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E6055B">
                              <w:rPr>
                                <w:rFonts w:ascii="Calibri" w:hAnsi="Calibri" w:cs="Times New Roman"/>
                                <w:color w:val="984806" w:themeColor="accent6" w:themeShade="80"/>
                                <w:position w:val="20"/>
                                <w:lang w:eastAsia="en-GB"/>
                              </w:rPr>
                              <w:t>2.1.4</w:t>
                            </w:r>
                          </w:p>
                          <w:p w14:paraId="64CCB72C"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76FB9045" w14:textId="75FC9CBE"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302C826C" wp14:editId="16E8A487">
                                  <wp:extent cx="1466850" cy="199390"/>
                                  <wp:effectExtent l="0" t="0" r="0" b="0"/>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E6055B">
                              <w:rPr>
                                <w:rFonts w:ascii="Calibri" w:hAnsi="Calibri" w:cs="Times New Roman"/>
                                <w:color w:val="984806" w:themeColor="accent6" w:themeShade="80"/>
                                <w:position w:val="12"/>
                                <w:lang w:eastAsia="en-GB"/>
                              </w:rPr>
                              <w:t>6</w:t>
                            </w:r>
                          </w:p>
                          <w:p w14:paraId="1C9C0002"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2BDA98A9"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C1F4CF4" w14:textId="4D269DEA"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5F93609" wp14:editId="2777D527">
                                  <wp:extent cx="516255" cy="199390"/>
                                  <wp:effectExtent l="0" t="0" r="0" b="0"/>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E6055B">
                              <w:rPr>
                                <w:rFonts w:ascii="Calibri" w:hAnsi="Calibri" w:cs="Times New Roman"/>
                                <w:color w:val="984806" w:themeColor="accent6" w:themeShade="80"/>
                                <w:position w:val="12"/>
                                <w:lang w:eastAsia="en-GB"/>
                              </w:rPr>
                              <w:t>PI-11</w:t>
                            </w:r>
                          </w:p>
                          <w:p w14:paraId="57D82A5F" w14:textId="77777777" w:rsidR="00CC49D6" w:rsidRPr="006D0CF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ADE5069"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0" type="#_x0000_t202" style="position:absolute;left:0;text-align:left;margin-left:237pt;margin-top:.05pt;width:218.25pt;height:214.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4cTgIAAJUEAAAOAAAAZHJzL2Uyb0RvYy54bWysVNtu2zAMfR+wfxD0vjg2miU14hRdugwD&#10;ugvQ7gNkWbaFSaImKbGzrx8lp2nWvg3zgyBK1CF5Dun1zagVOQjnJZiK5rM5JcJwaKTpKvrjcfdu&#10;RYkPzDRMgREVPQpPbzZv36wHW4oCelCNcARBjC8HW9E+BFtmmee90MzPwAqDly04zQKarssaxwZE&#10;1yor5vP32QCusQ648B5P76ZLukn4bSt4+Na2XgSiKoq5hbS6tNZxzTZrVnaO2V7yUxrsH7LQTBoM&#10;eoa6Y4GRvZOvoLTkDjy0YcZBZ9C2kotUA1aTz19U89AzK1ItSI63Z5r8/4PlXw/fHZENaodKGaZR&#10;o0cxBvIBRpIXxSIyNFhfouODRdcw4g16p2q9vQf+0xMD256ZTtw6B0MvWIMZ5vFldvF0wvERpB6+&#10;QIOR2D5AAhpbpyN9SAhBdFTqeFYnZsPxsFgu8+VyQQnHu2JZrBbXKbuMlU/PrfPhkwBN4qaiDuVP&#10;8Oxw70NMh5VPLjGaByWbnVQqGa6rt8qRA8NW2aUvVfDCTRkyVPR6gcy8hohdK84gdTexpPYay52A&#10;83n8prbDc2zO6TwdYXqp8SNESvavBLUMOCpK6oquLlAi3R9Nkxo5MKmmPUIpc+I/Uj6RH8Z6TGIX&#10;iyRPVKeG5oiSOJhmA2cZNz2435QMOBcV9b/2zAlK1GcTZY2xcZCScbVYFmi4ZFznV1do1Jc3zHCE&#10;qmigZNpuwzR8e+tk12OkiSIDt9gKrUwiPWd1KgB7P9FxmtM4XJd28nr+m2z+AAAA//8DAFBLAwQU&#10;AAYACAAAACEAv26h3tsAAAAIAQAADwAAAGRycy9kb3ducmV2LnhtbEyPy07DMBBF90j8gzVI7KjT&#10;qkAb4lQIqeybVipLN548VHscbDcNf890BcuZc3UfxWZyVowYYu9JwXyWgUCqvempVXDYb59WIGLS&#10;ZLT1hAp+MMKmvL8rdG78lXY4VqkVbEIx1wq6lIZcylh36HSc+QGJWeOD04nP0EoT9JXNnZWLLHuR&#10;TvfECZ0e8KPD+lxdHIe0Y/95bMK3mZoq7evD9rz7sko9PkzvbyASTulPDLf6XB1K7nTyFzJRWAXL&#10;1yVvSTcgGK/n2TOIE/8X6xXIspD/B5S/AAAA//8DAFBLAQItABQABgAIAAAAIQC2gziS/gAAAOEB&#10;AAATAAAAAAAAAAAAAAAAAAAAAABbQ29udGVudF9UeXBlc10ueG1sUEsBAi0AFAAGAAgAAAAhADj9&#10;If/WAAAAlAEAAAsAAAAAAAAAAAAAAAAALwEAAF9yZWxzLy5yZWxzUEsBAi0AFAAGAAgAAAAhAE+2&#10;LhxOAgAAlQQAAA4AAAAAAAAAAAAAAAAALgIAAGRycy9lMm9Eb2MueG1sUEsBAi0AFAAGAAgAAAAh&#10;AL9uod7bAAAACAEAAA8AAAAAAAAAAAAAAAAAqAQAAGRycy9kb3ducmV2LnhtbFBLBQYAAAAABAAE&#10;APMAAACwBQAAAAA=&#10;" strokecolor="white [3212]">
                <v:textbox inset=".5mm">
                  <w:txbxContent>
                    <w:p w14:paraId="1C76FF8D"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1C36978C"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756088BC" w14:textId="531C7AA2"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0"/>
                          <w:lang w:eastAsia="en-GB"/>
                        </w:rPr>
                      </w:pPr>
                      <w:r>
                        <w:rPr>
                          <w:rFonts w:ascii="Calibri" w:hAnsi="Calibri" w:cs="Times New Roman"/>
                          <w:noProof/>
                          <w:color w:val="984806" w:themeColor="accent6" w:themeShade="80"/>
                          <w:position w:val="10"/>
                          <w:lang w:eastAsia="en-GB"/>
                        </w:rPr>
                        <w:drawing>
                          <wp:inline distT="0" distB="0" distL="0" distR="0" wp14:anchorId="2CCD9CB7" wp14:editId="6E266C7A">
                            <wp:extent cx="814705" cy="226060"/>
                            <wp:effectExtent l="0" t="0" r="4445" b="254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position w:val="10"/>
                          <w:lang w:eastAsia="en-GB"/>
                        </w:rPr>
                        <w:t xml:space="preserve"> </w:t>
                      </w:r>
                      <w:r w:rsidRPr="00E6055B">
                        <w:rPr>
                          <w:rFonts w:ascii="Calibri" w:hAnsi="Calibri" w:cs="Times New Roman"/>
                          <w:color w:val="984806" w:themeColor="accent6" w:themeShade="80"/>
                          <w:position w:val="20"/>
                          <w:lang w:eastAsia="en-GB"/>
                        </w:rPr>
                        <w:t>2.1.4</w:t>
                      </w:r>
                    </w:p>
                    <w:p w14:paraId="64CCB72C"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8"/>
                          <w:szCs w:val="8"/>
                          <w:lang w:eastAsia="en-GB"/>
                        </w:rPr>
                      </w:pPr>
                    </w:p>
                    <w:p w14:paraId="76FB9045" w14:textId="75FC9CBE"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2"/>
                          <w:lang w:eastAsia="en-GB"/>
                        </w:rPr>
                      </w:pPr>
                      <w:r>
                        <w:rPr>
                          <w:rFonts w:ascii="Calibri" w:hAnsi="Calibri" w:cs="Times New Roman"/>
                          <w:noProof/>
                          <w:color w:val="984806" w:themeColor="accent6" w:themeShade="80"/>
                          <w:lang w:eastAsia="en-GB"/>
                        </w:rPr>
                        <w:drawing>
                          <wp:inline distT="0" distB="0" distL="0" distR="0" wp14:anchorId="302C826C" wp14:editId="16E8A487">
                            <wp:extent cx="1466850" cy="199390"/>
                            <wp:effectExtent l="0" t="0" r="0" b="0"/>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E6055B">
                        <w:rPr>
                          <w:rFonts w:ascii="Calibri" w:hAnsi="Calibri" w:cs="Times New Roman"/>
                          <w:color w:val="984806" w:themeColor="accent6" w:themeShade="80"/>
                          <w:position w:val="12"/>
                          <w:lang w:eastAsia="en-GB"/>
                        </w:rPr>
                        <w:t>6</w:t>
                      </w:r>
                    </w:p>
                    <w:p w14:paraId="1C9C0002"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2BDA98A9"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7C1F4CF4" w14:textId="4D269DEA"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55F93609" wp14:editId="2777D527">
                            <wp:extent cx="516255" cy="199390"/>
                            <wp:effectExtent l="0" t="0" r="0" b="0"/>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sidRPr="00E6055B">
                        <w:rPr>
                          <w:rFonts w:ascii="Calibri" w:hAnsi="Calibri" w:cs="Times New Roman"/>
                          <w:color w:val="984806" w:themeColor="accent6" w:themeShade="80"/>
                          <w:position w:val="12"/>
                          <w:lang w:eastAsia="en-GB"/>
                        </w:rPr>
                        <w:t>PI-11</w:t>
                      </w:r>
                    </w:p>
                    <w:p w14:paraId="57D82A5F" w14:textId="77777777" w:rsidR="00CC49D6" w:rsidRPr="006D0CF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ADE5069"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90688" behindDoc="0" locked="0" layoutInCell="1" allowOverlap="1" wp14:anchorId="749192E5" wp14:editId="0FBD4093">
                <wp:simplePos x="0" y="0"/>
                <wp:positionH relativeFrom="column">
                  <wp:posOffset>228600</wp:posOffset>
                </wp:positionH>
                <wp:positionV relativeFrom="paragraph">
                  <wp:posOffset>635</wp:posOffset>
                </wp:positionV>
                <wp:extent cx="2781300" cy="2728595"/>
                <wp:effectExtent l="0" t="0" r="38100" b="14605"/>
                <wp:wrapNone/>
                <wp:docPr id="17"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28595"/>
                        </a:xfrm>
                        <a:prstGeom prst="rect">
                          <a:avLst/>
                        </a:prstGeom>
                        <a:solidFill>
                          <a:srgbClr val="FFFFFF"/>
                        </a:solidFill>
                        <a:ln w="12700">
                          <a:solidFill>
                            <a:schemeClr val="bg1">
                              <a:lumMod val="100000"/>
                              <a:lumOff val="0"/>
                            </a:schemeClr>
                          </a:solidFill>
                          <a:miter lim="800000"/>
                          <a:headEnd/>
                          <a:tailEnd/>
                        </a:ln>
                      </wps:spPr>
                      <wps:txbx>
                        <w:txbxContent>
                          <w:p w14:paraId="2DF39904"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541FE53"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7FC6A81D" w14:textId="77777777" w:rsidR="00CC49D6" w:rsidRPr="00F52975"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9813B6">
                              <w:rPr>
                                <w:rFonts w:ascii="Calibri" w:hAnsi="Calibri"/>
                                <w:b/>
                                <w:color w:val="215868" w:themeColor="accent5" w:themeShade="80"/>
                              </w:rPr>
                              <w:t>Germany:</w:t>
                            </w:r>
                            <w:r w:rsidRPr="009813B6">
                              <w:rPr>
                                <w:rFonts w:ascii="Calibri" w:hAnsi="Calibri"/>
                                <w:color w:val="215868" w:themeColor="accent5" w:themeShade="80"/>
                              </w:rPr>
                              <w:t xml:space="preserve"> The guidelines for “Economic feasibility analys</w:t>
                            </w:r>
                            <w:r>
                              <w:rPr>
                                <w:rFonts w:ascii="Calibri" w:hAnsi="Calibri"/>
                                <w:color w:val="215868" w:themeColor="accent5" w:themeShade="80"/>
                              </w:rPr>
                              <w:t>i</w:t>
                            </w:r>
                            <w:r w:rsidRPr="009813B6">
                              <w:rPr>
                                <w:rFonts w:ascii="Calibri" w:hAnsi="Calibri"/>
                                <w:color w:val="215868" w:themeColor="accent5" w:themeShade="80"/>
                              </w:rPr>
                              <w:t xml:space="preserve">s for public-private partnership projects” (2006) set </w:t>
                            </w:r>
                            <w:r>
                              <w:rPr>
                                <w:rFonts w:ascii="Calibri" w:hAnsi="Calibri"/>
                                <w:color w:val="215868" w:themeColor="accent5" w:themeShade="80"/>
                              </w:rPr>
                              <w:t xml:space="preserve">out a </w:t>
                            </w:r>
                            <w:r w:rsidRPr="009813B6">
                              <w:rPr>
                                <w:rFonts w:ascii="Calibri" w:hAnsi="Calibri"/>
                                <w:color w:val="215868" w:themeColor="accent5" w:themeShade="80"/>
                              </w:rPr>
                              <w:t>multi-stage standards to ensure compliance with the principle of efficiency in the public administration</w:t>
                            </w:r>
                            <w:r>
                              <w:rPr>
                                <w:rFonts w:ascii="Calibri" w:hAnsi="Calibri"/>
                                <w:color w:val="215868" w:themeColor="accent5" w:themeShade="80"/>
                              </w:rPr>
                              <w:t xml:space="preserve">. These phases are </w:t>
                            </w:r>
                            <w:proofErr w:type="spellStart"/>
                            <w:r w:rsidRPr="009813B6">
                              <w:rPr>
                                <w:rFonts w:ascii="Calibri" w:hAnsi="Calibri"/>
                                <w:color w:val="215868" w:themeColor="accent5" w:themeShade="80"/>
                              </w:rPr>
                              <w:t>i</w:t>
                            </w:r>
                            <w:proofErr w:type="spellEnd"/>
                            <w:r w:rsidRPr="009813B6">
                              <w:rPr>
                                <w:rFonts w:ascii="Calibri" w:hAnsi="Calibri"/>
                                <w:color w:val="215868" w:themeColor="accent5" w:themeShade="80"/>
                              </w:rPr>
                              <w:t>) requirement specification, financing and efficiency components of the project, ii) PPP-aptitude test, iii) establishment of the reference project for the Public Sector Comparator (PSC), preliminary economic feasibility examination,</w:t>
                            </w:r>
                          </w:p>
                          <w:p w14:paraId="032C6B62"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1" type="#_x0000_t202" style="position:absolute;left:0;text-align:left;margin-left:18pt;margin-top:.05pt;width:219pt;height:214.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OcTgIAAJYEAAAOAAAAZHJzL2Uyb0RvYy54bWysVFtv2yAUfp+0/4B4Xxx7yZJacaouXadJ&#10;3UVq9wMwxjYacBiQ2N2v7wGnabq+TfMD4lz4zndu3lyOWpGDcF6CqWg+m1MiDIdGmq6iP+9v3q0p&#10;8YGZhikwoqIPwtPL7ds3m8GWooAeVCMcQRDjy8FWtA/BllnmeS808zOwwqCxBadZQNF1WePYgOha&#10;ZcV8/iEbwDXWARfeo/Z6MtJtwm9bwcP3tvUiEFVR5BbS6dJZxzPbbljZOWZ7yY802D+w0EwaDHqC&#10;umaBkb2Tr6C05A48tGHGQWfQtpKLlANmk8//yuauZ1akXLA43p7K5P8fLP92+OGIbLB3K0oM09ij&#10;ezEG8hFGkhfFIlZosL5ExzuLrmFEC3qnbL29Bf7LEwO7nplOXDkHQy9Ygwzz+DI7ezrh+AhSD1+h&#10;wUhsHyABja3TsXxYEILo2KmHU3ciG47KYrXO38/RxNFWrIr18mKZYrDy6bl1PnwWoEm8VNRh+xM8&#10;O9z6EOmw8sklRvOgZHMjlUqC6+qdcuTAcFRu0ndEf+GmDBkwuWKFTF5jxLEVJ5S6m8qk9hrznZDz&#10;efwiMitRj9M56ZMK+aXJjxCJ7YvQWgbcFSV1RddnKLHen0yTEAOTarojlDLHBsSaT9UPYz2mbhfL&#10;InKI7amhecCeOJiWA5cZLz24P5QMuBgV9b/3zAlK1BcT+xpj4yYlYbFcFSi4JFzkiwUK9bmFGY5Q&#10;FQ2UTNddmLZvb53seow0lcjAFc5CK1OXnlkdE8DhT+U4LmrcrnM5eT3/TraPAAAA//8DAFBLAwQU&#10;AAYACAAAACEANNotFt0AAAAHAQAADwAAAGRycy9kb3ducmV2LnhtbEyPwU7DQAxE70j8w8pIXBDd&#10;NFRNm2ZTISQQ4gItfICbdZNA1huy2zb8Pe4Jbh6PNX5TrEfXqSMNofVsYDpJQBFX3rZcG/h4f7xd&#10;gAoR2WLnmQz8UIB1eXlRYG79iTd03MZaSQiHHA00Mfa51qFqyGGY+J5YvL0fHEaRQ63tgCcJd51O&#10;k2SuHbYsHxrs6aGh6mt7cAbenp9S7T+r5fdN9lpnejq+oN0Yc3013q9ARRrj3zGc8QUdSmHa+QPb&#10;oDoDd3OpEs97Je4sm4ncyZAuF6DLQv/nL38BAAD//wMAUEsBAi0AFAAGAAgAAAAhALaDOJL+AAAA&#10;4QEAABMAAAAAAAAAAAAAAAAAAAAAAFtDb250ZW50X1R5cGVzXS54bWxQSwECLQAUAAYACAAAACEA&#10;OP0h/9YAAACUAQAACwAAAAAAAAAAAAAAAAAvAQAAX3JlbHMvLnJlbHNQSwECLQAUAAYACAAAACEA&#10;xO6TnE4CAACWBAAADgAAAAAAAAAAAAAAAAAuAgAAZHJzL2Uyb0RvYy54bWxQSwECLQAUAAYACAAA&#10;ACEANNotFt0AAAAHAQAADwAAAAAAAAAAAAAAAACoBAAAZHJzL2Rvd25yZXYueG1sUEsFBgAAAAAE&#10;AAQA8wAAALIFAAAAAA==&#10;" strokecolor="white [3212]" strokeweight="1pt">
                <v:textbox inset=".5mm">
                  <w:txbxContent>
                    <w:p w14:paraId="2DF39904"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7541FE53"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7FC6A81D" w14:textId="77777777" w:rsidR="00CC49D6" w:rsidRPr="00F52975" w:rsidRDefault="00CC49D6" w:rsidP="002C4939">
                      <w:pPr>
                        <w:shd w:val="clear" w:color="auto" w:fill="DAEEF3" w:themeFill="accent5" w:themeFillTint="33"/>
                        <w:spacing w:before="120" w:after="120"/>
                        <w:contextualSpacing/>
                        <w:jc w:val="both"/>
                        <w:rPr>
                          <w:rFonts w:cs="Times New Roman"/>
                          <w:color w:val="215868" w:themeColor="accent5" w:themeShade="80"/>
                        </w:rPr>
                      </w:pPr>
                      <w:r w:rsidRPr="009813B6">
                        <w:rPr>
                          <w:rFonts w:ascii="Calibri" w:hAnsi="Calibri"/>
                          <w:b/>
                          <w:color w:val="215868" w:themeColor="accent5" w:themeShade="80"/>
                        </w:rPr>
                        <w:t>Germany:</w:t>
                      </w:r>
                      <w:r w:rsidRPr="009813B6">
                        <w:rPr>
                          <w:rFonts w:ascii="Calibri" w:hAnsi="Calibri"/>
                          <w:color w:val="215868" w:themeColor="accent5" w:themeShade="80"/>
                        </w:rPr>
                        <w:t xml:space="preserve"> The guidelines for “Economic feasibility analys</w:t>
                      </w:r>
                      <w:r>
                        <w:rPr>
                          <w:rFonts w:ascii="Calibri" w:hAnsi="Calibri"/>
                          <w:color w:val="215868" w:themeColor="accent5" w:themeShade="80"/>
                        </w:rPr>
                        <w:t>i</w:t>
                      </w:r>
                      <w:r w:rsidRPr="009813B6">
                        <w:rPr>
                          <w:rFonts w:ascii="Calibri" w:hAnsi="Calibri"/>
                          <w:color w:val="215868" w:themeColor="accent5" w:themeShade="80"/>
                        </w:rPr>
                        <w:t xml:space="preserve">s for public-private partnership projects” (2006) set </w:t>
                      </w:r>
                      <w:r>
                        <w:rPr>
                          <w:rFonts w:ascii="Calibri" w:hAnsi="Calibri"/>
                          <w:color w:val="215868" w:themeColor="accent5" w:themeShade="80"/>
                        </w:rPr>
                        <w:t xml:space="preserve">out a </w:t>
                      </w:r>
                      <w:r w:rsidRPr="009813B6">
                        <w:rPr>
                          <w:rFonts w:ascii="Calibri" w:hAnsi="Calibri"/>
                          <w:color w:val="215868" w:themeColor="accent5" w:themeShade="80"/>
                        </w:rPr>
                        <w:t>multi-stage standards to ensure compliance with the principle of efficiency in the public administration</w:t>
                      </w:r>
                      <w:r>
                        <w:rPr>
                          <w:rFonts w:ascii="Calibri" w:hAnsi="Calibri"/>
                          <w:color w:val="215868" w:themeColor="accent5" w:themeShade="80"/>
                        </w:rPr>
                        <w:t xml:space="preserve">. These phases are </w:t>
                      </w:r>
                      <w:proofErr w:type="spellStart"/>
                      <w:r w:rsidRPr="009813B6">
                        <w:rPr>
                          <w:rFonts w:ascii="Calibri" w:hAnsi="Calibri"/>
                          <w:color w:val="215868" w:themeColor="accent5" w:themeShade="80"/>
                        </w:rPr>
                        <w:t>i</w:t>
                      </w:r>
                      <w:proofErr w:type="spellEnd"/>
                      <w:r w:rsidRPr="009813B6">
                        <w:rPr>
                          <w:rFonts w:ascii="Calibri" w:hAnsi="Calibri"/>
                          <w:color w:val="215868" w:themeColor="accent5" w:themeShade="80"/>
                        </w:rPr>
                        <w:t>) requirement specification, financing and efficiency components of the project, ii) PPP-aptitude test, iii) establishment of the reference project for the Public Sector Comparator (PSC), preliminary economic feasibility examination,</w:t>
                      </w:r>
                    </w:p>
                    <w:p w14:paraId="032C6B62"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txbxContent>
                </v:textbox>
              </v:shape>
            </w:pict>
          </mc:Fallback>
        </mc:AlternateContent>
      </w:r>
    </w:p>
    <w:p w14:paraId="445B00A2" w14:textId="77777777" w:rsidR="00517F20" w:rsidRPr="00991BAF" w:rsidRDefault="00517F20"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72342DE0" w14:textId="77777777" w:rsidR="00517F20" w:rsidRPr="00991BAF" w:rsidRDefault="00517F20"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56D0E136" w14:textId="77777777" w:rsidR="00517F20" w:rsidRPr="00991BAF" w:rsidRDefault="00517F20"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265CB1C1" w14:textId="77777777" w:rsidR="00517F20" w:rsidRPr="00991BAF" w:rsidRDefault="00517F20"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4D1C0A7C" w14:textId="77777777" w:rsidR="00517F20" w:rsidRPr="00991BAF" w:rsidRDefault="00517F20" w:rsidP="00675760">
      <w:pPr>
        <w:pStyle w:val="ListParagraph"/>
        <w:numPr>
          <w:ilvl w:val="0"/>
          <w:numId w:val="13"/>
        </w:numPr>
        <w:ind w:right="28"/>
        <w:jc w:val="both"/>
        <w:rPr>
          <w:b/>
          <w:color w:val="5F497A" w:themeColor="accent4" w:themeShade="BF"/>
          <w:sz w:val="24"/>
          <w:szCs w:val="24"/>
          <w:shd w:val="clear" w:color="auto" w:fill="FFFFFF" w:themeFill="background1"/>
        </w:rPr>
      </w:pPr>
    </w:p>
    <w:p w14:paraId="47CB1AED" w14:textId="77777777" w:rsidR="00517F20" w:rsidRPr="00991BAF" w:rsidRDefault="00517F20" w:rsidP="00517F20">
      <w:pPr>
        <w:pStyle w:val="NoSpacing"/>
        <w:spacing w:before="240"/>
        <w:jc w:val="both"/>
        <w:rPr>
          <w:sz w:val="24"/>
          <w:szCs w:val="24"/>
          <w:shd w:val="clear" w:color="auto" w:fill="FFFFFF" w:themeFill="background1"/>
        </w:rPr>
      </w:pPr>
    </w:p>
    <w:p w14:paraId="55D4D4CE" w14:textId="77777777" w:rsidR="00517F20" w:rsidRPr="00991BAF" w:rsidRDefault="00517F20" w:rsidP="00517F20">
      <w:pPr>
        <w:pStyle w:val="NoSpacing"/>
        <w:spacing w:before="240"/>
        <w:jc w:val="both"/>
        <w:rPr>
          <w:sz w:val="24"/>
          <w:szCs w:val="24"/>
          <w:shd w:val="clear" w:color="auto" w:fill="FFFFFF" w:themeFill="background1"/>
        </w:rPr>
      </w:pPr>
    </w:p>
    <w:p w14:paraId="60F4D374" w14:textId="77777777" w:rsidR="00517F20" w:rsidRPr="00991BAF" w:rsidRDefault="00517F20" w:rsidP="00517F20">
      <w:pPr>
        <w:pStyle w:val="NoSpacing"/>
        <w:spacing w:before="240"/>
        <w:jc w:val="both"/>
        <w:rPr>
          <w:sz w:val="24"/>
          <w:szCs w:val="24"/>
          <w:shd w:val="clear" w:color="auto" w:fill="FFFFFF" w:themeFill="background1"/>
        </w:rPr>
      </w:pPr>
    </w:p>
    <w:p w14:paraId="2B60E335" w14:textId="77777777" w:rsidR="00517F20" w:rsidRPr="00991BAF" w:rsidRDefault="00517F20" w:rsidP="00517F20">
      <w:pPr>
        <w:pStyle w:val="NoSpacing"/>
        <w:spacing w:before="240"/>
        <w:jc w:val="both"/>
        <w:rPr>
          <w:sz w:val="24"/>
          <w:szCs w:val="24"/>
          <w:shd w:val="clear" w:color="auto" w:fill="FFFFFF" w:themeFill="background1"/>
        </w:rPr>
      </w:pPr>
    </w:p>
    <w:p w14:paraId="3EF92878" w14:textId="77777777" w:rsidR="00517F20" w:rsidRPr="00991BAF" w:rsidRDefault="00517F20" w:rsidP="00517F20">
      <w:pPr>
        <w:pStyle w:val="NoSpacing"/>
        <w:spacing w:before="240"/>
        <w:jc w:val="both"/>
        <w:rPr>
          <w:sz w:val="24"/>
          <w:szCs w:val="24"/>
          <w:shd w:val="clear" w:color="auto" w:fill="FFFFFF" w:themeFill="background1"/>
        </w:rPr>
      </w:pPr>
    </w:p>
    <w:p w14:paraId="7792509E" w14:textId="77777777" w:rsidR="00517F20" w:rsidRPr="00991BAF" w:rsidRDefault="00517F20" w:rsidP="00517F20">
      <w:pPr>
        <w:jc w:val="both"/>
        <w:rPr>
          <w:b/>
          <w:color w:val="76923C" w:themeColor="accent3" w:themeShade="BF"/>
          <w:sz w:val="24"/>
          <w:szCs w:val="24"/>
          <w:shd w:val="clear" w:color="auto" w:fill="FFFFFF" w:themeFill="background1"/>
        </w:rPr>
      </w:pPr>
      <w:r w:rsidRPr="00991BAF">
        <w:rPr>
          <w:b/>
          <w:color w:val="76923C" w:themeColor="accent3" w:themeShade="BF"/>
          <w:sz w:val="24"/>
          <w:szCs w:val="24"/>
          <w:shd w:val="clear" w:color="auto" w:fill="FFFFFF" w:themeFill="background1"/>
        </w:rPr>
        <w:t>___________________________________________________________________________</w:t>
      </w:r>
    </w:p>
    <w:p w14:paraId="432BB31C" w14:textId="77777777" w:rsidR="00B75A88" w:rsidRPr="00991BAF" w:rsidRDefault="00B75A88" w:rsidP="00B75A88">
      <w:pPr>
        <w:rPr>
          <w:b/>
          <w:color w:val="0070C0"/>
          <w:sz w:val="24"/>
          <w:szCs w:val="24"/>
          <w:shd w:val="clear" w:color="auto" w:fill="FFFFFF" w:themeFill="background1"/>
        </w:rPr>
      </w:pPr>
    </w:p>
    <w:p w14:paraId="7E8320CB" w14:textId="77777777" w:rsidR="00B75A88" w:rsidRPr="00991BAF" w:rsidRDefault="00B75A88" w:rsidP="00B75A88">
      <w:pPr>
        <w:rPr>
          <w:b/>
          <w:color w:val="0070C0"/>
          <w:sz w:val="24"/>
          <w:szCs w:val="24"/>
          <w:shd w:val="clear" w:color="auto" w:fill="FFFFFF" w:themeFill="background1"/>
        </w:rPr>
      </w:pPr>
    </w:p>
    <w:p w14:paraId="078E13F8" w14:textId="77777777" w:rsidR="00B75A88" w:rsidRPr="00991BAF" w:rsidRDefault="00B75A88" w:rsidP="00B75A88">
      <w:pPr>
        <w:rPr>
          <w:b/>
          <w:color w:val="0070C0"/>
          <w:sz w:val="24"/>
          <w:szCs w:val="24"/>
          <w:shd w:val="clear" w:color="auto" w:fill="FFFFFF" w:themeFill="background1"/>
        </w:rPr>
      </w:pPr>
    </w:p>
    <w:p w14:paraId="70A0CD42" w14:textId="77777777" w:rsidR="00B75A88" w:rsidRPr="00991BAF" w:rsidRDefault="00B75A88" w:rsidP="00B75A88">
      <w:pPr>
        <w:rPr>
          <w:b/>
          <w:color w:val="0070C0"/>
          <w:sz w:val="24"/>
          <w:szCs w:val="24"/>
          <w:shd w:val="clear" w:color="auto" w:fill="FFFFFF" w:themeFill="background1"/>
        </w:rPr>
      </w:pPr>
    </w:p>
    <w:p w14:paraId="7DD339B6" w14:textId="10B6EEA4" w:rsidR="00517F20" w:rsidRPr="00991BAF" w:rsidRDefault="00BE52ED" w:rsidP="00B75A88">
      <w:pPr>
        <w:jc w:val="both"/>
        <w:rPr>
          <w:sz w:val="24"/>
          <w:szCs w:val="24"/>
        </w:rPr>
      </w:pPr>
      <w:r w:rsidRPr="00991BAF">
        <w:rPr>
          <w:rFonts w:asciiTheme="majorHAnsi" w:hAnsiTheme="majorHAnsi"/>
          <w:b/>
          <w:color w:val="76923C" w:themeColor="accent3" w:themeShade="BF"/>
          <w:sz w:val="24"/>
          <w:szCs w:val="24"/>
          <w:shd w:val="clear" w:color="auto" w:fill="FFFFFF" w:themeFill="background1"/>
        </w:rPr>
        <w:t>M</w:t>
      </w:r>
      <w:r w:rsidR="00B75A88" w:rsidRPr="00991BAF">
        <w:rPr>
          <w:rFonts w:asciiTheme="majorHAnsi" w:hAnsiTheme="majorHAnsi"/>
          <w:b/>
          <w:color w:val="76923C" w:themeColor="accent3" w:themeShade="BF"/>
          <w:sz w:val="24"/>
          <w:szCs w:val="24"/>
          <w:shd w:val="clear" w:color="auto" w:fill="FFFFFF" w:themeFill="background1"/>
        </w:rPr>
        <w:t>.3.</w:t>
      </w:r>
      <w:r w:rsidR="00B75A88" w:rsidRPr="00991BAF">
        <w:rPr>
          <w:rFonts w:asciiTheme="majorHAnsi" w:hAnsiTheme="majorHAnsi"/>
          <w:sz w:val="24"/>
          <w:szCs w:val="24"/>
        </w:rPr>
        <w:t xml:space="preserve"> </w:t>
      </w:r>
      <w:proofErr w:type="gramStart"/>
      <w:r w:rsidR="00B75A88" w:rsidRPr="00991BAF">
        <w:rPr>
          <w:rFonts w:asciiTheme="majorHAnsi" w:hAnsiTheme="majorHAnsi"/>
          <w:b/>
          <w:color w:val="76923C" w:themeColor="accent3" w:themeShade="BF"/>
          <w:sz w:val="24"/>
          <w:szCs w:val="24"/>
          <w:shd w:val="clear" w:color="auto" w:fill="FFFFFF" w:themeFill="background1"/>
        </w:rPr>
        <w:t>The</w:t>
      </w:r>
      <w:proofErr w:type="gramEnd"/>
      <w:r w:rsidR="00B75A88" w:rsidRPr="00991BAF">
        <w:rPr>
          <w:rFonts w:asciiTheme="majorHAnsi" w:hAnsiTheme="majorHAnsi"/>
          <w:b/>
          <w:color w:val="76923C" w:themeColor="accent3" w:themeShade="BF"/>
          <w:sz w:val="24"/>
          <w:szCs w:val="24"/>
          <w:shd w:val="clear" w:color="auto" w:fill="FFFFFF" w:themeFill="background1"/>
        </w:rPr>
        <w:t xml:space="preserve"> </w:t>
      </w:r>
      <w:r w:rsidR="00BA5578">
        <w:rPr>
          <w:rFonts w:asciiTheme="majorHAnsi" w:hAnsiTheme="majorHAnsi"/>
          <w:b/>
          <w:color w:val="76923C" w:themeColor="accent3" w:themeShade="BF"/>
          <w:sz w:val="24"/>
          <w:szCs w:val="24"/>
          <w:shd w:val="clear" w:color="auto" w:fill="FFFFFF" w:themeFill="background1"/>
        </w:rPr>
        <w:t xml:space="preserve">proactive </w:t>
      </w:r>
      <w:r w:rsidR="00B75A88" w:rsidRPr="00991BAF">
        <w:rPr>
          <w:rFonts w:asciiTheme="majorHAnsi" w:hAnsiTheme="majorHAnsi"/>
          <w:b/>
          <w:color w:val="76923C" w:themeColor="accent3" w:themeShade="BF"/>
          <w:sz w:val="24"/>
          <w:szCs w:val="24"/>
          <w:shd w:val="clear" w:color="auto" w:fill="FFFFFF" w:themeFill="background1"/>
        </w:rPr>
        <w:t>disclosure of relevant data</w:t>
      </w:r>
      <w:r w:rsidR="00B75A88" w:rsidRPr="00991BAF">
        <w:rPr>
          <w:sz w:val="24"/>
          <w:szCs w:val="24"/>
        </w:rPr>
        <w:t xml:space="preserve"> including key budget data to the public in a timely and accessible fashion, enhances transparency, competition, confidence and value for money in </w:t>
      </w:r>
      <w:r w:rsidR="00BA5578">
        <w:rPr>
          <w:sz w:val="24"/>
          <w:szCs w:val="24"/>
        </w:rPr>
        <w:t xml:space="preserve">the procurement and delivery of </w:t>
      </w:r>
      <w:r w:rsidR="00B75A88" w:rsidRPr="00991BAF">
        <w:rPr>
          <w:sz w:val="24"/>
          <w:szCs w:val="24"/>
        </w:rPr>
        <w:t xml:space="preserve">infrastructure projects. </w:t>
      </w:r>
    </w:p>
    <w:p w14:paraId="2B59F2A1" w14:textId="5275DB18" w:rsidR="00517F20" w:rsidRPr="008C22AE" w:rsidRDefault="00517F20" w:rsidP="00517F20">
      <w:pPr>
        <w:spacing w:before="240" w:after="240"/>
        <w:ind w:right="28"/>
        <w:jc w:val="both"/>
        <w:rPr>
          <w:sz w:val="24"/>
          <w:szCs w:val="24"/>
        </w:rPr>
      </w:pPr>
      <w:r w:rsidRPr="00991BAF">
        <w:rPr>
          <w:color w:val="0070C0"/>
          <w:sz w:val="36"/>
          <w:szCs w:val="24"/>
        </w:rPr>
        <w:sym w:font="ZapfDingbats" w:char="F050"/>
      </w:r>
      <w:r w:rsidRPr="00991BAF">
        <w:rPr>
          <w:color w:val="0070C0"/>
          <w:sz w:val="36"/>
          <w:szCs w:val="24"/>
        </w:rPr>
        <w:t xml:space="preserve"> </w:t>
      </w:r>
      <w:r w:rsidRPr="00991BAF">
        <w:rPr>
          <w:color w:val="0070C0"/>
          <w:sz w:val="24"/>
          <w:szCs w:val="24"/>
        </w:rPr>
        <w:t>Suggested starting points</w:t>
      </w:r>
      <w:r w:rsidRPr="00991BAF">
        <w:rPr>
          <w:color w:val="000000" w:themeColor="text1"/>
          <w:sz w:val="24"/>
          <w:szCs w:val="24"/>
        </w:rPr>
        <w:t xml:space="preserve"> </w:t>
      </w:r>
      <w:r w:rsidRPr="00991BAF">
        <w:rPr>
          <w:sz w:val="24"/>
          <w:szCs w:val="24"/>
        </w:rPr>
        <w:t xml:space="preserve">regarding </w:t>
      </w:r>
      <w:r w:rsidR="00BA5578">
        <w:rPr>
          <w:sz w:val="24"/>
          <w:szCs w:val="24"/>
        </w:rPr>
        <w:t xml:space="preserve">proactive </w:t>
      </w:r>
      <w:r w:rsidR="00BA5578" w:rsidRPr="008C22AE">
        <w:rPr>
          <w:sz w:val="24"/>
          <w:szCs w:val="24"/>
        </w:rPr>
        <w:t>disclosure in th</w:t>
      </w:r>
      <w:r w:rsidR="002C4939" w:rsidRPr="008C22AE">
        <w:rPr>
          <w:sz w:val="24"/>
          <w:szCs w:val="24"/>
        </w:rPr>
        <w:t>is area</w:t>
      </w:r>
      <w:r w:rsidR="004B783B" w:rsidRPr="008C22AE">
        <w:rPr>
          <w:sz w:val="24"/>
          <w:szCs w:val="24"/>
        </w:rPr>
        <w:t>, subject to clear national rules regarding disclosure of commercially-sensitive or otherwise confidential data,</w:t>
      </w:r>
      <w:r w:rsidR="002C4939" w:rsidRPr="008C22AE">
        <w:rPr>
          <w:sz w:val="24"/>
          <w:szCs w:val="24"/>
        </w:rPr>
        <w:t xml:space="preserve"> include:</w:t>
      </w:r>
    </w:p>
    <w:p w14:paraId="34BDD98A" w14:textId="7BAC4287" w:rsidR="00517F20" w:rsidRDefault="00517F20" w:rsidP="00675760">
      <w:pPr>
        <w:pStyle w:val="NoSpacing"/>
        <w:numPr>
          <w:ilvl w:val="0"/>
          <w:numId w:val="13"/>
        </w:numPr>
        <w:spacing w:after="20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 xml:space="preserve">basic project information, </w:t>
      </w:r>
      <w:r w:rsidR="002E2765" w:rsidRPr="00991BAF">
        <w:rPr>
          <w:rFonts w:eastAsiaTheme="minorHAnsi"/>
          <w:sz w:val="24"/>
          <w:szCs w:val="24"/>
          <w:shd w:val="clear" w:color="auto" w:fill="FFFFFF" w:themeFill="background1"/>
        </w:rPr>
        <w:t>c</w:t>
      </w:r>
      <w:r w:rsidRPr="00991BAF">
        <w:rPr>
          <w:rFonts w:eastAsiaTheme="minorHAnsi"/>
          <w:sz w:val="24"/>
          <w:szCs w:val="24"/>
          <w:shd w:val="clear" w:color="auto" w:fill="FFFFFF" w:themeFill="background1"/>
        </w:rPr>
        <w:t xml:space="preserve">ontract dates and deadlines, </w:t>
      </w:r>
      <w:r w:rsidR="00BA5578">
        <w:rPr>
          <w:rFonts w:eastAsiaTheme="minorHAnsi"/>
          <w:sz w:val="24"/>
          <w:szCs w:val="24"/>
          <w:shd w:val="clear" w:color="auto" w:fill="FFFFFF" w:themeFill="background1"/>
        </w:rPr>
        <w:t>l</w:t>
      </w:r>
      <w:r w:rsidRPr="00991BAF">
        <w:rPr>
          <w:rFonts w:eastAsiaTheme="minorHAnsi"/>
          <w:sz w:val="24"/>
          <w:szCs w:val="24"/>
          <w:shd w:val="clear" w:color="auto" w:fill="FFFFFF" w:themeFill="background1"/>
        </w:rPr>
        <w:t xml:space="preserve">inks to all contract documents, </w:t>
      </w:r>
      <w:r w:rsidR="00BA5578">
        <w:rPr>
          <w:rFonts w:eastAsiaTheme="minorHAnsi"/>
          <w:sz w:val="24"/>
          <w:szCs w:val="24"/>
          <w:shd w:val="clear" w:color="auto" w:fill="FFFFFF" w:themeFill="background1"/>
        </w:rPr>
        <w:t>and c</w:t>
      </w:r>
      <w:r w:rsidRPr="00991BAF">
        <w:rPr>
          <w:rFonts w:eastAsiaTheme="minorHAnsi"/>
          <w:sz w:val="24"/>
          <w:szCs w:val="24"/>
          <w:shd w:val="clear" w:color="auto" w:fill="FFFFFF" w:themeFill="background1"/>
        </w:rPr>
        <w:t>ontact details of relevant parties</w:t>
      </w:r>
    </w:p>
    <w:p w14:paraId="3C45B2E5" w14:textId="58ECE178" w:rsidR="0042704A" w:rsidRPr="00991BAF" w:rsidRDefault="0042704A" w:rsidP="00675760">
      <w:pPr>
        <w:pStyle w:val="NoSpacing"/>
        <w:numPr>
          <w:ilvl w:val="0"/>
          <w:numId w:val="13"/>
        </w:numPr>
        <w:spacing w:after="200"/>
        <w:jc w:val="both"/>
        <w:rPr>
          <w:rFonts w:eastAsiaTheme="minorHAnsi"/>
          <w:sz w:val="24"/>
          <w:szCs w:val="24"/>
          <w:shd w:val="clear" w:color="auto" w:fill="FFFFFF" w:themeFill="background1"/>
        </w:rPr>
      </w:pPr>
      <w:r>
        <w:rPr>
          <w:rFonts w:eastAsiaTheme="minorHAnsi"/>
          <w:sz w:val="24"/>
          <w:szCs w:val="24"/>
          <w:shd w:val="clear" w:color="auto" w:fill="FFFFFF" w:themeFill="background1"/>
        </w:rPr>
        <w:t>the project appraisal and independent review of appraisal</w:t>
      </w:r>
    </w:p>
    <w:p w14:paraId="724F4ECF" w14:textId="6049D698" w:rsidR="00517F20" w:rsidRPr="00991BAF" w:rsidRDefault="00BA5578" w:rsidP="00675760">
      <w:pPr>
        <w:pStyle w:val="NoSpacing"/>
        <w:numPr>
          <w:ilvl w:val="0"/>
          <w:numId w:val="13"/>
        </w:numPr>
        <w:spacing w:after="200"/>
        <w:jc w:val="both"/>
        <w:rPr>
          <w:rFonts w:eastAsiaTheme="minorHAnsi"/>
          <w:sz w:val="24"/>
          <w:szCs w:val="24"/>
          <w:shd w:val="clear" w:color="auto" w:fill="FFFFFF" w:themeFill="background1"/>
        </w:rPr>
      </w:pPr>
      <w:r>
        <w:rPr>
          <w:rFonts w:eastAsiaTheme="minorHAnsi"/>
          <w:sz w:val="24"/>
          <w:szCs w:val="24"/>
          <w:shd w:val="clear" w:color="auto" w:fill="FFFFFF" w:themeFill="background1"/>
        </w:rPr>
        <w:t xml:space="preserve">details on the assessed </w:t>
      </w:r>
      <w:r w:rsidR="0042704A">
        <w:rPr>
          <w:rFonts w:eastAsiaTheme="minorHAnsi"/>
          <w:sz w:val="24"/>
          <w:szCs w:val="24"/>
          <w:shd w:val="clear" w:color="auto" w:fill="FFFFFF" w:themeFill="background1"/>
        </w:rPr>
        <w:t>total and year-by</w:t>
      </w:r>
      <w:r w:rsidR="00FB6E95">
        <w:rPr>
          <w:rFonts w:eastAsiaTheme="minorHAnsi"/>
          <w:sz w:val="24"/>
          <w:szCs w:val="24"/>
          <w:shd w:val="clear" w:color="auto" w:fill="FFFFFF" w:themeFill="background1"/>
        </w:rPr>
        <w:t>-</w:t>
      </w:r>
      <w:r w:rsidR="0042704A">
        <w:rPr>
          <w:rFonts w:eastAsiaTheme="minorHAnsi"/>
          <w:sz w:val="24"/>
          <w:szCs w:val="24"/>
          <w:shd w:val="clear" w:color="auto" w:fill="FFFFFF" w:themeFill="background1"/>
        </w:rPr>
        <w:t xml:space="preserve">year </w:t>
      </w:r>
      <w:r>
        <w:rPr>
          <w:rFonts w:eastAsiaTheme="minorHAnsi"/>
          <w:sz w:val="24"/>
          <w:szCs w:val="24"/>
          <w:shd w:val="clear" w:color="auto" w:fill="FFFFFF" w:themeFill="background1"/>
        </w:rPr>
        <w:t xml:space="preserve">project costs, </w:t>
      </w:r>
      <w:r w:rsidR="002E2765" w:rsidRPr="00991BAF">
        <w:rPr>
          <w:rFonts w:eastAsiaTheme="minorHAnsi"/>
          <w:sz w:val="24"/>
          <w:szCs w:val="24"/>
          <w:shd w:val="clear" w:color="auto" w:fill="FFFFFF" w:themeFill="background1"/>
        </w:rPr>
        <w:t>l</w:t>
      </w:r>
      <w:r w:rsidR="00517F20" w:rsidRPr="00991BAF">
        <w:rPr>
          <w:rFonts w:eastAsiaTheme="minorHAnsi"/>
          <w:sz w:val="24"/>
          <w:szCs w:val="24"/>
          <w:shd w:val="clear" w:color="auto" w:fill="FFFFFF" w:themeFill="background1"/>
        </w:rPr>
        <w:t>isting of risks with information on who bears the risk</w:t>
      </w:r>
      <w:r w:rsidR="002E2765" w:rsidRPr="00991BAF">
        <w:rPr>
          <w:rFonts w:eastAsiaTheme="minorHAnsi"/>
          <w:sz w:val="24"/>
          <w:szCs w:val="24"/>
          <w:shd w:val="clear" w:color="auto" w:fill="FFFFFF" w:themeFill="background1"/>
        </w:rPr>
        <w:t>, e</w:t>
      </w:r>
      <w:r w:rsidR="00517F20" w:rsidRPr="00991BAF">
        <w:rPr>
          <w:rFonts w:eastAsiaTheme="minorHAnsi"/>
          <w:sz w:val="24"/>
          <w:szCs w:val="24"/>
          <w:shd w:val="clear" w:color="auto" w:fill="FFFFFF" w:themeFill="background1"/>
        </w:rPr>
        <w:t xml:space="preserve">valuation of </w:t>
      </w:r>
      <w:r>
        <w:rPr>
          <w:rFonts w:eastAsiaTheme="minorHAnsi"/>
          <w:sz w:val="24"/>
          <w:szCs w:val="24"/>
          <w:shd w:val="clear" w:color="auto" w:fill="FFFFFF" w:themeFill="background1"/>
        </w:rPr>
        <w:t xml:space="preserve">procurement </w:t>
      </w:r>
      <w:r w:rsidR="00517F20" w:rsidRPr="00991BAF">
        <w:rPr>
          <w:rFonts w:eastAsiaTheme="minorHAnsi"/>
          <w:sz w:val="24"/>
          <w:szCs w:val="24"/>
          <w:shd w:val="clear" w:color="auto" w:fill="FFFFFF" w:themeFill="background1"/>
        </w:rPr>
        <w:t>option</w:t>
      </w:r>
      <w:r>
        <w:rPr>
          <w:rFonts w:eastAsiaTheme="minorHAnsi"/>
          <w:sz w:val="24"/>
          <w:szCs w:val="24"/>
          <w:shd w:val="clear" w:color="auto" w:fill="FFFFFF" w:themeFill="background1"/>
        </w:rPr>
        <w:t>s</w:t>
      </w:r>
      <w:r w:rsidR="002E2765" w:rsidRPr="00991BAF">
        <w:rPr>
          <w:rFonts w:eastAsiaTheme="minorHAnsi"/>
          <w:sz w:val="24"/>
          <w:szCs w:val="24"/>
          <w:shd w:val="clear" w:color="auto" w:fill="FFFFFF" w:themeFill="background1"/>
        </w:rPr>
        <w:t>, and f</w:t>
      </w:r>
      <w:r w:rsidR="00517F20" w:rsidRPr="00991BAF">
        <w:rPr>
          <w:rFonts w:eastAsiaTheme="minorHAnsi"/>
          <w:sz w:val="24"/>
          <w:szCs w:val="24"/>
          <w:shd w:val="clear" w:color="auto" w:fill="FFFFFF" w:themeFill="background1"/>
        </w:rPr>
        <w:t>inancial information</w:t>
      </w:r>
    </w:p>
    <w:p w14:paraId="678F4692" w14:textId="1A3BAA98" w:rsidR="00517F20" w:rsidRPr="00991BAF" w:rsidRDefault="00BA5578" w:rsidP="00675760">
      <w:pPr>
        <w:pStyle w:val="NoSpacing"/>
        <w:numPr>
          <w:ilvl w:val="0"/>
          <w:numId w:val="13"/>
        </w:numPr>
        <w:spacing w:after="200"/>
        <w:jc w:val="both"/>
        <w:rPr>
          <w:rFonts w:eastAsiaTheme="minorHAnsi"/>
          <w:sz w:val="24"/>
          <w:szCs w:val="24"/>
          <w:shd w:val="clear" w:color="auto" w:fill="FFFFFF" w:themeFill="background1"/>
        </w:rPr>
      </w:pPr>
      <w:r>
        <w:rPr>
          <w:rFonts w:eastAsiaTheme="minorHAnsi"/>
          <w:sz w:val="24"/>
          <w:szCs w:val="24"/>
          <w:shd w:val="clear" w:color="auto" w:fill="FFFFFF" w:themeFill="background1"/>
        </w:rPr>
        <w:t xml:space="preserve">potential </w:t>
      </w:r>
      <w:r w:rsidR="002E2765" w:rsidRPr="00991BAF">
        <w:rPr>
          <w:rFonts w:eastAsiaTheme="minorHAnsi"/>
          <w:sz w:val="24"/>
          <w:szCs w:val="24"/>
          <w:shd w:val="clear" w:color="auto" w:fill="FFFFFF" w:themeFill="background1"/>
        </w:rPr>
        <w:t>g</w:t>
      </w:r>
      <w:r w:rsidR="00517F20" w:rsidRPr="00991BAF">
        <w:rPr>
          <w:rFonts w:eastAsiaTheme="minorHAnsi"/>
          <w:sz w:val="24"/>
          <w:szCs w:val="24"/>
          <w:shd w:val="clear" w:color="auto" w:fill="FFFFFF" w:themeFill="background1"/>
        </w:rPr>
        <w:t xml:space="preserve">overnment support in </w:t>
      </w:r>
      <w:r>
        <w:rPr>
          <w:rFonts w:eastAsiaTheme="minorHAnsi"/>
          <w:sz w:val="24"/>
          <w:szCs w:val="24"/>
          <w:shd w:val="clear" w:color="auto" w:fill="FFFFFF" w:themeFill="background1"/>
        </w:rPr>
        <w:t xml:space="preserve">the </w:t>
      </w:r>
      <w:r w:rsidR="00517F20" w:rsidRPr="00991BAF">
        <w:rPr>
          <w:rFonts w:eastAsiaTheme="minorHAnsi"/>
          <w:sz w:val="24"/>
          <w:szCs w:val="24"/>
          <w:shd w:val="clear" w:color="auto" w:fill="FFFFFF" w:themeFill="background1"/>
        </w:rPr>
        <w:t>form of guarantees, grants, service payments, land leases, asset transfers, and revenue shares</w:t>
      </w:r>
    </w:p>
    <w:p w14:paraId="7E93341D" w14:textId="77777777" w:rsidR="00517F20" w:rsidRPr="00991BAF" w:rsidRDefault="002E2765" w:rsidP="00675760">
      <w:pPr>
        <w:pStyle w:val="NoSpacing"/>
        <w:numPr>
          <w:ilvl w:val="0"/>
          <w:numId w:val="13"/>
        </w:numPr>
        <w:spacing w:after="20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t</w:t>
      </w:r>
      <w:r w:rsidR="00517F20" w:rsidRPr="00991BAF">
        <w:rPr>
          <w:rFonts w:eastAsiaTheme="minorHAnsi"/>
          <w:sz w:val="24"/>
          <w:szCs w:val="24"/>
          <w:shd w:val="clear" w:color="auto" w:fill="FFFFFF" w:themeFill="background1"/>
        </w:rPr>
        <w:t xml:space="preserve">ariffs and pricing, </w:t>
      </w:r>
      <w:r w:rsidRPr="00991BAF">
        <w:rPr>
          <w:rFonts w:eastAsiaTheme="minorHAnsi"/>
          <w:sz w:val="24"/>
          <w:szCs w:val="24"/>
          <w:shd w:val="clear" w:color="auto" w:fill="FFFFFF" w:themeFill="background1"/>
        </w:rPr>
        <w:t>e</w:t>
      </w:r>
      <w:r w:rsidR="00517F20" w:rsidRPr="00991BAF">
        <w:rPr>
          <w:rFonts w:eastAsiaTheme="minorHAnsi"/>
          <w:sz w:val="24"/>
          <w:szCs w:val="24"/>
          <w:shd w:val="clear" w:color="auto" w:fill="FFFFFF" w:themeFill="background1"/>
        </w:rPr>
        <w:t xml:space="preserve">vents of default and termination payments, </w:t>
      </w:r>
      <w:r w:rsidRPr="00991BAF">
        <w:rPr>
          <w:rFonts w:eastAsiaTheme="minorHAnsi"/>
          <w:sz w:val="24"/>
          <w:szCs w:val="24"/>
          <w:shd w:val="clear" w:color="auto" w:fill="FFFFFF" w:themeFill="background1"/>
        </w:rPr>
        <w:t>and r</w:t>
      </w:r>
      <w:r w:rsidR="00517F20" w:rsidRPr="00991BAF">
        <w:rPr>
          <w:rFonts w:eastAsiaTheme="minorHAnsi"/>
          <w:sz w:val="24"/>
          <w:szCs w:val="24"/>
          <w:shd w:val="clear" w:color="auto" w:fill="FFFFFF" w:themeFill="background1"/>
        </w:rPr>
        <w:t>enegotiations</w:t>
      </w:r>
    </w:p>
    <w:p w14:paraId="6C792D5C" w14:textId="3A667853" w:rsidR="00BA5578" w:rsidRDefault="002E2765" w:rsidP="00675760">
      <w:pPr>
        <w:pStyle w:val="NoSpacing"/>
        <w:numPr>
          <w:ilvl w:val="0"/>
          <w:numId w:val="13"/>
        </w:numPr>
        <w:spacing w:after="200"/>
        <w:jc w:val="both"/>
        <w:rPr>
          <w:rFonts w:eastAsiaTheme="minorHAnsi"/>
          <w:sz w:val="24"/>
          <w:szCs w:val="24"/>
          <w:shd w:val="clear" w:color="auto" w:fill="FFFFFF" w:themeFill="background1"/>
        </w:rPr>
      </w:pPr>
      <w:r w:rsidRPr="00991BAF">
        <w:rPr>
          <w:rFonts w:eastAsiaTheme="minorHAnsi"/>
          <w:sz w:val="24"/>
          <w:szCs w:val="24"/>
          <w:shd w:val="clear" w:color="auto" w:fill="FFFFFF" w:themeFill="background1"/>
        </w:rPr>
        <w:t>p</w:t>
      </w:r>
      <w:r w:rsidR="00517F20" w:rsidRPr="00991BAF">
        <w:rPr>
          <w:rFonts w:eastAsiaTheme="minorHAnsi"/>
          <w:sz w:val="24"/>
          <w:szCs w:val="24"/>
          <w:shd w:val="clear" w:color="auto" w:fill="FFFFFF" w:themeFill="background1"/>
        </w:rPr>
        <w:t>erformance information</w:t>
      </w:r>
      <w:r w:rsidR="00BA5578">
        <w:rPr>
          <w:rFonts w:eastAsiaTheme="minorHAnsi"/>
          <w:sz w:val="24"/>
          <w:szCs w:val="24"/>
          <w:shd w:val="clear" w:color="auto" w:fill="FFFFFF" w:themeFill="background1"/>
        </w:rPr>
        <w:t>,</w:t>
      </w:r>
      <w:r w:rsidR="00BA5578" w:rsidRPr="00BA5578">
        <w:rPr>
          <w:rFonts w:eastAsiaTheme="minorHAnsi"/>
          <w:sz w:val="24"/>
          <w:szCs w:val="24"/>
          <w:shd w:val="clear" w:color="auto" w:fill="FFFFFF" w:themeFill="background1"/>
        </w:rPr>
        <w:t xml:space="preserve"> </w:t>
      </w:r>
      <w:r w:rsidR="00BA5578">
        <w:rPr>
          <w:rFonts w:eastAsiaTheme="minorHAnsi"/>
          <w:sz w:val="24"/>
          <w:szCs w:val="24"/>
          <w:shd w:val="clear" w:color="auto" w:fill="FFFFFF" w:themeFill="background1"/>
        </w:rPr>
        <w:t>project monitoring details and details on disposable assets</w:t>
      </w:r>
    </w:p>
    <w:p w14:paraId="70433E02" w14:textId="18859B28" w:rsidR="00517F20" w:rsidRPr="002C4939" w:rsidRDefault="00BA5578" w:rsidP="00675760">
      <w:pPr>
        <w:pStyle w:val="NoSpacing"/>
        <w:numPr>
          <w:ilvl w:val="0"/>
          <w:numId w:val="13"/>
        </w:numPr>
        <w:spacing w:after="200"/>
        <w:jc w:val="both"/>
        <w:rPr>
          <w:rFonts w:eastAsiaTheme="minorHAnsi"/>
          <w:sz w:val="24"/>
          <w:szCs w:val="24"/>
          <w:shd w:val="clear" w:color="auto" w:fill="FFFFFF" w:themeFill="background1"/>
        </w:rPr>
      </w:pPr>
      <w:proofErr w:type="gramStart"/>
      <w:r w:rsidRPr="00BA5578">
        <w:rPr>
          <w:rFonts w:eastAsiaTheme="minorHAnsi"/>
          <w:sz w:val="24"/>
          <w:szCs w:val="24"/>
          <w:shd w:val="clear" w:color="auto" w:fill="FFFFFF" w:themeFill="background1"/>
        </w:rPr>
        <w:t>all</w:t>
      </w:r>
      <w:proofErr w:type="gramEnd"/>
      <w:r w:rsidRPr="00BA5578">
        <w:rPr>
          <w:rFonts w:eastAsiaTheme="minorHAnsi"/>
          <w:sz w:val="24"/>
          <w:szCs w:val="24"/>
          <w:shd w:val="clear" w:color="auto" w:fill="FFFFFF" w:themeFill="background1"/>
        </w:rPr>
        <w:t xml:space="preserve"> payments, </w:t>
      </w:r>
      <w:r w:rsidR="0042704A">
        <w:rPr>
          <w:rFonts w:eastAsiaTheme="minorHAnsi"/>
          <w:sz w:val="24"/>
          <w:szCs w:val="24"/>
          <w:shd w:val="clear" w:color="auto" w:fill="FFFFFF" w:themeFill="background1"/>
        </w:rPr>
        <w:t xml:space="preserve">revenues, </w:t>
      </w:r>
      <w:r w:rsidRPr="00BA5578">
        <w:rPr>
          <w:rFonts w:eastAsiaTheme="minorHAnsi"/>
          <w:sz w:val="24"/>
          <w:szCs w:val="24"/>
          <w:shd w:val="clear" w:color="auto" w:fill="FFFFFF" w:themeFill="background1"/>
        </w:rPr>
        <w:t>liabilities</w:t>
      </w:r>
      <w:r w:rsidR="0042704A">
        <w:rPr>
          <w:rFonts w:eastAsiaTheme="minorHAnsi"/>
          <w:sz w:val="24"/>
          <w:szCs w:val="24"/>
          <w:shd w:val="clear" w:color="auto" w:fill="FFFFFF" w:themeFill="background1"/>
        </w:rPr>
        <w:t>, contingent liabilities,</w:t>
      </w:r>
      <w:r w:rsidRPr="00BA5578">
        <w:rPr>
          <w:rFonts w:eastAsiaTheme="minorHAnsi"/>
          <w:sz w:val="24"/>
          <w:szCs w:val="24"/>
          <w:shd w:val="clear" w:color="auto" w:fill="FFFFFF" w:themeFill="background1"/>
        </w:rPr>
        <w:t xml:space="preserve"> and commitments are clearly incorporated in the budget documentation and the </w:t>
      </w:r>
      <w:r w:rsidRPr="00BA5578">
        <w:rPr>
          <w:rFonts w:asciiTheme="majorHAnsi" w:hAnsiTheme="majorHAnsi"/>
          <w:b/>
          <w:color w:val="548DD4" w:themeColor="text2" w:themeTint="99"/>
          <w:sz w:val="24"/>
          <w:szCs w:val="24"/>
          <w:shd w:val="clear" w:color="auto" w:fill="FFFFFF" w:themeFill="background1"/>
        </w:rPr>
        <w:t>year-end report</w:t>
      </w:r>
      <w:r w:rsidR="00675760">
        <w:rPr>
          <w:rFonts w:asciiTheme="majorHAnsi" w:hAnsiTheme="majorHAnsi"/>
          <w:b/>
          <w:color w:val="548DD4" w:themeColor="text2" w:themeTint="99"/>
          <w:sz w:val="24"/>
          <w:szCs w:val="24"/>
          <w:shd w:val="clear" w:color="auto" w:fill="FFFFFF" w:themeFill="background1"/>
        </w:rPr>
        <w:t>ing</w:t>
      </w:r>
      <w:r w:rsidRPr="00BA5578">
        <w:rPr>
          <w:rFonts w:asciiTheme="majorHAnsi" w:hAnsiTheme="majorHAnsi"/>
          <w:b/>
          <w:color w:val="548DD4" w:themeColor="text2" w:themeTint="99"/>
          <w:sz w:val="24"/>
          <w:szCs w:val="24"/>
          <w:shd w:val="clear" w:color="auto" w:fill="FFFFFF" w:themeFill="background1"/>
        </w:rPr>
        <w:t xml:space="preserve"> (A.8).</w:t>
      </w:r>
    </w:p>
    <w:p w14:paraId="1F3A44EB" w14:textId="77777777" w:rsidR="002C4939" w:rsidRPr="00BA5578" w:rsidRDefault="002C4939" w:rsidP="002C4939">
      <w:pPr>
        <w:pStyle w:val="NoSpacing"/>
        <w:spacing w:after="200"/>
        <w:ind w:left="720"/>
        <w:jc w:val="both"/>
        <w:rPr>
          <w:rFonts w:eastAsiaTheme="minorHAnsi"/>
          <w:sz w:val="24"/>
          <w:szCs w:val="24"/>
          <w:shd w:val="clear" w:color="auto" w:fill="FFFFFF" w:themeFill="background1"/>
        </w:rPr>
      </w:pPr>
    </w:p>
    <w:p w14:paraId="59992F35" w14:textId="77777777" w:rsidR="002C4939" w:rsidRPr="002C4939" w:rsidRDefault="002C4939" w:rsidP="002C4939">
      <w:pPr>
        <w:ind w:right="28"/>
        <w:jc w:val="both"/>
        <w:rPr>
          <w:b/>
          <w:color w:val="5F497A" w:themeColor="accent4" w:themeShade="BF"/>
          <w:sz w:val="24"/>
          <w:szCs w:val="24"/>
          <w:shd w:val="clear" w:color="auto" w:fill="FFFFFF" w:themeFill="background1"/>
        </w:rPr>
      </w:pPr>
      <w:r>
        <w:rPr>
          <w:noProof/>
          <w:lang w:eastAsia="en-GB"/>
        </w:rPr>
        <mc:AlternateContent>
          <mc:Choice Requires="wps">
            <w:drawing>
              <wp:anchor distT="0" distB="0" distL="114300" distR="114300" simplePos="0" relativeHeight="251894784" behindDoc="0" locked="0" layoutInCell="1" allowOverlap="1" wp14:anchorId="64B4F911" wp14:editId="0DC3E1D6">
                <wp:simplePos x="0" y="0"/>
                <wp:positionH relativeFrom="column">
                  <wp:posOffset>3009900</wp:posOffset>
                </wp:positionH>
                <wp:positionV relativeFrom="paragraph">
                  <wp:posOffset>635</wp:posOffset>
                </wp:positionV>
                <wp:extent cx="2771775" cy="3276600"/>
                <wp:effectExtent l="0" t="0" r="22225" b="25400"/>
                <wp:wrapNone/>
                <wp:docPr id="43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276600"/>
                        </a:xfrm>
                        <a:prstGeom prst="rect">
                          <a:avLst/>
                        </a:prstGeom>
                        <a:solidFill>
                          <a:srgbClr val="FFFFFF"/>
                        </a:solidFill>
                        <a:ln w="9525">
                          <a:solidFill>
                            <a:schemeClr val="bg1">
                              <a:lumMod val="100000"/>
                              <a:lumOff val="0"/>
                            </a:schemeClr>
                          </a:solidFill>
                          <a:miter lim="800000"/>
                          <a:headEnd/>
                          <a:tailEnd/>
                        </a:ln>
                      </wps:spPr>
                      <wps:txbx>
                        <w:txbxContent>
                          <w:p w14:paraId="55906C7F"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09F2A44"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5253C49" w14:textId="6E5EC32D"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lang w:eastAsia="en-GB"/>
                              </w:rPr>
                              <w:drawing>
                                <wp:inline distT="0" distB="0" distL="0" distR="0" wp14:anchorId="2C0E5F04" wp14:editId="43E61FCD">
                                  <wp:extent cx="814705" cy="226060"/>
                                  <wp:effectExtent l="0" t="0" r="4445" b="2540"/>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E6055B">
                              <w:rPr>
                                <w:rFonts w:ascii="Calibri" w:hAnsi="Calibri" w:cs="Times New Roman"/>
                                <w:color w:val="984806" w:themeColor="accent6" w:themeShade="80"/>
                                <w:position w:val="16"/>
                                <w:lang w:eastAsia="en-GB"/>
                              </w:rPr>
                              <w:t>2.1.4</w:t>
                            </w:r>
                          </w:p>
                          <w:p w14:paraId="1876E7A2"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50867E3B"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52A582BC" w14:textId="407F9EBC"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1BCB1B0" wp14:editId="6DDC88F9">
                                  <wp:extent cx="1466850" cy="199390"/>
                                  <wp:effectExtent l="0" t="0" r="0" b="0"/>
                                  <wp:docPr id="4536" name="Picture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F1405">
                              <w:rPr>
                                <w:rFonts w:ascii="Calibri" w:hAnsi="Calibri" w:cs="Times New Roman"/>
                                <w:color w:val="984806" w:themeColor="accent6" w:themeShade="80"/>
                                <w:position w:val="8"/>
                                <w:lang w:eastAsia="en-GB"/>
                              </w:rPr>
                              <w:t>6</w:t>
                            </w:r>
                          </w:p>
                          <w:p w14:paraId="4C4E1BE5"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32955651"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61D2A1C" w14:textId="410C763A"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24001A99" wp14:editId="0801EB6E">
                                  <wp:extent cx="516255" cy="199390"/>
                                  <wp:effectExtent l="0" t="0" r="0" b="0"/>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F1405">
                              <w:rPr>
                                <w:rFonts w:ascii="Calibri" w:hAnsi="Calibri" w:cs="Times New Roman"/>
                                <w:color w:val="984806" w:themeColor="accent6" w:themeShade="80"/>
                                <w:position w:val="8"/>
                                <w:lang w:eastAsia="en-GB"/>
                              </w:rPr>
                              <w:t>PI-</w:t>
                            </w:r>
                            <w:r>
                              <w:rPr>
                                <w:rFonts w:ascii="Calibri" w:hAnsi="Calibri" w:cs="Times New Roman"/>
                                <w:color w:val="984806" w:themeColor="accent6" w:themeShade="80"/>
                                <w:position w:val="8"/>
                                <w:lang w:eastAsia="en-GB"/>
                              </w:rPr>
                              <w:t xml:space="preserve">5, 6, 8, 9, </w:t>
                            </w:r>
                            <w:r w:rsidRPr="007F1405">
                              <w:rPr>
                                <w:rFonts w:ascii="Calibri" w:hAnsi="Calibri" w:cs="Times New Roman"/>
                                <w:color w:val="984806" w:themeColor="accent6" w:themeShade="80"/>
                                <w:position w:val="8"/>
                                <w:lang w:eastAsia="en-GB"/>
                              </w:rPr>
                              <w:t>11, 12</w:t>
                            </w:r>
                            <w:r>
                              <w:rPr>
                                <w:rFonts w:ascii="Calibri" w:hAnsi="Calibri" w:cs="Times New Roman"/>
                                <w:color w:val="984806" w:themeColor="accent6" w:themeShade="80"/>
                                <w:position w:val="8"/>
                                <w:lang w:eastAsia="en-GB"/>
                              </w:rPr>
                              <w:t>, 29</w:t>
                            </w:r>
                          </w:p>
                          <w:p w14:paraId="47E52EFE"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2" type="#_x0000_t202" style="position:absolute;left:0;text-align:left;margin-left:237pt;margin-top:.05pt;width:218.25pt;height:25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zfUAIAAJYEAAAOAAAAZHJzL2Uyb0RvYy54bWysVNtu2zAMfR+wfxD0vjh2bq0Rp+jSZRjQ&#10;XYB2HyDLsi1Mt0lK7OzrR0lJlrVvw/wgiKJ0SJ5Den03SoEOzDquVYXzyRQjpqhuuOoq/P159+4G&#10;I+eJaojQilX4yBy+27x9sx5MyQrda9EwiwBEuXIwFe69N2WWOdozSdxEG6bA2WoriQfTdlljyQDo&#10;UmTFdLrMBm0bYzVlzsHpQ3LiTcRvW0b917Z1zCNRYcjNx9XGtQ5rtlmTsrPE9Jye0iD/kIUkXEHQ&#10;C9QD8QTtLX8FJTm12unWT6iWmW5bTlmsAarJpy+qeeqJYbEWIMeZC03u/8HSL4dvFvGmwvPZHCNF&#10;JIj0zEaP3usR5UWxCBQNxpVw88nAXT+CB6SO5TrzqOkPh5Te9kR17N5aPfSMNJBiHl5mV08Tjgsg&#10;9fBZNxCJ7L2OQGNrZeAPGEGADlIdL/KEbCgcFqtVvlotMKLgmxWr5XIaBcxIeX5urPMfmZYobCps&#10;Qf8ITw6Pzod0SHm+EqI5LXiz40JEw3b1Vlh0INAru/jFCl5cEwoNFb5dADOvIULbsgtI3SWWxF5C&#10;uQk4n4Yv9R2cQ3em83MlsfMDREz2rwQl9zArgssK31yhBLo/qCZ2sidcpD1UKtSJ/0B5It+P9RjV&#10;Lhazs7C1bo4gidVpOGCYYdNr+wujAQajwu7nnliGkfikgqwhNkxSNOaLVQGGjcZtPp+DUV97iKIA&#10;VWGPUdpufZq+vbG86yFSokjpe2iFlkeRQs+krE4FQPNHOk6DGqbr2o63/vxONr8BAAD//wMAUEsD&#10;BBQABgAIAAAAIQBgZUsQ2wAAAAgBAAAPAAAAZHJzL2Rvd25yZXYueG1sTI/LTsMwEEX3SPyDNUjs&#10;qBPUFghxKoRU9k0rwdKNJw/VHgfbTcPfM13BcnRG955bbmZnxYQhDp4U5IsMBFLjzUCdgsN++/AM&#10;IiZNRltPqOAHI2yq25tSF8ZfaIdTnTrBIRQLraBPaSykjE2PTseFH5GYtT44nfgMnTRBXzjcWfmY&#10;ZWvp9EDc0OsR33tsTvXZcUk3DR+fbfg2c1unfXPYnnZfVqn7u/ntFUTCOf09w1Wf1aFip6M/k4nC&#10;Klg+LXlLugLB+CXPViCOClb5OgdZlfL/gOoXAAD//wMAUEsBAi0AFAAGAAgAAAAhALaDOJL+AAAA&#10;4QEAABMAAAAAAAAAAAAAAAAAAAAAAFtDb250ZW50X1R5cGVzXS54bWxQSwECLQAUAAYACAAAACEA&#10;OP0h/9YAAACUAQAACwAAAAAAAAAAAAAAAAAvAQAAX3JlbHMvLnJlbHNQSwECLQAUAAYACAAAACEA&#10;R5Hs31ACAACWBAAADgAAAAAAAAAAAAAAAAAuAgAAZHJzL2Uyb0RvYy54bWxQSwECLQAUAAYACAAA&#10;ACEAYGVLENsAAAAIAQAADwAAAAAAAAAAAAAAAACqBAAAZHJzL2Rvd25yZXYueG1sUEsFBgAAAAAE&#10;AAQA8wAAALIFAAAAAA==&#10;" strokecolor="white [3212]">
                <v:textbox inset=".5mm">
                  <w:txbxContent>
                    <w:p w14:paraId="55906C7F" w14:textId="77777777" w:rsidR="00CC49D6" w:rsidRDefault="00CC49D6" w:rsidP="002C4939">
                      <w:pPr>
                        <w:shd w:val="clear" w:color="auto" w:fill="FDE9D9" w:themeFill="accent6" w:themeFillTint="33"/>
                        <w:spacing w:before="120" w:after="120"/>
                        <w:contextualSpacing/>
                        <w:jc w:val="both"/>
                        <w:rPr>
                          <w:rFonts w:ascii="Calibri" w:hAnsi="Calibri" w:cs="Times New Roman"/>
                          <w:b/>
                          <w:bCs/>
                          <w:color w:val="984806" w:themeColor="accent6" w:themeShade="80"/>
                          <w:lang w:eastAsia="en-GB"/>
                        </w:rPr>
                      </w:pPr>
                      <w:r w:rsidRPr="00063C5C">
                        <w:rPr>
                          <w:rFonts w:ascii="Webdings" w:hAnsi="Webdings" w:cs="Times New Roman"/>
                          <w:color w:val="984806" w:themeColor="accent6" w:themeShade="80"/>
                          <w:sz w:val="32"/>
                          <w:szCs w:val="32"/>
                          <w:lang w:eastAsia="en-GB"/>
                        </w:rPr>
                        <w:t></w:t>
                      </w:r>
                      <w:r w:rsidRPr="00063C5C">
                        <w:rPr>
                          <w:rFonts w:ascii="Calibri" w:hAnsi="Calibri" w:cs="Times New Roman"/>
                          <w:color w:val="984806" w:themeColor="accent6" w:themeShade="80"/>
                          <w:sz w:val="32"/>
                          <w:szCs w:val="32"/>
                          <w:lang w:eastAsia="en-GB"/>
                        </w:rPr>
                        <w:t xml:space="preserve"> </w:t>
                      </w:r>
                      <w:r w:rsidRPr="00063C5C">
                        <w:rPr>
                          <w:rFonts w:ascii="Calibri" w:hAnsi="Calibri" w:cs="Times New Roman"/>
                          <w:b/>
                          <w:bCs/>
                          <w:color w:val="984806" w:themeColor="accent6" w:themeShade="80"/>
                          <w:lang w:eastAsia="en-GB"/>
                        </w:rPr>
                        <w:t xml:space="preserve">International Standards and Guidance </w:t>
                      </w:r>
                    </w:p>
                    <w:p w14:paraId="209F2A44" w14:textId="77777777" w:rsidR="00CC49D6"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lang w:eastAsia="en-GB"/>
                        </w:rPr>
                      </w:pPr>
                    </w:p>
                    <w:p w14:paraId="15253C49" w14:textId="6E5EC32D"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16"/>
                          <w:lang w:eastAsia="en-GB"/>
                        </w:rPr>
                      </w:pPr>
                      <w:r>
                        <w:rPr>
                          <w:rFonts w:ascii="Calibri" w:hAnsi="Calibri" w:cs="Times New Roman"/>
                          <w:noProof/>
                          <w:color w:val="984806" w:themeColor="accent6" w:themeShade="80"/>
                          <w:lang w:eastAsia="en-GB"/>
                        </w:rPr>
                        <w:drawing>
                          <wp:inline distT="0" distB="0" distL="0" distR="0" wp14:anchorId="2C0E5F04" wp14:editId="43E61FCD">
                            <wp:extent cx="814705" cy="226060"/>
                            <wp:effectExtent l="0" t="0" r="4445" b="2540"/>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14705" cy="22606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E6055B">
                        <w:rPr>
                          <w:rFonts w:ascii="Calibri" w:hAnsi="Calibri" w:cs="Times New Roman"/>
                          <w:color w:val="984806" w:themeColor="accent6" w:themeShade="80"/>
                          <w:position w:val="16"/>
                          <w:lang w:eastAsia="en-GB"/>
                        </w:rPr>
                        <w:t>2.1.4</w:t>
                      </w:r>
                    </w:p>
                    <w:p w14:paraId="1876E7A2"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50867E3B"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b/>
                          <w:color w:val="984806" w:themeColor="accent6" w:themeShade="80"/>
                          <w:sz w:val="4"/>
                          <w:szCs w:val="4"/>
                          <w:lang w:eastAsia="en-GB"/>
                        </w:rPr>
                      </w:pPr>
                    </w:p>
                    <w:p w14:paraId="52A582BC" w14:textId="407F9EBC"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position w:val="8"/>
                          <w:lang w:eastAsia="en-GB"/>
                        </w:rPr>
                      </w:pPr>
                      <w:r>
                        <w:rPr>
                          <w:rFonts w:ascii="Calibri" w:hAnsi="Calibri" w:cs="Times New Roman"/>
                          <w:noProof/>
                          <w:color w:val="984806" w:themeColor="accent6" w:themeShade="80"/>
                          <w:lang w:eastAsia="en-GB"/>
                        </w:rPr>
                        <w:drawing>
                          <wp:inline distT="0" distB="0" distL="0" distR="0" wp14:anchorId="71BCB1B0" wp14:editId="6DDC88F9">
                            <wp:extent cx="1466850" cy="199390"/>
                            <wp:effectExtent l="0" t="0" r="0" b="0"/>
                            <wp:docPr id="4536" name="Picture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F1405">
                        <w:rPr>
                          <w:rFonts w:ascii="Calibri" w:hAnsi="Calibri" w:cs="Times New Roman"/>
                          <w:color w:val="984806" w:themeColor="accent6" w:themeShade="80"/>
                          <w:position w:val="8"/>
                          <w:lang w:eastAsia="en-GB"/>
                        </w:rPr>
                        <w:t>6</w:t>
                      </w:r>
                    </w:p>
                    <w:p w14:paraId="4C4E1BE5" w14:textId="77777777" w:rsidR="00CC49D6" w:rsidRPr="00606E79"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8"/>
                          <w:szCs w:val="8"/>
                          <w:lang w:eastAsia="en-GB"/>
                        </w:rPr>
                      </w:pPr>
                    </w:p>
                    <w:p w14:paraId="32955651" w14:textId="77777777"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sz w:val="4"/>
                          <w:szCs w:val="4"/>
                          <w:lang w:eastAsia="en-GB"/>
                        </w:rPr>
                      </w:pPr>
                    </w:p>
                    <w:p w14:paraId="261D2A1C" w14:textId="410C763A" w:rsidR="00CC49D6" w:rsidRPr="00C40BE7"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r>
                        <w:rPr>
                          <w:rFonts w:ascii="Calibri" w:hAnsi="Calibri" w:cs="Times New Roman"/>
                          <w:noProof/>
                          <w:color w:val="984806" w:themeColor="accent6" w:themeShade="80"/>
                          <w:lang w:eastAsia="en-GB"/>
                        </w:rPr>
                        <w:drawing>
                          <wp:inline distT="0" distB="0" distL="0" distR="0" wp14:anchorId="24001A99" wp14:editId="0801EB6E">
                            <wp:extent cx="516255" cy="199390"/>
                            <wp:effectExtent l="0" t="0" r="0" b="0"/>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6255" cy="199390"/>
                                    </a:xfrm>
                                    <a:prstGeom prst="rect">
                                      <a:avLst/>
                                    </a:prstGeom>
                                    <a:noFill/>
                                    <a:ln>
                                      <a:noFill/>
                                    </a:ln>
                                  </pic:spPr>
                                </pic:pic>
                              </a:graphicData>
                            </a:graphic>
                          </wp:inline>
                        </w:drawing>
                      </w:r>
                      <w:r>
                        <w:rPr>
                          <w:rFonts w:ascii="Calibri" w:hAnsi="Calibri" w:cs="Times New Roman"/>
                          <w:color w:val="984806" w:themeColor="accent6" w:themeShade="80"/>
                          <w:lang w:eastAsia="en-GB"/>
                        </w:rPr>
                        <w:t xml:space="preserve"> </w:t>
                      </w:r>
                      <w:r w:rsidRPr="007F1405">
                        <w:rPr>
                          <w:rFonts w:ascii="Calibri" w:hAnsi="Calibri" w:cs="Times New Roman"/>
                          <w:color w:val="984806" w:themeColor="accent6" w:themeShade="80"/>
                          <w:position w:val="8"/>
                          <w:lang w:eastAsia="en-GB"/>
                        </w:rPr>
                        <w:t>PI-</w:t>
                      </w:r>
                      <w:r>
                        <w:rPr>
                          <w:rFonts w:ascii="Calibri" w:hAnsi="Calibri" w:cs="Times New Roman"/>
                          <w:color w:val="984806" w:themeColor="accent6" w:themeShade="80"/>
                          <w:position w:val="8"/>
                          <w:lang w:eastAsia="en-GB"/>
                        </w:rPr>
                        <w:t xml:space="preserve">5, 6, 8, 9, </w:t>
                      </w:r>
                      <w:r w:rsidRPr="007F1405">
                        <w:rPr>
                          <w:rFonts w:ascii="Calibri" w:hAnsi="Calibri" w:cs="Times New Roman"/>
                          <w:color w:val="984806" w:themeColor="accent6" w:themeShade="80"/>
                          <w:position w:val="8"/>
                          <w:lang w:eastAsia="en-GB"/>
                        </w:rPr>
                        <w:t>11, 12</w:t>
                      </w:r>
                      <w:r>
                        <w:rPr>
                          <w:rFonts w:ascii="Calibri" w:hAnsi="Calibri" w:cs="Times New Roman"/>
                          <w:color w:val="984806" w:themeColor="accent6" w:themeShade="80"/>
                          <w:position w:val="8"/>
                          <w:lang w:eastAsia="en-GB"/>
                        </w:rPr>
                        <w:t>, 29</w:t>
                      </w:r>
                    </w:p>
                    <w:p w14:paraId="47E52EFE" w14:textId="77777777" w:rsidR="00CC49D6" w:rsidRDefault="00CC49D6" w:rsidP="002C4939">
                      <w:pPr>
                        <w:shd w:val="clear" w:color="auto" w:fill="FDE9D9" w:themeFill="accent6" w:themeFillTint="33"/>
                        <w:spacing w:before="120" w:after="120"/>
                        <w:contextualSpacing/>
                        <w:jc w:val="both"/>
                        <w:rPr>
                          <w:rFonts w:ascii="Calibri" w:hAnsi="Calibri" w:cs="Times New Roman"/>
                          <w:color w:val="984806" w:themeColor="accent6" w:themeShade="80"/>
                          <w:lang w:eastAsia="en-GB"/>
                        </w:rPr>
                      </w:pPr>
                    </w:p>
                  </w:txbxContent>
                </v:textbox>
              </v:shape>
            </w:pict>
          </mc:Fallback>
        </mc:AlternateContent>
      </w:r>
      <w:r>
        <w:rPr>
          <w:noProof/>
          <w:lang w:eastAsia="en-GB"/>
        </w:rPr>
        <mc:AlternateContent>
          <mc:Choice Requires="wps">
            <w:drawing>
              <wp:anchor distT="0" distB="0" distL="114300" distR="114300" simplePos="0" relativeHeight="251893760" behindDoc="0" locked="0" layoutInCell="1" allowOverlap="1" wp14:anchorId="2EBB8E5C" wp14:editId="6C511B10">
                <wp:simplePos x="0" y="0"/>
                <wp:positionH relativeFrom="column">
                  <wp:posOffset>228600</wp:posOffset>
                </wp:positionH>
                <wp:positionV relativeFrom="paragraph">
                  <wp:posOffset>635</wp:posOffset>
                </wp:positionV>
                <wp:extent cx="2781300" cy="3276600"/>
                <wp:effectExtent l="0" t="0" r="38100" b="25400"/>
                <wp:wrapNone/>
                <wp:docPr id="435"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76600"/>
                        </a:xfrm>
                        <a:prstGeom prst="rect">
                          <a:avLst/>
                        </a:prstGeom>
                        <a:solidFill>
                          <a:srgbClr val="FFFFFF"/>
                        </a:solidFill>
                        <a:ln w="12700">
                          <a:solidFill>
                            <a:schemeClr val="bg1">
                              <a:lumMod val="100000"/>
                              <a:lumOff val="0"/>
                            </a:schemeClr>
                          </a:solidFill>
                          <a:miter lim="800000"/>
                          <a:headEnd/>
                          <a:tailEnd/>
                        </a:ln>
                      </wps:spPr>
                      <wps:txbx>
                        <w:txbxContent>
                          <w:p w14:paraId="040E23C3"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D7EAB09"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6F743EC6"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r w:rsidRPr="004D02EF">
                              <w:rPr>
                                <w:rFonts w:ascii="Calibri" w:hAnsi="Calibri" w:cs="Calibri"/>
                                <w:b/>
                                <w:color w:val="215868"/>
                              </w:rPr>
                              <w:t xml:space="preserve">British </w:t>
                            </w:r>
                            <w:r w:rsidRPr="00E53E3B">
                              <w:rPr>
                                <w:rFonts w:ascii="Calibri" w:hAnsi="Calibri" w:cs="Calibri"/>
                                <w:b/>
                                <w:color w:val="215868"/>
                              </w:rPr>
                              <w:t>Columbia (Canada):</w:t>
                            </w:r>
                            <w:r w:rsidRPr="004D02EF">
                              <w:rPr>
                                <w:rFonts w:ascii="Calibri" w:hAnsi="Calibri" w:cs="Calibri"/>
                                <w:color w:val="215868"/>
                              </w:rPr>
                              <w:t xml:space="preserve"> With the 2012 updated policy for Procurement Related Disclosure for Public Private Partnerships, British Columbia offers guidance on proactive disclosure. This guidance recommends for example requests for qualifications (RFQ) documents through a project website or through a link to the B.C. bid website, as well as the number (but not names) of parties who respond to the RFQ. Furthermore the disclosure of names and numbers of parties that are short-listed at RFQ stage are recommended, as well as the disclosure of the preferred proponent when evaluation is advanced</w:t>
                            </w:r>
                          </w:p>
                        </w:txbxContent>
                      </wps:txbx>
                      <wps:bodyPr rot="0" vert="horz" wrap="square" lIns="1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3" type="#_x0000_t202" style="position:absolute;left:0;text-align:left;margin-left:18pt;margin-top:.05pt;width:219pt;height:25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y8TgIAAJcEAAAOAAAAZHJzL2Uyb0RvYy54bWysVNtu3CAQfa/Uf0C8N147m+zWijdKk6aq&#10;lF6kpB+AMbZRgaHArp1+fQbYbDfNW1U/IIaBMzPnzPjictaK7ITzEkxDy5MFJcJw6KQZGvrj4fbd&#10;mhIfmOmYAiMa+ig8vdy8fXMx2VpUMILqhCMIYnw92YaOIdi6KDwfhWb+BKww6OzBaRbQdEPROTYh&#10;ulZFtVicFxO4zjrgwns8vclOukn4fS94+Nb3XgSiGoq5hbS6tLZxLTYXrB4cs6Pk+zTYP2ShmTQY&#10;9AB1wwIjWydfQWnJHXjowwkHXUDfSy5SDVhNufirmvuRWZFqQXK8PdDk/x8s/7r77ojsGro8PaPE&#10;MI0iPYg5kA8wk7KqlpGiyfoab95bvBtm9KDUqVxv74D/9MTA9cjMIK6cg2kUrMMUy/iyOHqacXwE&#10;aacv0GEktg2QgObe6cgfMkIQHaV6PMgTs+F4WK3W5ekCXRx9p9Xq/ByNGIPVz8+t8+GTAE3ipqEO&#10;9U/wbHfnQ776fCVG86BkdyuVSoYb2mvlyI5hr9ymb4/+4poyZMLiqhUGf40R+1YcUNoh06S2GuvN&#10;yOUifhGZ1XiO7ZnPn0tJrR8hUmEvQmsZcFiU1A1dH6FEvj+aLiEGJlXeIyvK7AWInGf2w9zOSe7q&#10;7KBsC90jauIgTwdOM25GcL8pmXAyGup/bZkTlKjPJuoaY+MoJWN5tqrQcMl4Xy6XaLTHHmY4QjU0&#10;UJK31yGP39Y6OYwYKVNk4Ap7oZdJpdg0Oat9Adj9iY79pMbxOrbTrT//k80TAAAA//8DAFBLAwQU&#10;AAYACAAAACEA69HH2N0AAAAHAQAADwAAAGRycy9kb3ducmV2LnhtbEyPwU7DMBBE70j8g7VIXBB1&#10;UkoCIU6FkECoF2jhA7bxkgTidYjdNvw92xMcZ2c186ZcTq5XexpD59lAOktAEdfedtwYeH97vLwB&#10;FSKyxd4zGfihAMvq9KTEwvoDr2m/iY2SEA4FGmhjHAqtQ92SwzDzA7F4H350GEWOjbYjHiTc9Xqe&#10;JJl22LE0tDjQQ0v112bnDLw+P821/6xvvy/ylybX6bRCuzbm/Gy6vwMVaYp/z3DEF3SohGnrd2yD&#10;6g1cZTIlHu9K3EW+ELk1cJ1mKeiq1P/5q18AAAD//wMAUEsBAi0AFAAGAAgAAAAhALaDOJL+AAAA&#10;4QEAABMAAAAAAAAAAAAAAAAAAAAAAFtDb250ZW50X1R5cGVzXS54bWxQSwECLQAUAAYACAAAACEA&#10;OP0h/9YAAACUAQAACwAAAAAAAAAAAAAAAAAvAQAAX3JlbHMvLnJlbHNQSwECLQAUAAYACAAAACEA&#10;55eMvE4CAACXBAAADgAAAAAAAAAAAAAAAAAuAgAAZHJzL2Uyb0RvYy54bWxQSwECLQAUAAYACAAA&#10;ACEA69HH2N0AAAAHAQAADwAAAAAAAAAAAAAAAACoBAAAZHJzL2Rvd25yZXYueG1sUEsFBgAAAAAE&#10;AAQA8wAAALIFAAAAAA==&#10;" strokecolor="white [3212]" strokeweight="1pt">
                <v:textbox inset=".5mm">
                  <w:txbxContent>
                    <w:p w14:paraId="040E23C3" w14:textId="77777777" w:rsidR="00CC49D6" w:rsidRPr="00063C5C" w:rsidRDefault="00CC49D6" w:rsidP="002C4939">
                      <w:pPr>
                        <w:shd w:val="clear" w:color="auto" w:fill="DAEEF3" w:themeFill="accent5" w:themeFillTint="33"/>
                        <w:spacing w:before="120" w:after="120"/>
                        <w:contextualSpacing/>
                        <w:jc w:val="both"/>
                        <w:rPr>
                          <w:rFonts w:ascii="Calibri" w:hAnsi="Calibri"/>
                          <w:color w:val="215868" w:themeColor="accent5" w:themeShade="80"/>
                        </w:rPr>
                      </w:pPr>
                      <w:r w:rsidRPr="00063C5C">
                        <w:rPr>
                          <w:rFonts w:ascii="Webdings" w:hAnsi="Webdings"/>
                          <w:color w:val="215868" w:themeColor="accent5" w:themeShade="80"/>
                          <w:sz w:val="32"/>
                          <w:szCs w:val="32"/>
                        </w:rPr>
                        <w:t></w:t>
                      </w:r>
                      <w:r w:rsidRPr="00063C5C">
                        <w:rPr>
                          <w:rFonts w:ascii="Calibri" w:hAnsi="Calibri"/>
                          <w:color w:val="215868" w:themeColor="accent5" w:themeShade="80"/>
                          <w:sz w:val="32"/>
                          <w:szCs w:val="32"/>
                        </w:rPr>
                        <w:t xml:space="preserve"> </w:t>
                      </w:r>
                      <w:r>
                        <w:rPr>
                          <w:rFonts w:ascii="Calibri" w:hAnsi="Calibri"/>
                          <w:color w:val="215868" w:themeColor="accent5" w:themeShade="80"/>
                          <w:sz w:val="32"/>
                          <w:szCs w:val="32"/>
                        </w:rPr>
                        <w:t xml:space="preserve"> </w:t>
                      </w:r>
                      <w:r w:rsidRPr="00063C5C">
                        <w:rPr>
                          <w:rFonts w:ascii="Calibri" w:hAnsi="Calibri"/>
                          <w:color w:val="215868" w:themeColor="accent5" w:themeShade="80"/>
                        </w:rPr>
                        <w:t xml:space="preserve"> </w:t>
                      </w:r>
                      <w:r w:rsidRPr="00063C5C">
                        <w:rPr>
                          <w:rFonts w:ascii="Calibri" w:hAnsi="Calibri"/>
                          <w:b/>
                          <w:bCs/>
                          <w:color w:val="215868" w:themeColor="accent5" w:themeShade="80"/>
                        </w:rPr>
                        <w:t>Examples from around the world</w:t>
                      </w:r>
                      <w:r w:rsidRPr="00063C5C">
                        <w:rPr>
                          <w:rFonts w:ascii="Calibri" w:hAnsi="Calibri"/>
                          <w:color w:val="215868" w:themeColor="accent5" w:themeShade="80"/>
                        </w:rPr>
                        <w:t xml:space="preserve"> </w:t>
                      </w:r>
                    </w:p>
                    <w:p w14:paraId="2D7EAB09"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p>
                    <w:p w14:paraId="6F743EC6" w14:textId="77777777" w:rsidR="00CC49D6" w:rsidRDefault="00CC49D6" w:rsidP="002C4939">
                      <w:pPr>
                        <w:shd w:val="clear" w:color="auto" w:fill="DAEEF3" w:themeFill="accent5" w:themeFillTint="33"/>
                        <w:spacing w:before="120" w:after="120"/>
                        <w:contextualSpacing/>
                        <w:jc w:val="both"/>
                        <w:rPr>
                          <w:rFonts w:cs="Times New Roman"/>
                          <w:b/>
                          <w:color w:val="215868" w:themeColor="accent5" w:themeShade="80"/>
                        </w:rPr>
                      </w:pPr>
                      <w:r w:rsidRPr="004D02EF">
                        <w:rPr>
                          <w:rFonts w:ascii="Calibri" w:hAnsi="Calibri" w:cs="Calibri"/>
                          <w:b/>
                          <w:color w:val="215868"/>
                        </w:rPr>
                        <w:t xml:space="preserve">British </w:t>
                      </w:r>
                      <w:r w:rsidRPr="00E53E3B">
                        <w:rPr>
                          <w:rFonts w:ascii="Calibri" w:hAnsi="Calibri" w:cs="Calibri"/>
                          <w:b/>
                          <w:color w:val="215868"/>
                        </w:rPr>
                        <w:t>Columbia (Canada):</w:t>
                      </w:r>
                      <w:r w:rsidRPr="004D02EF">
                        <w:rPr>
                          <w:rFonts w:ascii="Calibri" w:hAnsi="Calibri" w:cs="Calibri"/>
                          <w:color w:val="215868"/>
                        </w:rPr>
                        <w:t xml:space="preserve"> With the 2012 updated policy for Procurement Related Disclosure for Public Private Partnerships, British Columbia offers guidance on proactive disclosure. This guidance recommends for example requests for qualifications (RFQ) documents through a project website or through a link to the B.C. bid website, as well as the number (but not names) of parties who respond to the RFQ. Furthermore the disclosure of names and numbers of parties that are short-listed at RFQ stage are recommended, as well as the disclosure of the preferred proponent when evaluation is advanced</w:t>
                      </w:r>
                    </w:p>
                  </w:txbxContent>
                </v:textbox>
              </v:shape>
            </w:pict>
          </mc:Fallback>
        </mc:AlternateContent>
      </w:r>
    </w:p>
    <w:p w14:paraId="32CC469C" w14:textId="77777777" w:rsidR="00517F20" w:rsidRPr="00991BAF" w:rsidRDefault="00517F20" w:rsidP="00630A16">
      <w:pPr>
        <w:pStyle w:val="ListParagraph"/>
        <w:numPr>
          <w:ilvl w:val="0"/>
          <w:numId w:val="13"/>
        </w:numPr>
        <w:ind w:right="28"/>
        <w:jc w:val="both"/>
        <w:rPr>
          <w:b/>
          <w:color w:val="5F497A" w:themeColor="accent4" w:themeShade="BF"/>
          <w:sz w:val="24"/>
          <w:szCs w:val="24"/>
          <w:shd w:val="clear" w:color="auto" w:fill="FFFFFF" w:themeFill="background1"/>
        </w:rPr>
      </w:pPr>
    </w:p>
    <w:p w14:paraId="61BDA74F" w14:textId="77777777" w:rsidR="00517F20" w:rsidRPr="00991BAF" w:rsidRDefault="00517F20" w:rsidP="00630A16">
      <w:pPr>
        <w:pStyle w:val="ListParagraph"/>
        <w:numPr>
          <w:ilvl w:val="0"/>
          <w:numId w:val="13"/>
        </w:numPr>
        <w:ind w:right="28"/>
        <w:jc w:val="both"/>
        <w:rPr>
          <w:b/>
          <w:color w:val="5F497A" w:themeColor="accent4" w:themeShade="BF"/>
          <w:sz w:val="24"/>
          <w:szCs w:val="24"/>
          <w:shd w:val="clear" w:color="auto" w:fill="FFFFFF" w:themeFill="background1"/>
        </w:rPr>
      </w:pPr>
    </w:p>
    <w:p w14:paraId="43C87D55" w14:textId="77777777" w:rsidR="00517F20" w:rsidRPr="00991BAF" w:rsidRDefault="00517F20" w:rsidP="00630A16">
      <w:pPr>
        <w:pStyle w:val="ListParagraph"/>
        <w:numPr>
          <w:ilvl w:val="0"/>
          <w:numId w:val="13"/>
        </w:numPr>
        <w:ind w:right="28"/>
        <w:jc w:val="both"/>
        <w:rPr>
          <w:b/>
          <w:color w:val="5F497A" w:themeColor="accent4" w:themeShade="BF"/>
          <w:sz w:val="24"/>
          <w:szCs w:val="24"/>
          <w:shd w:val="clear" w:color="auto" w:fill="FFFFFF" w:themeFill="background1"/>
        </w:rPr>
      </w:pPr>
    </w:p>
    <w:p w14:paraId="7D7CF47A" w14:textId="77777777" w:rsidR="00517F20" w:rsidRPr="00991BAF" w:rsidRDefault="00517F20" w:rsidP="00630A16">
      <w:pPr>
        <w:pStyle w:val="ListParagraph"/>
        <w:numPr>
          <w:ilvl w:val="0"/>
          <w:numId w:val="13"/>
        </w:numPr>
        <w:ind w:right="28"/>
        <w:jc w:val="both"/>
        <w:rPr>
          <w:b/>
          <w:color w:val="5F497A" w:themeColor="accent4" w:themeShade="BF"/>
          <w:sz w:val="24"/>
          <w:szCs w:val="24"/>
          <w:shd w:val="clear" w:color="auto" w:fill="FFFFFF" w:themeFill="background1"/>
        </w:rPr>
      </w:pPr>
    </w:p>
    <w:p w14:paraId="3DBBDAEA" w14:textId="77777777" w:rsidR="00517F20" w:rsidRPr="00991BAF" w:rsidRDefault="00517F20" w:rsidP="00630A16">
      <w:pPr>
        <w:pStyle w:val="ListParagraph"/>
        <w:numPr>
          <w:ilvl w:val="0"/>
          <w:numId w:val="13"/>
        </w:numPr>
        <w:ind w:right="28"/>
        <w:jc w:val="both"/>
        <w:rPr>
          <w:b/>
          <w:color w:val="5F497A" w:themeColor="accent4" w:themeShade="BF"/>
          <w:sz w:val="24"/>
          <w:szCs w:val="24"/>
          <w:shd w:val="clear" w:color="auto" w:fill="FFFFFF" w:themeFill="background1"/>
        </w:rPr>
      </w:pPr>
    </w:p>
    <w:p w14:paraId="6ACA20BE" w14:textId="77777777" w:rsidR="00517F20" w:rsidRPr="00991BAF" w:rsidRDefault="00517F20" w:rsidP="00517F20">
      <w:pPr>
        <w:pStyle w:val="NoSpacing"/>
        <w:spacing w:before="240"/>
        <w:jc w:val="both"/>
        <w:rPr>
          <w:sz w:val="24"/>
          <w:szCs w:val="24"/>
          <w:shd w:val="clear" w:color="auto" w:fill="FFFFFF" w:themeFill="background1"/>
        </w:rPr>
      </w:pPr>
    </w:p>
    <w:p w14:paraId="6756FBC7" w14:textId="77777777" w:rsidR="00517F20" w:rsidRPr="00991BAF" w:rsidRDefault="00517F20" w:rsidP="00517F20">
      <w:pPr>
        <w:pStyle w:val="NoSpacing"/>
        <w:spacing w:before="240"/>
        <w:jc w:val="both"/>
        <w:rPr>
          <w:sz w:val="24"/>
          <w:szCs w:val="24"/>
          <w:shd w:val="clear" w:color="auto" w:fill="FFFFFF" w:themeFill="background1"/>
        </w:rPr>
      </w:pPr>
    </w:p>
    <w:p w14:paraId="0F05EAB8" w14:textId="77777777" w:rsidR="00517F20" w:rsidRPr="00991BAF" w:rsidRDefault="00517F20" w:rsidP="00517F20">
      <w:pPr>
        <w:pStyle w:val="NoSpacing"/>
        <w:spacing w:before="240"/>
        <w:jc w:val="both"/>
        <w:rPr>
          <w:sz w:val="24"/>
          <w:szCs w:val="24"/>
          <w:shd w:val="clear" w:color="auto" w:fill="FFFFFF" w:themeFill="background1"/>
        </w:rPr>
      </w:pPr>
    </w:p>
    <w:p w14:paraId="710A5E1F" w14:textId="77777777" w:rsidR="00517F20" w:rsidRPr="00991BAF" w:rsidRDefault="00517F20" w:rsidP="00517F20">
      <w:pPr>
        <w:pStyle w:val="NoSpacing"/>
        <w:spacing w:before="240"/>
        <w:jc w:val="both"/>
        <w:rPr>
          <w:sz w:val="24"/>
          <w:szCs w:val="24"/>
          <w:shd w:val="clear" w:color="auto" w:fill="FFFFFF" w:themeFill="background1"/>
        </w:rPr>
      </w:pPr>
    </w:p>
    <w:p w14:paraId="35C9BDD4" w14:textId="77777777" w:rsidR="00517F20" w:rsidRPr="00991BAF" w:rsidRDefault="00517F20" w:rsidP="00517F20">
      <w:pPr>
        <w:pStyle w:val="NoSpacing"/>
        <w:spacing w:before="240"/>
        <w:jc w:val="both"/>
        <w:rPr>
          <w:sz w:val="24"/>
          <w:szCs w:val="24"/>
          <w:shd w:val="clear" w:color="auto" w:fill="FFFFFF" w:themeFill="background1"/>
        </w:rPr>
      </w:pPr>
    </w:p>
    <w:p w14:paraId="17843D84" w14:textId="77777777" w:rsidR="00517F20" w:rsidRPr="00991BAF" w:rsidRDefault="00517F20" w:rsidP="00517F20">
      <w:pPr>
        <w:pStyle w:val="NoSpacing"/>
        <w:spacing w:before="240"/>
        <w:jc w:val="both"/>
        <w:rPr>
          <w:sz w:val="24"/>
          <w:szCs w:val="24"/>
          <w:shd w:val="clear" w:color="auto" w:fill="FFFFFF" w:themeFill="background1"/>
        </w:rPr>
      </w:pPr>
    </w:p>
    <w:p w14:paraId="4738C014" w14:textId="77777777" w:rsidR="00517F20" w:rsidRPr="00991BAF" w:rsidRDefault="00517F20" w:rsidP="00517F20">
      <w:pPr>
        <w:jc w:val="both"/>
        <w:rPr>
          <w:b/>
          <w:color w:val="76923C" w:themeColor="accent3" w:themeShade="BF"/>
          <w:sz w:val="24"/>
          <w:szCs w:val="24"/>
          <w:shd w:val="clear" w:color="auto" w:fill="FFFFFF" w:themeFill="background1"/>
        </w:rPr>
      </w:pPr>
      <w:r w:rsidRPr="00991BAF">
        <w:rPr>
          <w:b/>
          <w:color w:val="76923C" w:themeColor="accent3" w:themeShade="BF"/>
          <w:sz w:val="24"/>
          <w:szCs w:val="24"/>
          <w:shd w:val="clear" w:color="auto" w:fill="FFFFFF" w:themeFill="background1"/>
        </w:rPr>
        <w:t>___________________________________________________________________________</w:t>
      </w:r>
    </w:p>
    <w:p w14:paraId="672D91E9" w14:textId="77777777" w:rsidR="00517F20" w:rsidRPr="00991BAF" w:rsidRDefault="00517F20" w:rsidP="00517F20">
      <w:pPr>
        <w:rPr>
          <w:b/>
          <w:color w:val="0070C0"/>
          <w:sz w:val="24"/>
          <w:szCs w:val="24"/>
          <w:shd w:val="clear" w:color="auto" w:fill="FFFFFF" w:themeFill="background1"/>
        </w:rPr>
      </w:pPr>
    </w:p>
    <w:p w14:paraId="5A437EE5" w14:textId="77777777" w:rsidR="00B75A88" w:rsidRPr="00991BAF" w:rsidRDefault="00B75A88" w:rsidP="00B75A88">
      <w:pPr>
        <w:jc w:val="both"/>
        <w:rPr>
          <w:sz w:val="24"/>
          <w:szCs w:val="24"/>
        </w:rPr>
      </w:pPr>
      <w:r w:rsidRPr="00991BAF">
        <w:rPr>
          <w:sz w:val="24"/>
          <w:szCs w:val="24"/>
        </w:rPr>
        <w:t xml:space="preserve">  </w:t>
      </w:r>
    </w:p>
    <w:p w14:paraId="6A67FC91" w14:textId="77777777" w:rsidR="00B75A88" w:rsidRPr="00991BAF" w:rsidRDefault="00B75A88" w:rsidP="00B75A88">
      <w:pPr>
        <w:pStyle w:val="ListParagraph"/>
        <w:jc w:val="both"/>
        <w:rPr>
          <w:sz w:val="24"/>
          <w:szCs w:val="24"/>
        </w:rPr>
      </w:pPr>
    </w:p>
    <w:p w14:paraId="32513DAA" w14:textId="77777777" w:rsidR="00B75A88" w:rsidRPr="00991BAF" w:rsidRDefault="00B75A88" w:rsidP="00B75A88">
      <w:pPr>
        <w:rPr>
          <w:b/>
          <w:color w:val="0070C0"/>
          <w:sz w:val="24"/>
          <w:szCs w:val="24"/>
          <w:shd w:val="clear" w:color="auto" w:fill="FFFFFF" w:themeFill="background1"/>
        </w:rPr>
      </w:pPr>
    </w:p>
    <w:p w14:paraId="71B76751" w14:textId="77777777" w:rsidR="00B75A88" w:rsidRPr="00991BAF" w:rsidRDefault="00B75A88" w:rsidP="00B75A88">
      <w:pPr>
        <w:rPr>
          <w:b/>
          <w:color w:val="0070C0"/>
          <w:sz w:val="24"/>
          <w:szCs w:val="24"/>
          <w:shd w:val="clear" w:color="auto" w:fill="FFFFFF" w:themeFill="background1"/>
        </w:rPr>
      </w:pPr>
    </w:p>
    <w:p w14:paraId="24036FFC" w14:textId="77777777" w:rsidR="00B75A88" w:rsidRPr="00991BAF" w:rsidRDefault="00B75A88" w:rsidP="00B75A88">
      <w:pPr>
        <w:rPr>
          <w:b/>
          <w:color w:val="0070C0"/>
          <w:sz w:val="24"/>
          <w:szCs w:val="24"/>
          <w:shd w:val="clear" w:color="auto" w:fill="FFFFFF" w:themeFill="background1"/>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CellMar>
          <w:top w:w="108" w:type="dxa"/>
          <w:bottom w:w="108" w:type="dxa"/>
        </w:tblCellMar>
        <w:tblLook w:val="0000" w:firstRow="0" w:lastRow="0" w:firstColumn="0" w:lastColumn="0" w:noHBand="0" w:noVBand="0"/>
      </w:tblPr>
      <w:tblGrid>
        <w:gridCol w:w="8873"/>
      </w:tblGrid>
      <w:tr w:rsidR="000273BE" w:rsidRPr="00C25D16" w14:paraId="50C765A0" w14:textId="77777777" w:rsidTr="004C4B57">
        <w:trPr>
          <w:trHeight w:val="4560"/>
          <w:jc w:val="center"/>
        </w:trPr>
        <w:tc>
          <w:tcPr>
            <w:tcW w:w="8873" w:type="dxa"/>
            <w:shd w:val="clear" w:color="auto" w:fill="D9D9D9" w:themeFill="background1" w:themeFillShade="D9"/>
          </w:tcPr>
          <w:p w14:paraId="2396D77D" w14:textId="0D046107" w:rsidR="000273BE" w:rsidRPr="00C25D16" w:rsidRDefault="000273BE" w:rsidP="0090424D">
            <w:pPr>
              <w:autoSpaceDE w:val="0"/>
              <w:autoSpaceDN w:val="0"/>
              <w:adjustRightInd w:val="0"/>
              <w:ind w:right="26"/>
              <w:jc w:val="center"/>
              <w:rPr>
                <w:rFonts w:cs="Times New Roman"/>
                <w:b/>
                <w:color w:val="000000"/>
                <w:sz w:val="24"/>
                <w:szCs w:val="24"/>
              </w:rPr>
            </w:pPr>
            <w:r w:rsidRPr="00C25D16">
              <w:rPr>
                <w:rFonts w:cs="Times New Roman"/>
                <w:b/>
                <w:noProof/>
                <w:color w:val="000000"/>
                <w:sz w:val="24"/>
                <w:szCs w:val="24"/>
                <w:lang w:eastAsia="en-GB"/>
              </w:rPr>
              <w:drawing>
                <wp:anchor distT="0" distB="0" distL="114300" distR="114300" simplePos="0" relativeHeight="251896832" behindDoc="0" locked="0" layoutInCell="1" allowOverlap="1" wp14:anchorId="6C098924" wp14:editId="44DF2197">
                  <wp:simplePos x="2440940" y="3398520"/>
                  <wp:positionH relativeFrom="margin">
                    <wp:align>left</wp:align>
                  </wp:positionH>
                  <wp:positionV relativeFrom="margin">
                    <wp:align>top</wp:align>
                  </wp:positionV>
                  <wp:extent cx="719455" cy="719455"/>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ook.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Pr="00C25D16">
              <w:rPr>
                <w:rFonts w:cs="Times New Roman"/>
                <w:b/>
                <w:color w:val="000000"/>
                <w:sz w:val="24"/>
                <w:szCs w:val="24"/>
              </w:rPr>
              <w:t>Key references</w:t>
            </w:r>
          </w:p>
          <w:p w14:paraId="6CD58BFB" w14:textId="77777777" w:rsidR="000273BE" w:rsidRPr="00C25D16" w:rsidRDefault="000273BE" w:rsidP="0090424D">
            <w:pPr>
              <w:autoSpaceDE w:val="0"/>
              <w:autoSpaceDN w:val="0"/>
              <w:adjustRightInd w:val="0"/>
              <w:ind w:right="28"/>
              <w:rPr>
                <w:rFonts w:cs="Times New Roman"/>
                <w:b/>
                <w:color w:val="000000"/>
              </w:rPr>
            </w:pPr>
          </w:p>
          <w:p w14:paraId="57681784" w14:textId="77777777" w:rsidR="000273BE" w:rsidRDefault="000273BE" w:rsidP="0090424D">
            <w:pPr>
              <w:ind w:right="26"/>
              <w:rPr>
                <w:rFonts w:ascii="Calibri" w:hAnsi="Calibri" w:cs="Times New Roman"/>
                <w:color w:val="000000" w:themeColor="text1"/>
                <w:lang w:eastAsia="en-GB"/>
              </w:rPr>
            </w:pPr>
          </w:p>
          <w:p w14:paraId="4F5AFC0B" w14:textId="77777777" w:rsidR="000273BE" w:rsidRPr="00C25D16" w:rsidRDefault="000273BE" w:rsidP="0090424D">
            <w:pPr>
              <w:ind w:right="28"/>
            </w:pPr>
          </w:p>
          <w:p w14:paraId="70840AB5" w14:textId="77777777" w:rsidR="000273BE" w:rsidRPr="00C25D16" w:rsidRDefault="000273BE" w:rsidP="0090424D">
            <w:pPr>
              <w:ind w:right="28"/>
              <w:rPr>
                <w:color w:val="0000FF" w:themeColor="hyperlink"/>
                <w:u w:val="single"/>
              </w:rPr>
            </w:pPr>
          </w:p>
          <w:p w14:paraId="149BC45B" w14:textId="77777777" w:rsidR="000273BE" w:rsidRPr="00C25D16" w:rsidRDefault="000273BE" w:rsidP="0090424D">
            <w:pPr>
              <w:ind w:right="28"/>
            </w:pPr>
            <w:r w:rsidRPr="00C25D16">
              <w:t xml:space="preserve">G20 (2015), </w:t>
            </w:r>
            <w:r w:rsidRPr="00C25D16">
              <w:rPr>
                <w:i/>
              </w:rPr>
              <w:t>G20 Principles for Promoting Integrity in Public Procurement</w:t>
            </w:r>
            <w:r w:rsidRPr="00C25D16">
              <w:t xml:space="preserve">, </w:t>
            </w:r>
            <w:hyperlink r:id="rId225" w:history="1">
              <w:r w:rsidRPr="00C25D16">
                <w:rPr>
                  <w:color w:val="0000FF" w:themeColor="hyperlink"/>
                  <w:u w:val="single"/>
                </w:rPr>
                <w:t>http://www.seffaflik.org/wp-content/uploads/2015/02/G20-PRINCIPLES-FOR-PROMOTING-INTEGRITY-IN-PUBLIC-PROCUREMENT.pdf</w:t>
              </w:r>
            </w:hyperlink>
          </w:p>
          <w:p w14:paraId="36C8A19D" w14:textId="77777777" w:rsidR="000273BE" w:rsidRDefault="000273BE" w:rsidP="0090424D">
            <w:pPr>
              <w:ind w:right="26"/>
            </w:pPr>
          </w:p>
          <w:p w14:paraId="49ECD39C" w14:textId="77777777" w:rsidR="000273BE" w:rsidRDefault="000273BE" w:rsidP="0090424D">
            <w:pPr>
              <w:ind w:right="28"/>
              <w:rPr>
                <w:color w:val="0000FF" w:themeColor="hyperlink"/>
                <w:u w:val="single"/>
              </w:rPr>
            </w:pPr>
            <w:r w:rsidRPr="00D67B24">
              <w:t xml:space="preserve">IMF (2007), </w:t>
            </w:r>
            <w:r w:rsidRPr="00D67B24">
              <w:rPr>
                <w:i/>
              </w:rPr>
              <w:t>Guide on Resource Revenue Transparency</w:t>
            </w:r>
            <w:r w:rsidRPr="00D67B24">
              <w:t xml:space="preserve">, International Monetary Fund, Washington D. C., </w:t>
            </w:r>
            <w:hyperlink r:id="rId226" w:history="1">
              <w:r w:rsidRPr="00D67B24">
                <w:rPr>
                  <w:color w:val="0000FF" w:themeColor="hyperlink"/>
                  <w:u w:val="single"/>
                </w:rPr>
                <w:t>https://www.imf.org/external/np/pp/2007/eng/101907g.pdf</w:t>
              </w:r>
            </w:hyperlink>
          </w:p>
          <w:p w14:paraId="1D7EDDC4" w14:textId="77777777" w:rsidR="000273BE" w:rsidRDefault="000273BE" w:rsidP="0090424D">
            <w:pPr>
              <w:ind w:right="28"/>
              <w:rPr>
                <w:color w:val="0000FF" w:themeColor="hyperlink"/>
                <w:u w:val="single"/>
              </w:rPr>
            </w:pPr>
          </w:p>
          <w:p w14:paraId="270E76BB" w14:textId="77777777" w:rsidR="000273BE" w:rsidRDefault="000273BE" w:rsidP="0090424D">
            <w:pPr>
              <w:ind w:right="28"/>
              <w:rPr>
                <w:bCs/>
                <w:color w:val="0000FF" w:themeColor="hyperlink"/>
                <w:u w:val="single"/>
              </w:rPr>
            </w:pPr>
            <w:r w:rsidRPr="00D67B24">
              <w:rPr>
                <w:bCs/>
              </w:rPr>
              <w:t xml:space="preserve">IMF Public Investment Management Assessment </w:t>
            </w:r>
            <w:hyperlink r:id="rId227" w:history="1">
              <w:r w:rsidRPr="00017A4B">
                <w:rPr>
                  <w:rStyle w:val="Hyperlink"/>
                  <w:bCs/>
                </w:rPr>
                <w:t>http://www.imf.org/external/np/fad/publicinvestment/</w:t>
              </w:r>
            </w:hyperlink>
            <w:r w:rsidRPr="00017A4B">
              <w:rPr>
                <w:bCs/>
                <w:color w:val="0000FF" w:themeColor="hyperlink"/>
                <w:u w:val="single"/>
              </w:rPr>
              <w:t xml:space="preserve"> </w:t>
            </w:r>
          </w:p>
          <w:p w14:paraId="70EDA532" w14:textId="77777777" w:rsidR="000273BE" w:rsidRDefault="000273BE" w:rsidP="0090424D">
            <w:pPr>
              <w:ind w:right="26"/>
            </w:pPr>
          </w:p>
          <w:p w14:paraId="67E75105" w14:textId="77777777" w:rsidR="000273BE" w:rsidRDefault="000273BE" w:rsidP="0090424D">
            <w:pPr>
              <w:ind w:right="26"/>
            </w:pPr>
            <w:r>
              <w:t>IPSASB</w:t>
            </w:r>
            <w:r w:rsidRPr="00C40BE7">
              <w:rPr>
                <w:i/>
              </w:rPr>
              <w:t>, International Public Sector Accounting Standards 32</w:t>
            </w:r>
            <w:r>
              <w:t xml:space="preserve"> (Service Concession Arrangements)</w:t>
            </w:r>
          </w:p>
          <w:p w14:paraId="301C0F33" w14:textId="77777777" w:rsidR="000273BE" w:rsidRDefault="000273BE" w:rsidP="0090424D">
            <w:pPr>
              <w:ind w:right="26"/>
            </w:pPr>
            <w:r>
              <w:t xml:space="preserve"> </w:t>
            </w:r>
          </w:p>
          <w:p w14:paraId="3F7FDDF6" w14:textId="77777777" w:rsidR="000273BE" w:rsidRPr="00C25D16" w:rsidRDefault="000273BE" w:rsidP="0090424D">
            <w:pPr>
              <w:ind w:right="26"/>
              <w:rPr>
                <w:color w:val="0000FF" w:themeColor="hyperlink"/>
                <w:u w:val="single"/>
              </w:rPr>
            </w:pPr>
            <w:r w:rsidRPr="00C25D16">
              <w:t xml:space="preserve">OCP (2015), </w:t>
            </w:r>
            <w:r w:rsidRPr="00C25D16">
              <w:rPr>
                <w:i/>
              </w:rPr>
              <w:t>2015 l 2018 Strategy</w:t>
            </w:r>
            <w:r w:rsidRPr="00C25D16">
              <w:t xml:space="preserve">, Open Contracting Partnership (OCP), </w:t>
            </w:r>
            <w:hyperlink r:id="rId228" w:history="1">
              <w:r w:rsidRPr="00C25D16">
                <w:rPr>
                  <w:color w:val="0000FF" w:themeColor="hyperlink"/>
                  <w:u w:val="single"/>
                </w:rPr>
                <w:t>http://www.open-contracting.org/resources/strategy-2015-2018/</w:t>
              </w:r>
            </w:hyperlink>
          </w:p>
          <w:p w14:paraId="2772F651" w14:textId="77777777" w:rsidR="000273BE" w:rsidRDefault="000273BE" w:rsidP="0090424D">
            <w:pPr>
              <w:ind w:right="26"/>
            </w:pPr>
          </w:p>
          <w:p w14:paraId="00605400" w14:textId="77777777" w:rsidR="000273BE" w:rsidRPr="00C25D16" w:rsidRDefault="000273BE" w:rsidP="0090424D">
            <w:pPr>
              <w:ind w:right="26"/>
              <w:rPr>
                <w:color w:val="0000FF" w:themeColor="hyperlink"/>
                <w:u w:val="single"/>
              </w:rPr>
            </w:pPr>
            <w:r w:rsidRPr="00C25D16">
              <w:t xml:space="preserve">OCP (2013), </w:t>
            </w:r>
            <w:r w:rsidRPr="00C25D16">
              <w:rPr>
                <w:i/>
              </w:rPr>
              <w:t>Open Contracting – A guide for practitioners by practitioners</w:t>
            </w:r>
            <w:r w:rsidRPr="00C25D16">
              <w:t xml:space="preserve">, Open Contracting Partnership (OCP), </w:t>
            </w:r>
            <w:hyperlink r:id="rId229" w:history="1">
              <w:r w:rsidRPr="00C25D16">
                <w:rPr>
                  <w:color w:val="0000FF" w:themeColor="hyperlink"/>
                  <w:u w:val="single"/>
                </w:rPr>
                <w:t>http://www.unpcdc.org/media/416641/open_contracting_a_guide_for_practitioners_by_practitioners-v2.pdf</w:t>
              </w:r>
            </w:hyperlink>
          </w:p>
          <w:p w14:paraId="0A833DEC" w14:textId="77777777" w:rsidR="000273BE" w:rsidRDefault="000273BE" w:rsidP="0090424D">
            <w:pPr>
              <w:ind w:right="28"/>
            </w:pPr>
          </w:p>
          <w:p w14:paraId="67EB49DF" w14:textId="77777777" w:rsidR="000273BE" w:rsidRDefault="000273BE" w:rsidP="0090424D">
            <w:pPr>
              <w:ind w:right="26"/>
              <w:rPr>
                <w:color w:val="0000FF" w:themeColor="hyperlink"/>
                <w:u w:val="single"/>
              </w:rPr>
            </w:pPr>
            <w:r w:rsidRPr="00C25D16">
              <w:t xml:space="preserve">OECD (2015) High-Level Principles for Integrity, Transparency and Effective Control of Major Events and Related Large Infrastructure, OECD Publishing, Paris, </w:t>
            </w:r>
            <w:hyperlink r:id="rId230" w:history="1">
              <w:r w:rsidRPr="00C25D16">
                <w:rPr>
                  <w:color w:val="0000FF" w:themeColor="hyperlink"/>
                  <w:u w:val="single"/>
                </w:rPr>
                <w:t>http://www.oecd.org/gov/ethics/High-Level_Principles_Integrity_Transparency_Control_Events_Infrastructures.pdf</w:t>
              </w:r>
            </w:hyperlink>
          </w:p>
          <w:p w14:paraId="487DCEA3" w14:textId="77777777" w:rsidR="000273BE" w:rsidRDefault="000273BE" w:rsidP="0090424D">
            <w:pPr>
              <w:ind w:right="26"/>
              <w:rPr>
                <w:color w:val="0000FF" w:themeColor="hyperlink"/>
                <w:u w:val="single"/>
              </w:rPr>
            </w:pPr>
          </w:p>
          <w:p w14:paraId="1D6D1D95" w14:textId="77777777" w:rsidR="000273BE" w:rsidRPr="00C25D16" w:rsidRDefault="000273BE" w:rsidP="0090424D">
            <w:pPr>
              <w:ind w:right="26"/>
              <w:rPr>
                <w:color w:val="0000FF" w:themeColor="hyperlink"/>
                <w:u w:val="single"/>
              </w:rPr>
            </w:pPr>
            <w:r w:rsidRPr="00C25D16">
              <w:rPr>
                <w:rFonts w:ascii="Calibri" w:hAnsi="Calibri" w:cs="Times New Roman"/>
                <w:color w:val="000000" w:themeColor="text1"/>
                <w:lang w:eastAsia="en-GB"/>
              </w:rPr>
              <w:t>OECD (2016), The OECD Integrity Framework for Public Investment,</w:t>
            </w:r>
            <w:r w:rsidRPr="00C25D16">
              <w:rPr>
                <w:rFonts w:ascii="Calibri" w:hAnsi="Calibri" w:cs="Times New Roman"/>
                <w:color w:val="984806" w:themeColor="accent6" w:themeShade="80"/>
                <w:lang w:eastAsia="en-GB"/>
              </w:rPr>
              <w:t xml:space="preserve"> </w:t>
            </w:r>
            <w:r w:rsidRPr="00C25D16">
              <w:t>OECD Publishing, Paris, http://www.oecd-ilibrary.org/docserver/download/4216031e.pdf?expires=1473781812&amp;id=id&amp;accname=ocid84004878&amp;checksum=2331D3D8C65EA17248A2965683664215</w:t>
            </w:r>
          </w:p>
          <w:p w14:paraId="7E1492D9" w14:textId="77777777" w:rsidR="000273BE" w:rsidRPr="00C25D16" w:rsidRDefault="000273BE" w:rsidP="0090424D">
            <w:pPr>
              <w:ind w:right="26"/>
              <w:rPr>
                <w:color w:val="0000FF" w:themeColor="hyperlink"/>
                <w:u w:val="single"/>
              </w:rPr>
            </w:pPr>
          </w:p>
          <w:p w14:paraId="76529819" w14:textId="77777777" w:rsidR="000273BE" w:rsidRPr="00C25D16" w:rsidRDefault="000273BE" w:rsidP="0090424D">
            <w:pPr>
              <w:ind w:right="26"/>
            </w:pPr>
            <w:r w:rsidRPr="00C25D16">
              <w:t xml:space="preserve">OECD(2015) Towards a Framework for the Governance of Infrastructure, OECD Publishing, Paris, </w:t>
            </w:r>
            <w:hyperlink r:id="rId231" w:history="1">
              <w:r w:rsidRPr="00C25D16">
                <w:rPr>
                  <w:color w:val="0000FF" w:themeColor="hyperlink"/>
                  <w:u w:val="single"/>
                </w:rPr>
                <w:t>https://www.oecd.org/gov/budgeting/Towards-a-Framework-for-the-Governance-of-Infrastructure.pdf</w:t>
              </w:r>
            </w:hyperlink>
            <w:r w:rsidRPr="00C25D16">
              <w:t xml:space="preserve"> </w:t>
            </w:r>
          </w:p>
          <w:p w14:paraId="59A1EE4B" w14:textId="77777777" w:rsidR="000273BE" w:rsidRPr="00C25D16" w:rsidRDefault="000273BE" w:rsidP="0090424D">
            <w:pPr>
              <w:ind w:right="26"/>
            </w:pPr>
          </w:p>
          <w:p w14:paraId="343F8CC9" w14:textId="77777777" w:rsidR="000273BE" w:rsidRPr="00C25D16" w:rsidRDefault="000273BE" w:rsidP="0090424D">
            <w:pPr>
              <w:ind w:right="26"/>
            </w:pPr>
            <w:r w:rsidRPr="00C25D16">
              <w:t xml:space="preserve">OECD (2012) </w:t>
            </w:r>
            <w:r w:rsidRPr="00C25D16">
              <w:rPr>
                <w:i/>
              </w:rPr>
              <w:t xml:space="preserve">Recommendation of the Council for the Public Governance of Public-Private Partnership, </w:t>
            </w:r>
            <w:r w:rsidRPr="00C25D16">
              <w:t xml:space="preserve">OECD Publishing, Paris, </w:t>
            </w:r>
            <w:hyperlink r:id="rId232" w:history="1">
              <w:r w:rsidRPr="00C25D16">
                <w:rPr>
                  <w:color w:val="0000FF" w:themeColor="hyperlink"/>
                  <w:u w:val="single"/>
                </w:rPr>
                <w:t>https://www.oecd.org/governance/budgeting/PPP-Recommendation.pdf</w:t>
              </w:r>
            </w:hyperlink>
            <w:r w:rsidRPr="00C25D16">
              <w:t xml:space="preserve"> </w:t>
            </w:r>
          </w:p>
          <w:p w14:paraId="0508D72F" w14:textId="77777777" w:rsidR="000273BE" w:rsidRPr="00C25D16" w:rsidRDefault="000273BE" w:rsidP="0090424D">
            <w:pPr>
              <w:ind w:right="26"/>
            </w:pPr>
          </w:p>
          <w:p w14:paraId="3F33E996" w14:textId="77777777" w:rsidR="000273BE" w:rsidRPr="00C25D16" w:rsidRDefault="000273BE" w:rsidP="0090424D">
            <w:pPr>
              <w:ind w:right="26"/>
            </w:pPr>
            <w:r w:rsidRPr="00C25D16">
              <w:t xml:space="preserve">OECD (2010), </w:t>
            </w:r>
            <w:r w:rsidRPr="00C25D16">
              <w:rPr>
                <w:i/>
              </w:rPr>
              <w:t>Methodology for Assessing Procurement Systems (MAPS)</w:t>
            </w:r>
            <w:r w:rsidRPr="00C25D16">
              <w:t xml:space="preserve">, OECD Publishing, Paris, </w:t>
            </w:r>
            <w:hyperlink r:id="rId233" w:history="1">
              <w:r w:rsidRPr="00C25D16">
                <w:rPr>
                  <w:color w:val="0000FF" w:themeColor="hyperlink"/>
                  <w:u w:val="single"/>
                </w:rPr>
                <w:t>http://www.oecd.org/dac/effectiveness/45181522.pdf</w:t>
              </w:r>
            </w:hyperlink>
          </w:p>
          <w:p w14:paraId="4594EC38" w14:textId="77777777" w:rsidR="000273BE" w:rsidRPr="00C25D16" w:rsidRDefault="000273BE" w:rsidP="0090424D">
            <w:pPr>
              <w:ind w:right="26"/>
            </w:pPr>
          </w:p>
          <w:p w14:paraId="7D36FA2E" w14:textId="77777777" w:rsidR="000273BE" w:rsidRPr="00C25D16" w:rsidRDefault="000273BE" w:rsidP="0090424D">
            <w:pPr>
              <w:ind w:right="26"/>
              <w:rPr>
                <w:color w:val="0000FF" w:themeColor="hyperlink"/>
                <w:szCs w:val="24"/>
                <w:u w:val="single"/>
              </w:rPr>
            </w:pPr>
            <w:r w:rsidRPr="00C25D16">
              <w:rPr>
                <w:szCs w:val="24"/>
              </w:rPr>
              <w:t xml:space="preserve">World Bank (2007), </w:t>
            </w:r>
            <w:r w:rsidRPr="00C25D16">
              <w:rPr>
                <w:i/>
                <w:szCs w:val="24"/>
              </w:rPr>
              <w:t>Corruption and Technology in Public Procurement</w:t>
            </w:r>
            <w:r w:rsidRPr="00C25D16">
              <w:rPr>
                <w:szCs w:val="24"/>
              </w:rPr>
              <w:t xml:space="preserve">, The World Bank, Washington D. C., </w:t>
            </w:r>
            <w:hyperlink r:id="rId234" w:history="1">
              <w:r w:rsidRPr="00C25D16">
                <w:rPr>
                  <w:color w:val="0000FF" w:themeColor="hyperlink"/>
                  <w:szCs w:val="24"/>
                  <w:u w:val="single"/>
                </w:rPr>
                <w:t>http://documents.worldbank.org/curated/en/2007/04/10449733/corruption-technology-public-procurement</w:t>
              </w:r>
            </w:hyperlink>
          </w:p>
          <w:p w14:paraId="4128AEBF" w14:textId="77777777" w:rsidR="000273BE" w:rsidRPr="00C25D16" w:rsidRDefault="000273BE" w:rsidP="0090424D">
            <w:pPr>
              <w:ind w:right="26"/>
              <w:rPr>
                <w:szCs w:val="24"/>
              </w:rPr>
            </w:pPr>
          </w:p>
          <w:p w14:paraId="50C4AEC7" w14:textId="77777777" w:rsidR="000273BE" w:rsidRDefault="000273BE" w:rsidP="0090424D">
            <w:pPr>
              <w:ind w:right="28"/>
              <w:rPr>
                <w:color w:val="0000FF" w:themeColor="hyperlink"/>
                <w:szCs w:val="24"/>
                <w:u w:val="single"/>
              </w:rPr>
            </w:pPr>
            <w:r w:rsidRPr="00C25D16">
              <w:rPr>
                <w:szCs w:val="24"/>
              </w:rPr>
              <w:t xml:space="preserve">World Bank (2011), </w:t>
            </w:r>
            <w:r w:rsidRPr="00C25D16">
              <w:rPr>
                <w:i/>
                <w:szCs w:val="24"/>
              </w:rPr>
              <w:t>e-Procurement Reference Guide</w:t>
            </w:r>
            <w:r w:rsidRPr="00C25D16">
              <w:rPr>
                <w:szCs w:val="24"/>
              </w:rPr>
              <w:t xml:space="preserve">, The World Bank, Washington D. C., </w:t>
            </w:r>
            <w:hyperlink r:id="rId235" w:history="1">
              <w:r w:rsidRPr="00C25D16">
                <w:rPr>
                  <w:color w:val="0000FF" w:themeColor="hyperlink"/>
                  <w:szCs w:val="24"/>
                  <w:u w:val="single"/>
                </w:rPr>
                <w:t>http://siteresources.worldbank.org/INFORMATIONANDCOMMUNICATIONANDTECHNOLOGIES/Resources/2011_WorldBankICT_eProcurement_Reference_Guide.docx</w:t>
              </w:r>
            </w:hyperlink>
          </w:p>
          <w:p w14:paraId="2471D685" w14:textId="77777777" w:rsidR="000273BE" w:rsidRDefault="000273BE" w:rsidP="0090424D">
            <w:pPr>
              <w:ind w:right="28"/>
              <w:rPr>
                <w:color w:val="0000FF" w:themeColor="hyperlink"/>
                <w:szCs w:val="24"/>
                <w:u w:val="single"/>
              </w:rPr>
            </w:pPr>
          </w:p>
          <w:p w14:paraId="3E3F7812" w14:textId="77777777" w:rsidR="000273BE" w:rsidRPr="00017A4B" w:rsidRDefault="000273BE" w:rsidP="0090424D">
            <w:pPr>
              <w:ind w:right="28"/>
              <w:rPr>
                <w:bCs/>
                <w:color w:val="0000FF" w:themeColor="hyperlink"/>
                <w:szCs w:val="24"/>
                <w:u w:val="single"/>
              </w:rPr>
            </w:pPr>
            <w:r w:rsidRPr="00C40BE7">
              <w:rPr>
                <w:bCs/>
                <w:szCs w:val="24"/>
              </w:rPr>
              <w:t>World Bank Public Investment Management</w:t>
            </w:r>
            <w:r w:rsidRPr="00C40BE7">
              <w:rPr>
                <w:bCs/>
                <w:szCs w:val="24"/>
                <w:u w:val="single"/>
              </w:rPr>
              <w:t xml:space="preserve"> </w:t>
            </w:r>
            <w:r w:rsidRPr="00017A4B">
              <w:rPr>
                <w:bCs/>
                <w:color w:val="0000FF" w:themeColor="hyperlink"/>
                <w:szCs w:val="24"/>
                <w:u w:val="single"/>
              </w:rPr>
              <w:t>http://web.worldbank.org/WBSITE/EXTERNAL/TOPICS/EXTPUBLICSECTORANDGOVERNANCE/0,,contentMDK:23136527~pagePK:148956~piPK:216618~theSitePK:286305,00.html</w:t>
            </w:r>
          </w:p>
          <w:p w14:paraId="23EE1685" w14:textId="77777777" w:rsidR="000273BE" w:rsidRDefault="000273BE" w:rsidP="0090424D">
            <w:pPr>
              <w:ind w:right="28"/>
              <w:rPr>
                <w:color w:val="0000FF" w:themeColor="hyperlink"/>
                <w:szCs w:val="24"/>
                <w:u w:val="single"/>
              </w:rPr>
            </w:pPr>
          </w:p>
          <w:p w14:paraId="68763CA9" w14:textId="77777777" w:rsidR="00F05B45" w:rsidRPr="00C25D16" w:rsidRDefault="00F05B45" w:rsidP="00F05B45">
            <w:pPr>
              <w:ind w:right="26"/>
              <w:rPr>
                <w:lang w:val="en"/>
              </w:rPr>
            </w:pPr>
            <w:r w:rsidRPr="00C25D16">
              <w:rPr>
                <w:lang w:val="en"/>
              </w:rPr>
              <w:t xml:space="preserve">World Bank Group (2015), A Framework for Disclosure in Public-Private Partnership Projects, </w:t>
            </w:r>
            <w:hyperlink r:id="rId236" w:history="1">
              <w:r w:rsidRPr="00C25D16">
                <w:rPr>
                  <w:color w:val="0000FF" w:themeColor="hyperlink"/>
                  <w:u w:val="single"/>
                  <w:lang w:val="en"/>
                </w:rPr>
                <w:t>http://pubdocs.worldbank.org/en/773541448296707678/Disclosure-in-PPPs-Framework.pdf</w:t>
              </w:r>
            </w:hyperlink>
            <w:r w:rsidRPr="00C25D16">
              <w:rPr>
                <w:lang w:val="en"/>
              </w:rPr>
              <w:t xml:space="preserve"> </w:t>
            </w:r>
          </w:p>
          <w:p w14:paraId="52F844E3" w14:textId="77777777" w:rsidR="00A377F1" w:rsidRDefault="00A377F1" w:rsidP="0090424D">
            <w:pPr>
              <w:ind w:right="26"/>
              <w:rPr>
                <w:lang w:val="en"/>
              </w:rPr>
            </w:pPr>
          </w:p>
          <w:p w14:paraId="35273443" w14:textId="5627E6D0" w:rsidR="000273BE" w:rsidRDefault="00F05B45" w:rsidP="0090424D">
            <w:pPr>
              <w:ind w:right="26"/>
              <w:rPr>
                <w:lang w:val="en"/>
              </w:rPr>
            </w:pPr>
            <w:r>
              <w:rPr>
                <w:lang w:val="en"/>
              </w:rPr>
              <w:t>Construction Sector Transparency Initiative</w:t>
            </w:r>
            <w:r w:rsidR="00AF7551">
              <w:rPr>
                <w:lang w:val="en"/>
              </w:rPr>
              <w:t xml:space="preserve"> (</w:t>
            </w:r>
            <w:proofErr w:type="spellStart"/>
            <w:r w:rsidR="00AF7551">
              <w:rPr>
                <w:lang w:val="en"/>
              </w:rPr>
              <w:t>CoST</w:t>
            </w:r>
            <w:proofErr w:type="spellEnd"/>
            <w:r w:rsidR="00AF7551">
              <w:rPr>
                <w:lang w:val="en"/>
              </w:rPr>
              <w:t>)</w:t>
            </w:r>
            <w:r w:rsidR="004C4B57">
              <w:rPr>
                <w:lang w:val="en"/>
              </w:rPr>
              <w:t xml:space="preserve">, </w:t>
            </w:r>
            <w:r w:rsidR="004C4B57" w:rsidRPr="004C4B57">
              <w:rPr>
                <w:lang w:val="en"/>
              </w:rPr>
              <w:t>http://www.c</w:t>
            </w:r>
            <w:r w:rsidR="004C4B57">
              <w:rPr>
                <w:lang w:val="en"/>
              </w:rPr>
              <w:t>onstructiontransparency.org</w:t>
            </w:r>
          </w:p>
          <w:p w14:paraId="4B042CB9" w14:textId="77777777" w:rsidR="00AF7551" w:rsidRDefault="00AF7551" w:rsidP="0090424D">
            <w:pPr>
              <w:ind w:right="26"/>
              <w:rPr>
                <w:lang w:val="en"/>
              </w:rPr>
            </w:pPr>
          </w:p>
          <w:p w14:paraId="7C0AF273" w14:textId="77777777" w:rsidR="00AF7551" w:rsidRPr="00F05B45" w:rsidRDefault="00AF7551" w:rsidP="0090424D">
            <w:pPr>
              <w:ind w:right="26"/>
              <w:rPr>
                <w:lang w:val="en"/>
              </w:rPr>
            </w:pPr>
          </w:p>
          <w:p w14:paraId="3C0CC3FC" w14:textId="77777777" w:rsidR="000273BE" w:rsidRPr="00C40BE7" w:rsidRDefault="000273BE" w:rsidP="0090424D">
            <w:pPr>
              <w:ind w:right="28"/>
              <w:rPr>
                <w:bCs/>
                <w:color w:val="0000FF" w:themeColor="hyperlink"/>
                <w:u w:val="single"/>
              </w:rPr>
            </w:pPr>
          </w:p>
        </w:tc>
      </w:tr>
    </w:tbl>
    <w:p w14:paraId="3CEA44D0" w14:textId="77777777" w:rsidR="00196A31" w:rsidRPr="00991BAF" w:rsidRDefault="00196A31" w:rsidP="00196A31">
      <w:pPr>
        <w:rPr>
          <w:b/>
          <w:sz w:val="24"/>
          <w:szCs w:val="24"/>
        </w:rPr>
        <w:sectPr w:rsidR="00196A31" w:rsidRPr="00991BAF" w:rsidSect="00D13946">
          <w:footerReference w:type="even" r:id="rId237"/>
          <w:footerReference w:type="default" r:id="rId238"/>
          <w:pgSz w:w="11906" w:h="16838"/>
          <w:pgMar w:top="1440" w:right="1440" w:bottom="1440" w:left="1440" w:header="708" w:footer="692" w:gutter="0"/>
          <w:cols w:space="708"/>
          <w:titlePg/>
          <w:docGrid w:linePitch="360"/>
        </w:sectPr>
      </w:pPr>
    </w:p>
    <w:p w14:paraId="025EA314" w14:textId="77777777" w:rsidR="00093A16" w:rsidRPr="00991BAF" w:rsidRDefault="00093A16" w:rsidP="00093A16">
      <w:pPr>
        <w:jc w:val="center"/>
        <w:rPr>
          <w:b/>
          <w:color w:val="31849B" w:themeColor="accent5" w:themeShade="BF"/>
          <w:sz w:val="28"/>
        </w:rPr>
      </w:pPr>
      <w:r w:rsidRPr="00991BAF">
        <w:rPr>
          <w:b/>
          <w:color w:val="31849B" w:themeColor="accent5" w:themeShade="BF"/>
          <w:sz w:val="28"/>
        </w:rPr>
        <w:lastRenderedPageBreak/>
        <w:t>Annex 1: Transparency throughout the budget cycle</w:t>
      </w:r>
    </w:p>
    <w:p w14:paraId="03A2DCA2" w14:textId="77777777" w:rsidR="00093A16" w:rsidRPr="00991BAF" w:rsidRDefault="00093A16" w:rsidP="00093A16">
      <w:pPr>
        <w:jc w:val="center"/>
        <w:rPr>
          <w:b/>
        </w:rPr>
      </w:pPr>
    </w:p>
    <w:tbl>
      <w:tblPr>
        <w:tblStyle w:val="TableGrid"/>
        <w:tblW w:w="0" w:type="auto"/>
        <w:tblLayout w:type="fixed"/>
        <w:tblLook w:val="04A0" w:firstRow="1" w:lastRow="0" w:firstColumn="1" w:lastColumn="0" w:noHBand="0" w:noVBand="1"/>
      </w:tblPr>
      <w:tblGrid>
        <w:gridCol w:w="1852"/>
        <w:gridCol w:w="241"/>
        <w:gridCol w:w="3618"/>
        <w:gridCol w:w="236"/>
        <w:gridCol w:w="3624"/>
        <w:gridCol w:w="236"/>
        <w:gridCol w:w="3623"/>
        <w:gridCol w:w="236"/>
        <w:gridCol w:w="3624"/>
        <w:gridCol w:w="254"/>
        <w:gridCol w:w="3606"/>
      </w:tblGrid>
      <w:tr w:rsidR="00093A16" w:rsidRPr="00991BAF" w14:paraId="65AB6CB8" w14:textId="77777777" w:rsidTr="00093A16">
        <w:trPr>
          <w:trHeight w:val="567"/>
        </w:trPr>
        <w:tc>
          <w:tcPr>
            <w:tcW w:w="1852" w:type="dxa"/>
            <w:tcBorders>
              <w:top w:val="nil"/>
              <w:left w:val="nil"/>
              <w:bottom w:val="single" w:sz="48" w:space="0" w:color="FFFFFF" w:themeColor="background1"/>
              <w:right w:val="single" w:sz="24" w:space="0" w:color="FFFFFF" w:themeColor="background1"/>
            </w:tcBorders>
          </w:tcPr>
          <w:p w14:paraId="19F6E655" w14:textId="77777777" w:rsidR="00093A16" w:rsidRPr="00991BAF" w:rsidRDefault="00093A16" w:rsidP="00093A16"/>
        </w:tc>
        <w:tc>
          <w:tcPr>
            <w:tcW w:w="241"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auto"/>
          </w:tcPr>
          <w:p w14:paraId="2FEF0D2F" w14:textId="77777777" w:rsidR="00093A16" w:rsidRPr="00991BAF" w:rsidRDefault="00093A16" w:rsidP="00093A16">
            <w:pPr>
              <w:jc w:val="center"/>
              <w:rPr>
                <w:b/>
                <w:color w:val="FFFFFF" w:themeColor="background1"/>
                <w:sz w:val="24"/>
              </w:rPr>
            </w:pPr>
          </w:p>
        </w:tc>
        <w:tc>
          <w:tcPr>
            <w:tcW w:w="3618"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548DD4" w:themeFill="text2" w:themeFillTint="99"/>
            <w:vAlign w:val="center"/>
          </w:tcPr>
          <w:p w14:paraId="00D98527" w14:textId="77777777" w:rsidR="00093A16" w:rsidRPr="00991BAF" w:rsidRDefault="00093A16" w:rsidP="00093A16">
            <w:pPr>
              <w:jc w:val="center"/>
              <w:rPr>
                <w:b/>
                <w:color w:val="FFFFFF" w:themeColor="background1"/>
                <w:sz w:val="24"/>
              </w:rPr>
            </w:pPr>
            <w:r w:rsidRPr="00991BAF">
              <w:rPr>
                <w:b/>
                <w:color w:val="FFFFFF" w:themeColor="background1"/>
                <w:sz w:val="24"/>
              </w:rPr>
              <w:t>Government</w:t>
            </w:r>
          </w:p>
        </w:tc>
        <w:tc>
          <w:tcPr>
            <w:tcW w:w="236"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auto"/>
          </w:tcPr>
          <w:p w14:paraId="33D5E66C" w14:textId="77777777" w:rsidR="00093A16" w:rsidRPr="00991BAF" w:rsidRDefault="00093A16" w:rsidP="00093A16">
            <w:pPr>
              <w:jc w:val="center"/>
              <w:rPr>
                <w:b/>
                <w:color w:val="FFFFFF" w:themeColor="background1"/>
                <w:sz w:val="24"/>
              </w:rPr>
            </w:pPr>
          </w:p>
        </w:tc>
        <w:tc>
          <w:tcPr>
            <w:tcW w:w="3624"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4F81BD" w:themeFill="accent1"/>
            <w:vAlign w:val="center"/>
          </w:tcPr>
          <w:p w14:paraId="2FF596BD" w14:textId="77777777" w:rsidR="00093A16" w:rsidRPr="00991BAF" w:rsidRDefault="00093A16" w:rsidP="00093A16">
            <w:pPr>
              <w:jc w:val="center"/>
              <w:rPr>
                <w:b/>
                <w:color w:val="FFFFFF" w:themeColor="background1"/>
                <w:sz w:val="24"/>
              </w:rPr>
            </w:pPr>
            <w:r w:rsidRPr="00991BAF">
              <w:rPr>
                <w:b/>
                <w:color w:val="FFFFFF" w:themeColor="background1"/>
                <w:sz w:val="24"/>
              </w:rPr>
              <w:t>Parliament</w:t>
            </w:r>
          </w:p>
        </w:tc>
        <w:tc>
          <w:tcPr>
            <w:tcW w:w="236"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auto"/>
          </w:tcPr>
          <w:p w14:paraId="7BA4A1A8" w14:textId="77777777" w:rsidR="00093A16" w:rsidRPr="00991BAF" w:rsidRDefault="00093A16" w:rsidP="00093A16">
            <w:pPr>
              <w:jc w:val="center"/>
              <w:rPr>
                <w:b/>
                <w:color w:val="FFFFFF" w:themeColor="background1"/>
                <w:sz w:val="24"/>
              </w:rPr>
            </w:pPr>
          </w:p>
        </w:tc>
        <w:tc>
          <w:tcPr>
            <w:tcW w:w="3623"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365F91" w:themeFill="accent1" w:themeFillShade="BF"/>
            <w:vAlign w:val="center"/>
          </w:tcPr>
          <w:p w14:paraId="75DA916E" w14:textId="77777777" w:rsidR="00093A16" w:rsidRPr="00991BAF" w:rsidRDefault="00093A16" w:rsidP="00093A16">
            <w:pPr>
              <w:jc w:val="center"/>
              <w:rPr>
                <w:b/>
                <w:color w:val="FFFFFF" w:themeColor="background1"/>
                <w:sz w:val="24"/>
              </w:rPr>
            </w:pPr>
            <w:r w:rsidRPr="00991BAF">
              <w:rPr>
                <w:b/>
                <w:color w:val="FFFFFF" w:themeColor="background1"/>
                <w:sz w:val="24"/>
              </w:rPr>
              <w:t>Independent Oversight</w:t>
            </w:r>
          </w:p>
        </w:tc>
        <w:tc>
          <w:tcPr>
            <w:tcW w:w="236"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auto"/>
          </w:tcPr>
          <w:p w14:paraId="5D0A1C46" w14:textId="77777777" w:rsidR="00093A16" w:rsidRPr="00991BAF" w:rsidRDefault="00093A16" w:rsidP="00093A16">
            <w:pPr>
              <w:jc w:val="center"/>
              <w:rPr>
                <w:b/>
                <w:color w:val="FFFFFF" w:themeColor="background1"/>
                <w:sz w:val="24"/>
              </w:rPr>
            </w:pPr>
          </w:p>
        </w:tc>
        <w:tc>
          <w:tcPr>
            <w:tcW w:w="3624"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5F497A" w:themeFill="accent4" w:themeFillShade="BF"/>
            <w:vAlign w:val="center"/>
          </w:tcPr>
          <w:p w14:paraId="67EB983F" w14:textId="77777777" w:rsidR="00093A16" w:rsidRPr="00991BAF" w:rsidRDefault="00093A16" w:rsidP="00093A16">
            <w:pPr>
              <w:jc w:val="center"/>
              <w:rPr>
                <w:b/>
                <w:color w:val="FFFFFF" w:themeColor="background1"/>
                <w:sz w:val="24"/>
              </w:rPr>
            </w:pPr>
            <w:r w:rsidRPr="00991BAF">
              <w:rPr>
                <w:b/>
                <w:color w:val="FFFFFF" w:themeColor="background1"/>
                <w:sz w:val="24"/>
              </w:rPr>
              <w:t>Civil Society</w:t>
            </w:r>
          </w:p>
        </w:tc>
        <w:tc>
          <w:tcPr>
            <w:tcW w:w="254"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auto"/>
          </w:tcPr>
          <w:p w14:paraId="543C9B87" w14:textId="77777777" w:rsidR="00093A16" w:rsidRPr="00991BAF" w:rsidRDefault="00093A16" w:rsidP="00093A16">
            <w:pPr>
              <w:jc w:val="center"/>
              <w:rPr>
                <w:b/>
                <w:color w:val="FFFFFF" w:themeColor="background1"/>
                <w:sz w:val="24"/>
              </w:rPr>
            </w:pPr>
          </w:p>
        </w:tc>
        <w:tc>
          <w:tcPr>
            <w:tcW w:w="3606" w:type="dxa"/>
            <w:tcBorders>
              <w:top w:val="single" w:sz="24"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76923C" w:themeFill="accent3" w:themeFillShade="BF"/>
            <w:vAlign w:val="center"/>
          </w:tcPr>
          <w:p w14:paraId="34276070" w14:textId="77777777" w:rsidR="00093A16" w:rsidRPr="00991BAF" w:rsidRDefault="00093A16" w:rsidP="00093A16">
            <w:pPr>
              <w:jc w:val="center"/>
              <w:rPr>
                <w:b/>
                <w:color w:val="FFFFFF" w:themeColor="background1"/>
                <w:sz w:val="24"/>
              </w:rPr>
            </w:pPr>
            <w:r w:rsidRPr="00991BAF">
              <w:rPr>
                <w:b/>
                <w:color w:val="FFFFFF" w:themeColor="background1"/>
                <w:sz w:val="24"/>
              </w:rPr>
              <w:t>Private Sector</w:t>
            </w:r>
          </w:p>
        </w:tc>
      </w:tr>
      <w:tr w:rsidR="00093A16" w:rsidRPr="00991BAF" w14:paraId="6E98C96C" w14:textId="77777777" w:rsidTr="00093A16">
        <w:tc>
          <w:tcPr>
            <w:tcW w:w="1852" w:type="dxa"/>
            <w:tcBorders>
              <w:top w:val="single" w:sz="4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14:paraId="7C76CC58" w14:textId="77777777" w:rsidR="00093A16" w:rsidRPr="00991BAF" w:rsidRDefault="00093A16" w:rsidP="00093A16">
            <w:pPr>
              <w:spacing w:before="120" w:after="120"/>
              <w:ind w:left="142"/>
              <w:rPr>
                <w:b/>
                <w:color w:val="FFFFFF" w:themeColor="background1"/>
                <w:sz w:val="24"/>
              </w:rPr>
            </w:pPr>
            <w:r w:rsidRPr="00991BAF">
              <w:rPr>
                <w:b/>
                <w:color w:val="FFFFFF" w:themeColor="background1"/>
                <w:sz w:val="24"/>
              </w:rPr>
              <w:t>ENTIRE CYCLE</w:t>
            </w:r>
          </w:p>
        </w:tc>
        <w:tc>
          <w:tcPr>
            <w:tcW w:w="241" w:type="dxa"/>
            <w:tcBorders>
              <w:top w:val="single" w:sz="48" w:space="0" w:color="FFFFFF" w:themeColor="background1"/>
              <w:left w:val="single" w:sz="24" w:space="0" w:color="FFFFFF" w:themeColor="background1"/>
              <w:bottom w:val="single" w:sz="24" w:space="0" w:color="FFFFFF" w:themeColor="background1"/>
              <w:right w:val="single" w:sz="24" w:space="0" w:color="FFFFFF" w:themeColor="background1"/>
            </w:tcBorders>
          </w:tcPr>
          <w:p w14:paraId="748A55AF" w14:textId="77777777" w:rsidR="00093A16" w:rsidRPr="00991BAF" w:rsidRDefault="00093A16" w:rsidP="00093A16">
            <w:pPr>
              <w:spacing w:before="120" w:after="120"/>
              <w:ind w:left="612" w:hanging="567"/>
              <w:rPr>
                <w:b/>
                <w:color w:val="548DD4" w:themeColor="text2" w:themeTint="99"/>
              </w:rPr>
            </w:pPr>
          </w:p>
        </w:tc>
        <w:tc>
          <w:tcPr>
            <w:tcW w:w="3618" w:type="dxa"/>
            <w:tcBorders>
              <w:top w:val="single" w:sz="48" w:space="0" w:color="FFFFFF" w:themeColor="background1"/>
              <w:left w:val="single" w:sz="24" w:space="0" w:color="FFFFFF" w:themeColor="background1"/>
              <w:bottom w:val="single" w:sz="24" w:space="0" w:color="548DD4" w:themeColor="text2" w:themeTint="99"/>
              <w:right w:val="single" w:sz="24" w:space="0" w:color="FFFFFF" w:themeColor="background1"/>
            </w:tcBorders>
          </w:tcPr>
          <w:p w14:paraId="7A061561" w14:textId="7B0C74F2" w:rsidR="00093A16" w:rsidRPr="00991BAF" w:rsidRDefault="00093A16" w:rsidP="002A4A76">
            <w:pPr>
              <w:spacing w:before="120" w:after="120"/>
              <w:ind w:left="612" w:hanging="567"/>
              <w:rPr>
                <w:b/>
                <w:color w:val="548DD4" w:themeColor="text2" w:themeTint="99"/>
              </w:rPr>
            </w:pPr>
            <w:r w:rsidRPr="00991BAF">
              <w:rPr>
                <w:b/>
                <w:color w:val="548DD4" w:themeColor="text2" w:themeTint="99"/>
              </w:rPr>
              <w:t>B.1-2</w:t>
            </w:r>
            <w:r w:rsidRPr="00991BAF">
              <w:rPr>
                <w:b/>
                <w:color w:val="548DD4" w:themeColor="text2" w:themeTint="99"/>
              </w:rPr>
              <w:tab/>
              <w:t>Including the right financial information in budget</w:t>
            </w:r>
            <w:r w:rsidR="002A4A76">
              <w:rPr>
                <w:b/>
                <w:color w:val="548DD4" w:themeColor="text2" w:themeTint="99"/>
              </w:rPr>
              <w:t>-related documents</w:t>
            </w:r>
          </w:p>
        </w:tc>
        <w:tc>
          <w:tcPr>
            <w:tcW w:w="236" w:type="dxa"/>
            <w:tcBorders>
              <w:top w:val="single" w:sz="48" w:space="0" w:color="FFFFFF" w:themeColor="background1"/>
              <w:left w:val="single" w:sz="24" w:space="0" w:color="FFFFFF" w:themeColor="background1"/>
              <w:bottom w:val="single" w:sz="24" w:space="0" w:color="FFFFFF" w:themeColor="background1"/>
              <w:right w:val="single" w:sz="24" w:space="0" w:color="FFFFFF" w:themeColor="background1"/>
            </w:tcBorders>
          </w:tcPr>
          <w:p w14:paraId="566F1F5A" w14:textId="77777777" w:rsidR="00093A16" w:rsidRPr="00991BAF" w:rsidRDefault="00093A16" w:rsidP="00093A16">
            <w:pPr>
              <w:spacing w:before="120" w:after="120"/>
              <w:ind w:left="697" w:hanging="567"/>
              <w:rPr>
                <w:b/>
                <w:color w:val="4F81BD" w:themeColor="accent1"/>
              </w:rPr>
            </w:pPr>
          </w:p>
        </w:tc>
        <w:tc>
          <w:tcPr>
            <w:tcW w:w="3624" w:type="dxa"/>
            <w:tcBorders>
              <w:top w:val="single" w:sz="48" w:space="0" w:color="FFFFFF" w:themeColor="background1"/>
              <w:left w:val="single" w:sz="24" w:space="0" w:color="FFFFFF" w:themeColor="background1"/>
              <w:bottom w:val="single" w:sz="24" w:space="0" w:color="4F81BD" w:themeColor="accent1"/>
              <w:right w:val="single" w:sz="24" w:space="0" w:color="FFFFFF" w:themeColor="background1"/>
            </w:tcBorders>
          </w:tcPr>
          <w:p w14:paraId="001295F1" w14:textId="77777777" w:rsidR="00093A16" w:rsidRPr="00991BAF" w:rsidRDefault="00093A16" w:rsidP="00093A16">
            <w:pPr>
              <w:spacing w:before="120" w:after="120"/>
              <w:ind w:left="697" w:hanging="567"/>
              <w:rPr>
                <w:b/>
                <w:color w:val="4F81BD" w:themeColor="accent1"/>
              </w:rPr>
            </w:pPr>
            <w:r w:rsidRPr="00991BAF">
              <w:rPr>
                <w:b/>
                <w:color w:val="4F81BD" w:themeColor="accent1"/>
              </w:rPr>
              <w:t>C.1</w:t>
            </w:r>
            <w:r w:rsidRPr="00991BAF">
              <w:rPr>
                <w:b/>
                <w:color w:val="4F81BD" w:themeColor="accent1"/>
              </w:rPr>
              <w:tab/>
              <w:t>Parliamentary committees</w:t>
            </w:r>
          </w:p>
          <w:p w14:paraId="640EF4A6" w14:textId="77777777" w:rsidR="00093A16" w:rsidRPr="00991BAF" w:rsidRDefault="00093A16" w:rsidP="00093A16">
            <w:pPr>
              <w:spacing w:before="120" w:after="120"/>
              <w:ind w:left="697" w:hanging="567"/>
              <w:rPr>
                <w:b/>
                <w:color w:val="4F81BD" w:themeColor="accent1"/>
              </w:rPr>
            </w:pPr>
            <w:r w:rsidRPr="00991BAF">
              <w:rPr>
                <w:b/>
                <w:color w:val="4F81BD" w:themeColor="accent1"/>
              </w:rPr>
              <w:t>D.1-2</w:t>
            </w:r>
            <w:r w:rsidRPr="00991BAF">
              <w:rPr>
                <w:b/>
                <w:color w:val="4F81BD" w:themeColor="accent1"/>
              </w:rPr>
              <w:tab/>
              <w:t>Supporting parliamentary capacity</w:t>
            </w:r>
          </w:p>
        </w:tc>
        <w:tc>
          <w:tcPr>
            <w:tcW w:w="236" w:type="dxa"/>
            <w:tcBorders>
              <w:top w:val="single" w:sz="48" w:space="0" w:color="FFFFFF" w:themeColor="background1"/>
              <w:left w:val="single" w:sz="24" w:space="0" w:color="FFFFFF" w:themeColor="background1"/>
              <w:bottom w:val="single" w:sz="24" w:space="0" w:color="FFFFFF" w:themeColor="background1"/>
              <w:right w:val="single" w:sz="24" w:space="0" w:color="FFFFFF" w:themeColor="background1"/>
            </w:tcBorders>
          </w:tcPr>
          <w:p w14:paraId="2CCC63B1" w14:textId="77777777" w:rsidR="00093A16" w:rsidRPr="00991BAF" w:rsidRDefault="00093A16" w:rsidP="00093A16">
            <w:pPr>
              <w:spacing w:before="120" w:after="120"/>
              <w:ind w:left="499" w:hanging="425"/>
              <w:rPr>
                <w:b/>
                <w:color w:val="365F91" w:themeColor="accent1" w:themeShade="BF"/>
              </w:rPr>
            </w:pPr>
          </w:p>
        </w:tc>
        <w:tc>
          <w:tcPr>
            <w:tcW w:w="3623" w:type="dxa"/>
            <w:tcBorders>
              <w:top w:val="single" w:sz="48" w:space="0" w:color="FFFFFF" w:themeColor="background1"/>
              <w:left w:val="single" w:sz="24" w:space="0" w:color="FFFFFF" w:themeColor="background1"/>
              <w:bottom w:val="single" w:sz="24" w:space="0" w:color="365F91" w:themeColor="accent1" w:themeShade="BF"/>
              <w:right w:val="single" w:sz="24" w:space="0" w:color="FFFFFF" w:themeColor="background1"/>
            </w:tcBorders>
          </w:tcPr>
          <w:p w14:paraId="3819472E" w14:textId="77777777" w:rsidR="00093A16" w:rsidRPr="00991BAF" w:rsidRDefault="00093A16" w:rsidP="00093A16">
            <w:pPr>
              <w:spacing w:before="120" w:after="120"/>
              <w:ind w:left="499" w:hanging="425"/>
              <w:rPr>
                <w:b/>
                <w:color w:val="365F91" w:themeColor="accent1" w:themeShade="BF"/>
              </w:rPr>
            </w:pPr>
            <w:r w:rsidRPr="00991BAF">
              <w:rPr>
                <w:b/>
                <w:color w:val="365F91" w:themeColor="accent1" w:themeShade="BF"/>
              </w:rPr>
              <w:t>G.1</w:t>
            </w:r>
            <w:r w:rsidRPr="00991BAF">
              <w:rPr>
                <w:b/>
                <w:color w:val="365F91" w:themeColor="accent1" w:themeShade="BF"/>
              </w:rPr>
              <w:tab/>
              <w:t>IFI engagement in the budget process</w:t>
            </w:r>
          </w:p>
        </w:tc>
        <w:tc>
          <w:tcPr>
            <w:tcW w:w="236" w:type="dxa"/>
            <w:tcBorders>
              <w:top w:val="single" w:sz="48" w:space="0" w:color="FFFFFF" w:themeColor="background1"/>
              <w:left w:val="single" w:sz="24" w:space="0" w:color="FFFFFF" w:themeColor="background1"/>
              <w:bottom w:val="single" w:sz="24" w:space="0" w:color="FFFFFF" w:themeColor="background1"/>
              <w:right w:val="single" w:sz="24" w:space="0" w:color="FFFFFF" w:themeColor="background1"/>
            </w:tcBorders>
          </w:tcPr>
          <w:p w14:paraId="3CCC8D4C" w14:textId="77777777" w:rsidR="00093A16" w:rsidRPr="00991BAF" w:rsidRDefault="00093A16" w:rsidP="00093A16">
            <w:pPr>
              <w:spacing w:before="120" w:after="120"/>
              <w:ind w:left="578" w:hanging="567"/>
              <w:rPr>
                <w:b/>
                <w:color w:val="5F497A" w:themeColor="accent4" w:themeShade="BF"/>
              </w:rPr>
            </w:pPr>
          </w:p>
        </w:tc>
        <w:tc>
          <w:tcPr>
            <w:tcW w:w="3624" w:type="dxa"/>
            <w:tcBorders>
              <w:top w:val="single" w:sz="48" w:space="0" w:color="FFFFFF" w:themeColor="background1"/>
              <w:left w:val="single" w:sz="24" w:space="0" w:color="FFFFFF" w:themeColor="background1"/>
              <w:bottom w:val="single" w:sz="24" w:space="0" w:color="5F497A" w:themeColor="accent4" w:themeShade="BF"/>
              <w:right w:val="single" w:sz="24" w:space="0" w:color="FFFFFF" w:themeColor="background1"/>
            </w:tcBorders>
          </w:tcPr>
          <w:p w14:paraId="0E55716E" w14:textId="77777777" w:rsidR="00093A16" w:rsidRPr="00991BAF" w:rsidRDefault="00093A16" w:rsidP="00093A16">
            <w:pPr>
              <w:spacing w:before="120" w:after="120"/>
              <w:ind w:left="578" w:hanging="567"/>
              <w:rPr>
                <w:b/>
                <w:color w:val="5F497A" w:themeColor="accent4" w:themeShade="BF"/>
              </w:rPr>
            </w:pPr>
            <w:r w:rsidRPr="00991BAF">
              <w:rPr>
                <w:b/>
                <w:color w:val="5F497A" w:themeColor="accent4" w:themeShade="BF"/>
              </w:rPr>
              <w:t>H.1</w:t>
            </w:r>
            <w:r w:rsidRPr="00991BAF">
              <w:rPr>
                <w:b/>
                <w:color w:val="5F497A" w:themeColor="accent4" w:themeShade="BF"/>
              </w:rPr>
              <w:tab/>
            </w:r>
            <w:r w:rsidR="00050A27" w:rsidRPr="00991BAF">
              <w:rPr>
                <w:b/>
                <w:color w:val="5F497A" w:themeColor="accent4" w:themeShade="BF"/>
              </w:rPr>
              <w:t>Presenting key budget information in a clear manner</w:t>
            </w:r>
          </w:p>
          <w:p w14:paraId="7EED541C" w14:textId="77777777" w:rsidR="00093A16" w:rsidRPr="00991BAF" w:rsidRDefault="00093A16" w:rsidP="00093A16">
            <w:pPr>
              <w:spacing w:before="120" w:after="120"/>
              <w:ind w:left="578" w:hanging="567"/>
              <w:rPr>
                <w:b/>
                <w:color w:val="5F497A" w:themeColor="accent4" w:themeShade="BF"/>
              </w:rPr>
            </w:pPr>
            <w:r w:rsidRPr="00991BAF">
              <w:rPr>
                <w:b/>
                <w:color w:val="5F497A" w:themeColor="accent4" w:themeShade="BF"/>
              </w:rPr>
              <w:t>I.</w:t>
            </w:r>
            <w:r w:rsidRPr="00991BAF">
              <w:rPr>
                <w:b/>
                <w:color w:val="5F497A" w:themeColor="accent4" w:themeShade="BF"/>
              </w:rPr>
              <w:tab/>
              <w:t>Using open data to support budget transparency</w:t>
            </w:r>
          </w:p>
          <w:p w14:paraId="71C0BD7D" w14:textId="77777777" w:rsidR="00093A16" w:rsidRPr="00991BAF" w:rsidRDefault="00093A16" w:rsidP="00050A27">
            <w:pPr>
              <w:spacing w:before="120" w:after="120"/>
              <w:ind w:left="578" w:hanging="567"/>
              <w:rPr>
                <w:b/>
                <w:color w:val="5F497A" w:themeColor="accent4" w:themeShade="BF"/>
              </w:rPr>
            </w:pPr>
            <w:r w:rsidRPr="00991BAF">
              <w:rPr>
                <w:b/>
                <w:color w:val="5F497A" w:themeColor="accent4" w:themeShade="BF"/>
              </w:rPr>
              <w:t>J.</w:t>
            </w:r>
            <w:r w:rsidRPr="00991BAF">
              <w:rPr>
                <w:b/>
                <w:color w:val="5F497A" w:themeColor="accent4" w:themeShade="BF"/>
              </w:rPr>
              <w:tab/>
              <w:t>Making the budget more inclusive and participative</w:t>
            </w:r>
          </w:p>
        </w:tc>
        <w:tc>
          <w:tcPr>
            <w:tcW w:w="254" w:type="dxa"/>
            <w:tcBorders>
              <w:top w:val="single" w:sz="48" w:space="0" w:color="FFFFFF" w:themeColor="background1"/>
              <w:left w:val="single" w:sz="24" w:space="0" w:color="FFFFFF" w:themeColor="background1"/>
              <w:bottom w:val="single" w:sz="24" w:space="0" w:color="FFFFFF" w:themeColor="background1"/>
              <w:right w:val="single" w:sz="24" w:space="0" w:color="FFFFFF" w:themeColor="background1"/>
            </w:tcBorders>
          </w:tcPr>
          <w:p w14:paraId="0A32666A" w14:textId="77777777" w:rsidR="00093A16" w:rsidRPr="00991BAF" w:rsidRDefault="00093A16" w:rsidP="00093A16">
            <w:pPr>
              <w:spacing w:before="120" w:after="120"/>
              <w:ind w:left="661" w:hanging="567"/>
              <w:rPr>
                <w:b/>
                <w:color w:val="76923C" w:themeColor="accent3" w:themeShade="BF"/>
              </w:rPr>
            </w:pPr>
          </w:p>
        </w:tc>
        <w:tc>
          <w:tcPr>
            <w:tcW w:w="3606" w:type="dxa"/>
            <w:tcBorders>
              <w:top w:val="single" w:sz="48" w:space="0" w:color="FFFFFF" w:themeColor="background1"/>
              <w:left w:val="single" w:sz="24" w:space="0" w:color="FFFFFF" w:themeColor="background1"/>
              <w:bottom w:val="single" w:sz="24" w:space="0" w:color="76923C" w:themeColor="accent3" w:themeShade="BF"/>
              <w:right w:val="single" w:sz="24" w:space="0" w:color="FFFFFF" w:themeColor="background1"/>
            </w:tcBorders>
          </w:tcPr>
          <w:p w14:paraId="4A8FA9AE" w14:textId="77777777" w:rsidR="00093A16" w:rsidRPr="00991BAF" w:rsidRDefault="00093A16" w:rsidP="00093A16">
            <w:pPr>
              <w:spacing w:before="120" w:after="120"/>
              <w:ind w:left="661" w:hanging="567"/>
              <w:rPr>
                <w:b/>
                <w:color w:val="76923C" w:themeColor="accent3" w:themeShade="BF"/>
              </w:rPr>
            </w:pPr>
            <w:r w:rsidRPr="00991BAF">
              <w:rPr>
                <w:b/>
                <w:color w:val="76923C" w:themeColor="accent3" w:themeShade="BF"/>
              </w:rPr>
              <w:t>L.3</w:t>
            </w:r>
            <w:r w:rsidRPr="00991BAF">
              <w:rPr>
                <w:b/>
                <w:color w:val="76923C" w:themeColor="accent3" w:themeShade="BF"/>
              </w:rPr>
              <w:tab/>
              <w:t>Complying with the Extractive Industries Transparency Initiative (EITI) standard</w:t>
            </w:r>
          </w:p>
          <w:p w14:paraId="046D4265" w14:textId="77777777" w:rsidR="00050A27" w:rsidRPr="00991BAF" w:rsidRDefault="00050A27" w:rsidP="00890FCD">
            <w:pPr>
              <w:spacing w:before="120" w:after="120"/>
              <w:ind w:left="661" w:hanging="567"/>
              <w:rPr>
                <w:b/>
                <w:color w:val="76923C" w:themeColor="accent3" w:themeShade="BF"/>
              </w:rPr>
            </w:pPr>
            <w:r w:rsidRPr="00991BAF">
              <w:rPr>
                <w:b/>
                <w:color w:val="76923C" w:themeColor="accent3" w:themeShade="BF"/>
              </w:rPr>
              <w:t>M.</w:t>
            </w:r>
            <w:r w:rsidRPr="00991BAF">
              <w:rPr>
                <w:b/>
                <w:color w:val="76923C" w:themeColor="accent3" w:themeShade="BF"/>
              </w:rPr>
              <w:tab/>
            </w:r>
            <w:r w:rsidR="00890FCD" w:rsidRPr="00991BAF">
              <w:rPr>
                <w:b/>
                <w:color w:val="76923C" w:themeColor="accent3" w:themeShade="BF"/>
              </w:rPr>
              <w:t>Managing infrastructure investment for integrity, value for money and transparency</w:t>
            </w:r>
          </w:p>
        </w:tc>
      </w:tr>
      <w:tr w:rsidR="00093A16" w:rsidRPr="00991BAF" w14:paraId="74D42B16" w14:textId="77777777" w:rsidTr="00093A16">
        <w:tc>
          <w:tcPr>
            <w:tcW w:w="185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14:paraId="76741EEE" w14:textId="77777777" w:rsidR="00093A16" w:rsidRPr="00991BAF" w:rsidRDefault="00093A16" w:rsidP="00093A16">
            <w:pPr>
              <w:spacing w:before="120" w:after="120"/>
              <w:ind w:left="142"/>
              <w:rPr>
                <w:b/>
                <w:color w:val="FFFFFF" w:themeColor="background1"/>
                <w:sz w:val="24"/>
              </w:rPr>
            </w:pPr>
            <w:r w:rsidRPr="00991BAF">
              <w:rPr>
                <w:b/>
                <w:color w:val="FFFFFF" w:themeColor="background1"/>
                <w:sz w:val="24"/>
              </w:rPr>
              <w:t xml:space="preserve">Budget </w:t>
            </w:r>
            <w:r w:rsidRPr="00991BAF">
              <w:rPr>
                <w:b/>
                <w:color w:val="FFFFFF" w:themeColor="background1"/>
                <w:sz w:val="24"/>
              </w:rPr>
              <w:br/>
              <w:t>Formulation</w:t>
            </w:r>
          </w:p>
        </w:tc>
        <w:tc>
          <w:tcPr>
            <w:tcW w:w="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FD38379" w14:textId="77777777" w:rsidR="00093A16" w:rsidRPr="00991BAF" w:rsidRDefault="00093A16" w:rsidP="00093A16">
            <w:pPr>
              <w:spacing w:before="120" w:after="120"/>
              <w:ind w:left="612" w:hanging="567"/>
              <w:rPr>
                <w:b/>
                <w:color w:val="548DD4" w:themeColor="text2" w:themeTint="99"/>
              </w:rPr>
            </w:pPr>
          </w:p>
        </w:tc>
        <w:tc>
          <w:tcPr>
            <w:tcW w:w="3618" w:type="dxa"/>
            <w:tcBorders>
              <w:top w:val="single" w:sz="24" w:space="0" w:color="548DD4" w:themeColor="text2" w:themeTint="99"/>
              <w:left w:val="single" w:sz="24" w:space="0" w:color="FFFFFF" w:themeColor="background1"/>
              <w:bottom w:val="single" w:sz="24" w:space="0" w:color="548DD4" w:themeColor="text2" w:themeTint="99"/>
              <w:right w:val="single" w:sz="24" w:space="0" w:color="FFFFFF" w:themeColor="background1"/>
            </w:tcBorders>
          </w:tcPr>
          <w:p w14:paraId="5067B244" w14:textId="77777777" w:rsidR="00812162" w:rsidRPr="00991BAF" w:rsidRDefault="00093A16" w:rsidP="00093A16">
            <w:pPr>
              <w:spacing w:before="120" w:after="120"/>
              <w:ind w:left="612" w:hanging="567"/>
              <w:rPr>
                <w:b/>
                <w:color w:val="548DD4" w:themeColor="text2" w:themeTint="99"/>
              </w:rPr>
            </w:pPr>
            <w:r w:rsidRPr="00991BAF">
              <w:rPr>
                <w:b/>
                <w:color w:val="548DD4" w:themeColor="text2" w:themeTint="99"/>
              </w:rPr>
              <w:t>A.1</w:t>
            </w:r>
            <w:r w:rsidRPr="00991BAF">
              <w:rPr>
                <w:b/>
                <w:color w:val="548DD4" w:themeColor="text2" w:themeTint="99"/>
              </w:rPr>
              <w:tab/>
              <w:t>The pre-budget statement</w:t>
            </w:r>
            <w:r w:rsidR="00812162" w:rsidRPr="00991BAF">
              <w:rPr>
                <w:b/>
                <w:color w:val="548DD4" w:themeColor="text2" w:themeTint="99"/>
              </w:rPr>
              <w:t xml:space="preserve"> </w:t>
            </w:r>
          </w:p>
          <w:p w14:paraId="352EB777" w14:textId="77777777" w:rsidR="00093A16" w:rsidRPr="00991BAF" w:rsidRDefault="00812162" w:rsidP="00093A16">
            <w:pPr>
              <w:spacing w:before="120" w:after="120"/>
              <w:ind w:left="612" w:hanging="567"/>
              <w:rPr>
                <w:b/>
                <w:color w:val="548DD4" w:themeColor="text2" w:themeTint="99"/>
              </w:rPr>
            </w:pPr>
            <w:r w:rsidRPr="00991BAF">
              <w:rPr>
                <w:b/>
                <w:color w:val="548DD4" w:themeColor="text2" w:themeTint="99"/>
              </w:rPr>
              <w:t>A.2</w:t>
            </w:r>
            <w:r w:rsidRPr="00991BAF">
              <w:rPr>
                <w:b/>
                <w:color w:val="548DD4" w:themeColor="text2" w:themeTint="99"/>
              </w:rPr>
              <w:tab/>
              <w:t>The budget proposal</w:t>
            </w: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5C41251F" w14:textId="77777777" w:rsidR="00093A16" w:rsidRPr="00991BAF" w:rsidRDefault="00093A16" w:rsidP="00093A16">
            <w:pPr>
              <w:spacing w:before="120" w:after="120"/>
              <w:ind w:left="697" w:hanging="567"/>
              <w:rPr>
                <w:b/>
                <w:color w:val="4F81BD" w:themeColor="accent1"/>
              </w:rPr>
            </w:pPr>
          </w:p>
        </w:tc>
        <w:tc>
          <w:tcPr>
            <w:tcW w:w="3624" w:type="dxa"/>
            <w:tcBorders>
              <w:top w:val="single" w:sz="24" w:space="0" w:color="4F81BD" w:themeColor="accent1"/>
              <w:left w:val="single" w:sz="24" w:space="0" w:color="FFFFFF" w:themeColor="background1"/>
              <w:bottom w:val="single" w:sz="24" w:space="0" w:color="4F81BD" w:themeColor="accent1"/>
              <w:right w:val="single" w:sz="24" w:space="0" w:color="FFFFFF" w:themeColor="background1"/>
            </w:tcBorders>
          </w:tcPr>
          <w:p w14:paraId="4A3A0EBF" w14:textId="77777777" w:rsidR="00093A16" w:rsidRPr="00BA7080" w:rsidRDefault="00093A16" w:rsidP="00FB73BE">
            <w:pPr>
              <w:spacing w:before="120" w:after="120"/>
              <w:ind w:left="697" w:hanging="567"/>
              <w:rPr>
                <w:b/>
                <w:color w:val="4F81BD" w:themeColor="accent1"/>
                <w:lang w:val="fr-FR"/>
              </w:rPr>
            </w:pPr>
            <w:r w:rsidRPr="00BA7080">
              <w:rPr>
                <w:b/>
                <w:color w:val="4F81BD" w:themeColor="accent1"/>
                <w:lang w:val="fr-FR"/>
              </w:rPr>
              <w:t>C.2</w:t>
            </w:r>
            <w:r w:rsidRPr="00BA7080">
              <w:rPr>
                <w:b/>
                <w:color w:val="4F81BD" w:themeColor="accent1"/>
                <w:lang w:val="fr-FR"/>
              </w:rPr>
              <w:tab/>
              <w:t>Ex</w:t>
            </w:r>
            <w:r w:rsidR="00FB73BE" w:rsidRPr="00BA7080">
              <w:rPr>
                <w:b/>
                <w:color w:val="4F81BD" w:themeColor="accent1"/>
                <w:lang w:val="fr-FR"/>
              </w:rPr>
              <w:t>-</w:t>
            </w:r>
            <w:r w:rsidRPr="00BA7080">
              <w:rPr>
                <w:b/>
                <w:color w:val="4F81BD" w:themeColor="accent1"/>
                <w:lang w:val="fr-FR"/>
              </w:rPr>
              <w:t xml:space="preserve">ante </w:t>
            </w:r>
            <w:proofErr w:type="spellStart"/>
            <w:r w:rsidRPr="00BA7080">
              <w:rPr>
                <w:b/>
                <w:color w:val="4F81BD" w:themeColor="accent1"/>
                <w:lang w:val="fr-FR"/>
              </w:rPr>
              <w:t>parliamentary</w:t>
            </w:r>
            <w:proofErr w:type="spellEnd"/>
            <w:r w:rsidR="00FB73BE" w:rsidRPr="00BA7080">
              <w:rPr>
                <w:b/>
                <w:color w:val="4F81BD" w:themeColor="accent1"/>
                <w:lang w:val="fr-FR"/>
              </w:rPr>
              <w:t xml:space="preserve"> </w:t>
            </w:r>
            <w:r w:rsidRPr="00BA7080">
              <w:rPr>
                <w:b/>
                <w:color w:val="4F81BD" w:themeColor="accent1"/>
                <w:lang w:val="fr-FR"/>
              </w:rPr>
              <w:t>engagement</w:t>
            </w: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30549239" w14:textId="77777777" w:rsidR="00093A16" w:rsidRPr="00BA7080" w:rsidRDefault="00093A16" w:rsidP="00093A16">
            <w:pPr>
              <w:spacing w:before="120" w:after="120"/>
              <w:ind w:left="499" w:hanging="425"/>
              <w:rPr>
                <w:b/>
                <w:color w:val="365F91" w:themeColor="accent1" w:themeShade="BF"/>
                <w:lang w:val="fr-FR"/>
              </w:rPr>
            </w:pPr>
          </w:p>
        </w:tc>
        <w:tc>
          <w:tcPr>
            <w:tcW w:w="3623" w:type="dxa"/>
            <w:tcBorders>
              <w:top w:val="single" w:sz="24" w:space="0" w:color="365F91" w:themeColor="accent1" w:themeShade="BF"/>
              <w:left w:val="single" w:sz="24" w:space="0" w:color="FFFFFF" w:themeColor="background1"/>
              <w:bottom w:val="single" w:sz="24" w:space="0" w:color="FFFFFF" w:themeColor="background1"/>
              <w:right w:val="single" w:sz="24" w:space="0" w:color="FFFFFF" w:themeColor="background1"/>
            </w:tcBorders>
          </w:tcPr>
          <w:p w14:paraId="377A7092" w14:textId="77777777" w:rsidR="00093A16" w:rsidRPr="00BA7080" w:rsidRDefault="00093A16" w:rsidP="00093A16">
            <w:pPr>
              <w:spacing w:before="120" w:after="120"/>
              <w:ind w:left="499" w:hanging="425"/>
              <w:rPr>
                <w:b/>
                <w:color w:val="365F91" w:themeColor="accent1" w:themeShade="BF"/>
                <w:lang w:val="fr-FR"/>
              </w:rPr>
            </w:pP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F3D5F09" w14:textId="77777777" w:rsidR="00093A16" w:rsidRPr="00BA7080" w:rsidRDefault="00093A16" w:rsidP="00093A16">
            <w:pPr>
              <w:spacing w:before="120" w:after="120"/>
              <w:ind w:left="578" w:hanging="567"/>
              <w:rPr>
                <w:b/>
                <w:color w:val="5F497A" w:themeColor="accent4" w:themeShade="BF"/>
                <w:lang w:val="fr-FR"/>
              </w:rPr>
            </w:pPr>
          </w:p>
        </w:tc>
        <w:tc>
          <w:tcPr>
            <w:tcW w:w="3624" w:type="dxa"/>
            <w:tcBorders>
              <w:top w:val="single" w:sz="24" w:space="0" w:color="5F497A" w:themeColor="accent4" w:themeShade="BF"/>
              <w:left w:val="single" w:sz="24" w:space="0" w:color="FFFFFF" w:themeColor="background1"/>
              <w:bottom w:val="single" w:sz="24" w:space="0" w:color="5F497A" w:themeColor="accent4" w:themeShade="BF"/>
              <w:right w:val="single" w:sz="24" w:space="0" w:color="FFFFFF" w:themeColor="background1"/>
            </w:tcBorders>
          </w:tcPr>
          <w:p w14:paraId="2073DFD9" w14:textId="77777777" w:rsidR="00093A16" w:rsidRPr="00BA7080" w:rsidRDefault="00093A16" w:rsidP="00093A16">
            <w:pPr>
              <w:spacing w:before="120" w:after="120"/>
              <w:ind w:left="578" w:hanging="567"/>
              <w:rPr>
                <w:b/>
                <w:color w:val="5F497A" w:themeColor="accent4" w:themeShade="BF"/>
                <w:lang w:val="fr-FR"/>
              </w:rPr>
            </w:pPr>
          </w:p>
        </w:tc>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85F39D0" w14:textId="77777777" w:rsidR="00093A16" w:rsidRPr="00BA7080" w:rsidRDefault="00093A16" w:rsidP="00093A16">
            <w:pPr>
              <w:spacing w:before="120" w:after="120"/>
              <w:ind w:left="661" w:hanging="567"/>
              <w:rPr>
                <w:b/>
                <w:color w:val="76923C" w:themeColor="accent3" w:themeShade="BF"/>
                <w:lang w:val="fr-FR"/>
              </w:rPr>
            </w:pPr>
          </w:p>
        </w:tc>
        <w:tc>
          <w:tcPr>
            <w:tcW w:w="3606" w:type="dxa"/>
            <w:tcBorders>
              <w:top w:val="single" w:sz="24" w:space="0" w:color="76923C" w:themeColor="accent3" w:themeShade="BF"/>
              <w:left w:val="single" w:sz="24" w:space="0" w:color="FFFFFF" w:themeColor="background1"/>
              <w:bottom w:val="single" w:sz="24" w:space="0" w:color="76923C" w:themeColor="accent3" w:themeShade="BF"/>
              <w:right w:val="single" w:sz="24" w:space="0" w:color="FFFFFF" w:themeColor="background1"/>
            </w:tcBorders>
          </w:tcPr>
          <w:p w14:paraId="183999F6" w14:textId="77777777" w:rsidR="00093A16" w:rsidRPr="00991BAF" w:rsidRDefault="00050A27" w:rsidP="00093A16">
            <w:pPr>
              <w:spacing w:before="120" w:after="120"/>
              <w:ind w:left="661" w:hanging="567"/>
              <w:rPr>
                <w:b/>
                <w:color w:val="76923C" w:themeColor="accent3" w:themeShade="BF"/>
              </w:rPr>
            </w:pPr>
            <w:r w:rsidRPr="00991BAF">
              <w:rPr>
                <w:b/>
                <w:color w:val="76923C" w:themeColor="accent3" w:themeShade="BF"/>
              </w:rPr>
              <w:t>L.1</w:t>
            </w:r>
            <w:r w:rsidRPr="00991BAF">
              <w:rPr>
                <w:b/>
                <w:color w:val="76923C" w:themeColor="accent3" w:themeShade="BF"/>
              </w:rPr>
              <w:tab/>
              <w:t>Reflecting public extractive sector revenues in the budget</w:t>
            </w:r>
          </w:p>
        </w:tc>
      </w:tr>
      <w:tr w:rsidR="00093A16" w:rsidRPr="00991BAF" w14:paraId="3C0C0303" w14:textId="77777777" w:rsidTr="00093A16">
        <w:tc>
          <w:tcPr>
            <w:tcW w:w="185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14:paraId="0A85D817" w14:textId="77777777" w:rsidR="00093A16" w:rsidRPr="00991BAF" w:rsidRDefault="00093A16" w:rsidP="00093A16">
            <w:pPr>
              <w:spacing w:before="120" w:after="120"/>
              <w:ind w:left="142"/>
              <w:rPr>
                <w:b/>
                <w:color w:val="FFFFFF" w:themeColor="background1"/>
                <w:sz w:val="24"/>
              </w:rPr>
            </w:pPr>
            <w:r w:rsidRPr="00991BAF">
              <w:rPr>
                <w:b/>
                <w:color w:val="FFFFFF" w:themeColor="background1"/>
                <w:sz w:val="24"/>
              </w:rPr>
              <w:t>Budget Approval</w:t>
            </w:r>
          </w:p>
        </w:tc>
        <w:tc>
          <w:tcPr>
            <w:tcW w:w="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BBFAFD0" w14:textId="77777777" w:rsidR="00093A16" w:rsidRPr="00991BAF" w:rsidRDefault="00093A16" w:rsidP="00093A16">
            <w:pPr>
              <w:spacing w:before="120" w:after="120"/>
              <w:ind w:left="612" w:hanging="567"/>
              <w:rPr>
                <w:b/>
                <w:color w:val="548DD4" w:themeColor="text2" w:themeTint="99"/>
              </w:rPr>
            </w:pPr>
          </w:p>
        </w:tc>
        <w:tc>
          <w:tcPr>
            <w:tcW w:w="3618" w:type="dxa"/>
            <w:tcBorders>
              <w:top w:val="single" w:sz="24" w:space="0" w:color="548DD4" w:themeColor="text2" w:themeTint="99"/>
              <w:left w:val="single" w:sz="24" w:space="0" w:color="FFFFFF" w:themeColor="background1"/>
              <w:bottom w:val="single" w:sz="24" w:space="0" w:color="548DD4" w:themeColor="text2" w:themeTint="99"/>
              <w:right w:val="single" w:sz="24" w:space="0" w:color="FFFFFF" w:themeColor="background1"/>
            </w:tcBorders>
          </w:tcPr>
          <w:p w14:paraId="13C8A704" w14:textId="77777777" w:rsidR="00093A16" w:rsidRPr="00991BAF" w:rsidRDefault="00093A16" w:rsidP="00093A16">
            <w:pPr>
              <w:spacing w:before="120" w:after="120"/>
              <w:ind w:left="612" w:hanging="567"/>
              <w:rPr>
                <w:b/>
                <w:color w:val="548DD4" w:themeColor="text2" w:themeTint="99"/>
              </w:rPr>
            </w:pPr>
            <w:r w:rsidRPr="00991BAF">
              <w:rPr>
                <w:b/>
                <w:color w:val="548DD4" w:themeColor="text2" w:themeTint="99"/>
              </w:rPr>
              <w:t>A.3</w:t>
            </w:r>
            <w:r w:rsidRPr="00991BAF">
              <w:rPr>
                <w:b/>
                <w:color w:val="548DD4" w:themeColor="text2" w:themeTint="99"/>
              </w:rPr>
              <w:tab/>
              <w:t>The approved budget</w:t>
            </w:r>
          </w:p>
          <w:p w14:paraId="13BBFFE0" w14:textId="77777777" w:rsidR="00093A16" w:rsidRPr="00991BAF" w:rsidRDefault="00093A16" w:rsidP="00093A16">
            <w:pPr>
              <w:spacing w:before="120" w:after="120"/>
              <w:ind w:left="612" w:hanging="567"/>
              <w:rPr>
                <w:b/>
                <w:color w:val="548DD4" w:themeColor="text2" w:themeTint="99"/>
              </w:rPr>
            </w:pP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E53E96D" w14:textId="77777777" w:rsidR="00093A16" w:rsidRPr="00991BAF" w:rsidRDefault="00093A16" w:rsidP="00093A16">
            <w:pPr>
              <w:spacing w:before="120" w:after="120"/>
              <w:ind w:left="697" w:hanging="567"/>
              <w:rPr>
                <w:b/>
                <w:color w:val="4F81BD" w:themeColor="accent1"/>
              </w:rPr>
            </w:pPr>
          </w:p>
        </w:tc>
        <w:tc>
          <w:tcPr>
            <w:tcW w:w="3624" w:type="dxa"/>
            <w:tcBorders>
              <w:top w:val="single" w:sz="24" w:space="0" w:color="4F81BD" w:themeColor="accent1"/>
              <w:left w:val="single" w:sz="24" w:space="0" w:color="FFFFFF" w:themeColor="background1"/>
              <w:bottom w:val="single" w:sz="24" w:space="0" w:color="4F81BD" w:themeColor="accent1"/>
              <w:right w:val="single" w:sz="24" w:space="0" w:color="FFFFFF" w:themeColor="background1"/>
            </w:tcBorders>
          </w:tcPr>
          <w:p w14:paraId="642EC526" w14:textId="77777777" w:rsidR="00093A16" w:rsidRPr="00991BAF" w:rsidRDefault="00093A16" w:rsidP="00093A16">
            <w:pPr>
              <w:spacing w:before="120" w:after="120"/>
              <w:ind w:left="697" w:hanging="567"/>
              <w:rPr>
                <w:b/>
                <w:color w:val="4F81BD" w:themeColor="accent1"/>
              </w:rPr>
            </w:pPr>
            <w:r w:rsidRPr="00991BAF">
              <w:rPr>
                <w:b/>
                <w:color w:val="4F81BD" w:themeColor="accent1"/>
              </w:rPr>
              <w:t>C.3</w:t>
            </w:r>
            <w:r w:rsidRPr="00991BAF">
              <w:rPr>
                <w:b/>
                <w:color w:val="4F81BD" w:themeColor="accent1"/>
              </w:rPr>
              <w:tab/>
              <w:t>Parliamentary approval of the budget</w:t>
            </w: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14E38BD" w14:textId="77777777" w:rsidR="00093A16" w:rsidRPr="00991BAF" w:rsidRDefault="00093A16" w:rsidP="00093A16">
            <w:pPr>
              <w:spacing w:before="120" w:after="120"/>
              <w:ind w:left="499" w:hanging="425"/>
              <w:rPr>
                <w:b/>
                <w:color w:val="365F91" w:themeColor="accent1" w:themeShade="BF"/>
              </w:rPr>
            </w:pPr>
          </w:p>
        </w:tc>
        <w:tc>
          <w:tcPr>
            <w:tcW w:w="3623" w:type="dxa"/>
            <w:tcBorders>
              <w:top w:val="single" w:sz="24" w:space="0" w:color="365F91" w:themeColor="accent1" w:themeShade="BF"/>
              <w:left w:val="single" w:sz="24" w:space="0" w:color="FFFFFF" w:themeColor="background1"/>
              <w:bottom w:val="single" w:sz="24" w:space="0" w:color="365F91" w:themeColor="accent1" w:themeShade="BF"/>
              <w:right w:val="single" w:sz="24" w:space="0" w:color="FFFFFF" w:themeColor="background1"/>
            </w:tcBorders>
          </w:tcPr>
          <w:p w14:paraId="60E3A71D" w14:textId="77777777" w:rsidR="00093A16" w:rsidRPr="00991BAF" w:rsidRDefault="00093A16" w:rsidP="00093A16">
            <w:pPr>
              <w:spacing w:before="120" w:after="120"/>
              <w:ind w:left="499" w:hanging="425"/>
              <w:rPr>
                <w:b/>
                <w:color w:val="365F91" w:themeColor="accent1" w:themeShade="BF"/>
              </w:rPr>
            </w:pP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188EF880" w14:textId="77777777" w:rsidR="00093A16" w:rsidRPr="00991BAF" w:rsidRDefault="00093A16" w:rsidP="00093A16">
            <w:pPr>
              <w:spacing w:before="120" w:after="120"/>
              <w:ind w:left="578" w:hanging="567"/>
              <w:rPr>
                <w:b/>
                <w:color w:val="5F497A" w:themeColor="accent4" w:themeShade="BF"/>
              </w:rPr>
            </w:pPr>
          </w:p>
        </w:tc>
        <w:tc>
          <w:tcPr>
            <w:tcW w:w="3624" w:type="dxa"/>
            <w:tcBorders>
              <w:top w:val="single" w:sz="24" w:space="0" w:color="5F497A" w:themeColor="accent4" w:themeShade="BF"/>
              <w:left w:val="single" w:sz="24" w:space="0" w:color="FFFFFF" w:themeColor="background1"/>
              <w:bottom w:val="single" w:sz="24" w:space="0" w:color="5F497A" w:themeColor="accent4" w:themeShade="BF"/>
              <w:right w:val="single" w:sz="24" w:space="0" w:color="FFFFFF" w:themeColor="background1"/>
            </w:tcBorders>
          </w:tcPr>
          <w:p w14:paraId="3FE00EBB" w14:textId="77777777" w:rsidR="00093A16" w:rsidRPr="00991BAF" w:rsidRDefault="00093A16" w:rsidP="00093A16">
            <w:pPr>
              <w:spacing w:before="120" w:after="120"/>
              <w:ind w:left="578" w:hanging="567"/>
              <w:rPr>
                <w:b/>
                <w:color w:val="5F497A" w:themeColor="accent4" w:themeShade="BF"/>
              </w:rPr>
            </w:pPr>
            <w:r w:rsidRPr="00991BAF">
              <w:rPr>
                <w:b/>
                <w:color w:val="5F497A" w:themeColor="accent4" w:themeShade="BF"/>
              </w:rPr>
              <w:t>H.2</w:t>
            </w:r>
            <w:r w:rsidRPr="00991BAF">
              <w:rPr>
                <w:b/>
                <w:color w:val="5F497A" w:themeColor="accent4" w:themeShade="BF"/>
              </w:rPr>
              <w:tab/>
              <w:t>Publishing a citizen’s budget</w:t>
            </w:r>
          </w:p>
          <w:p w14:paraId="11A1F9AC" w14:textId="77777777" w:rsidR="00093A16" w:rsidRPr="00991BAF" w:rsidRDefault="00093A16" w:rsidP="00050A27">
            <w:pPr>
              <w:spacing w:before="120" w:after="120"/>
              <w:ind w:left="578" w:hanging="567"/>
              <w:rPr>
                <w:b/>
                <w:color w:val="5F497A" w:themeColor="accent4" w:themeShade="BF"/>
              </w:rPr>
            </w:pPr>
          </w:p>
        </w:tc>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0DF3F7E1" w14:textId="77777777" w:rsidR="00093A16" w:rsidRPr="00991BAF" w:rsidRDefault="00093A16" w:rsidP="00093A16">
            <w:pPr>
              <w:spacing w:before="120" w:after="120"/>
              <w:ind w:left="661" w:hanging="567"/>
              <w:rPr>
                <w:b/>
                <w:color w:val="76923C" w:themeColor="accent3" w:themeShade="BF"/>
              </w:rPr>
            </w:pPr>
          </w:p>
        </w:tc>
        <w:tc>
          <w:tcPr>
            <w:tcW w:w="3606" w:type="dxa"/>
            <w:tcBorders>
              <w:top w:val="single" w:sz="24" w:space="0" w:color="76923C" w:themeColor="accent3" w:themeShade="BF"/>
              <w:left w:val="single" w:sz="24" w:space="0" w:color="FFFFFF" w:themeColor="background1"/>
              <w:bottom w:val="single" w:sz="24" w:space="0" w:color="76923C" w:themeColor="accent3" w:themeShade="BF"/>
              <w:right w:val="single" w:sz="24" w:space="0" w:color="FFFFFF" w:themeColor="background1"/>
            </w:tcBorders>
          </w:tcPr>
          <w:p w14:paraId="637935A6" w14:textId="77777777" w:rsidR="00093A16" w:rsidRPr="00991BAF" w:rsidRDefault="00093A16" w:rsidP="00093A16">
            <w:pPr>
              <w:spacing w:before="120" w:after="120"/>
              <w:ind w:left="661" w:hanging="567"/>
              <w:rPr>
                <w:b/>
                <w:color w:val="76923C" w:themeColor="accent3" w:themeShade="BF"/>
              </w:rPr>
            </w:pPr>
          </w:p>
        </w:tc>
      </w:tr>
      <w:tr w:rsidR="00093A16" w:rsidRPr="00991BAF" w14:paraId="134E2E27" w14:textId="77777777" w:rsidTr="00093A16">
        <w:tc>
          <w:tcPr>
            <w:tcW w:w="185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14:paraId="33DC5E89" w14:textId="77777777" w:rsidR="00093A16" w:rsidRPr="00991BAF" w:rsidRDefault="00093A16" w:rsidP="00093A16">
            <w:pPr>
              <w:spacing w:before="120" w:after="120"/>
              <w:ind w:left="142"/>
              <w:rPr>
                <w:b/>
                <w:color w:val="FFFFFF" w:themeColor="background1"/>
                <w:sz w:val="24"/>
              </w:rPr>
            </w:pPr>
            <w:r w:rsidRPr="00991BAF">
              <w:rPr>
                <w:b/>
                <w:color w:val="FFFFFF" w:themeColor="background1"/>
                <w:sz w:val="24"/>
              </w:rPr>
              <w:t xml:space="preserve">Budget Execution </w:t>
            </w:r>
          </w:p>
        </w:tc>
        <w:tc>
          <w:tcPr>
            <w:tcW w:w="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8237C72" w14:textId="77777777" w:rsidR="00093A16" w:rsidRPr="00991BAF" w:rsidRDefault="00093A16" w:rsidP="00093A16">
            <w:pPr>
              <w:spacing w:before="120" w:after="120"/>
              <w:ind w:left="612" w:hanging="567"/>
              <w:rPr>
                <w:b/>
                <w:color w:val="548DD4" w:themeColor="text2" w:themeTint="99"/>
              </w:rPr>
            </w:pPr>
          </w:p>
        </w:tc>
        <w:tc>
          <w:tcPr>
            <w:tcW w:w="3618" w:type="dxa"/>
            <w:tcBorders>
              <w:top w:val="single" w:sz="24" w:space="0" w:color="548DD4" w:themeColor="text2" w:themeTint="99"/>
              <w:left w:val="single" w:sz="24" w:space="0" w:color="FFFFFF" w:themeColor="background1"/>
              <w:bottom w:val="single" w:sz="24" w:space="0" w:color="548DD4" w:themeColor="text2" w:themeTint="99"/>
              <w:right w:val="single" w:sz="24" w:space="0" w:color="FFFFFF" w:themeColor="background1"/>
            </w:tcBorders>
          </w:tcPr>
          <w:p w14:paraId="7469F09C" w14:textId="77777777" w:rsidR="00093A16" w:rsidRPr="00991BAF" w:rsidRDefault="00093A16" w:rsidP="00093A16">
            <w:pPr>
              <w:spacing w:before="120" w:after="120"/>
              <w:ind w:left="612" w:hanging="567"/>
              <w:rPr>
                <w:b/>
                <w:color w:val="548DD4" w:themeColor="text2" w:themeTint="99"/>
              </w:rPr>
            </w:pPr>
            <w:r w:rsidRPr="00991BAF">
              <w:rPr>
                <w:b/>
                <w:color w:val="548DD4" w:themeColor="text2" w:themeTint="99"/>
              </w:rPr>
              <w:t>A.4</w:t>
            </w:r>
            <w:r w:rsidRPr="00991BAF">
              <w:rPr>
                <w:b/>
                <w:color w:val="548DD4" w:themeColor="text2" w:themeTint="99"/>
              </w:rPr>
              <w:tab/>
              <w:t>The supplementary budget</w:t>
            </w:r>
          </w:p>
          <w:p w14:paraId="1F4090A7" w14:textId="77777777" w:rsidR="00093A16" w:rsidRPr="00991BAF" w:rsidRDefault="00093A16" w:rsidP="00093A16">
            <w:pPr>
              <w:spacing w:before="120" w:after="120"/>
              <w:ind w:left="612" w:hanging="567"/>
              <w:rPr>
                <w:b/>
                <w:color w:val="548DD4" w:themeColor="text2" w:themeTint="99"/>
              </w:rPr>
            </w:pPr>
            <w:r w:rsidRPr="00991BAF">
              <w:rPr>
                <w:b/>
                <w:color w:val="548DD4" w:themeColor="text2" w:themeTint="99"/>
              </w:rPr>
              <w:t>A.5</w:t>
            </w:r>
            <w:r w:rsidRPr="00991BAF">
              <w:rPr>
                <w:b/>
                <w:color w:val="548DD4" w:themeColor="text2" w:themeTint="99"/>
              </w:rPr>
              <w:tab/>
            </w:r>
            <w:r w:rsidR="00812162" w:rsidRPr="00991BAF">
              <w:rPr>
                <w:b/>
                <w:color w:val="548DD4" w:themeColor="text2" w:themeTint="99"/>
              </w:rPr>
              <w:t>Pre-execution budget profiles</w:t>
            </w:r>
          </w:p>
          <w:p w14:paraId="0AFA1370" w14:textId="77777777" w:rsidR="00093A16" w:rsidRPr="00991BAF" w:rsidRDefault="00093A16" w:rsidP="00812162">
            <w:pPr>
              <w:spacing w:before="120" w:after="120"/>
              <w:ind w:left="612" w:hanging="567"/>
              <w:rPr>
                <w:b/>
                <w:color w:val="548DD4" w:themeColor="text2" w:themeTint="99"/>
              </w:rPr>
            </w:pPr>
            <w:r w:rsidRPr="00991BAF">
              <w:rPr>
                <w:b/>
                <w:color w:val="548DD4" w:themeColor="text2" w:themeTint="99"/>
              </w:rPr>
              <w:t>A.6</w:t>
            </w:r>
            <w:r w:rsidRPr="00991BAF">
              <w:rPr>
                <w:b/>
                <w:color w:val="548DD4" w:themeColor="text2" w:themeTint="99"/>
              </w:rPr>
              <w:tab/>
            </w:r>
            <w:r w:rsidR="00812162" w:rsidRPr="00991BAF">
              <w:rPr>
                <w:b/>
                <w:color w:val="548DD4" w:themeColor="text2" w:themeTint="99"/>
              </w:rPr>
              <w:t>In-year budget execution</w:t>
            </w:r>
            <w:r w:rsidRPr="00991BAF">
              <w:rPr>
                <w:b/>
                <w:color w:val="548DD4" w:themeColor="text2" w:themeTint="99"/>
              </w:rPr>
              <w:t xml:space="preserve"> report</w:t>
            </w:r>
            <w:r w:rsidR="00812162" w:rsidRPr="00991BAF">
              <w:rPr>
                <w:b/>
                <w:color w:val="548DD4" w:themeColor="text2" w:themeTint="99"/>
              </w:rPr>
              <w:t>s</w:t>
            </w:r>
          </w:p>
          <w:p w14:paraId="36C86F14" w14:textId="77777777" w:rsidR="00812162" w:rsidRPr="00991BAF" w:rsidRDefault="00812162" w:rsidP="00812162">
            <w:pPr>
              <w:spacing w:before="120" w:after="120"/>
              <w:ind w:left="612" w:hanging="567"/>
              <w:rPr>
                <w:b/>
                <w:color w:val="548DD4" w:themeColor="text2" w:themeTint="99"/>
              </w:rPr>
            </w:pPr>
            <w:r w:rsidRPr="00991BAF">
              <w:rPr>
                <w:b/>
                <w:color w:val="548DD4" w:themeColor="text2" w:themeTint="99"/>
              </w:rPr>
              <w:t>A.7</w:t>
            </w:r>
            <w:r w:rsidRPr="00991BAF">
              <w:rPr>
                <w:b/>
                <w:color w:val="548DD4" w:themeColor="text2" w:themeTint="99"/>
              </w:rPr>
              <w:tab/>
              <w:t>The mid-year implementation report</w:t>
            </w: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25A1F5E" w14:textId="77777777" w:rsidR="00093A16" w:rsidRPr="00991BAF" w:rsidRDefault="00093A16" w:rsidP="00093A16">
            <w:pPr>
              <w:spacing w:before="120" w:after="120"/>
              <w:ind w:left="697" w:hanging="567"/>
              <w:rPr>
                <w:b/>
                <w:color w:val="4F81BD" w:themeColor="accent1"/>
              </w:rPr>
            </w:pPr>
          </w:p>
        </w:tc>
        <w:tc>
          <w:tcPr>
            <w:tcW w:w="3624" w:type="dxa"/>
            <w:tcBorders>
              <w:top w:val="single" w:sz="24" w:space="0" w:color="4F81BD" w:themeColor="accent1"/>
              <w:left w:val="single" w:sz="24" w:space="0" w:color="FFFFFF" w:themeColor="background1"/>
              <w:bottom w:val="single" w:sz="24" w:space="0" w:color="4F81BD" w:themeColor="accent1"/>
              <w:right w:val="single" w:sz="24" w:space="0" w:color="FFFFFF" w:themeColor="background1"/>
            </w:tcBorders>
          </w:tcPr>
          <w:p w14:paraId="16722F78" w14:textId="77777777" w:rsidR="00093A16" w:rsidRPr="00991BAF" w:rsidRDefault="00093A16" w:rsidP="00093A16">
            <w:pPr>
              <w:spacing w:before="120" w:after="120"/>
              <w:ind w:left="697" w:hanging="567"/>
              <w:rPr>
                <w:b/>
                <w:color w:val="4F81BD" w:themeColor="accent1"/>
              </w:rPr>
            </w:pP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3593CBA9" w14:textId="77777777" w:rsidR="00093A16" w:rsidRPr="00991BAF" w:rsidRDefault="00093A16" w:rsidP="00093A16">
            <w:pPr>
              <w:spacing w:before="120" w:after="120"/>
              <w:ind w:left="499" w:hanging="425"/>
              <w:rPr>
                <w:b/>
                <w:color w:val="365F91" w:themeColor="accent1" w:themeShade="BF"/>
              </w:rPr>
            </w:pPr>
          </w:p>
        </w:tc>
        <w:tc>
          <w:tcPr>
            <w:tcW w:w="3623" w:type="dxa"/>
            <w:tcBorders>
              <w:top w:val="single" w:sz="24" w:space="0" w:color="365F91" w:themeColor="accent1" w:themeShade="BF"/>
              <w:left w:val="single" w:sz="24" w:space="0" w:color="FFFFFF" w:themeColor="background1"/>
              <w:bottom w:val="single" w:sz="24" w:space="0" w:color="365F91" w:themeColor="accent1" w:themeShade="BF"/>
              <w:right w:val="single" w:sz="24" w:space="0" w:color="FFFFFF" w:themeColor="background1"/>
            </w:tcBorders>
          </w:tcPr>
          <w:p w14:paraId="01F8EDA9" w14:textId="52A8FF36" w:rsidR="00141E63" w:rsidRPr="00991BAF" w:rsidRDefault="00093A16" w:rsidP="00141E63">
            <w:pPr>
              <w:spacing w:before="120" w:after="120"/>
              <w:ind w:left="499" w:hanging="425"/>
              <w:rPr>
                <w:b/>
                <w:color w:val="365F91" w:themeColor="accent1" w:themeShade="BF"/>
              </w:rPr>
            </w:pPr>
            <w:r w:rsidRPr="00991BAF">
              <w:rPr>
                <w:b/>
                <w:color w:val="365F91" w:themeColor="accent1" w:themeShade="BF"/>
              </w:rPr>
              <w:t>E.</w:t>
            </w:r>
            <w:r w:rsidRPr="00991BAF">
              <w:rPr>
                <w:b/>
                <w:color w:val="365F91" w:themeColor="accent1" w:themeShade="BF"/>
              </w:rPr>
              <w:tab/>
            </w:r>
            <w:r w:rsidR="00141E63">
              <w:rPr>
                <w:b/>
                <w:color w:val="365F91" w:themeColor="accent1" w:themeShade="BF"/>
              </w:rPr>
              <w:t xml:space="preserve">Management and internal </w:t>
            </w:r>
            <w:r w:rsidR="00B73E48">
              <w:rPr>
                <w:b/>
                <w:color w:val="365F91" w:themeColor="accent1" w:themeShade="BF"/>
              </w:rPr>
              <w:t xml:space="preserve">  </w:t>
            </w:r>
            <w:r w:rsidR="00141E63">
              <w:rPr>
                <w:b/>
                <w:color w:val="365F91" w:themeColor="accent1" w:themeShade="BF"/>
              </w:rPr>
              <w:t>control</w:t>
            </w:r>
            <w:r w:rsidR="00B73E48">
              <w:rPr>
                <w:b/>
                <w:color w:val="365F91" w:themeColor="accent1" w:themeShade="BF"/>
              </w:rPr>
              <w:t xml:space="preserve"> of public money</w:t>
            </w:r>
          </w:p>
          <w:p w14:paraId="45C22903" w14:textId="183CF984" w:rsidR="00093A16" w:rsidRPr="00991BAF" w:rsidRDefault="00093A16" w:rsidP="00093A16">
            <w:pPr>
              <w:spacing w:before="120" w:after="120"/>
              <w:ind w:left="499" w:hanging="425"/>
              <w:rPr>
                <w:b/>
                <w:color w:val="365F91" w:themeColor="accent1" w:themeShade="BF"/>
              </w:rPr>
            </w:pP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4AC2FE8" w14:textId="77777777" w:rsidR="00093A16" w:rsidRPr="00991BAF" w:rsidRDefault="00093A16" w:rsidP="00093A16"/>
        </w:tc>
        <w:tc>
          <w:tcPr>
            <w:tcW w:w="3624" w:type="dxa"/>
            <w:tcBorders>
              <w:top w:val="single" w:sz="24" w:space="0" w:color="5F497A" w:themeColor="accent4" w:themeShade="BF"/>
              <w:left w:val="single" w:sz="24" w:space="0" w:color="FFFFFF" w:themeColor="background1"/>
              <w:bottom w:val="single" w:sz="24" w:space="0" w:color="5F497A" w:themeColor="accent4" w:themeShade="BF"/>
              <w:right w:val="single" w:sz="24" w:space="0" w:color="FFFFFF" w:themeColor="background1"/>
            </w:tcBorders>
          </w:tcPr>
          <w:p w14:paraId="1CB6C3A1" w14:textId="77777777" w:rsidR="00093A16" w:rsidRPr="00991BAF" w:rsidRDefault="00093A16" w:rsidP="00093A16"/>
        </w:tc>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A7BC3FE" w14:textId="77777777" w:rsidR="00093A16" w:rsidRPr="00991BAF" w:rsidRDefault="00093A16" w:rsidP="00093A16">
            <w:pPr>
              <w:spacing w:before="120" w:after="120"/>
              <w:ind w:left="661" w:hanging="567"/>
              <w:rPr>
                <w:b/>
                <w:color w:val="76923C" w:themeColor="accent3" w:themeShade="BF"/>
              </w:rPr>
            </w:pPr>
          </w:p>
        </w:tc>
        <w:tc>
          <w:tcPr>
            <w:tcW w:w="3606" w:type="dxa"/>
            <w:tcBorders>
              <w:top w:val="single" w:sz="24" w:space="0" w:color="76923C" w:themeColor="accent3" w:themeShade="BF"/>
              <w:left w:val="single" w:sz="24" w:space="0" w:color="FFFFFF" w:themeColor="background1"/>
              <w:bottom w:val="single" w:sz="24" w:space="0" w:color="76923C" w:themeColor="accent3" w:themeShade="BF"/>
              <w:right w:val="single" w:sz="24" w:space="0" w:color="FFFFFF" w:themeColor="background1"/>
            </w:tcBorders>
          </w:tcPr>
          <w:p w14:paraId="691AAC35" w14:textId="77777777" w:rsidR="00093A16" w:rsidRPr="00991BAF" w:rsidRDefault="00093A16" w:rsidP="00093A16">
            <w:pPr>
              <w:spacing w:before="120" w:after="120"/>
              <w:ind w:left="661" w:hanging="567"/>
              <w:rPr>
                <w:b/>
                <w:color w:val="76923C" w:themeColor="accent3" w:themeShade="BF"/>
              </w:rPr>
            </w:pPr>
            <w:r w:rsidRPr="00991BAF">
              <w:rPr>
                <w:b/>
                <w:color w:val="76923C" w:themeColor="accent3" w:themeShade="BF"/>
              </w:rPr>
              <w:t>K.</w:t>
            </w:r>
            <w:r w:rsidRPr="00991BAF">
              <w:rPr>
                <w:b/>
                <w:color w:val="76923C" w:themeColor="accent3" w:themeShade="BF"/>
              </w:rPr>
              <w:tab/>
              <w:t>Opening up public contracting and procurement</w:t>
            </w:r>
          </w:p>
          <w:p w14:paraId="3F4D4B4A" w14:textId="77777777" w:rsidR="00093A16" w:rsidRPr="00991BAF" w:rsidRDefault="00093A16" w:rsidP="00050A27">
            <w:pPr>
              <w:spacing w:before="120" w:after="120"/>
              <w:rPr>
                <w:b/>
                <w:color w:val="76923C" w:themeColor="accent3" w:themeShade="BF"/>
              </w:rPr>
            </w:pPr>
          </w:p>
        </w:tc>
      </w:tr>
      <w:tr w:rsidR="00093A16" w:rsidRPr="00991BAF" w14:paraId="743EB178" w14:textId="77777777" w:rsidTr="00093A16">
        <w:tc>
          <w:tcPr>
            <w:tcW w:w="185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08080" w:themeFill="background1" w:themeFillShade="80"/>
          </w:tcPr>
          <w:p w14:paraId="394D4098" w14:textId="77777777" w:rsidR="00093A16" w:rsidRPr="00991BAF" w:rsidRDefault="00093A16" w:rsidP="00093A16">
            <w:pPr>
              <w:spacing w:before="120" w:after="120"/>
              <w:ind w:left="142"/>
              <w:rPr>
                <w:b/>
                <w:color w:val="FFFFFF" w:themeColor="background1"/>
                <w:sz w:val="24"/>
              </w:rPr>
            </w:pPr>
            <w:r w:rsidRPr="00991BAF">
              <w:rPr>
                <w:b/>
                <w:color w:val="FFFFFF" w:themeColor="background1"/>
                <w:sz w:val="24"/>
              </w:rPr>
              <w:t xml:space="preserve">Budget </w:t>
            </w:r>
            <w:r w:rsidRPr="00991BAF">
              <w:rPr>
                <w:b/>
                <w:color w:val="FFFFFF" w:themeColor="background1"/>
                <w:sz w:val="24"/>
              </w:rPr>
              <w:br/>
              <w:t>Review</w:t>
            </w:r>
          </w:p>
        </w:tc>
        <w:tc>
          <w:tcPr>
            <w:tcW w:w="2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3B3EA6C" w14:textId="77777777" w:rsidR="00093A16" w:rsidRPr="00991BAF" w:rsidRDefault="00093A16" w:rsidP="00093A16">
            <w:pPr>
              <w:spacing w:before="120" w:after="120"/>
              <w:ind w:left="612" w:hanging="567"/>
              <w:rPr>
                <w:b/>
                <w:color w:val="548DD4" w:themeColor="text2" w:themeTint="99"/>
              </w:rPr>
            </w:pPr>
          </w:p>
        </w:tc>
        <w:tc>
          <w:tcPr>
            <w:tcW w:w="3618" w:type="dxa"/>
            <w:tcBorders>
              <w:top w:val="single" w:sz="24" w:space="0" w:color="548DD4" w:themeColor="text2" w:themeTint="99"/>
              <w:left w:val="single" w:sz="24" w:space="0" w:color="FFFFFF" w:themeColor="background1"/>
              <w:bottom w:val="single" w:sz="24" w:space="0" w:color="FFFFFF" w:themeColor="background1"/>
              <w:right w:val="single" w:sz="24" w:space="0" w:color="FFFFFF" w:themeColor="background1"/>
            </w:tcBorders>
          </w:tcPr>
          <w:p w14:paraId="08351DF6" w14:textId="368A5771" w:rsidR="00093A16" w:rsidRPr="00991BAF" w:rsidRDefault="00093A16" w:rsidP="00093A16">
            <w:pPr>
              <w:spacing w:before="120" w:after="120"/>
              <w:ind w:left="612" w:hanging="567"/>
              <w:rPr>
                <w:b/>
                <w:color w:val="548DD4" w:themeColor="text2" w:themeTint="99"/>
              </w:rPr>
            </w:pPr>
            <w:r w:rsidRPr="00991BAF">
              <w:rPr>
                <w:b/>
                <w:color w:val="548DD4" w:themeColor="text2" w:themeTint="99"/>
              </w:rPr>
              <w:t>A.</w:t>
            </w:r>
            <w:r w:rsidR="00812162" w:rsidRPr="00991BAF">
              <w:rPr>
                <w:b/>
                <w:color w:val="548DD4" w:themeColor="text2" w:themeTint="99"/>
              </w:rPr>
              <w:t>8</w:t>
            </w:r>
            <w:r w:rsidRPr="00991BAF">
              <w:rPr>
                <w:b/>
                <w:color w:val="548DD4" w:themeColor="text2" w:themeTint="99"/>
              </w:rPr>
              <w:tab/>
            </w:r>
            <w:r w:rsidR="002A4A76">
              <w:rPr>
                <w:b/>
                <w:color w:val="548DD4" w:themeColor="text2" w:themeTint="99"/>
              </w:rPr>
              <w:t>Y</w:t>
            </w:r>
            <w:r w:rsidR="002A4A76" w:rsidRPr="00991BAF">
              <w:rPr>
                <w:b/>
                <w:color w:val="548DD4" w:themeColor="text2" w:themeTint="99"/>
              </w:rPr>
              <w:t>ear</w:t>
            </w:r>
            <w:r w:rsidRPr="00991BAF">
              <w:rPr>
                <w:b/>
                <w:color w:val="548DD4" w:themeColor="text2" w:themeTint="99"/>
              </w:rPr>
              <w:t>-end report</w:t>
            </w:r>
            <w:r w:rsidR="002A4A76">
              <w:rPr>
                <w:b/>
                <w:color w:val="548DD4" w:themeColor="text2" w:themeTint="99"/>
              </w:rPr>
              <w:t>ing</w:t>
            </w:r>
          </w:p>
          <w:p w14:paraId="78CB08FB" w14:textId="6EFF9264" w:rsidR="00093A16" w:rsidRPr="00991BAF" w:rsidRDefault="00093A16" w:rsidP="00093A16">
            <w:pPr>
              <w:spacing w:before="120" w:after="120"/>
              <w:ind w:left="612" w:hanging="567"/>
              <w:rPr>
                <w:b/>
                <w:color w:val="548DD4" w:themeColor="text2" w:themeTint="99"/>
              </w:rPr>
            </w:pPr>
            <w:r w:rsidRPr="00991BAF">
              <w:rPr>
                <w:b/>
                <w:color w:val="548DD4" w:themeColor="text2" w:themeTint="99"/>
              </w:rPr>
              <w:t>A.9</w:t>
            </w:r>
            <w:r w:rsidRPr="00991BAF">
              <w:rPr>
                <w:b/>
                <w:color w:val="548DD4" w:themeColor="text2" w:themeTint="99"/>
              </w:rPr>
              <w:tab/>
            </w:r>
            <w:r w:rsidR="002A4A76" w:rsidRPr="00991BAF">
              <w:rPr>
                <w:b/>
                <w:color w:val="548DD4" w:themeColor="text2" w:themeTint="99"/>
              </w:rPr>
              <w:t>The long-term report</w:t>
            </w:r>
          </w:p>
          <w:p w14:paraId="2024823E" w14:textId="3F3656C1" w:rsidR="00093A16" w:rsidRPr="00991BAF" w:rsidRDefault="00093A16" w:rsidP="00093A16">
            <w:pPr>
              <w:spacing w:before="120" w:after="120"/>
              <w:ind w:left="612" w:hanging="567"/>
              <w:rPr>
                <w:b/>
                <w:color w:val="548DD4" w:themeColor="text2" w:themeTint="99"/>
              </w:rPr>
            </w:pPr>
            <w:r w:rsidRPr="00991BAF">
              <w:rPr>
                <w:b/>
                <w:color w:val="548DD4" w:themeColor="text2" w:themeTint="99"/>
              </w:rPr>
              <w:t>A.10</w:t>
            </w:r>
            <w:r w:rsidRPr="00991BAF">
              <w:rPr>
                <w:b/>
                <w:color w:val="548DD4" w:themeColor="text2" w:themeTint="99"/>
              </w:rPr>
              <w:tab/>
            </w:r>
            <w:r w:rsidR="002A4A76" w:rsidRPr="00991BAF">
              <w:rPr>
                <w:b/>
                <w:color w:val="548DD4" w:themeColor="text2" w:themeTint="99"/>
              </w:rPr>
              <w:t>Reporting on fiscal risk</w:t>
            </w:r>
          </w:p>
          <w:p w14:paraId="33A53E25" w14:textId="65EC790F" w:rsidR="00093A16" w:rsidRPr="00991BAF" w:rsidRDefault="00093A16" w:rsidP="00812162">
            <w:pPr>
              <w:spacing w:before="120" w:after="120"/>
              <w:ind w:left="612" w:hanging="567"/>
              <w:rPr>
                <w:b/>
                <w:color w:val="548DD4" w:themeColor="text2" w:themeTint="99"/>
              </w:rPr>
            </w:pP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54DDF11" w14:textId="77777777" w:rsidR="00093A16" w:rsidRPr="00991BAF" w:rsidRDefault="00093A16" w:rsidP="00093A16">
            <w:pPr>
              <w:spacing w:before="120" w:after="120"/>
              <w:ind w:left="697" w:hanging="567"/>
              <w:rPr>
                <w:b/>
                <w:color w:val="4F81BD" w:themeColor="accent1"/>
              </w:rPr>
            </w:pPr>
          </w:p>
        </w:tc>
        <w:tc>
          <w:tcPr>
            <w:tcW w:w="3624" w:type="dxa"/>
            <w:tcBorders>
              <w:top w:val="single" w:sz="24" w:space="0" w:color="4F81BD" w:themeColor="accent1"/>
              <w:left w:val="single" w:sz="24" w:space="0" w:color="FFFFFF" w:themeColor="background1"/>
              <w:bottom w:val="single" w:sz="24" w:space="0" w:color="FFFFFF" w:themeColor="background1"/>
              <w:right w:val="single" w:sz="24" w:space="0" w:color="FFFFFF" w:themeColor="background1"/>
            </w:tcBorders>
          </w:tcPr>
          <w:p w14:paraId="77736FE8" w14:textId="77777777" w:rsidR="00093A16" w:rsidRPr="00991BAF" w:rsidRDefault="00093A16" w:rsidP="00093A16">
            <w:pPr>
              <w:spacing w:before="120" w:after="120"/>
              <w:ind w:left="697" w:hanging="567"/>
              <w:rPr>
                <w:b/>
                <w:color w:val="4F81BD" w:themeColor="accent1"/>
              </w:rPr>
            </w:pPr>
            <w:r w:rsidRPr="00991BAF">
              <w:rPr>
                <w:b/>
                <w:color w:val="4F81BD" w:themeColor="accent1"/>
              </w:rPr>
              <w:t>C.4</w:t>
            </w:r>
            <w:r w:rsidRPr="00991BAF">
              <w:rPr>
                <w:b/>
                <w:color w:val="4F81BD" w:themeColor="accent1"/>
              </w:rPr>
              <w:tab/>
              <w:t>Parliamentary scrutiny of budget execution and outturn</w:t>
            </w: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299043B" w14:textId="77777777" w:rsidR="00093A16" w:rsidRPr="00991BAF" w:rsidRDefault="00093A16" w:rsidP="00093A16">
            <w:pPr>
              <w:spacing w:before="120" w:after="120"/>
              <w:ind w:left="499" w:hanging="425"/>
              <w:rPr>
                <w:b/>
                <w:color w:val="365F91" w:themeColor="accent1" w:themeShade="BF"/>
              </w:rPr>
            </w:pPr>
          </w:p>
        </w:tc>
        <w:tc>
          <w:tcPr>
            <w:tcW w:w="3623" w:type="dxa"/>
            <w:tcBorders>
              <w:top w:val="single" w:sz="24" w:space="0" w:color="365F91" w:themeColor="accent1" w:themeShade="BF"/>
              <w:left w:val="single" w:sz="24" w:space="0" w:color="FFFFFF" w:themeColor="background1"/>
              <w:bottom w:val="single" w:sz="24" w:space="0" w:color="FFFFFF" w:themeColor="background1"/>
              <w:right w:val="single" w:sz="24" w:space="0" w:color="FFFFFF" w:themeColor="background1"/>
            </w:tcBorders>
          </w:tcPr>
          <w:p w14:paraId="6344031A" w14:textId="77777777" w:rsidR="00093A16" w:rsidRPr="00991BAF" w:rsidRDefault="00093A16" w:rsidP="00050A27">
            <w:pPr>
              <w:spacing w:before="120" w:after="120"/>
              <w:ind w:left="499" w:hanging="425"/>
              <w:rPr>
                <w:b/>
                <w:color w:val="365F91" w:themeColor="accent1" w:themeShade="BF"/>
              </w:rPr>
            </w:pPr>
            <w:r w:rsidRPr="00991BAF">
              <w:rPr>
                <w:b/>
                <w:color w:val="365F91" w:themeColor="accent1" w:themeShade="BF"/>
              </w:rPr>
              <w:t>F.</w:t>
            </w:r>
            <w:r w:rsidRPr="00991BAF">
              <w:rPr>
                <w:b/>
                <w:color w:val="365F91" w:themeColor="accent1" w:themeShade="BF"/>
              </w:rPr>
              <w:tab/>
              <w:t>Supporting the role of the Supreme Audit Institution (SAI)</w:t>
            </w:r>
          </w:p>
        </w:tc>
        <w:tc>
          <w:tcPr>
            <w:tcW w:w="23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4337FB13" w14:textId="77777777" w:rsidR="00093A16" w:rsidRPr="00991BAF" w:rsidRDefault="00093A16" w:rsidP="00093A16"/>
        </w:tc>
        <w:tc>
          <w:tcPr>
            <w:tcW w:w="3624" w:type="dxa"/>
            <w:tcBorders>
              <w:top w:val="single" w:sz="24" w:space="0" w:color="5F497A" w:themeColor="accent4" w:themeShade="BF"/>
              <w:left w:val="single" w:sz="24" w:space="0" w:color="FFFFFF" w:themeColor="background1"/>
              <w:bottom w:val="single" w:sz="24" w:space="0" w:color="FFFFFF" w:themeColor="background1"/>
              <w:right w:val="single" w:sz="24" w:space="0" w:color="FFFFFF" w:themeColor="background1"/>
            </w:tcBorders>
          </w:tcPr>
          <w:p w14:paraId="55A7E0B1" w14:textId="77777777" w:rsidR="00093A16" w:rsidRPr="00991BAF" w:rsidRDefault="00093A16" w:rsidP="00093A16"/>
        </w:tc>
        <w:tc>
          <w:tcPr>
            <w:tcW w:w="2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463C982" w14:textId="77777777" w:rsidR="00093A16" w:rsidRPr="00991BAF" w:rsidRDefault="00093A16" w:rsidP="00093A16">
            <w:pPr>
              <w:spacing w:before="120" w:after="120"/>
              <w:ind w:left="661" w:hanging="567"/>
              <w:rPr>
                <w:b/>
                <w:color w:val="76923C" w:themeColor="accent3" w:themeShade="BF"/>
              </w:rPr>
            </w:pPr>
          </w:p>
        </w:tc>
        <w:tc>
          <w:tcPr>
            <w:tcW w:w="3606" w:type="dxa"/>
            <w:tcBorders>
              <w:top w:val="single" w:sz="24" w:space="0" w:color="76923C" w:themeColor="accent3" w:themeShade="BF"/>
              <w:left w:val="single" w:sz="24" w:space="0" w:color="FFFFFF" w:themeColor="background1"/>
              <w:bottom w:val="single" w:sz="24" w:space="0" w:color="FFFFFF" w:themeColor="background1"/>
              <w:right w:val="single" w:sz="24" w:space="0" w:color="FFFFFF" w:themeColor="background1"/>
            </w:tcBorders>
          </w:tcPr>
          <w:p w14:paraId="23364696" w14:textId="77777777" w:rsidR="00093A16" w:rsidRPr="00991BAF" w:rsidRDefault="00093A16" w:rsidP="00093A16">
            <w:pPr>
              <w:spacing w:before="120" w:after="120"/>
              <w:ind w:left="661" w:hanging="567"/>
              <w:rPr>
                <w:b/>
                <w:color w:val="76923C" w:themeColor="accent3" w:themeShade="BF"/>
              </w:rPr>
            </w:pPr>
            <w:r w:rsidRPr="00991BAF">
              <w:rPr>
                <w:b/>
                <w:color w:val="76923C" w:themeColor="accent3" w:themeShade="BF"/>
              </w:rPr>
              <w:t>L.2</w:t>
            </w:r>
            <w:r w:rsidRPr="00991BAF">
              <w:rPr>
                <w:b/>
                <w:color w:val="76923C" w:themeColor="accent3" w:themeShade="BF"/>
              </w:rPr>
              <w:tab/>
              <w:t>Reporting how the money is used</w:t>
            </w:r>
          </w:p>
        </w:tc>
      </w:tr>
    </w:tbl>
    <w:p w14:paraId="242B45A7" w14:textId="77777777" w:rsidR="00093A16" w:rsidRPr="00991BAF" w:rsidRDefault="00093A16" w:rsidP="00093A16"/>
    <w:p w14:paraId="2B1BD14A" w14:textId="77777777" w:rsidR="00093A16" w:rsidRPr="00991BAF" w:rsidRDefault="00093A16" w:rsidP="00093A16">
      <w:pPr>
        <w:rPr>
          <w:b/>
          <w:sz w:val="24"/>
          <w:szCs w:val="24"/>
        </w:rPr>
      </w:pPr>
    </w:p>
    <w:p w14:paraId="6538D182" w14:textId="77777777" w:rsidR="008B2D0E" w:rsidRPr="00991BAF" w:rsidRDefault="008B2D0E" w:rsidP="00A317E9"/>
    <w:sectPr w:rsidR="008B2D0E" w:rsidRPr="00991BAF" w:rsidSect="002337E8">
      <w:headerReference w:type="default" r:id="rId239"/>
      <w:footerReference w:type="default" r:id="rId240"/>
      <w:pgSz w:w="23814" w:h="16839" w:orient="landscape" w:code="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F8D017" w15:done="0"/>
  <w15:commentEx w15:paraId="78C1AD06" w15:done="0"/>
  <w15:commentEx w15:paraId="166EE286" w15:done="0"/>
  <w15:commentEx w15:paraId="4E22E2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F35A9" w14:textId="77777777" w:rsidR="00CC49D6" w:rsidRDefault="00CC49D6" w:rsidP="00F82413">
      <w:r>
        <w:separator/>
      </w:r>
    </w:p>
  </w:endnote>
  <w:endnote w:type="continuationSeparator" w:id="0">
    <w:p w14:paraId="37D0AFB0" w14:textId="77777777" w:rsidR="00CC49D6" w:rsidRDefault="00CC49D6" w:rsidP="00F82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clear_sansbold">
    <w:altName w:val="Times New Roman"/>
    <w:charset w:val="00"/>
    <w:family w:val="auto"/>
    <w:pitch w:val="default"/>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Novarese-Medium">
    <w:panose1 w:val="00000000000000000000"/>
    <w:charset w:val="00"/>
    <w:family w:val="roman"/>
    <w:notTrueType/>
    <w:pitch w:val="default"/>
    <w:sig w:usb0="00000003" w:usb1="00000000" w:usb2="00000000" w:usb3="00000000" w:csb0="00000001" w:csb1="00000000"/>
  </w:font>
  <w:font w:name="Novarese-BoldItalic">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1A909" w14:textId="77777777" w:rsidR="00CC49D6" w:rsidRDefault="00CC49D6">
    <w:pPr>
      <w:pStyle w:val="Footer"/>
      <w:jc w:val="right"/>
    </w:pPr>
  </w:p>
  <w:p w14:paraId="34AE9051" w14:textId="77777777" w:rsidR="00CC49D6" w:rsidRDefault="00CC49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50BC7" w14:textId="77777777" w:rsidR="00CC49D6" w:rsidRDefault="00CC49D6">
    <w:pPr>
      <w:pStyle w:val="Footer"/>
      <w:jc w:val="right"/>
    </w:pPr>
  </w:p>
  <w:p w14:paraId="403192EF" w14:textId="16F2CD7A" w:rsidR="00CC49D6" w:rsidRPr="00CC0F22" w:rsidRDefault="00CC49D6" w:rsidP="004C5FBA">
    <w:pPr>
      <w:pStyle w:val="Footer"/>
      <w:tabs>
        <w:tab w:val="clear" w:pos="4513"/>
      </w:tabs>
      <w:rPr>
        <w:color w:val="0070C0"/>
      </w:rPr>
    </w:pPr>
    <w:proofErr w:type="gramStart"/>
    <w:r w:rsidRPr="00CC0F22">
      <w:rPr>
        <w:color w:val="0070C0"/>
      </w:rPr>
      <w:t>page</w:t>
    </w:r>
    <w:proofErr w:type="gramEnd"/>
    <w:r w:rsidRPr="00CC0F22">
      <w:rPr>
        <w:color w:val="0070C0"/>
      </w:rPr>
      <w:t xml:space="preserve"> </w:t>
    </w:r>
    <w:r w:rsidRPr="00CC0F22">
      <w:rPr>
        <w:color w:val="0070C0"/>
      </w:rPr>
      <w:fldChar w:fldCharType="begin"/>
    </w:r>
    <w:r w:rsidRPr="00CC0F22">
      <w:rPr>
        <w:color w:val="0070C0"/>
      </w:rPr>
      <w:instrText xml:space="preserve"> PAGE   \* MERGEFORMAT </w:instrText>
    </w:r>
    <w:r w:rsidRPr="00CC0F22">
      <w:rPr>
        <w:color w:val="0070C0"/>
      </w:rPr>
      <w:fldChar w:fldCharType="separate"/>
    </w:r>
    <w:r w:rsidR="00AA7AAB">
      <w:rPr>
        <w:noProof/>
        <w:color w:val="0070C0"/>
      </w:rPr>
      <w:t>30</w:t>
    </w:r>
    <w:r w:rsidRPr="00CC0F22">
      <w:rPr>
        <w:noProof/>
        <w:color w:val="0070C0"/>
      </w:rPr>
      <w:fldChar w:fldCharType="end"/>
    </w:r>
    <w:r>
      <w:rPr>
        <w:noProof/>
        <w:color w:val="0070C0"/>
      </w:rPr>
      <w:tab/>
    </w:r>
    <w:r w:rsidRPr="00CC0F22">
      <w:rPr>
        <w:color w:val="0070C0"/>
      </w:rPr>
      <w:t>Part 1 – Gateway to International Standards and Guidance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4E22F" w14:textId="40EA52D0" w:rsidR="00CC49D6" w:rsidRPr="00CC0F22" w:rsidRDefault="00CC49D6">
    <w:pPr>
      <w:pStyle w:val="Footer"/>
      <w:rPr>
        <w:color w:val="0070C0"/>
      </w:rPr>
    </w:pPr>
    <w:r w:rsidRPr="00CC0F22">
      <w:rPr>
        <w:color w:val="0070C0"/>
      </w:rPr>
      <w:t xml:space="preserve">Part 1 – Gateway to International Standards and Guidance </w:t>
    </w:r>
    <w:r>
      <w:rPr>
        <w:color w:val="0070C0"/>
      </w:rPr>
      <w:tab/>
    </w:r>
    <w:r w:rsidRPr="00CC0F22">
      <w:rPr>
        <w:color w:val="0070C0"/>
      </w:rPr>
      <w:t xml:space="preserve">page </w:t>
    </w:r>
    <w:r w:rsidRPr="00CC0F22">
      <w:rPr>
        <w:color w:val="0070C0"/>
      </w:rPr>
      <w:fldChar w:fldCharType="begin"/>
    </w:r>
    <w:r w:rsidRPr="00CC0F22">
      <w:rPr>
        <w:color w:val="0070C0"/>
      </w:rPr>
      <w:instrText xml:space="preserve"> PAGE   \* MERGEFORMAT </w:instrText>
    </w:r>
    <w:r w:rsidRPr="00CC0F22">
      <w:rPr>
        <w:color w:val="0070C0"/>
      </w:rPr>
      <w:fldChar w:fldCharType="separate"/>
    </w:r>
    <w:r w:rsidR="00D7017F">
      <w:rPr>
        <w:noProof/>
        <w:color w:val="0070C0"/>
      </w:rPr>
      <w:t>13</w:t>
    </w:r>
    <w:r w:rsidRPr="00CC0F22">
      <w:rPr>
        <w:noProof/>
        <w:color w:val="0070C0"/>
      </w:rPr>
      <w:fldChar w:fldCharType="end"/>
    </w:r>
    <w:r w:rsidRPr="00CC0F22">
      <w:rPr>
        <w:color w:val="0070C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C36FB" w14:textId="55B838B4" w:rsidR="00CC49D6" w:rsidRPr="00CC0F22" w:rsidRDefault="00CC49D6" w:rsidP="00D13946">
    <w:pPr>
      <w:pStyle w:val="Footer"/>
      <w:rPr>
        <w:color w:val="0070C0"/>
      </w:rPr>
    </w:pPr>
    <w:proofErr w:type="gramStart"/>
    <w:r w:rsidRPr="00CC0F22">
      <w:rPr>
        <w:color w:val="0070C0"/>
      </w:rPr>
      <w:t>page</w:t>
    </w:r>
    <w:proofErr w:type="gramEnd"/>
    <w:r w:rsidRPr="00CC0F22">
      <w:rPr>
        <w:color w:val="0070C0"/>
      </w:rPr>
      <w:t xml:space="preserve"> </w:t>
    </w:r>
    <w:r w:rsidRPr="00CC0F22">
      <w:rPr>
        <w:color w:val="0070C0"/>
      </w:rPr>
      <w:fldChar w:fldCharType="begin"/>
    </w:r>
    <w:r w:rsidRPr="00CC0F22">
      <w:rPr>
        <w:color w:val="0070C0"/>
      </w:rPr>
      <w:instrText xml:space="preserve"> PAGE   \* MERGEFORMAT </w:instrText>
    </w:r>
    <w:r w:rsidRPr="00CC0F22">
      <w:rPr>
        <w:color w:val="0070C0"/>
      </w:rPr>
      <w:fldChar w:fldCharType="separate"/>
    </w:r>
    <w:r w:rsidR="00B86495">
      <w:rPr>
        <w:noProof/>
        <w:color w:val="0070C0"/>
      </w:rPr>
      <w:t>82</w:t>
    </w:r>
    <w:r w:rsidRPr="00CC0F22">
      <w:rPr>
        <w:noProof/>
        <w:color w:val="0070C0"/>
      </w:rPr>
      <w:fldChar w:fldCharType="end"/>
    </w:r>
    <w:r w:rsidRPr="00CC0F22">
      <w:rPr>
        <w:noProof/>
        <w:color w:val="0070C0"/>
      </w:rPr>
      <w:tab/>
    </w:r>
    <w:r w:rsidRPr="00CC0F22">
      <w:rPr>
        <w:noProof/>
        <w:color w:val="0070C0"/>
      </w:rPr>
      <w:tab/>
    </w:r>
    <w:r w:rsidRPr="00CC0F22">
      <w:rPr>
        <w:color w:val="0070C0"/>
      </w:rPr>
      <w:t>Part 2 –</w:t>
    </w:r>
    <w:r>
      <w:rPr>
        <w:color w:val="0070C0"/>
      </w:rPr>
      <w:t xml:space="preserve"> </w:t>
    </w:r>
    <w:r w:rsidRPr="00CC0F22">
      <w:rPr>
        <w:color w:val="0070C0"/>
      </w:rPr>
      <w:t>Appl</w:t>
    </w:r>
    <w:r>
      <w:rPr>
        <w:color w:val="0070C0"/>
      </w:rPr>
      <w:t>ying Budget Transparency – OECD guidance</w:t>
    </w:r>
    <w:r w:rsidRPr="00CC0F22">
      <w:rPr>
        <w:color w:val="0070C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DF673" w14:textId="17643041" w:rsidR="00CC49D6" w:rsidRPr="00CC0F22" w:rsidRDefault="00CC49D6">
    <w:pPr>
      <w:pStyle w:val="Footer"/>
      <w:rPr>
        <w:color w:val="0070C0"/>
      </w:rPr>
    </w:pPr>
    <w:r w:rsidRPr="00CC0F22">
      <w:rPr>
        <w:color w:val="0070C0"/>
      </w:rPr>
      <w:t>Part 2 – Appl</w:t>
    </w:r>
    <w:r>
      <w:rPr>
        <w:color w:val="0070C0"/>
      </w:rPr>
      <w:t>ying Budget Transparency – OECD guidance</w:t>
    </w:r>
    <w:r w:rsidRPr="00CC0F22">
      <w:rPr>
        <w:color w:val="0070C0"/>
      </w:rPr>
      <w:tab/>
      <w:t xml:space="preserve">page </w:t>
    </w:r>
    <w:r w:rsidRPr="00CC0F22">
      <w:rPr>
        <w:color w:val="0070C0"/>
      </w:rPr>
      <w:fldChar w:fldCharType="begin"/>
    </w:r>
    <w:r w:rsidRPr="00CC0F22">
      <w:rPr>
        <w:color w:val="0070C0"/>
      </w:rPr>
      <w:instrText xml:space="preserve"> PAGE   \* MERGEFORMAT </w:instrText>
    </w:r>
    <w:r w:rsidRPr="00CC0F22">
      <w:rPr>
        <w:color w:val="0070C0"/>
      </w:rPr>
      <w:fldChar w:fldCharType="separate"/>
    </w:r>
    <w:r w:rsidR="00B86495">
      <w:rPr>
        <w:noProof/>
        <w:color w:val="0070C0"/>
      </w:rPr>
      <w:t>81</w:t>
    </w:r>
    <w:r w:rsidRPr="00CC0F22">
      <w:rPr>
        <w:noProof/>
        <w:color w:val="0070C0"/>
      </w:rPr>
      <w:fldChar w:fldCharType="end"/>
    </w:r>
    <w:r w:rsidRPr="00CC0F22">
      <w:rPr>
        <w:color w:val="0070C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D9EEA" w14:textId="77777777" w:rsidR="00CC49D6" w:rsidRDefault="00CC4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7C9F5" w14:textId="77777777" w:rsidR="00CC49D6" w:rsidRDefault="00CC49D6" w:rsidP="00F82413">
      <w:r>
        <w:separator/>
      </w:r>
    </w:p>
  </w:footnote>
  <w:footnote w:type="continuationSeparator" w:id="0">
    <w:p w14:paraId="5F4B121A" w14:textId="77777777" w:rsidR="00CC49D6" w:rsidRDefault="00CC49D6" w:rsidP="00F82413">
      <w:r>
        <w:continuationSeparator/>
      </w:r>
    </w:p>
  </w:footnote>
  <w:footnote w:id="1">
    <w:p w14:paraId="44BE33F5" w14:textId="77777777" w:rsidR="00CC49D6" w:rsidRPr="00682B8F" w:rsidRDefault="00CC49D6" w:rsidP="007745FD">
      <w:pPr>
        <w:pStyle w:val="FootnoteText"/>
        <w:jc w:val="both"/>
      </w:pPr>
      <w:r>
        <w:rPr>
          <w:rStyle w:val="FootnoteReference"/>
        </w:rPr>
        <w:footnoteRef/>
      </w:r>
      <w:r>
        <w:t xml:space="preserve"> International standards are those standards that (</w:t>
      </w:r>
      <w:proofErr w:type="spellStart"/>
      <w:r>
        <w:t>i</w:t>
      </w:r>
      <w:proofErr w:type="spellEnd"/>
      <w:r>
        <w:t>) have been issued by an internationally recognised body (with wide representation of countries), (ii) have broad applicability across different jurisdictions (widely applicable across countries), and (iii) have been broadly endorsed through extensive consultation with relevant stakeholders, including a public consultation process.</w:t>
      </w:r>
    </w:p>
  </w:footnote>
  <w:footnote w:id="2">
    <w:p w14:paraId="3EEEEA60" w14:textId="091963D3" w:rsidR="00CC49D6" w:rsidRDefault="00CC49D6" w:rsidP="007C7542">
      <w:pPr>
        <w:pStyle w:val="FootnoteText"/>
        <w:jc w:val="both"/>
      </w:pPr>
      <w:r w:rsidRPr="00D7017F">
        <w:rPr>
          <w:rStyle w:val="FootnoteReference"/>
        </w:rPr>
        <w:footnoteRef/>
      </w:r>
      <w:r w:rsidRPr="00D7017F">
        <w:t xml:space="preserve"> It should be noted that several countries employ cash rather than accrual accounting for public financial reporting. Of countries employing accrual accounting, nearly all develop national accounting standards and many use international standards such as IPSAS as a reference.</w:t>
      </w:r>
    </w:p>
  </w:footnote>
  <w:footnote w:id="3">
    <w:p w14:paraId="765117EE" w14:textId="77777777" w:rsidR="00CC49D6" w:rsidRDefault="00CC49D6" w:rsidP="00E61C1D">
      <w:pPr>
        <w:pStyle w:val="FootnoteText"/>
      </w:pPr>
      <w:r>
        <w:rPr>
          <w:rStyle w:val="FootnoteReference"/>
        </w:rPr>
        <w:footnoteRef/>
      </w:r>
      <w:r>
        <w:t xml:space="preserve"> See </w:t>
      </w:r>
      <w:hyperlink r:id="rId1" w:history="1">
        <w:r>
          <w:rPr>
            <w:rStyle w:val="Hyperlink"/>
          </w:rPr>
          <w:t>www.fiscaltransparency.net</w:t>
        </w:r>
      </w:hyperlink>
      <w:r>
        <w:t xml:space="preserve"> for further details.</w:t>
      </w:r>
    </w:p>
  </w:footnote>
  <w:footnote w:id="4">
    <w:p w14:paraId="200FEDB0" w14:textId="77777777" w:rsidR="00CC49D6" w:rsidRDefault="00CC49D6" w:rsidP="00E61C1D">
      <w:pPr>
        <w:pStyle w:val="FootnoteText"/>
      </w:pPr>
      <w:r>
        <w:rPr>
          <w:rStyle w:val="FootnoteReference"/>
        </w:rPr>
        <w:footnoteRef/>
      </w:r>
      <w:r>
        <w:t xml:space="preserve"> See for instance the 2012 IMF paper, </w:t>
      </w:r>
      <w:r>
        <w:rPr>
          <w:i/>
        </w:rPr>
        <w:t>Fiscal Transparency, Accountability, and Risk</w:t>
      </w:r>
      <w:r>
        <w:t>.</w:t>
      </w:r>
    </w:p>
  </w:footnote>
  <w:footnote w:id="5">
    <w:p w14:paraId="1E1E45E4" w14:textId="77777777" w:rsidR="00CC49D6" w:rsidRDefault="00CC49D6" w:rsidP="00E61C1D">
      <w:pPr>
        <w:pStyle w:val="FootnoteText"/>
      </w:pPr>
      <w:r>
        <w:rPr>
          <w:rStyle w:val="FootnoteReference"/>
        </w:rPr>
        <w:footnoteRef/>
      </w:r>
      <w:r>
        <w:t xml:space="preserve"> </w:t>
      </w:r>
      <w:hyperlink r:id="rId2" w:history="1">
        <w:r>
          <w:rPr>
            <w:rStyle w:val="Hyperlink"/>
          </w:rPr>
          <w:t>http://www.fiscaltransparency.net/fowg/</w:t>
        </w:r>
      </w:hyperlink>
    </w:p>
    <w:p w14:paraId="0A6C0436" w14:textId="77777777" w:rsidR="00CC49D6" w:rsidRDefault="00CC49D6" w:rsidP="00E61C1D">
      <w:pPr>
        <w:pStyle w:val="FootnoteText"/>
      </w:pPr>
    </w:p>
  </w:footnote>
  <w:footnote w:id="6">
    <w:p w14:paraId="7EE1396F" w14:textId="77777777" w:rsidR="00CC49D6" w:rsidRPr="00564B6A" w:rsidRDefault="00CC49D6" w:rsidP="00B83EB1">
      <w:pPr>
        <w:pStyle w:val="FootnoteText"/>
        <w:rPr>
          <w:rFonts w:ascii="Segoe UI" w:hAnsi="Segoe UI" w:cs="Segoe UI"/>
          <w:sz w:val="18"/>
          <w:szCs w:val="18"/>
          <w:lang w:val="en-US"/>
        </w:rPr>
      </w:pPr>
      <w:r w:rsidRPr="00564B6A">
        <w:rPr>
          <w:rStyle w:val="FootnoteReference"/>
          <w:rFonts w:ascii="Segoe UI" w:hAnsi="Segoe UI" w:cs="Segoe UI"/>
          <w:sz w:val="18"/>
          <w:szCs w:val="18"/>
        </w:rPr>
        <w:footnoteRef/>
      </w:r>
      <w:r w:rsidRPr="00564B6A">
        <w:rPr>
          <w:rFonts w:ascii="Segoe UI" w:hAnsi="Segoe UI" w:cs="Segoe UI"/>
          <w:sz w:val="18"/>
          <w:szCs w:val="18"/>
        </w:rPr>
        <w:t xml:space="preserve"> </w:t>
      </w:r>
      <w:r w:rsidRPr="00564B6A">
        <w:rPr>
          <w:rFonts w:ascii="Segoe UI" w:hAnsi="Segoe UI" w:cs="Segoe UI"/>
          <w:sz w:val="18"/>
          <w:szCs w:val="18"/>
          <w:lang w:val="en-US"/>
        </w:rPr>
        <w:t xml:space="preserve">Two IMF Board papers explain the ongoing work on fiscal transparency: a 2012 paper on “Fiscal Transparency, Accountability, and Risk”; and a 2014 paper on “Update on the Fiscal Transparency Initiative” (available at </w:t>
      </w:r>
      <w:hyperlink r:id="rId3" w:history="1">
        <w:r w:rsidRPr="00564B6A">
          <w:rPr>
            <w:rStyle w:val="Hyperlink"/>
            <w:rFonts w:ascii="Segoe UI" w:hAnsi="Segoe UI" w:cs="Segoe UI"/>
            <w:sz w:val="18"/>
            <w:szCs w:val="18"/>
          </w:rPr>
          <w:t>http://www.imf.org/external/np/fad/trans/</w:t>
        </w:r>
      </w:hyperlink>
      <w:r w:rsidRPr="00564B6A">
        <w:rPr>
          <w:rFonts w:ascii="Segoe UI" w:hAnsi="Segoe UI" w:cs="Segoe UI"/>
          <w:sz w:val="18"/>
          <w:szCs w:val="18"/>
        </w:rPr>
        <w:t>)</w:t>
      </w:r>
      <w:r w:rsidRPr="00564B6A">
        <w:rPr>
          <w:rFonts w:ascii="Segoe UI" w:hAnsi="Segoe UI" w:cs="Segoe UI"/>
          <w:sz w:val="18"/>
          <w:szCs w:val="18"/>
          <w:lang w:val="en-US"/>
        </w:rPr>
        <w:t>.</w:t>
      </w:r>
    </w:p>
  </w:footnote>
  <w:footnote w:id="7">
    <w:p w14:paraId="216560D2" w14:textId="77777777" w:rsidR="00CC49D6" w:rsidRPr="00564B6A" w:rsidRDefault="00CC49D6" w:rsidP="00B83EB1">
      <w:pPr>
        <w:pStyle w:val="FootnoteText"/>
        <w:rPr>
          <w:rFonts w:ascii="Segoe UI" w:hAnsi="Segoe UI" w:cs="Segoe UI"/>
          <w:sz w:val="18"/>
          <w:szCs w:val="18"/>
        </w:rPr>
      </w:pPr>
      <w:r w:rsidRPr="00564B6A">
        <w:rPr>
          <w:rStyle w:val="FootnoteReference"/>
          <w:rFonts w:ascii="Segoe UI" w:hAnsi="Segoe UI" w:cs="Segoe UI"/>
          <w:sz w:val="18"/>
          <w:szCs w:val="18"/>
        </w:rPr>
        <w:footnoteRef/>
      </w:r>
      <w:r w:rsidRPr="00564B6A">
        <w:rPr>
          <w:rFonts w:ascii="Segoe UI" w:hAnsi="Segoe UI" w:cs="Segoe UI"/>
          <w:sz w:val="18"/>
          <w:szCs w:val="18"/>
        </w:rPr>
        <w:t xml:space="preserve"> This pillar is still under development. A draft of Pillar IV has already undergone two rounds of public consultation and </w:t>
      </w:r>
      <w:r>
        <w:rPr>
          <w:rFonts w:ascii="Segoe UI" w:hAnsi="Segoe UI" w:cs="Segoe UI"/>
          <w:sz w:val="18"/>
          <w:szCs w:val="18"/>
        </w:rPr>
        <w:t>is being piloted</w:t>
      </w:r>
      <w:r w:rsidRPr="00564B6A">
        <w:rPr>
          <w:rFonts w:ascii="Segoe UI" w:hAnsi="Segoe UI" w:cs="Segoe UI"/>
          <w:sz w:val="18"/>
          <w:szCs w:val="18"/>
        </w:rPr>
        <w:t xml:space="preserve"> in the field.</w:t>
      </w:r>
    </w:p>
  </w:footnote>
  <w:footnote w:id="8">
    <w:p w14:paraId="49402EAE" w14:textId="7CC44958" w:rsidR="00CC49D6" w:rsidRPr="00504E5A" w:rsidRDefault="00CC49D6" w:rsidP="00B83EB1">
      <w:pPr>
        <w:pStyle w:val="FootnoteText"/>
        <w:rPr>
          <w:rFonts w:ascii="Segoe UI" w:hAnsi="Segoe UI" w:cs="Segoe UI"/>
          <w:sz w:val="18"/>
          <w:szCs w:val="18"/>
          <w:lang w:val="en-US"/>
        </w:rPr>
      </w:pPr>
      <w:r w:rsidRPr="00504E5A">
        <w:rPr>
          <w:rStyle w:val="FootnoteReference"/>
          <w:rFonts w:ascii="Segoe UI" w:hAnsi="Segoe UI" w:cs="Segoe UI"/>
          <w:sz w:val="18"/>
          <w:szCs w:val="18"/>
        </w:rPr>
        <w:footnoteRef/>
      </w:r>
      <w:r w:rsidRPr="00504E5A">
        <w:rPr>
          <w:rFonts w:ascii="Segoe UI" w:hAnsi="Segoe UI" w:cs="Segoe UI"/>
          <w:sz w:val="18"/>
          <w:szCs w:val="18"/>
        </w:rPr>
        <w:t xml:space="preserve"> </w:t>
      </w:r>
      <w:r>
        <w:rPr>
          <w:rFonts w:ascii="Segoe UI" w:hAnsi="Segoe UI" w:cs="Segoe UI"/>
          <w:sz w:val="18"/>
          <w:szCs w:val="18"/>
        </w:rPr>
        <w:t>B</w:t>
      </w:r>
      <w:r w:rsidRPr="0073125B">
        <w:rPr>
          <w:rFonts w:ascii="Segoe UI" w:hAnsi="Segoe UI" w:cs="Segoe UI"/>
          <w:sz w:val="18"/>
          <w:szCs w:val="18"/>
        </w:rPr>
        <w:t xml:space="preserve">y </w:t>
      </w:r>
      <w:r>
        <w:rPr>
          <w:rFonts w:ascii="Segoe UI" w:hAnsi="Segoe UI" w:cs="Segoe UI"/>
          <w:sz w:val="18"/>
          <w:szCs w:val="18"/>
        </w:rPr>
        <w:t>November</w:t>
      </w:r>
      <w:r w:rsidRPr="0073125B">
        <w:rPr>
          <w:rFonts w:ascii="Segoe UI" w:hAnsi="Segoe UI" w:cs="Segoe UI"/>
          <w:sz w:val="18"/>
          <w:szCs w:val="18"/>
        </w:rPr>
        <w:t xml:space="preserve"> 2016</w:t>
      </w:r>
      <w:r>
        <w:rPr>
          <w:rFonts w:ascii="Segoe UI" w:hAnsi="Segoe UI" w:cs="Segoe UI"/>
          <w:sz w:val="18"/>
          <w:szCs w:val="18"/>
        </w:rPr>
        <w:t xml:space="preserve">, </w:t>
      </w:r>
      <w:r w:rsidRPr="00504E5A">
        <w:rPr>
          <w:rFonts w:ascii="Segoe UI" w:hAnsi="Segoe UI" w:cs="Segoe UI"/>
          <w:sz w:val="18"/>
          <w:szCs w:val="18"/>
        </w:rPr>
        <w:t>19 FTEs have been carried of which 1</w:t>
      </w:r>
      <w:r>
        <w:rPr>
          <w:rFonts w:ascii="Segoe UI" w:hAnsi="Segoe UI" w:cs="Segoe UI"/>
          <w:sz w:val="18"/>
          <w:szCs w:val="18"/>
        </w:rPr>
        <w:t>4</w:t>
      </w:r>
      <w:r w:rsidRPr="00504E5A">
        <w:rPr>
          <w:rFonts w:ascii="Segoe UI" w:hAnsi="Segoe UI" w:cs="Segoe UI"/>
          <w:sz w:val="18"/>
          <w:szCs w:val="18"/>
        </w:rPr>
        <w:t xml:space="preserve"> </w:t>
      </w:r>
      <w:r>
        <w:rPr>
          <w:rFonts w:ascii="Segoe UI" w:hAnsi="Segoe UI" w:cs="Segoe UI"/>
          <w:sz w:val="18"/>
          <w:szCs w:val="18"/>
        </w:rPr>
        <w:t xml:space="preserve">are </w:t>
      </w:r>
      <w:r w:rsidRPr="00504E5A">
        <w:rPr>
          <w:rFonts w:ascii="Segoe UI" w:hAnsi="Segoe UI" w:cs="Segoe UI"/>
          <w:sz w:val="18"/>
          <w:szCs w:val="18"/>
        </w:rPr>
        <w:t>published</w:t>
      </w:r>
      <w:r>
        <w:rPr>
          <w:rFonts w:ascii="Segoe UI" w:hAnsi="Segoe UI" w:cs="Segoe UI"/>
          <w:sz w:val="18"/>
          <w:szCs w:val="18"/>
        </w:rPr>
        <w:t>; about 10 more are in the pipeline</w:t>
      </w:r>
      <w:r w:rsidRPr="00504E5A">
        <w:rPr>
          <w:rFonts w:ascii="Segoe UI" w:hAnsi="Segoe UI" w:cs="Segoe U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AAA7" w14:textId="1BBB2665" w:rsidR="00CC49D6" w:rsidRDefault="00CC49D6">
    <w:pPr>
      <w:pStyle w:val="Header"/>
      <w:rPr>
        <w:i/>
      </w:rPr>
    </w:pPr>
    <w:r>
      <w:tab/>
    </w:r>
  </w:p>
  <w:p w14:paraId="4B70AAC0" w14:textId="77777777" w:rsidR="00CC49D6" w:rsidRPr="00A67085" w:rsidRDefault="00CC49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109714"/>
    <w:lvl w:ilvl="0">
      <w:start w:val="1"/>
      <w:numFmt w:val="bullet"/>
      <w:pStyle w:val="ListBullet"/>
      <w:lvlText w:val=""/>
      <w:lvlJc w:val="left"/>
      <w:pPr>
        <w:tabs>
          <w:tab w:val="num" w:pos="720"/>
        </w:tabs>
        <w:ind w:left="720" w:hanging="720"/>
      </w:pPr>
      <w:rPr>
        <w:rFonts w:ascii="Symbol" w:hAnsi="Symbol" w:hint="default"/>
      </w:rPr>
    </w:lvl>
  </w:abstractNum>
  <w:abstractNum w:abstractNumId="1">
    <w:nsid w:val="0011429A"/>
    <w:multiLevelType w:val="multilevel"/>
    <w:tmpl w:val="7DDA9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B02EF7"/>
    <w:multiLevelType w:val="hybridMultilevel"/>
    <w:tmpl w:val="E0106D7E"/>
    <w:lvl w:ilvl="0" w:tplc="0A3017A8">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41626C"/>
    <w:multiLevelType w:val="hybridMultilevel"/>
    <w:tmpl w:val="55BED3DA"/>
    <w:lvl w:ilvl="0" w:tplc="0A3017A8">
      <w:start w:val="1"/>
      <w:numFmt w:val="bullet"/>
      <w:lvlText w:val="o"/>
      <w:lvlJc w:val="left"/>
      <w:pPr>
        <w:ind w:left="720" w:hanging="360"/>
      </w:pPr>
      <w:rPr>
        <w:rFonts w:ascii="Courier New" w:hAnsi="Courier New" w:cs="Courier New" w:hint="default"/>
        <w:b w:val="0"/>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71A01"/>
    <w:multiLevelType w:val="hybridMultilevel"/>
    <w:tmpl w:val="BADE53FA"/>
    <w:lvl w:ilvl="0" w:tplc="011CDDF8">
      <w:start w:val="1"/>
      <w:numFmt w:val="bullet"/>
      <w:lvlText w:val="o"/>
      <w:lvlJc w:val="left"/>
      <w:pPr>
        <w:ind w:left="720" w:hanging="360"/>
      </w:pPr>
      <w:rPr>
        <w:rFonts w:ascii="Courier New" w:hAnsi="Courier New" w:cs="Courier New" w:hint="default"/>
        <w:color w:val="0070C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E01903"/>
    <w:multiLevelType w:val="hybridMultilevel"/>
    <w:tmpl w:val="60925DC8"/>
    <w:lvl w:ilvl="0" w:tplc="0A3017A8">
      <w:start w:val="1"/>
      <w:numFmt w:val="bullet"/>
      <w:lvlText w:val="o"/>
      <w:lvlJc w:val="left"/>
      <w:pPr>
        <w:ind w:left="720" w:hanging="360"/>
      </w:pPr>
      <w:rPr>
        <w:rFonts w:ascii="Courier New" w:hAnsi="Courier New" w:cs="Courier New" w:hint="default"/>
        <w:b w:val="0"/>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4E4190"/>
    <w:multiLevelType w:val="hybridMultilevel"/>
    <w:tmpl w:val="CF58E2F8"/>
    <w:lvl w:ilvl="0" w:tplc="0A3017A8">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7061C2"/>
    <w:multiLevelType w:val="hybridMultilevel"/>
    <w:tmpl w:val="17E27708"/>
    <w:lvl w:ilvl="0" w:tplc="0A3017A8">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6D5B0B"/>
    <w:multiLevelType w:val="hybridMultilevel"/>
    <w:tmpl w:val="1A8827C8"/>
    <w:lvl w:ilvl="0" w:tplc="4EF8DF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970CD5"/>
    <w:multiLevelType w:val="hybridMultilevel"/>
    <w:tmpl w:val="D7020698"/>
    <w:lvl w:ilvl="0" w:tplc="4A38950E">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6C331D"/>
    <w:multiLevelType w:val="hybridMultilevel"/>
    <w:tmpl w:val="2FCC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7B09BC"/>
    <w:multiLevelType w:val="hybridMultilevel"/>
    <w:tmpl w:val="D53E3048"/>
    <w:lvl w:ilvl="0" w:tplc="F99CA2C4">
      <w:start w:val="1"/>
      <w:numFmt w:val="bullet"/>
      <w:lvlText w:val=""/>
      <w:lvlJc w:val="left"/>
      <w:pPr>
        <w:ind w:left="720" w:hanging="360"/>
      </w:pPr>
      <w:rPr>
        <w:rFonts w:ascii="Webdings" w:hAnsi="Webdings" w:hint="default"/>
        <w:color w:val="0070C0"/>
        <w:sz w:val="36"/>
      </w:rPr>
    </w:lvl>
    <w:lvl w:ilvl="1" w:tplc="A6B26F78">
      <w:start w:val="1"/>
      <w:numFmt w:val="bullet"/>
      <w:lvlText w:val="o"/>
      <w:lvlJc w:val="left"/>
      <w:pPr>
        <w:ind w:left="1440" w:hanging="360"/>
      </w:pPr>
      <w:rPr>
        <w:rFonts w:ascii="Courier New" w:hAnsi="Courier New" w:cs="Courier New" w:hint="default"/>
        <w:color w:val="0070C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C541FF"/>
    <w:multiLevelType w:val="hybridMultilevel"/>
    <w:tmpl w:val="3ABCA302"/>
    <w:lvl w:ilvl="0" w:tplc="0A3017A8">
      <w:start w:val="1"/>
      <w:numFmt w:val="bullet"/>
      <w:lvlText w:val="o"/>
      <w:lvlJc w:val="left"/>
      <w:pPr>
        <w:ind w:left="720" w:hanging="360"/>
      </w:pPr>
      <w:rPr>
        <w:rFonts w:ascii="Courier New" w:hAnsi="Courier New" w:cs="Courier New" w:hint="default"/>
        <w:b w:val="0"/>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EE7458"/>
    <w:multiLevelType w:val="hybridMultilevel"/>
    <w:tmpl w:val="B4F22A58"/>
    <w:lvl w:ilvl="0" w:tplc="BD56082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1C64D6"/>
    <w:multiLevelType w:val="multilevel"/>
    <w:tmpl w:val="445E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12C4A"/>
    <w:multiLevelType w:val="hybridMultilevel"/>
    <w:tmpl w:val="BE789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9C65372"/>
    <w:multiLevelType w:val="hybridMultilevel"/>
    <w:tmpl w:val="E9A269CC"/>
    <w:lvl w:ilvl="0" w:tplc="0809000F">
      <w:start w:val="1"/>
      <w:numFmt w:val="decimal"/>
      <w:lvlText w:val="%1."/>
      <w:lvlJc w:val="left"/>
      <w:pPr>
        <w:ind w:left="643" w:hanging="360"/>
      </w:pPr>
      <w:rPr>
        <w:rFont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1E7790"/>
    <w:multiLevelType w:val="hybridMultilevel"/>
    <w:tmpl w:val="9496B03A"/>
    <w:lvl w:ilvl="0" w:tplc="3C62F9B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2F2070"/>
    <w:multiLevelType w:val="hybridMultilevel"/>
    <w:tmpl w:val="EF1EECF8"/>
    <w:lvl w:ilvl="0" w:tplc="0809000B">
      <w:start w:val="1"/>
      <w:numFmt w:val="bullet"/>
      <w:lvlText w:val=""/>
      <w:lvlJc w:val="left"/>
      <w:pPr>
        <w:ind w:left="360" w:hanging="360"/>
      </w:pPr>
      <w:rPr>
        <w:rFonts w:ascii="Wingdings" w:hAnsi="Wingdings" w:hint="default"/>
        <w:color w:val="0070C0"/>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92B62FA"/>
    <w:multiLevelType w:val="hybridMultilevel"/>
    <w:tmpl w:val="F4CCB66E"/>
    <w:lvl w:ilvl="0" w:tplc="0A3017A8">
      <w:start w:val="1"/>
      <w:numFmt w:val="bullet"/>
      <w:lvlText w:val="o"/>
      <w:lvlJc w:val="left"/>
      <w:pPr>
        <w:ind w:left="786"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C25B76"/>
    <w:multiLevelType w:val="hybridMultilevel"/>
    <w:tmpl w:val="B5041302"/>
    <w:lvl w:ilvl="0" w:tplc="A1C23D3E">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nsid w:val="412F6DBC"/>
    <w:multiLevelType w:val="hybridMultilevel"/>
    <w:tmpl w:val="10BAEB3E"/>
    <w:lvl w:ilvl="0" w:tplc="2F786F6E">
      <w:start w:val="1"/>
      <w:numFmt w:val="bullet"/>
      <w:lvlText w:val="o"/>
      <w:lvlJc w:val="left"/>
      <w:pPr>
        <w:ind w:left="720" w:hanging="360"/>
      </w:pPr>
      <w:rPr>
        <w:rFonts w:ascii="Courier New" w:hAnsi="Courier New" w:cs="Courier New" w:hint="default"/>
        <w:b w:val="0"/>
        <w:color w:val="0070C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5A3372"/>
    <w:multiLevelType w:val="hybridMultilevel"/>
    <w:tmpl w:val="AFBC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A2752"/>
    <w:multiLevelType w:val="hybridMultilevel"/>
    <w:tmpl w:val="7BD4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C07B77"/>
    <w:multiLevelType w:val="hybridMultilevel"/>
    <w:tmpl w:val="8C96F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524A70"/>
    <w:multiLevelType w:val="hybridMultilevel"/>
    <w:tmpl w:val="5D00271C"/>
    <w:lvl w:ilvl="0" w:tplc="0809000B">
      <w:start w:val="1"/>
      <w:numFmt w:val="bullet"/>
      <w:lvlText w:val=""/>
      <w:lvlJc w:val="left"/>
      <w:pPr>
        <w:ind w:left="720" w:hanging="360"/>
      </w:pPr>
      <w:rPr>
        <w:rFonts w:ascii="Wingdings" w:hAnsi="Wingdings" w:hint="default"/>
        <w:color w:val="0070C0"/>
        <w:sz w:val="3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C877B2"/>
    <w:multiLevelType w:val="hybridMultilevel"/>
    <w:tmpl w:val="FE36E264"/>
    <w:lvl w:ilvl="0" w:tplc="A56CA9D4">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901DA7"/>
    <w:multiLevelType w:val="hybridMultilevel"/>
    <w:tmpl w:val="DAFA4796"/>
    <w:lvl w:ilvl="0" w:tplc="0A3017A8">
      <w:start w:val="1"/>
      <w:numFmt w:val="bullet"/>
      <w:lvlText w:val="o"/>
      <w:lvlJc w:val="left"/>
      <w:pPr>
        <w:ind w:left="720" w:hanging="360"/>
      </w:pPr>
      <w:rPr>
        <w:rFonts w:ascii="Courier New" w:hAnsi="Courier New" w:cs="Courier New" w:hint="default"/>
        <w:b w:val="0"/>
        <w:color w:val="0070C0"/>
        <w:sz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52D131A"/>
    <w:multiLevelType w:val="hybridMultilevel"/>
    <w:tmpl w:val="B4AE008A"/>
    <w:lvl w:ilvl="0" w:tplc="1F962D18">
      <w:start w:val="1"/>
      <w:numFmt w:val="bullet"/>
      <w:lvlText w:val="o"/>
      <w:lvlJc w:val="left"/>
      <w:pPr>
        <w:ind w:left="720" w:hanging="360"/>
      </w:pPr>
      <w:rPr>
        <w:rFonts w:ascii="Courier New" w:hAnsi="Courier New" w:cs="Courier New" w:hint="default"/>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906E2C"/>
    <w:multiLevelType w:val="hybridMultilevel"/>
    <w:tmpl w:val="B64C27BA"/>
    <w:lvl w:ilvl="0" w:tplc="58F071B4">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B9140B"/>
    <w:multiLevelType w:val="hybridMultilevel"/>
    <w:tmpl w:val="7CB80A2C"/>
    <w:lvl w:ilvl="0" w:tplc="A8F8DB6C">
      <w:start w:val="1"/>
      <w:numFmt w:val="bullet"/>
      <w:lvlText w:val="o"/>
      <w:lvlJc w:val="left"/>
      <w:pPr>
        <w:ind w:left="720" w:hanging="360"/>
      </w:pPr>
      <w:rPr>
        <w:rFonts w:ascii="Courier New" w:hAnsi="Courier New" w:cs="Courier New" w:hint="default"/>
        <w:b w:val="0"/>
        <w:color w:val="0070C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293DBC"/>
    <w:multiLevelType w:val="hybridMultilevel"/>
    <w:tmpl w:val="78246AC2"/>
    <w:lvl w:ilvl="0" w:tplc="F6D88346">
      <w:start w:val="1"/>
      <w:numFmt w:val="bullet"/>
      <w:lvlText w:val="o"/>
      <w:lvlJc w:val="left"/>
      <w:pPr>
        <w:ind w:left="720" w:hanging="360"/>
      </w:pPr>
      <w:rPr>
        <w:rFonts w:ascii="Courier New" w:hAnsi="Courier New" w:cs="Courier New" w:hint="default"/>
        <w:color w:val="0070C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30"/>
  </w:num>
  <w:num w:numId="4">
    <w:abstractNumId w:val="29"/>
  </w:num>
  <w:num w:numId="5">
    <w:abstractNumId w:val="6"/>
  </w:num>
  <w:num w:numId="6">
    <w:abstractNumId w:val="9"/>
  </w:num>
  <w:num w:numId="7">
    <w:abstractNumId w:val="15"/>
  </w:num>
  <w:num w:numId="8">
    <w:abstractNumId w:val="24"/>
  </w:num>
  <w:num w:numId="9">
    <w:abstractNumId w:val="3"/>
  </w:num>
  <w:num w:numId="10">
    <w:abstractNumId w:val="7"/>
  </w:num>
  <w:num w:numId="11">
    <w:abstractNumId w:val="19"/>
  </w:num>
  <w:num w:numId="12">
    <w:abstractNumId w:val="27"/>
  </w:num>
  <w:num w:numId="13">
    <w:abstractNumId w:val="2"/>
  </w:num>
  <w:num w:numId="14">
    <w:abstractNumId w:val="5"/>
  </w:num>
  <w:num w:numId="15">
    <w:abstractNumId w:val="11"/>
  </w:num>
  <w:num w:numId="16">
    <w:abstractNumId w:val="25"/>
  </w:num>
  <w:num w:numId="17">
    <w:abstractNumId w:val="20"/>
  </w:num>
  <w:num w:numId="18">
    <w:abstractNumId w:val="28"/>
  </w:num>
  <w:num w:numId="19">
    <w:abstractNumId w:val="26"/>
  </w:num>
  <w:num w:numId="20">
    <w:abstractNumId w:val="8"/>
  </w:num>
  <w:num w:numId="21">
    <w:abstractNumId w:val="31"/>
  </w:num>
  <w:num w:numId="22">
    <w:abstractNumId w:val="4"/>
  </w:num>
  <w:num w:numId="23">
    <w:abstractNumId w:val="16"/>
  </w:num>
  <w:num w:numId="24">
    <w:abstractNumId w:val="0"/>
  </w:num>
  <w:num w:numId="25">
    <w:abstractNumId w:val="18"/>
  </w:num>
  <w:num w:numId="26">
    <w:abstractNumId w:val="13"/>
  </w:num>
  <w:num w:numId="27">
    <w:abstractNumId w:val="17"/>
  </w:num>
  <w:num w:numId="28">
    <w:abstractNumId w:val="10"/>
  </w:num>
  <w:num w:numId="29">
    <w:abstractNumId w:val="1"/>
  </w:num>
  <w:num w:numId="30">
    <w:abstractNumId w:val="14"/>
  </w:num>
  <w:num w:numId="31">
    <w:abstractNumId w:val="22"/>
  </w:num>
  <w:num w:numId="32">
    <w:abstractNumId w:val="23"/>
  </w:num>
  <w:numIdMacAtCleanup w:val="3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wis Hawke">
    <w15:presenceInfo w15:providerId="AD" w15:userId="S-1-5-21-88094858-919529-1617787245-346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characterSpacingControl w:val="doNotCompress"/>
  <w:hdrShapeDefaults>
    <o:shapedefaults v:ext="edit" spidmax="634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4A8"/>
    <w:rsid w:val="00001D24"/>
    <w:rsid w:val="000058ED"/>
    <w:rsid w:val="00006E4C"/>
    <w:rsid w:val="000118A0"/>
    <w:rsid w:val="00016DB5"/>
    <w:rsid w:val="0001718D"/>
    <w:rsid w:val="00017D42"/>
    <w:rsid w:val="0002026B"/>
    <w:rsid w:val="000205EE"/>
    <w:rsid w:val="00022728"/>
    <w:rsid w:val="00022E17"/>
    <w:rsid w:val="00023E35"/>
    <w:rsid w:val="0002417B"/>
    <w:rsid w:val="00024D05"/>
    <w:rsid w:val="00024FED"/>
    <w:rsid w:val="00026009"/>
    <w:rsid w:val="00026B52"/>
    <w:rsid w:val="000273BE"/>
    <w:rsid w:val="00030A74"/>
    <w:rsid w:val="00031C2C"/>
    <w:rsid w:val="00031ED6"/>
    <w:rsid w:val="00032163"/>
    <w:rsid w:val="000322DA"/>
    <w:rsid w:val="00034033"/>
    <w:rsid w:val="00037D2B"/>
    <w:rsid w:val="00041ADA"/>
    <w:rsid w:val="00043D8B"/>
    <w:rsid w:val="0004418A"/>
    <w:rsid w:val="000452C7"/>
    <w:rsid w:val="000456BF"/>
    <w:rsid w:val="000475CF"/>
    <w:rsid w:val="00047683"/>
    <w:rsid w:val="00050A27"/>
    <w:rsid w:val="000513DB"/>
    <w:rsid w:val="0005485A"/>
    <w:rsid w:val="000548D4"/>
    <w:rsid w:val="00054CAF"/>
    <w:rsid w:val="000556AC"/>
    <w:rsid w:val="00056C45"/>
    <w:rsid w:val="00057AA4"/>
    <w:rsid w:val="000626AE"/>
    <w:rsid w:val="00062E67"/>
    <w:rsid w:val="00063C5C"/>
    <w:rsid w:val="00071041"/>
    <w:rsid w:val="00071093"/>
    <w:rsid w:val="0007263F"/>
    <w:rsid w:val="00072867"/>
    <w:rsid w:val="0007342C"/>
    <w:rsid w:val="00075344"/>
    <w:rsid w:val="00076A59"/>
    <w:rsid w:val="00076D28"/>
    <w:rsid w:val="0008179D"/>
    <w:rsid w:val="00081C6C"/>
    <w:rsid w:val="00083285"/>
    <w:rsid w:val="000836E8"/>
    <w:rsid w:val="0008476A"/>
    <w:rsid w:val="00084B4E"/>
    <w:rsid w:val="00085FDB"/>
    <w:rsid w:val="00087037"/>
    <w:rsid w:val="00090C97"/>
    <w:rsid w:val="00091A3C"/>
    <w:rsid w:val="000928A8"/>
    <w:rsid w:val="00093A16"/>
    <w:rsid w:val="00096C44"/>
    <w:rsid w:val="000A221C"/>
    <w:rsid w:val="000A4558"/>
    <w:rsid w:val="000A59E6"/>
    <w:rsid w:val="000A5EB9"/>
    <w:rsid w:val="000A6935"/>
    <w:rsid w:val="000B0FB8"/>
    <w:rsid w:val="000B1C8A"/>
    <w:rsid w:val="000B50E9"/>
    <w:rsid w:val="000B72A2"/>
    <w:rsid w:val="000B777F"/>
    <w:rsid w:val="000C04EE"/>
    <w:rsid w:val="000C0ED1"/>
    <w:rsid w:val="000C107B"/>
    <w:rsid w:val="000C23BC"/>
    <w:rsid w:val="000C44D8"/>
    <w:rsid w:val="000C62A3"/>
    <w:rsid w:val="000D0A6C"/>
    <w:rsid w:val="000D0C02"/>
    <w:rsid w:val="000D116B"/>
    <w:rsid w:val="000D2302"/>
    <w:rsid w:val="000D25EA"/>
    <w:rsid w:val="000D2671"/>
    <w:rsid w:val="000D479F"/>
    <w:rsid w:val="000D6DD0"/>
    <w:rsid w:val="000D7938"/>
    <w:rsid w:val="000E01A0"/>
    <w:rsid w:val="000E104E"/>
    <w:rsid w:val="000E1A94"/>
    <w:rsid w:val="000E2C86"/>
    <w:rsid w:val="000E3B21"/>
    <w:rsid w:val="000E5199"/>
    <w:rsid w:val="000E58A2"/>
    <w:rsid w:val="000E5912"/>
    <w:rsid w:val="000E61F8"/>
    <w:rsid w:val="000E7295"/>
    <w:rsid w:val="000E7DF3"/>
    <w:rsid w:val="000F1AD9"/>
    <w:rsid w:val="000F41AE"/>
    <w:rsid w:val="000F570E"/>
    <w:rsid w:val="000F586B"/>
    <w:rsid w:val="000F5FA6"/>
    <w:rsid w:val="00101544"/>
    <w:rsid w:val="001026C3"/>
    <w:rsid w:val="001055B6"/>
    <w:rsid w:val="00110924"/>
    <w:rsid w:val="00112BB6"/>
    <w:rsid w:val="00112DD6"/>
    <w:rsid w:val="00113026"/>
    <w:rsid w:val="001144D7"/>
    <w:rsid w:val="0011534C"/>
    <w:rsid w:val="0011633B"/>
    <w:rsid w:val="00117178"/>
    <w:rsid w:val="00117773"/>
    <w:rsid w:val="001177D4"/>
    <w:rsid w:val="00120774"/>
    <w:rsid w:val="00122B21"/>
    <w:rsid w:val="00123711"/>
    <w:rsid w:val="00125963"/>
    <w:rsid w:val="001264D0"/>
    <w:rsid w:val="001274D9"/>
    <w:rsid w:val="001302EC"/>
    <w:rsid w:val="00131DAF"/>
    <w:rsid w:val="001325D8"/>
    <w:rsid w:val="0013395A"/>
    <w:rsid w:val="0013514A"/>
    <w:rsid w:val="001359C0"/>
    <w:rsid w:val="001360AB"/>
    <w:rsid w:val="00140E53"/>
    <w:rsid w:val="00141E63"/>
    <w:rsid w:val="00143E3B"/>
    <w:rsid w:val="00145464"/>
    <w:rsid w:val="00146611"/>
    <w:rsid w:val="00146EF1"/>
    <w:rsid w:val="00147C74"/>
    <w:rsid w:val="00147E85"/>
    <w:rsid w:val="001527B0"/>
    <w:rsid w:val="00153A4D"/>
    <w:rsid w:val="001554E4"/>
    <w:rsid w:val="0016226C"/>
    <w:rsid w:val="00163198"/>
    <w:rsid w:val="00163F35"/>
    <w:rsid w:val="00164318"/>
    <w:rsid w:val="00164C88"/>
    <w:rsid w:val="00164E34"/>
    <w:rsid w:val="001654A4"/>
    <w:rsid w:val="00166CA6"/>
    <w:rsid w:val="0017007A"/>
    <w:rsid w:val="00170463"/>
    <w:rsid w:val="0017205E"/>
    <w:rsid w:val="0017229B"/>
    <w:rsid w:val="001742B9"/>
    <w:rsid w:val="001743ED"/>
    <w:rsid w:val="00175471"/>
    <w:rsid w:val="001754EA"/>
    <w:rsid w:val="00176D43"/>
    <w:rsid w:val="00176EDC"/>
    <w:rsid w:val="0017734C"/>
    <w:rsid w:val="0018177B"/>
    <w:rsid w:val="001827B9"/>
    <w:rsid w:val="001852A6"/>
    <w:rsid w:val="001856A3"/>
    <w:rsid w:val="00185AE6"/>
    <w:rsid w:val="00185BA6"/>
    <w:rsid w:val="00185E0D"/>
    <w:rsid w:val="00186189"/>
    <w:rsid w:val="00186468"/>
    <w:rsid w:val="001865C8"/>
    <w:rsid w:val="001874D1"/>
    <w:rsid w:val="00187EDA"/>
    <w:rsid w:val="001913A6"/>
    <w:rsid w:val="00191405"/>
    <w:rsid w:val="00192743"/>
    <w:rsid w:val="00192D3F"/>
    <w:rsid w:val="00193064"/>
    <w:rsid w:val="00193088"/>
    <w:rsid w:val="00193563"/>
    <w:rsid w:val="00193C18"/>
    <w:rsid w:val="00195355"/>
    <w:rsid w:val="00196A31"/>
    <w:rsid w:val="001A0248"/>
    <w:rsid w:val="001A03EB"/>
    <w:rsid w:val="001A2111"/>
    <w:rsid w:val="001A37DB"/>
    <w:rsid w:val="001A3A7F"/>
    <w:rsid w:val="001A42FD"/>
    <w:rsid w:val="001A4459"/>
    <w:rsid w:val="001A5B73"/>
    <w:rsid w:val="001B0B41"/>
    <w:rsid w:val="001B1F70"/>
    <w:rsid w:val="001B2685"/>
    <w:rsid w:val="001B2CBA"/>
    <w:rsid w:val="001B4701"/>
    <w:rsid w:val="001B6865"/>
    <w:rsid w:val="001B7306"/>
    <w:rsid w:val="001B7B01"/>
    <w:rsid w:val="001C32D3"/>
    <w:rsid w:val="001C551E"/>
    <w:rsid w:val="001C57B1"/>
    <w:rsid w:val="001D1F9D"/>
    <w:rsid w:val="001D3018"/>
    <w:rsid w:val="001D33B8"/>
    <w:rsid w:val="001D3EFD"/>
    <w:rsid w:val="001D4FED"/>
    <w:rsid w:val="001D6337"/>
    <w:rsid w:val="001D73B4"/>
    <w:rsid w:val="001E04DF"/>
    <w:rsid w:val="001E150C"/>
    <w:rsid w:val="001E17B1"/>
    <w:rsid w:val="001E1E19"/>
    <w:rsid w:val="001E264B"/>
    <w:rsid w:val="001E275A"/>
    <w:rsid w:val="001E2FF8"/>
    <w:rsid w:val="001E34A8"/>
    <w:rsid w:val="001E5A2D"/>
    <w:rsid w:val="001E681B"/>
    <w:rsid w:val="001F2510"/>
    <w:rsid w:val="001F2F3B"/>
    <w:rsid w:val="001F3BC5"/>
    <w:rsid w:val="001F56A6"/>
    <w:rsid w:val="001F741D"/>
    <w:rsid w:val="001F755B"/>
    <w:rsid w:val="0020156F"/>
    <w:rsid w:val="0020210D"/>
    <w:rsid w:val="002022D6"/>
    <w:rsid w:val="002023F0"/>
    <w:rsid w:val="00202DE8"/>
    <w:rsid w:val="00203A85"/>
    <w:rsid w:val="00204737"/>
    <w:rsid w:val="00204880"/>
    <w:rsid w:val="00205612"/>
    <w:rsid w:val="002116AD"/>
    <w:rsid w:val="00211ED8"/>
    <w:rsid w:val="00211FD1"/>
    <w:rsid w:val="002134FA"/>
    <w:rsid w:val="00213799"/>
    <w:rsid w:val="00214742"/>
    <w:rsid w:val="00214F39"/>
    <w:rsid w:val="0021548D"/>
    <w:rsid w:val="00220892"/>
    <w:rsid w:val="00221197"/>
    <w:rsid w:val="00221544"/>
    <w:rsid w:val="00222367"/>
    <w:rsid w:val="002230E4"/>
    <w:rsid w:val="00230C74"/>
    <w:rsid w:val="00231C07"/>
    <w:rsid w:val="002337E8"/>
    <w:rsid w:val="00234914"/>
    <w:rsid w:val="00236E1E"/>
    <w:rsid w:val="00237930"/>
    <w:rsid w:val="002409A4"/>
    <w:rsid w:val="00240C96"/>
    <w:rsid w:val="002417B2"/>
    <w:rsid w:val="002433B3"/>
    <w:rsid w:val="00244362"/>
    <w:rsid w:val="00245CAC"/>
    <w:rsid w:val="00246047"/>
    <w:rsid w:val="0025284C"/>
    <w:rsid w:val="0025314A"/>
    <w:rsid w:val="00257394"/>
    <w:rsid w:val="00257657"/>
    <w:rsid w:val="00257773"/>
    <w:rsid w:val="002636E3"/>
    <w:rsid w:val="002637B5"/>
    <w:rsid w:val="00263E1D"/>
    <w:rsid w:val="002670BD"/>
    <w:rsid w:val="00267946"/>
    <w:rsid w:val="00270B97"/>
    <w:rsid w:val="00271619"/>
    <w:rsid w:val="002724F2"/>
    <w:rsid w:val="0027383E"/>
    <w:rsid w:val="002750B5"/>
    <w:rsid w:val="002765CF"/>
    <w:rsid w:val="0027688A"/>
    <w:rsid w:val="0027774D"/>
    <w:rsid w:val="00277B73"/>
    <w:rsid w:val="00277BE2"/>
    <w:rsid w:val="00283997"/>
    <w:rsid w:val="002840B8"/>
    <w:rsid w:val="00284315"/>
    <w:rsid w:val="00285318"/>
    <w:rsid w:val="00290661"/>
    <w:rsid w:val="0029228C"/>
    <w:rsid w:val="00292927"/>
    <w:rsid w:val="00293B5E"/>
    <w:rsid w:val="00294B5D"/>
    <w:rsid w:val="002A044B"/>
    <w:rsid w:val="002A0712"/>
    <w:rsid w:val="002A4A76"/>
    <w:rsid w:val="002A5063"/>
    <w:rsid w:val="002A77E1"/>
    <w:rsid w:val="002B030E"/>
    <w:rsid w:val="002B14D2"/>
    <w:rsid w:val="002C07E6"/>
    <w:rsid w:val="002C1300"/>
    <w:rsid w:val="002C1E5B"/>
    <w:rsid w:val="002C1E7C"/>
    <w:rsid w:val="002C2D98"/>
    <w:rsid w:val="002C32C4"/>
    <w:rsid w:val="002C3D10"/>
    <w:rsid w:val="002C3E59"/>
    <w:rsid w:val="002C4939"/>
    <w:rsid w:val="002C6A74"/>
    <w:rsid w:val="002C767F"/>
    <w:rsid w:val="002D03F1"/>
    <w:rsid w:val="002D1420"/>
    <w:rsid w:val="002D17C1"/>
    <w:rsid w:val="002D17C4"/>
    <w:rsid w:val="002D17FD"/>
    <w:rsid w:val="002D3A18"/>
    <w:rsid w:val="002D3A6B"/>
    <w:rsid w:val="002D6725"/>
    <w:rsid w:val="002E1274"/>
    <w:rsid w:val="002E1E7B"/>
    <w:rsid w:val="002E2765"/>
    <w:rsid w:val="002E28A0"/>
    <w:rsid w:val="002E493D"/>
    <w:rsid w:val="002E566D"/>
    <w:rsid w:val="002E64FB"/>
    <w:rsid w:val="002F08B9"/>
    <w:rsid w:val="002F0B9E"/>
    <w:rsid w:val="002F1431"/>
    <w:rsid w:val="002F18FE"/>
    <w:rsid w:val="002F219C"/>
    <w:rsid w:val="002F2FF9"/>
    <w:rsid w:val="002F4B3B"/>
    <w:rsid w:val="002F5288"/>
    <w:rsid w:val="002F5377"/>
    <w:rsid w:val="002F6573"/>
    <w:rsid w:val="002F72C7"/>
    <w:rsid w:val="003002C9"/>
    <w:rsid w:val="0030168F"/>
    <w:rsid w:val="00301727"/>
    <w:rsid w:val="003029EA"/>
    <w:rsid w:val="00302FC8"/>
    <w:rsid w:val="00303867"/>
    <w:rsid w:val="00304697"/>
    <w:rsid w:val="00304A22"/>
    <w:rsid w:val="00304B26"/>
    <w:rsid w:val="0030526C"/>
    <w:rsid w:val="003053AA"/>
    <w:rsid w:val="0030634D"/>
    <w:rsid w:val="00306B9B"/>
    <w:rsid w:val="00306C82"/>
    <w:rsid w:val="00311D01"/>
    <w:rsid w:val="00311D68"/>
    <w:rsid w:val="0031263E"/>
    <w:rsid w:val="003146BE"/>
    <w:rsid w:val="00314F1B"/>
    <w:rsid w:val="00315CDE"/>
    <w:rsid w:val="003176EB"/>
    <w:rsid w:val="00317B96"/>
    <w:rsid w:val="00321C38"/>
    <w:rsid w:val="00323335"/>
    <w:rsid w:val="00323D54"/>
    <w:rsid w:val="00324EEF"/>
    <w:rsid w:val="00325150"/>
    <w:rsid w:val="00325F68"/>
    <w:rsid w:val="003278C1"/>
    <w:rsid w:val="003279BC"/>
    <w:rsid w:val="00327EC7"/>
    <w:rsid w:val="00327EE1"/>
    <w:rsid w:val="003309D4"/>
    <w:rsid w:val="0033399E"/>
    <w:rsid w:val="003342E5"/>
    <w:rsid w:val="00335B7F"/>
    <w:rsid w:val="00335C21"/>
    <w:rsid w:val="00337E9D"/>
    <w:rsid w:val="003433B1"/>
    <w:rsid w:val="00343D61"/>
    <w:rsid w:val="00344A9B"/>
    <w:rsid w:val="00347A94"/>
    <w:rsid w:val="00347C07"/>
    <w:rsid w:val="00350412"/>
    <w:rsid w:val="0035145F"/>
    <w:rsid w:val="00351CF8"/>
    <w:rsid w:val="00356C8B"/>
    <w:rsid w:val="00356E53"/>
    <w:rsid w:val="003573B1"/>
    <w:rsid w:val="00357541"/>
    <w:rsid w:val="0035759C"/>
    <w:rsid w:val="003601F3"/>
    <w:rsid w:val="00360B09"/>
    <w:rsid w:val="00360B16"/>
    <w:rsid w:val="00360B8E"/>
    <w:rsid w:val="003619BF"/>
    <w:rsid w:val="00363631"/>
    <w:rsid w:val="0036411E"/>
    <w:rsid w:val="003656E2"/>
    <w:rsid w:val="00365CBB"/>
    <w:rsid w:val="0036608F"/>
    <w:rsid w:val="00367B4C"/>
    <w:rsid w:val="00371F02"/>
    <w:rsid w:val="00372334"/>
    <w:rsid w:val="00374431"/>
    <w:rsid w:val="00374C34"/>
    <w:rsid w:val="00374E27"/>
    <w:rsid w:val="003751A1"/>
    <w:rsid w:val="00376009"/>
    <w:rsid w:val="0037798C"/>
    <w:rsid w:val="00377A6D"/>
    <w:rsid w:val="00377F19"/>
    <w:rsid w:val="003806B0"/>
    <w:rsid w:val="003811B3"/>
    <w:rsid w:val="00381F33"/>
    <w:rsid w:val="00382708"/>
    <w:rsid w:val="00383A36"/>
    <w:rsid w:val="00385784"/>
    <w:rsid w:val="003858E4"/>
    <w:rsid w:val="00390016"/>
    <w:rsid w:val="00390076"/>
    <w:rsid w:val="003906AD"/>
    <w:rsid w:val="00391062"/>
    <w:rsid w:val="00391FBA"/>
    <w:rsid w:val="00392A8E"/>
    <w:rsid w:val="003956E7"/>
    <w:rsid w:val="00396B4E"/>
    <w:rsid w:val="003A1505"/>
    <w:rsid w:val="003A174B"/>
    <w:rsid w:val="003A18F1"/>
    <w:rsid w:val="003A2D29"/>
    <w:rsid w:val="003A7A32"/>
    <w:rsid w:val="003A7F96"/>
    <w:rsid w:val="003B031D"/>
    <w:rsid w:val="003B0989"/>
    <w:rsid w:val="003B0A1D"/>
    <w:rsid w:val="003B1A08"/>
    <w:rsid w:val="003B260B"/>
    <w:rsid w:val="003B2829"/>
    <w:rsid w:val="003B39CC"/>
    <w:rsid w:val="003B3D32"/>
    <w:rsid w:val="003B4A82"/>
    <w:rsid w:val="003B4CBB"/>
    <w:rsid w:val="003B5EB1"/>
    <w:rsid w:val="003B660E"/>
    <w:rsid w:val="003B662D"/>
    <w:rsid w:val="003C0940"/>
    <w:rsid w:val="003C0E27"/>
    <w:rsid w:val="003C12EC"/>
    <w:rsid w:val="003C2E10"/>
    <w:rsid w:val="003C3350"/>
    <w:rsid w:val="003C4059"/>
    <w:rsid w:val="003C4098"/>
    <w:rsid w:val="003C47F2"/>
    <w:rsid w:val="003C5C5C"/>
    <w:rsid w:val="003C5F3B"/>
    <w:rsid w:val="003C6584"/>
    <w:rsid w:val="003D0B91"/>
    <w:rsid w:val="003D135A"/>
    <w:rsid w:val="003D1B10"/>
    <w:rsid w:val="003D3180"/>
    <w:rsid w:val="003D4522"/>
    <w:rsid w:val="003D48CA"/>
    <w:rsid w:val="003D4ABF"/>
    <w:rsid w:val="003D4CEE"/>
    <w:rsid w:val="003D529E"/>
    <w:rsid w:val="003D5AA7"/>
    <w:rsid w:val="003D6F3F"/>
    <w:rsid w:val="003E0D51"/>
    <w:rsid w:val="003E1B06"/>
    <w:rsid w:val="003E20CF"/>
    <w:rsid w:val="003E3692"/>
    <w:rsid w:val="003E40DA"/>
    <w:rsid w:val="003E4946"/>
    <w:rsid w:val="003E61AD"/>
    <w:rsid w:val="003E7F0F"/>
    <w:rsid w:val="003F1230"/>
    <w:rsid w:val="003F3551"/>
    <w:rsid w:val="003F4FB6"/>
    <w:rsid w:val="003F765B"/>
    <w:rsid w:val="004007C2"/>
    <w:rsid w:val="00401AE5"/>
    <w:rsid w:val="00402902"/>
    <w:rsid w:val="00404CDF"/>
    <w:rsid w:val="00405AEE"/>
    <w:rsid w:val="004106A6"/>
    <w:rsid w:val="00411695"/>
    <w:rsid w:val="0041533A"/>
    <w:rsid w:val="004157F4"/>
    <w:rsid w:val="00416002"/>
    <w:rsid w:val="004176D5"/>
    <w:rsid w:val="004235BC"/>
    <w:rsid w:val="00426C66"/>
    <w:rsid w:val="0042704A"/>
    <w:rsid w:val="00427998"/>
    <w:rsid w:val="0043024A"/>
    <w:rsid w:val="00431968"/>
    <w:rsid w:val="00433B51"/>
    <w:rsid w:val="00436E44"/>
    <w:rsid w:val="004370F7"/>
    <w:rsid w:val="004375C0"/>
    <w:rsid w:val="004403F5"/>
    <w:rsid w:val="0044163D"/>
    <w:rsid w:val="00442568"/>
    <w:rsid w:val="00446E71"/>
    <w:rsid w:val="00450A08"/>
    <w:rsid w:val="0045178B"/>
    <w:rsid w:val="00452179"/>
    <w:rsid w:val="00452F00"/>
    <w:rsid w:val="00454BC9"/>
    <w:rsid w:val="00456242"/>
    <w:rsid w:val="004562A3"/>
    <w:rsid w:val="00457953"/>
    <w:rsid w:val="004603DE"/>
    <w:rsid w:val="00463BB4"/>
    <w:rsid w:val="0046402A"/>
    <w:rsid w:val="0046470E"/>
    <w:rsid w:val="004647A6"/>
    <w:rsid w:val="004648D4"/>
    <w:rsid w:val="0046720B"/>
    <w:rsid w:val="004676E9"/>
    <w:rsid w:val="004710A7"/>
    <w:rsid w:val="0047335E"/>
    <w:rsid w:val="00474092"/>
    <w:rsid w:val="0047507C"/>
    <w:rsid w:val="00477799"/>
    <w:rsid w:val="00477953"/>
    <w:rsid w:val="00480498"/>
    <w:rsid w:val="004813D9"/>
    <w:rsid w:val="004816DC"/>
    <w:rsid w:val="00484BBC"/>
    <w:rsid w:val="00491036"/>
    <w:rsid w:val="00493980"/>
    <w:rsid w:val="004957DB"/>
    <w:rsid w:val="004969EE"/>
    <w:rsid w:val="004973C6"/>
    <w:rsid w:val="00497C2A"/>
    <w:rsid w:val="004A029F"/>
    <w:rsid w:val="004A1F29"/>
    <w:rsid w:val="004A22C2"/>
    <w:rsid w:val="004A39FA"/>
    <w:rsid w:val="004A46A7"/>
    <w:rsid w:val="004A4B0B"/>
    <w:rsid w:val="004A6076"/>
    <w:rsid w:val="004A7BDC"/>
    <w:rsid w:val="004B039E"/>
    <w:rsid w:val="004B0B0B"/>
    <w:rsid w:val="004B1950"/>
    <w:rsid w:val="004B245E"/>
    <w:rsid w:val="004B3241"/>
    <w:rsid w:val="004B398E"/>
    <w:rsid w:val="004B4359"/>
    <w:rsid w:val="004B470E"/>
    <w:rsid w:val="004B55AF"/>
    <w:rsid w:val="004B783B"/>
    <w:rsid w:val="004C1267"/>
    <w:rsid w:val="004C2B82"/>
    <w:rsid w:val="004C4B57"/>
    <w:rsid w:val="004C4F78"/>
    <w:rsid w:val="004C53C7"/>
    <w:rsid w:val="004C59C3"/>
    <w:rsid w:val="004C5D53"/>
    <w:rsid w:val="004C5FBA"/>
    <w:rsid w:val="004C66FD"/>
    <w:rsid w:val="004C6B73"/>
    <w:rsid w:val="004C6D14"/>
    <w:rsid w:val="004C7A2E"/>
    <w:rsid w:val="004D0FC6"/>
    <w:rsid w:val="004D1AA2"/>
    <w:rsid w:val="004D1E2D"/>
    <w:rsid w:val="004D2C15"/>
    <w:rsid w:val="004D2D07"/>
    <w:rsid w:val="004D72CB"/>
    <w:rsid w:val="004D7FD7"/>
    <w:rsid w:val="004E13E0"/>
    <w:rsid w:val="004E3469"/>
    <w:rsid w:val="004E475F"/>
    <w:rsid w:val="004E47A8"/>
    <w:rsid w:val="004E5146"/>
    <w:rsid w:val="004E5875"/>
    <w:rsid w:val="004E60EF"/>
    <w:rsid w:val="004E65E2"/>
    <w:rsid w:val="004E66FB"/>
    <w:rsid w:val="004E679B"/>
    <w:rsid w:val="004F0F6C"/>
    <w:rsid w:val="004F2E08"/>
    <w:rsid w:val="004F30C6"/>
    <w:rsid w:val="004F3569"/>
    <w:rsid w:val="004F384A"/>
    <w:rsid w:val="004F471F"/>
    <w:rsid w:val="004F6941"/>
    <w:rsid w:val="005000E1"/>
    <w:rsid w:val="0050201A"/>
    <w:rsid w:val="00504881"/>
    <w:rsid w:val="00511FA6"/>
    <w:rsid w:val="00514E8F"/>
    <w:rsid w:val="00515631"/>
    <w:rsid w:val="0051671F"/>
    <w:rsid w:val="0051735D"/>
    <w:rsid w:val="005179FB"/>
    <w:rsid w:val="00517F20"/>
    <w:rsid w:val="00520EF4"/>
    <w:rsid w:val="00521425"/>
    <w:rsid w:val="005221F1"/>
    <w:rsid w:val="005239D7"/>
    <w:rsid w:val="00524310"/>
    <w:rsid w:val="00525987"/>
    <w:rsid w:val="0052703D"/>
    <w:rsid w:val="0052795F"/>
    <w:rsid w:val="00531A7D"/>
    <w:rsid w:val="00531FEE"/>
    <w:rsid w:val="00534C29"/>
    <w:rsid w:val="00535363"/>
    <w:rsid w:val="005364CC"/>
    <w:rsid w:val="00541292"/>
    <w:rsid w:val="00541602"/>
    <w:rsid w:val="0054185C"/>
    <w:rsid w:val="00541FF5"/>
    <w:rsid w:val="00544942"/>
    <w:rsid w:val="00544FD1"/>
    <w:rsid w:val="00545555"/>
    <w:rsid w:val="00545A59"/>
    <w:rsid w:val="0054658D"/>
    <w:rsid w:val="00546B69"/>
    <w:rsid w:val="005501FB"/>
    <w:rsid w:val="00550F57"/>
    <w:rsid w:val="0055120D"/>
    <w:rsid w:val="00553FB4"/>
    <w:rsid w:val="00554728"/>
    <w:rsid w:val="005557A9"/>
    <w:rsid w:val="00555BDA"/>
    <w:rsid w:val="0056063E"/>
    <w:rsid w:val="00560C20"/>
    <w:rsid w:val="005625E7"/>
    <w:rsid w:val="005633DE"/>
    <w:rsid w:val="0056402C"/>
    <w:rsid w:val="005678BA"/>
    <w:rsid w:val="005707EC"/>
    <w:rsid w:val="005722A8"/>
    <w:rsid w:val="0057415A"/>
    <w:rsid w:val="005741EC"/>
    <w:rsid w:val="005804E8"/>
    <w:rsid w:val="00583BE9"/>
    <w:rsid w:val="00585B01"/>
    <w:rsid w:val="00585BE3"/>
    <w:rsid w:val="005904D1"/>
    <w:rsid w:val="005917CA"/>
    <w:rsid w:val="00594AA7"/>
    <w:rsid w:val="00595C70"/>
    <w:rsid w:val="00595F62"/>
    <w:rsid w:val="005A0475"/>
    <w:rsid w:val="005A1C34"/>
    <w:rsid w:val="005A1DF4"/>
    <w:rsid w:val="005A1F3A"/>
    <w:rsid w:val="005A28FA"/>
    <w:rsid w:val="005A4921"/>
    <w:rsid w:val="005A5BA2"/>
    <w:rsid w:val="005A633F"/>
    <w:rsid w:val="005A6A02"/>
    <w:rsid w:val="005A72B2"/>
    <w:rsid w:val="005B0153"/>
    <w:rsid w:val="005B1666"/>
    <w:rsid w:val="005B3549"/>
    <w:rsid w:val="005B40A4"/>
    <w:rsid w:val="005B4AFF"/>
    <w:rsid w:val="005B5681"/>
    <w:rsid w:val="005B698B"/>
    <w:rsid w:val="005C0BDF"/>
    <w:rsid w:val="005C4D52"/>
    <w:rsid w:val="005D2BF2"/>
    <w:rsid w:val="005D30F1"/>
    <w:rsid w:val="005D6095"/>
    <w:rsid w:val="005D6CD5"/>
    <w:rsid w:val="005D78DC"/>
    <w:rsid w:val="005D7CE5"/>
    <w:rsid w:val="005E0591"/>
    <w:rsid w:val="005E165B"/>
    <w:rsid w:val="005E1DB4"/>
    <w:rsid w:val="005E1E1F"/>
    <w:rsid w:val="005E27A5"/>
    <w:rsid w:val="005E27E7"/>
    <w:rsid w:val="005E2990"/>
    <w:rsid w:val="005E3FC9"/>
    <w:rsid w:val="005E4EF2"/>
    <w:rsid w:val="005E5A50"/>
    <w:rsid w:val="005E6646"/>
    <w:rsid w:val="005F0E62"/>
    <w:rsid w:val="005F164E"/>
    <w:rsid w:val="005F3094"/>
    <w:rsid w:val="005F3848"/>
    <w:rsid w:val="005F3FBB"/>
    <w:rsid w:val="005F4DAF"/>
    <w:rsid w:val="005F7029"/>
    <w:rsid w:val="005F70AA"/>
    <w:rsid w:val="005F77A1"/>
    <w:rsid w:val="005F78E2"/>
    <w:rsid w:val="005F7CA0"/>
    <w:rsid w:val="00604E5B"/>
    <w:rsid w:val="00606449"/>
    <w:rsid w:val="00606E79"/>
    <w:rsid w:val="00611712"/>
    <w:rsid w:val="00612255"/>
    <w:rsid w:val="00612B61"/>
    <w:rsid w:val="00616AA2"/>
    <w:rsid w:val="006175C0"/>
    <w:rsid w:val="00617718"/>
    <w:rsid w:val="0062058D"/>
    <w:rsid w:val="00620B65"/>
    <w:rsid w:val="006229B3"/>
    <w:rsid w:val="00625DB5"/>
    <w:rsid w:val="00626127"/>
    <w:rsid w:val="00627C77"/>
    <w:rsid w:val="0063097A"/>
    <w:rsid w:val="00630A16"/>
    <w:rsid w:val="00630E27"/>
    <w:rsid w:val="00631E0F"/>
    <w:rsid w:val="00633367"/>
    <w:rsid w:val="00633998"/>
    <w:rsid w:val="00635273"/>
    <w:rsid w:val="006355EE"/>
    <w:rsid w:val="00640913"/>
    <w:rsid w:val="00640956"/>
    <w:rsid w:val="00646996"/>
    <w:rsid w:val="00650573"/>
    <w:rsid w:val="00652A67"/>
    <w:rsid w:val="0065403F"/>
    <w:rsid w:val="00657815"/>
    <w:rsid w:val="00660A0C"/>
    <w:rsid w:val="0066129F"/>
    <w:rsid w:val="0066186E"/>
    <w:rsid w:val="00661988"/>
    <w:rsid w:val="006641CA"/>
    <w:rsid w:val="0066475C"/>
    <w:rsid w:val="00665966"/>
    <w:rsid w:val="00665DAB"/>
    <w:rsid w:val="00665DAF"/>
    <w:rsid w:val="0066670A"/>
    <w:rsid w:val="006668E2"/>
    <w:rsid w:val="006715EE"/>
    <w:rsid w:val="00673CAC"/>
    <w:rsid w:val="00675760"/>
    <w:rsid w:val="006762B6"/>
    <w:rsid w:val="0067671F"/>
    <w:rsid w:val="00677B45"/>
    <w:rsid w:val="006800BF"/>
    <w:rsid w:val="00681882"/>
    <w:rsid w:val="0068321A"/>
    <w:rsid w:val="00685488"/>
    <w:rsid w:val="00690C47"/>
    <w:rsid w:val="00691AF8"/>
    <w:rsid w:val="00692762"/>
    <w:rsid w:val="00693477"/>
    <w:rsid w:val="0069414A"/>
    <w:rsid w:val="006951DF"/>
    <w:rsid w:val="00697034"/>
    <w:rsid w:val="006A0681"/>
    <w:rsid w:val="006A0ABF"/>
    <w:rsid w:val="006A22B2"/>
    <w:rsid w:val="006A6547"/>
    <w:rsid w:val="006A78B6"/>
    <w:rsid w:val="006B0745"/>
    <w:rsid w:val="006B0F19"/>
    <w:rsid w:val="006B1945"/>
    <w:rsid w:val="006B1C22"/>
    <w:rsid w:val="006B4645"/>
    <w:rsid w:val="006B4E80"/>
    <w:rsid w:val="006B5B28"/>
    <w:rsid w:val="006B749D"/>
    <w:rsid w:val="006B7D88"/>
    <w:rsid w:val="006B7EA1"/>
    <w:rsid w:val="006C039C"/>
    <w:rsid w:val="006C21F3"/>
    <w:rsid w:val="006C4153"/>
    <w:rsid w:val="006C447A"/>
    <w:rsid w:val="006C5338"/>
    <w:rsid w:val="006C5350"/>
    <w:rsid w:val="006C5CAE"/>
    <w:rsid w:val="006C5F16"/>
    <w:rsid w:val="006C6FA0"/>
    <w:rsid w:val="006D0CF6"/>
    <w:rsid w:val="006D2C2D"/>
    <w:rsid w:val="006D3DBE"/>
    <w:rsid w:val="006D4DAB"/>
    <w:rsid w:val="006D56A5"/>
    <w:rsid w:val="006D682F"/>
    <w:rsid w:val="006D6BB7"/>
    <w:rsid w:val="006D77B8"/>
    <w:rsid w:val="006D7CA2"/>
    <w:rsid w:val="006E02B9"/>
    <w:rsid w:val="006E146F"/>
    <w:rsid w:val="006E17A6"/>
    <w:rsid w:val="006E6398"/>
    <w:rsid w:val="006E7306"/>
    <w:rsid w:val="006E7EEB"/>
    <w:rsid w:val="006F02FD"/>
    <w:rsid w:val="006F1738"/>
    <w:rsid w:val="006F1822"/>
    <w:rsid w:val="006F4C61"/>
    <w:rsid w:val="0070061E"/>
    <w:rsid w:val="00700727"/>
    <w:rsid w:val="00700986"/>
    <w:rsid w:val="00701062"/>
    <w:rsid w:val="00701426"/>
    <w:rsid w:val="00702B5B"/>
    <w:rsid w:val="00704D73"/>
    <w:rsid w:val="007053A9"/>
    <w:rsid w:val="007054E7"/>
    <w:rsid w:val="00705A47"/>
    <w:rsid w:val="00705DFC"/>
    <w:rsid w:val="007073F4"/>
    <w:rsid w:val="00713B42"/>
    <w:rsid w:val="00713BDE"/>
    <w:rsid w:val="007143D0"/>
    <w:rsid w:val="00714765"/>
    <w:rsid w:val="00714821"/>
    <w:rsid w:val="00714AC2"/>
    <w:rsid w:val="007159A7"/>
    <w:rsid w:val="00716CC4"/>
    <w:rsid w:val="00720BBF"/>
    <w:rsid w:val="0072215C"/>
    <w:rsid w:val="007224E9"/>
    <w:rsid w:val="00722ED3"/>
    <w:rsid w:val="0072314F"/>
    <w:rsid w:val="007251C7"/>
    <w:rsid w:val="00726662"/>
    <w:rsid w:val="00726E71"/>
    <w:rsid w:val="00726EE8"/>
    <w:rsid w:val="007279F0"/>
    <w:rsid w:val="00730F2B"/>
    <w:rsid w:val="00734518"/>
    <w:rsid w:val="007362E4"/>
    <w:rsid w:val="00737BB3"/>
    <w:rsid w:val="00742562"/>
    <w:rsid w:val="0074703A"/>
    <w:rsid w:val="007500C2"/>
    <w:rsid w:val="00750307"/>
    <w:rsid w:val="00750FCA"/>
    <w:rsid w:val="007534C1"/>
    <w:rsid w:val="007537DC"/>
    <w:rsid w:val="00754094"/>
    <w:rsid w:val="0075655D"/>
    <w:rsid w:val="00756A59"/>
    <w:rsid w:val="00757320"/>
    <w:rsid w:val="0075758F"/>
    <w:rsid w:val="007616D6"/>
    <w:rsid w:val="007626F4"/>
    <w:rsid w:val="00762EE5"/>
    <w:rsid w:val="007647F2"/>
    <w:rsid w:val="00766006"/>
    <w:rsid w:val="0076620B"/>
    <w:rsid w:val="0076732E"/>
    <w:rsid w:val="0077019B"/>
    <w:rsid w:val="00771F50"/>
    <w:rsid w:val="00772520"/>
    <w:rsid w:val="00772EDF"/>
    <w:rsid w:val="007735E2"/>
    <w:rsid w:val="00773CF4"/>
    <w:rsid w:val="00774082"/>
    <w:rsid w:val="007745FD"/>
    <w:rsid w:val="007747DB"/>
    <w:rsid w:val="00775633"/>
    <w:rsid w:val="00777263"/>
    <w:rsid w:val="007772C6"/>
    <w:rsid w:val="0078076D"/>
    <w:rsid w:val="00780D1D"/>
    <w:rsid w:val="00783B65"/>
    <w:rsid w:val="0078661C"/>
    <w:rsid w:val="007879BC"/>
    <w:rsid w:val="00787AB9"/>
    <w:rsid w:val="007941C8"/>
    <w:rsid w:val="00796DB2"/>
    <w:rsid w:val="007A0867"/>
    <w:rsid w:val="007A0C5B"/>
    <w:rsid w:val="007A198D"/>
    <w:rsid w:val="007A3224"/>
    <w:rsid w:val="007A39AE"/>
    <w:rsid w:val="007A6E3A"/>
    <w:rsid w:val="007A7455"/>
    <w:rsid w:val="007B1A24"/>
    <w:rsid w:val="007B2FF7"/>
    <w:rsid w:val="007B3DA3"/>
    <w:rsid w:val="007B55BE"/>
    <w:rsid w:val="007B597B"/>
    <w:rsid w:val="007B7DC7"/>
    <w:rsid w:val="007C33AF"/>
    <w:rsid w:val="007C50C8"/>
    <w:rsid w:val="007C690B"/>
    <w:rsid w:val="007C6BA5"/>
    <w:rsid w:val="007C7542"/>
    <w:rsid w:val="007C77FA"/>
    <w:rsid w:val="007D1493"/>
    <w:rsid w:val="007D2085"/>
    <w:rsid w:val="007D4C4E"/>
    <w:rsid w:val="007D5240"/>
    <w:rsid w:val="007D54FD"/>
    <w:rsid w:val="007D60BB"/>
    <w:rsid w:val="007E01C1"/>
    <w:rsid w:val="007E06BC"/>
    <w:rsid w:val="007E07F3"/>
    <w:rsid w:val="007E08CD"/>
    <w:rsid w:val="007E0CBA"/>
    <w:rsid w:val="007E10E8"/>
    <w:rsid w:val="007E15F3"/>
    <w:rsid w:val="007E3B74"/>
    <w:rsid w:val="007E6F8D"/>
    <w:rsid w:val="007F1405"/>
    <w:rsid w:val="007F2703"/>
    <w:rsid w:val="007F2EF5"/>
    <w:rsid w:val="007F3FDC"/>
    <w:rsid w:val="007F4ABF"/>
    <w:rsid w:val="007F7DD2"/>
    <w:rsid w:val="00800EA4"/>
    <w:rsid w:val="008020EF"/>
    <w:rsid w:val="008025CF"/>
    <w:rsid w:val="00802BC7"/>
    <w:rsid w:val="0080357A"/>
    <w:rsid w:val="0080433C"/>
    <w:rsid w:val="00810624"/>
    <w:rsid w:val="008107F8"/>
    <w:rsid w:val="00811A61"/>
    <w:rsid w:val="00812162"/>
    <w:rsid w:val="00812F0A"/>
    <w:rsid w:val="008133AD"/>
    <w:rsid w:val="008134BD"/>
    <w:rsid w:val="008139A6"/>
    <w:rsid w:val="00814A3E"/>
    <w:rsid w:val="008155CE"/>
    <w:rsid w:val="00815906"/>
    <w:rsid w:val="0081774B"/>
    <w:rsid w:val="008177F3"/>
    <w:rsid w:val="008204A8"/>
    <w:rsid w:val="00820F65"/>
    <w:rsid w:val="00824AB5"/>
    <w:rsid w:val="00824B09"/>
    <w:rsid w:val="00824CC4"/>
    <w:rsid w:val="008260AE"/>
    <w:rsid w:val="00827332"/>
    <w:rsid w:val="008277C3"/>
    <w:rsid w:val="00830D96"/>
    <w:rsid w:val="00832AC8"/>
    <w:rsid w:val="00832C1B"/>
    <w:rsid w:val="00832DD0"/>
    <w:rsid w:val="008342C3"/>
    <w:rsid w:val="008359F7"/>
    <w:rsid w:val="00836AF1"/>
    <w:rsid w:val="008374BA"/>
    <w:rsid w:val="00840E2B"/>
    <w:rsid w:val="00843FF6"/>
    <w:rsid w:val="0084580D"/>
    <w:rsid w:val="00845A36"/>
    <w:rsid w:val="00845AA5"/>
    <w:rsid w:val="00845ABB"/>
    <w:rsid w:val="0084692C"/>
    <w:rsid w:val="0085053D"/>
    <w:rsid w:val="00851551"/>
    <w:rsid w:val="00851F65"/>
    <w:rsid w:val="00852774"/>
    <w:rsid w:val="00860DD0"/>
    <w:rsid w:val="00861224"/>
    <w:rsid w:val="00862528"/>
    <w:rsid w:val="008626DE"/>
    <w:rsid w:val="00864856"/>
    <w:rsid w:val="0086652E"/>
    <w:rsid w:val="00867867"/>
    <w:rsid w:val="00867BF7"/>
    <w:rsid w:val="00867F84"/>
    <w:rsid w:val="00870794"/>
    <w:rsid w:val="008714F3"/>
    <w:rsid w:val="00872E9B"/>
    <w:rsid w:val="00877430"/>
    <w:rsid w:val="0088167D"/>
    <w:rsid w:val="008827DD"/>
    <w:rsid w:val="00882F86"/>
    <w:rsid w:val="008842E4"/>
    <w:rsid w:val="008858F9"/>
    <w:rsid w:val="00886792"/>
    <w:rsid w:val="00886CF9"/>
    <w:rsid w:val="00887601"/>
    <w:rsid w:val="00887978"/>
    <w:rsid w:val="00887BA8"/>
    <w:rsid w:val="00890FCD"/>
    <w:rsid w:val="00891FB8"/>
    <w:rsid w:val="00892468"/>
    <w:rsid w:val="008930E3"/>
    <w:rsid w:val="00895533"/>
    <w:rsid w:val="008A2EF3"/>
    <w:rsid w:val="008A3534"/>
    <w:rsid w:val="008A6F2A"/>
    <w:rsid w:val="008B0874"/>
    <w:rsid w:val="008B0CD9"/>
    <w:rsid w:val="008B2D0E"/>
    <w:rsid w:val="008B4981"/>
    <w:rsid w:val="008B4C16"/>
    <w:rsid w:val="008B69F9"/>
    <w:rsid w:val="008B6EB9"/>
    <w:rsid w:val="008C0434"/>
    <w:rsid w:val="008C20DF"/>
    <w:rsid w:val="008C22AE"/>
    <w:rsid w:val="008C2621"/>
    <w:rsid w:val="008C2822"/>
    <w:rsid w:val="008C2DA9"/>
    <w:rsid w:val="008C5B37"/>
    <w:rsid w:val="008C69FB"/>
    <w:rsid w:val="008C6CD4"/>
    <w:rsid w:val="008C7491"/>
    <w:rsid w:val="008D3411"/>
    <w:rsid w:val="008D4D49"/>
    <w:rsid w:val="008D68B7"/>
    <w:rsid w:val="008E1EFE"/>
    <w:rsid w:val="008E2293"/>
    <w:rsid w:val="008E2410"/>
    <w:rsid w:val="008E3B7D"/>
    <w:rsid w:val="008E7E3D"/>
    <w:rsid w:val="008F06D0"/>
    <w:rsid w:val="008F1714"/>
    <w:rsid w:val="008F2639"/>
    <w:rsid w:val="008F31A8"/>
    <w:rsid w:val="008F5F3B"/>
    <w:rsid w:val="008F649E"/>
    <w:rsid w:val="008F7AD2"/>
    <w:rsid w:val="009038AA"/>
    <w:rsid w:val="0090424D"/>
    <w:rsid w:val="00905534"/>
    <w:rsid w:val="009068C9"/>
    <w:rsid w:val="00907D15"/>
    <w:rsid w:val="00913228"/>
    <w:rsid w:val="0091649E"/>
    <w:rsid w:val="009168F7"/>
    <w:rsid w:val="0092060F"/>
    <w:rsid w:val="00920765"/>
    <w:rsid w:val="009208BE"/>
    <w:rsid w:val="00921038"/>
    <w:rsid w:val="00921E26"/>
    <w:rsid w:val="00923D1E"/>
    <w:rsid w:val="009247ED"/>
    <w:rsid w:val="009257D3"/>
    <w:rsid w:val="00926467"/>
    <w:rsid w:val="0092687D"/>
    <w:rsid w:val="009275B9"/>
    <w:rsid w:val="009321E7"/>
    <w:rsid w:val="00932769"/>
    <w:rsid w:val="00935577"/>
    <w:rsid w:val="00936E8A"/>
    <w:rsid w:val="00937A48"/>
    <w:rsid w:val="00937C7B"/>
    <w:rsid w:val="009400BF"/>
    <w:rsid w:val="00940AF5"/>
    <w:rsid w:val="00940CBD"/>
    <w:rsid w:val="00940D87"/>
    <w:rsid w:val="009415B0"/>
    <w:rsid w:val="009422F1"/>
    <w:rsid w:val="00942D3F"/>
    <w:rsid w:val="00943D99"/>
    <w:rsid w:val="00945259"/>
    <w:rsid w:val="00946311"/>
    <w:rsid w:val="0094651E"/>
    <w:rsid w:val="009473B3"/>
    <w:rsid w:val="00950C84"/>
    <w:rsid w:val="009518F1"/>
    <w:rsid w:val="0095264B"/>
    <w:rsid w:val="00952DEA"/>
    <w:rsid w:val="00953945"/>
    <w:rsid w:val="009613B3"/>
    <w:rsid w:val="009615C3"/>
    <w:rsid w:val="00961DF8"/>
    <w:rsid w:val="00962474"/>
    <w:rsid w:val="009638B9"/>
    <w:rsid w:val="00963D6C"/>
    <w:rsid w:val="00963E17"/>
    <w:rsid w:val="00964D2D"/>
    <w:rsid w:val="009656F4"/>
    <w:rsid w:val="00965D65"/>
    <w:rsid w:val="00966AB9"/>
    <w:rsid w:val="00967684"/>
    <w:rsid w:val="0096794E"/>
    <w:rsid w:val="0097564F"/>
    <w:rsid w:val="009765F8"/>
    <w:rsid w:val="00976800"/>
    <w:rsid w:val="00980CE0"/>
    <w:rsid w:val="009823E5"/>
    <w:rsid w:val="009824CA"/>
    <w:rsid w:val="00982F4E"/>
    <w:rsid w:val="009837DC"/>
    <w:rsid w:val="00983C2A"/>
    <w:rsid w:val="00983F8B"/>
    <w:rsid w:val="009841B4"/>
    <w:rsid w:val="009848B5"/>
    <w:rsid w:val="009857D7"/>
    <w:rsid w:val="00985D22"/>
    <w:rsid w:val="00985DC0"/>
    <w:rsid w:val="00986F5E"/>
    <w:rsid w:val="00990DB2"/>
    <w:rsid w:val="0099100E"/>
    <w:rsid w:val="00991BAF"/>
    <w:rsid w:val="0099314E"/>
    <w:rsid w:val="00993984"/>
    <w:rsid w:val="009952E9"/>
    <w:rsid w:val="0099793B"/>
    <w:rsid w:val="00997C5C"/>
    <w:rsid w:val="009A0071"/>
    <w:rsid w:val="009A03C4"/>
    <w:rsid w:val="009A05E3"/>
    <w:rsid w:val="009A3116"/>
    <w:rsid w:val="009A390F"/>
    <w:rsid w:val="009A4E49"/>
    <w:rsid w:val="009A4FB5"/>
    <w:rsid w:val="009A5255"/>
    <w:rsid w:val="009A534F"/>
    <w:rsid w:val="009B10AB"/>
    <w:rsid w:val="009B14E2"/>
    <w:rsid w:val="009B268F"/>
    <w:rsid w:val="009B3C7D"/>
    <w:rsid w:val="009B41F0"/>
    <w:rsid w:val="009B497A"/>
    <w:rsid w:val="009B6A2F"/>
    <w:rsid w:val="009B79D1"/>
    <w:rsid w:val="009C02E8"/>
    <w:rsid w:val="009C0783"/>
    <w:rsid w:val="009C15E0"/>
    <w:rsid w:val="009C4AF0"/>
    <w:rsid w:val="009C5FAC"/>
    <w:rsid w:val="009C78F7"/>
    <w:rsid w:val="009D0B1C"/>
    <w:rsid w:val="009D3858"/>
    <w:rsid w:val="009D5552"/>
    <w:rsid w:val="009D5A54"/>
    <w:rsid w:val="009D73A8"/>
    <w:rsid w:val="009E0A33"/>
    <w:rsid w:val="009E1755"/>
    <w:rsid w:val="009E229A"/>
    <w:rsid w:val="009E2F93"/>
    <w:rsid w:val="009E3A8F"/>
    <w:rsid w:val="009E472F"/>
    <w:rsid w:val="009E5B83"/>
    <w:rsid w:val="009E6D6D"/>
    <w:rsid w:val="009F0A4A"/>
    <w:rsid w:val="009F2C4B"/>
    <w:rsid w:val="009F3AA5"/>
    <w:rsid w:val="009F4F9B"/>
    <w:rsid w:val="009F5527"/>
    <w:rsid w:val="009F5719"/>
    <w:rsid w:val="009F64CE"/>
    <w:rsid w:val="009F6A54"/>
    <w:rsid w:val="009F6F53"/>
    <w:rsid w:val="009F7447"/>
    <w:rsid w:val="009F7792"/>
    <w:rsid w:val="009F7FBD"/>
    <w:rsid w:val="009F7FE7"/>
    <w:rsid w:val="00A00CD2"/>
    <w:rsid w:val="00A01954"/>
    <w:rsid w:val="00A02445"/>
    <w:rsid w:val="00A027F2"/>
    <w:rsid w:val="00A02D70"/>
    <w:rsid w:val="00A03952"/>
    <w:rsid w:val="00A0416C"/>
    <w:rsid w:val="00A042D4"/>
    <w:rsid w:val="00A0540E"/>
    <w:rsid w:val="00A05ED8"/>
    <w:rsid w:val="00A066BD"/>
    <w:rsid w:val="00A07415"/>
    <w:rsid w:val="00A1019C"/>
    <w:rsid w:val="00A12BBE"/>
    <w:rsid w:val="00A13DAF"/>
    <w:rsid w:val="00A16D70"/>
    <w:rsid w:val="00A17A4C"/>
    <w:rsid w:val="00A2089E"/>
    <w:rsid w:val="00A20A09"/>
    <w:rsid w:val="00A2440B"/>
    <w:rsid w:val="00A24DAF"/>
    <w:rsid w:val="00A25E04"/>
    <w:rsid w:val="00A27AAB"/>
    <w:rsid w:val="00A317E9"/>
    <w:rsid w:val="00A344BD"/>
    <w:rsid w:val="00A364D9"/>
    <w:rsid w:val="00A377F1"/>
    <w:rsid w:val="00A407E0"/>
    <w:rsid w:val="00A41265"/>
    <w:rsid w:val="00A41600"/>
    <w:rsid w:val="00A41A41"/>
    <w:rsid w:val="00A43631"/>
    <w:rsid w:val="00A43DC0"/>
    <w:rsid w:val="00A445A3"/>
    <w:rsid w:val="00A45806"/>
    <w:rsid w:val="00A45D21"/>
    <w:rsid w:val="00A501C5"/>
    <w:rsid w:val="00A51874"/>
    <w:rsid w:val="00A51C4C"/>
    <w:rsid w:val="00A522ED"/>
    <w:rsid w:val="00A525E0"/>
    <w:rsid w:val="00A52A04"/>
    <w:rsid w:val="00A5331C"/>
    <w:rsid w:val="00A53B36"/>
    <w:rsid w:val="00A55A69"/>
    <w:rsid w:val="00A60408"/>
    <w:rsid w:val="00A63772"/>
    <w:rsid w:val="00A65A44"/>
    <w:rsid w:val="00A70500"/>
    <w:rsid w:val="00A73F8B"/>
    <w:rsid w:val="00A74D28"/>
    <w:rsid w:val="00A74F19"/>
    <w:rsid w:val="00A81607"/>
    <w:rsid w:val="00A82E38"/>
    <w:rsid w:val="00A83BED"/>
    <w:rsid w:val="00A84B40"/>
    <w:rsid w:val="00A87418"/>
    <w:rsid w:val="00A90FF5"/>
    <w:rsid w:val="00A93D45"/>
    <w:rsid w:val="00A93E0F"/>
    <w:rsid w:val="00A9433A"/>
    <w:rsid w:val="00A94543"/>
    <w:rsid w:val="00A9615C"/>
    <w:rsid w:val="00A973FC"/>
    <w:rsid w:val="00A97DA0"/>
    <w:rsid w:val="00AA038F"/>
    <w:rsid w:val="00AA0511"/>
    <w:rsid w:val="00AA0791"/>
    <w:rsid w:val="00AA18C2"/>
    <w:rsid w:val="00AA19F9"/>
    <w:rsid w:val="00AA1BBB"/>
    <w:rsid w:val="00AA2B97"/>
    <w:rsid w:val="00AA3116"/>
    <w:rsid w:val="00AA3213"/>
    <w:rsid w:val="00AA480E"/>
    <w:rsid w:val="00AA6D03"/>
    <w:rsid w:val="00AA7193"/>
    <w:rsid w:val="00AA7562"/>
    <w:rsid w:val="00AA77C8"/>
    <w:rsid w:val="00AA7AAB"/>
    <w:rsid w:val="00AA7E9A"/>
    <w:rsid w:val="00AA7EF2"/>
    <w:rsid w:val="00AB2D16"/>
    <w:rsid w:val="00AB2E32"/>
    <w:rsid w:val="00AB35DC"/>
    <w:rsid w:val="00AB35F5"/>
    <w:rsid w:val="00AB366E"/>
    <w:rsid w:val="00AB38FF"/>
    <w:rsid w:val="00AB3D21"/>
    <w:rsid w:val="00AB4AC8"/>
    <w:rsid w:val="00AB4DA0"/>
    <w:rsid w:val="00AB6ABA"/>
    <w:rsid w:val="00AC1B44"/>
    <w:rsid w:val="00AC24F0"/>
    <w:rsid w:val="00AC38DA"/>
    <w:rsid w:val="00AC4210"/>
    <w:rsid w:val="00AC60AA"/>
    <w:rsid w:val="00AC6D9F"/>
    <w:rsid w:val="00AD08B6"/>
    <w:rsid w:val="00AD0953"/>
    <w:rsid w:val="00AD1F52"/>
    <w:rsid w:val="00AD2550"/>
    <w:rsid w:val="00AD3075"/>
    <w:rsid w:val="00AD3C25"/>
    <w:rsid w:val="00AD3DBC"/>
    <w:rsid w:val="00AD47F1"/>
    <w:rsid w:val="00AD5D94"/>
    <w:rsid w:val="00AD6304"/>
    <w:rsid w:val="00AE02D5"/>
    <w:rsid w:val="00AE0D36"/>
    <w:rsid w:val="00AE2F45"/>
    <w:rsid w:val="00AE3371"/>
    <w:rsid w:val="00AE3F92"/>
    <w:rsid w:val="00AE440E"/>
    <w:rsid w:val="00AE495E"/>
    <w:rsid w:val="00AE4E2D"/>
    <w:rsid w:val="00AE5253"/>
    <w:rsid w:val="00AE65FB"/>
    <w:rsid w:val="00AE67AA"/>
    <w:rsid w:val="00AE7175"/>
    <w:rsid w:val="00AE7B25"/>
    <w:rsid w:val="00AE7F1E"/>
    <w:rsid w:val="00AF0110"/>
    <w:rsid w:val="00AF09F9"/>
    <w:rsid w:val="00AF2330"/>
    <w:rsid w:val="00AF2BA4"/>
    <w:rsid w:val="00AF3672"/>
    <w:rsid w:val="00AF3B1E"/>
    <w:rsid w:val="00AF5479"/>
    <w:rsid w:val="00AF5621"/>
    <w:rsid w:val="00AF5BCF"/>
    <w:rsid w:val="00AF7551"/>
    <w:rsid w:val="00B00D77"/>
    <w:rsid w:val="00B01C11"/>
    <w:rsid w:val="00B030A0"/>
    <w:rsid w:val="00B03FE3"/>
    <w:rsid w:val="00B0594E"/>
    <w:rsid w:val="00B077D1"/>
    <w:rsid w:val="00B116C4"/>
    <w:rsid w:val="00B12C02"/>
    <w:rsid w:val="00B133BA"/>
    <w:rsid w:val="00B13504"/>
    <w:rsid w:val="00B14777"/>
    <w:rsid w:val="00B14F6D"/>
    <w:rsid w:val="00B158C5"/>
    <w:rsid w:val="00B1595F"/>
    <w:rsid w:val="00B161E4"/>
    <w:rsid w:val="00B17567"/>
    <w:rsid w:val="00B21AD6"/>
    <w:rsid w:val="00B22909"/>
    <w:rsid w:val="00B249AC"/>
    <w:rsid w:val="00B252B5"/>
    <w:rsid w:val="00B25963"/>
    <w:rsid w:val="00B259A3"/>
    <w:rsid w:val="00B25C79"/>
    <w:rsid w:val="00B26385"/>
    <w:rsid w:val="00B26EEA"/>
    <w:rsid w:val="00B33624"/>
    <w:rsid w:val="00B346F5"/>
    <w:rsid w:val="00B3508C"/>
    <w:rsid w:val="00B37A49"/>
    <w:rsid w:val="00B42951"/>
    <w:rsid w:val="00B51BCA"/>
    <w:rsid w:val="00B52458"/>
    <w:rsid w:val="00B52844"/>
    <w:rsid w:val="00B53326"/>
    <w:rsid w:val="00B5497E"/>
    <w:rsid w:val="00B55ED3"/>
    <w:rsid w:val="00B568F3"/>
    <w:rsid w:val="00B57450"/>
    <w:rsid w:val="00B60109"/>
    <w:rsid w:val="00B60578"/>
    <w:rsid w:val="00B634D8"/>
    <w:rsid w:val="00B63749"/>
    <w:rsid w:val="00B638D3"/>
    <w:rsid w:val="00B64FDC"/>
    <w:rsid w:val="00B669BB"/>
    <w:rsid w:val="00B67333"/>
    <w:rsid w:val="00B67A9B"/>
    <w:rsid w:val="00B70465"/>
    <w:rsid w:val="00B73E48"/>
    <w:rsid w:val="00B746F3"/>
    <w:rsid w:val="00B75936"/>
    <w:rsid w:val="00B75A88"/>
    <w:rsid w:val="00B800C1"/>
    <w:rsid w:val="00B807DD"/>
    <w:rsid w:val="00B80A0C"/>
    <w:rsid w:val="00B80F89"/>
    <w:rsid w:val="00B81737"/>
    <w:rsid w:val="00B83DC5"/>
    <w:rsid w:val="00B83EB1"/>
    <w:rsid w:val="00B84335"/>
    <w:rsid w:val="00B85851"/>
    <w:rsid w:val="00B8591D"/>
    <w:rsid w:val="00B86495"/>
    <w:rsid w:val="00B879E8"/>
    <w:rsid w:val="00B90178"/>
    <w:rsid w:val="00B913D9"/>
    <w:rsid w:val="00B9195A"/>
    <w:rsid w:val="00B9278B"/>
    <w:rsid w:val="00B93027"/>
    <w:rsid w:val="00B93E7A"/>
    <w:rsid w:val="00B940D6"/>
    <w:rsid w:val="00B944AD"/>
    <w:rsid w:val="00B9522E"/>
    <w:rsid w:val="00B966CC"/>
    <w:rsid w:val="00B97BFE"/>
    <w:rsid w:val="00BA0089"/>
    <w:rsid w:val="00BA17A7"/>
    <w:rsid w:val="00BA183C"/>
    <w:rsid w:val="00BA1999"/>
    <w:rsid w:val="00BA3241"/>
    <w:rsid w:val="00BA3CB5"/>
    <w:rsid w:val="00BA48A6"/>
    <w:rsid w:val="00BA5578"/>
    <w:rsid w:val="00BA6726"/>
    <w:rsid w:val="00BA6D3E"/>
    <w:rsid w:val="00BA6F5A"/>
    <w:rsid w:val="00BA7080"/>
    <w:rsid w:val="00BB0C8E"/>
    <w:rsid w:val="00BB1052"/>
    <w:rsid w:val="00BB1109"/>
    <w:rsid w:val="00BB1F7E"/>
    <w:rsid w:val="00BB2279"/>
    <w:rsid w:val="00BB2D03"/>
    <w:rsid w:val="00BB48EA"/>
    <w:rsid w:val="00BB4DCD"/>
    <w:rsid w:val="00BB6C44"/>
    <w:rsid w:val="00BC134A"/>
    <w:rsid w:val="00BC1AF3"/>
    <w:rsid w:val="00BC1B5D"/>
    <w:rsid w:val="00BC308E"/>
    <w:rsid w:val="00BC393E"/>
    <w:rsid w:val="00BC4427"/>
    <w:rsid w:val="00BC5092"/>
    <w:rsid w:val="00BC5A2E"/>
    <w:rsid w:val="00BC62ED"/>
    <w:rsid w:val="00BC688D"/>
    <w:rsid w:val="00BC6CB8"/>
    <w:rsid w:val="00BD1174"/>
    <w:rsid w:val="00BD1209"/>
    <w:rsid w:val="00BD167C"/>
    <w:rsid w:val="00BD233C"/>
    <w:rsid w:val="00BD273F"/>
    <w:rsid w:val="00BD2D6F"/>
    <w:rsid w:val="00BD2F27"/>
    <w:rsid w:val="00BD4147"/>
    <w:rsid w:val="00BD43F7"/>
    <w:rsid w:val="00BD5C29"/>
    <w:rsid w:val="00BD6003"/>
    <w:rsid w:val="00BD66F9"/>
    <w:rsid w:val="00BD68A5"/>
    <w:rsid w:val="00BD7DF9"/>
    <w:rsid w:val="00BE029E"/>
    <w:rsid w:val="00BE033A"/>
    <w:rsid w:val="00BE072E"/>
    <w:rsid w:val="00BE17F6"/>
    <w:rsid w:val="00BE4305"/>
    <w:rsid w:val="00BE43D9"/>
    <w:rsid w:val="00BE52ED"/>
    <w:rsid w:val="00BE6856"/>
    <w:rsid w:val="00BE776E"/>
    <w:rsid w:val="00BF4F4E"/>
    <w:rsid w:val="00BF618C"/>
    <w:rsid w:val="00C014DA"/>
    <w:rsid w:val="00C01F54"/>
    <w:rsid w:val="00C04E62"/>
    <w:rsid w:val="00C05D01"/>
    <w:rsid w:val="00C07243"/>
    <w:rsid w:val="00C107E3"/>
    <w:rsid w:val="00C13194"/>
    <w:rsid w:val="00C1478E"/>
    <w:rsid w:val="00C155B8"/>
    <w:rsid w:val="00C15C8A"/>
    <w:rsid w:val="00C165F8"/>
    <w:rsid w:val="00C17C58"/>
    <w:rsid w:val="00C20512"/>
    <w:rsid w:val="00C217B6"/>
    <w:rsid w:val="00C22D5A"/>
    <w:rsid w:val="00C236F5"/>
    <w:rsid w:val="00C247DA"/>
    <w:rsid w:val="00C2561D"/>
    <w:rsid w:val="00C25D16"/>
    <w:rsid w:val="00C25DAB"/>
    <w:rsid w:val="00C30846"/>
    <w:rsid w:val="00C321FF"/>
    <w:rsid w:val="00C33176"/>
    <w:rsid w:val="00C33F3D"/>
    <w:rsid w:val="00C33FF8"/>
    <w:rsid w:val="00C34090"/>
    <w:rsid w:val="00C3661F"/>
    <w:rsid w:val="00C3662B"/>
    <w:rsid w:val="00C3718E"/>
    <w:rsid w:val="00C37489"/>
    <w:rsid w:val="00C44B4E"/>
    <w:rsid w:val="00C4527D"/>
    <w:rsid w:val="00C45D08"/>
    <w:rsid w:val="00C46A70"/>
    <w:rsid w:val="00C46AAA"/>
    <w:rsid w:val="00C4739E"/>
    <w:rsid w:val="00C53B90"/>
    <w:rsid w:val="00C543F9"/>
    <w:rsid w:val="00C55457"/>
    <w:rsid w:val="00C56329"/>
    <w:rsid w:val="00C56D80"/>
    <w:rsid w:val="00C57761"/>
    <w:rsid w:val="00C60E88"/>
    <w:rsid w:val="00C6180B"/>
    <w:rsid w:val="00C622E0"/>
    <w:rsid w:val="00C62F05"/>
    <w:rsid w:val="00C6314F"/>
    <w:rsid w:val="00C64818"/>
    <w:rsid w:val="00C65240"/>
    <w:rsid w:val="00C6634B"/>
    <w:rsid w:val="00C674FF"/>
    <w:rsid w:val="00C7094C"/>
    <w:rsid w:val="00C72085"/>
    <w:rsid w:val="00C72776"/>
    <w:rsid w:val="00C73CBE"/>
    <w:rsid w:val="00C748EF"/>
    <w:rsid w:val="00C765A5"/>
    <w:rsid w:val="00C76A49"/>
    <w:rsid w:val="00C77766"/>
    <w:rsid w:val="00C80696"/>
    <w:rsid w:val="00C819E9"/>
    <w:rsid w:val="00C830F7"/>
    <w:rsid w:val="00C844A0"/>
    <w:rsid w:val="00C873BE"/>
    <w:rsid w:val="00C90BD4"/>
    <w:rsid w:val="00C912FC"/>
    <w:rsid w:val="00C94025"/>
    <w:rsid w:val="00C95996"/>
    <w:rsid w:val="00C96109"/>
    <w:rsid w:val="00C96691"/>
    <w:rsid w:val="00C966CF"/>
    <w:rsid w:val="00CA0A43"/>
    <w:rsid w:val="00CA1623"/>
    <w:rsid w:val="00CA2474"/>
    <w:rsid w:val="00CA3761"/>
    <w:rsid w:val="00CA4D4E"/>
    <w:rsid w:val="00CA5E7D"/>
    <w:rsid w:val="00CB043D"/>
    <w:rsid w:val="00CB04A0"/>
    <w:rsid w:val="00CB0F9F"/>
    <w:rsid w:val="00CB10C3"/>
    <w:rsid w:val="00CB18A6"/>
    <w:rsid w:val="00CB1AB7"/>
    <w:rsid w:val="00CB2013"/>
    <w:rsid w:val="00CB2E2E"/>
    <w:rsid w:val="00CB2F28"/>
    <w:rsid w:val="00CB642F"/>
    <w:rsid w:val="00CB7012"/>
    <w:rsid w:val="00CC0F22"/>
    <w:rsid w:val="00CC1BCB"/>
    <w:rsid w:val="00CC33DE"/>
    <w:rsid w:val="00CC409E"/>
    <w:rsid w:val="00CC4603"/>
    <w:rsid w:val="00CC49D6"/>
    <w:rsid w:val="00CD033F"/>
    <w:rsid w:val="00CD1F54"/>
    <w:rsid w:val="00CD361A"/>
    <w:rsid w:val="00CD5465"/>
    <w:rsid w:val="00CD5831"/>
    <w:rsid w:val="00CD5AC3"/>
    <w:rsid w:val="00CD644D"/>
    <w:rsid w:val="00CD7DCD"/>
    <w:rsid w:val="00CE09B6"/>
    <w:rsid w:val="00CE0BB8"/>
    <w:rsid w:val="00CE3E22"/>
    <w:rsid w:val="00CE45E4"/>
    <w:rsid w:val="00CE4970"/>
    <w:rsid w:val="00CF38A4"/>
    <w:rsid w:val="00CF554C"/>
    <w:rsid w:val="00CF6386"/>
    <w:rsid w:val="00D00263"/>
    <w:rsid w:val="00D002EA"/>
    <w:rsid w:val="00D01D40"/>
    <w:rsid w:val="00D04C74"/>
    <w:rsid w:val="00D0618C"/>
    <w:rsid w:val="00D06F84"/>
    <w:rsid w:val="00D07AC9"/>
    <w:rsid w:val="00D112BA"/>
    <w:rsid w:val="00D12364"/>
    <w:rsid w:val="00D13946"/>
    <w:rsid w:val="00D14FC4"/>
    <w:rsid w:val="00D1737C"/>
    <w:rsid w:val="00D17421"/>
    <w:rsid w:val="00D2063A"/>
    <w:rsid w:val="00D231C8"/>
    <w:rsid w:val="00D27AFF"/>
    <w:rsid w:val="00D3273E"/>
    <w:rsid w:val="00D33B71"/>
    <w:rsid w:val="00D35B98"/>
    <w:rsid w:val="00D36A84"/>
    <w:rsid w:val="00D42D01"/>
    <w:rsid w:val="00D43106"/>
    <w:rsid w:val="00D43C17"/>
    <w:rsid w:val="00D44A75"/>
    <w:rsid w:val="00D44E6C"/>
    <w:rsid w:val="00D450F3"/>
    <w:rsid w:val="00D4547B"/>
    <w:rsid w:val="00D47420"/>
    <w:rsid w:val="00D51216"/>
    <w:rsid w:val="00D532F6"/>
    <w:rsid w:val="00D538A4"/>
    <w:rsid w:val="00D549C7"/>
    <w:rsid w:val="00D55D70"/>
    <w:rsid w:val="00D5710D"/>
    <w:rsid w:val="00D57871"/>
    <w:rsid w:val="00D57D77"/>
    <w:rsid w:val="00D60127"/>
    <w:rsid w:val="00D622E2"/>
    <w:rsid w:val="00D66204"/>
    <w:rsid w:val="00D6729D"/>
    <w:rsid w:val="00D7017F"/>
    <w:rsid w:val="00D71FCB"/>
    <w:rsid w:val="00D72339"/>
    <w:rsid w:val="00D72D3B"/>
    <w:rsid w:val="00D73C6E"/>
    <w:rsid w:val="00D74A28"/>
    <w:rsid w:val="00D752AD"/>
    <w:rsid w:val="00D753E8"/>
    <w:rsid w:val="00D75503"/>
    <w:rsid w:val="00D756CE"/>
    <w:rsid w:val="00D77674"/>
    <w:rsid w:val="00D77DC3"/>
    <w:rsid w:val="00D77EA3"/>
    <w:rsid w:val="00D817D5"/>
    <w:rsid w:val="00D83670"/>
    <w:rsid w:val="00D85ECB"/>
    <w:rsid w:val="00D87C5A"/>
    <w:rsid w:val="00D90722"/>
    <w:rsid w:val="00D90E11"/>
    <w:rsid w:val="00D931CA"/>
    <w:rsid w:val="00D931F4"/>
    <w:rsid w:val="00D9498E"/>
    <w:rsid w:val="00D9542E"/>
    <w:rsid w:val="00D955DB"/>
    <w:rsid w:val="00D961B6"/>
    <w:rsid w:val="00D97A95"/>
    <w:rsid w:val="00D97F9F"/>
    <w:rsid w:val="00DA1A44"/>
    <w:rsid w:val="00DA1BE8"/>
    <w:rsid w:val="00DA1F7C"/>
    <w:rsid w:val="00DA2536"/>
    <w:rsid w:val="00DA31FD"/>
    <w:rsid w:val="00DA4341"/>
    <w:rsid w:val="00DA5B3A"/>
    <w:rsid w:val="00DA5BC9"/>
    <w:rsid w:val="00DA6A41"/>
    <w:rsid w:val="00DA6EEA"/>
    <w:rsid w:val="00DA7740"/>
    <w:rsid w:val="00DB0787"/>
    <w:rsid w:val="00DB1366"/>
    <w:rsid w:val="00DB14BD"/>
    <w:rsid w:val="00DB30FC"/>
    <w:rsid w:val="00DB32BE"/>
    <w:rsid w:val="00DB5BF2"/>
    <w:rsid w:val="00DB6D26"/>
    <w:rsid w:val="00DC23AD"/>
    <w:rsid w:val="00DC2986"/>
    <w:rsid w:val="00DC2F4A"/>
    <w:rsid w:val="00DC50CA"/>
    <w:rsid w:val="00DC6A2D"/>
    <w:rsid w:val="00DD0F21"/>
    <w:rsid w:val="00DD291F"/>
    <w:rsid w:val="00DD3196"/>
    <w:rsid w:val="00DD3C2C"/>
    <w:rsid w:val="00DD3FC7"/>
    <w:rsid w:val="00DD48C8"/>
    <w:rsid w:val="00DD64D8"/>
    <w:rsid w:val="00DD70AC"/>
    <w:rsid w:val="00DD7B87"/>
    <w:rsid w:val="00DE05A6"/>
    <w:rsid w:val="00DE07FE"/>
    <w:rsid w:val="00DE0DE1"/>
    <w:rsid w:val="00DE21D8"/>
    <w:rsid w:val="00DE3339"/>
    <w:rsid w:val="00DE4C57"/>
    <w:rsid w:val="00DE58FA"/>
    <w:rsid w:val="00DE7119"/>
    <w:rsid w:val="00DF0214"/>
    <w:rsid w:val="00DF1103"/>
    <w:rsid w:val="00DF1656"/>
    <w:rsid w:val="00DF26DA"/>
    <w:rsid w:val="00DF2CA7"/>
    <w:rsid w:val="00DF3A10"/>
    <w:rsid w:val="00DF4ADB"/>
    <w:rsid w:val="00DF56C0"/>
    <w:rsid w:val="00DF5FC9"/>
    <w:rsid w:val="00DF625D"/>
    <w:rsid w:val="00E010D0"/>
    <w:rsid w:val="00E01A90"/>
    <w:rsid w:val="00E0316C"/>
    <w:rsid w:val="00E03A04"/>
    <w:rsid w:val="00E07C19"/>
    <w:rsid w:val="00E07D58"/>
    <w:rsid w:val="00E119EC"/>
    <w:rsid w:val="00E11CF2"/>
    <w:rsid w:val="00E1225B"/>
    <w:rsid w:val="00E12469"/>
    <w:rsid w:val="00E128EE"/>
    <w:rsid w:val="00E12B21"/>
    <w:rsid w:val="00E12CE4"/>
    <w:rsid w:val="00E139CA"/>
    <w:rsid w:val="00E149BC"/>
    <w:rsid w:val="00E16ADC"/>
    <w:rsid w:val="00E17223"/>
    <w:rsid w:val="00E22D0B"/>
    <w:rsid w:val="00E25133"/>
    <w:rsid w:val="00E27330"/>
    <w:rsid w:val="00E306F5"/>
    <w:rsid w:val="00E3145B"/>
    <w:rsid w:val="00E33474"/>
    <w:rsid w:val="00E33A6B"/>
    <w:rsid w:val="00E341C7"/>
    <w:rsid w:val="00E35B35"/>
    <w:rsid w:val="00E365F0"/>
    <w:rsid w:val="00E4239B"/>
    <w:rsid w:val="00E4326C"/>
    <w:rsid w:val="00E43480"/>
    <w:rsid w:val="00E43CE7"/>
    <w:rsid w:val="00E4633A"/>
    <w:rsid w:val="00E4654F"/>
    <w:rsid w:val="00E50DDE"/>
    <w:rsid w:val="00E50F81"/>
    <w:rsid w:val="00E514D4"/>
    <w:rsid w:val="00E51D01"/>
    <w:rsid w:val="00E5202E"/>
    <w:rsid w:val="00E5335B"/>
    <w:rsid w:val="00E555B5"/>
    <w:rsid w:val="00E565F4"/>
    <w:rsid w:val="00E5691E"/>
    <w:rsid w:val="00E57AF4"/>
    <w:rsid w:val="00E6055B"/>
    <w:rsid w:val="00E612DC"/>
    <w:rsid w:val="00E61C1D"/>
    <w:rsid w:val="00E63290"/>
    <w:rsid w:val="00E636C5"/>
    <w:rsid w:val="00E63DEF"/>
    <w:rsid w:val="00E642D9"/>
    <w:rsid w:val="00E6448D"/>
    <w:rsid w:val="00E6461B"/>
    <w:rsid w:val="00E64BC5"/>
    <w:rsid w:val="00E64FCC"/>
    <w:rsid w:val="00E650D1"/>
    <w:rsid w:val="00E650F1"/>
    <w:rsid w:val="00E654D1"/>
    <w:rsid w:val="00E670EE"/>
    <w:rsid w:val="00E70703"/>
    <w:rsid w:val="00E71502"/>
    <w:rsid w:val="00E73569"/>
    <w:rsid w:val="00E739EA"/>
    <w:rsid w:val="00E73AF6"/>
    <w:rsid w:val="00E76F0D"/>
    <w:rsid w:val="00E8023D"/>
    <w:rsid w:val="00E91EAF"/>
    <w:rsid w:val="00E921A4"/>
    <w:rsid w:val="00E92262"/>
    <w:rsid w:val="00E92C83"/>
    <w:rsid w:val="00E9458B"/>
    <w:rsid w:val="00E94CB9"/>
    <w:rsid w:val="00E9507E"/>
    <w:rsid w:val="00E959A1"/>
    <w:rsid w:val="00E96C5D"/>
    <w:rsid w:val="00EA0E3A"/>
    <w:rsid w:val="00EA3493"/>
    <w:rsid w:val="00EA3E5F"/>
    <w:rsid w:val="00EA5D9F"/>
    <w:rsid w:val="00EA63FA"/>
    <w:rsid w:val="00EB0609"/>
    <w:rsid w:val="00EB2902"/>
    <w:rsid w:val="00EB329B"/>
    <w:rsid w:val="00EB3655"/>
    <w:rsid w:val="00EB423F"/>
    <w:rsid w:val="00EB49B2"/>
    <w:rsid w:val="00EB4FEB"/>
    <w:rsid w:val="00EB679E"/>
    <w:rsid w:val="00EB7EBE"/>
    <w:rsid w:val="00EC069F"/>
    <w:rsid w:val="00EC2B40"/>
    <w:rsid w:val="00ED2D6A"/>
    <w:rsid w:val="00ED3256"/>
    <w:rsid w:val="00ED3C70"/>
    <w:rsid w:val="00ED4466"/>
    <w:rsid w:val="00ED59E9"/>
    <w:rsid w:val="00ED7D3E"/>
    <w:rsid w:val="00EE00B9"/>
    <w:rsid w:val="00EE1C90"/>
    <w:rsid w:val="00EE335D"/>
    <w:rsid w:val="00EE441C"/>
    <w:rsid w:val="00EE6972"/>
    <w:rsid w:val="00EF1123"/>
    <w:rsid w:val="00EF4FCB"/>
    <w:rsid w:val="00EF59AD"/>
    <w:rsid w:val="00EF61F8"/>
    <w:rsid w:val="00EF6B8F"/>
    <w:rsid w:val="00EF6BDF"/>
    <w:rsid w:val="00EF7C1B"/>
    <w:rsid w:val="00F00DFC"/>
    <w:rsid w:val="00F012A4"/>
    <w:rsid w:val="00F01A1D"/>
    <w:rsid w:val="00F03EF2"/>
    <w:rsid w:val="00F0533F"/>
    <w:rsid w:val="00F0550D"/>
    <w:rsid w:val="00F05B45"/>
    <w:rsid w:val="00F06342"/>
    <w:rsid w:val="00F10DAC"/>
    <w:rsid w:val="00F11067"/>
    <w:rsid w:val="00F132DA"/>
    <w:rsid w:val="00F138D0"/>
    <w:rsid w:val="00F154E1"/>
    <w:rsid w:val="00F1569F"/>
    <w:rsid w:val="00F17514"/>
    <w:rsid w:val="00F17CB9"/>
    <w:rsid w:val="00F17FD9"/>
    <w:rsid w:val="00F208F2"/>
    <w:rsid w:val="00F21F49"/>
    <w:rsid w:val="00F23A48"/>
    <w:rsid w:val="00F243FA"/>
    <w:rsid w:val="00F24517"/>
    <w:rsid w:val="00F24F2E"/>
    <w:rsid w:val="00F2580F"/>
    <w:rsid w:val="00F27783"/>
    <w:rsid w:val="00F31E0A"/>
    <w:rsid w:val="00F3279E"/>
    <w:rsid w:val="00F32D90"/>
    <w:rsid w:val="00F3479B"/>
    <w:rsid w:val="00F36D10"/>
    <w:rsid w:val="00F36D60"/>
    <w:rsid w:val="00F41EBC"/>
    <w:rsid w:val="00F422FC"/>
    <w:rsid w:val="00F44E13"/>
    <w:rsid w:val="00F464D6"/>
    <w:rsid w:val="00F47078"/>
    <w:rsid w:val="00F47271"/>
    <w:rsid w:val="00F473FF"/>
    <w:rsid w:val="00F47BF9"/>
    <w:rsid w:val="00F507EA"/>
    <w:rsid w:val="00F5147F"/>
    <w:rsid w:val="00F514DA"/>
    <w:rsid w:val="00F521B6"/>
    <w:rsid w:val="00F53A13"/>
    <w:rsid w:val="00F54C45"/>
    <w:rsid w:val="00F556CC"/>
    <w:rsid w:val="00F56593"/>
    <w:rsid w:val="00F56743"/>
    <w:rsid w:val="00F5730F"/>
    <w:rsid w:val="00F5739C"/>
    <w:rsid w:val="00F574AD"/>
    <w:rsid w:val="00F60560"/>
    <w:rsid w:val="00F63F49"/>
    <w:rsid w:val="00F6400F"/>
    <w:rsid w:val="00F65F07"/>
    <w:rsid w:val="00F6672D"/>
    <w:rsid w:val="00F667BB"/>
    <w:rsid w:val="00F70D14"/>
    <w:rsid w:val="00F7110E"/>
    <w:rsid w:val="00F7285C"/>
    <w:rsid w:val="00F74364"/>
    <w:rsid w:val="00F7537C"/>
    <w:rsid w:val="00F75764"/>
    <w:rsid w:val="00F77F67"/>
    <w:rsid w:val="00F80CF4"/>
    <w:rsid w:val="00F82413"/>
    <w:rsid w:val="00F83410"/>
    <w:rsid w:val="00F83E43"/>
    <w:rsid w:val="00F84010"/>
    <w:rsid w:val="00F903D7"/>
    <w:rsid w:val="00F96D53"/>
    <w:rsid w:val="00F9779A"/>
    <w:rsid w:val="00FA10E0"/>
    <w:rsid w:val="00FA1954"/>
    <w:rsid w:val="00FA3DAB"/>
    <w:rsid w:val="00FA6BB4"/>
    <w:rsid w:val="00FB07B6"/>
    <w:rsid w:val="00FB18CF"/>
    <w:rsid w:val="00FB26D4"/>
    <w:rsid w:val="00FB35CB"/>
    <w:rsid w:val="00FB37AA"/>
    <w:rsid w:val="00FB44B0"/>
    <w:rsid w:val="00FB49EB"/>
    <w:rsid w:val="00FB6E95"/>
    <w:rsid w:val="00FB73BE"/>
    <w:rsid w:val="00FC2228"/>
    <w:rsid w:val="00FC4F08"/>
    <w:rsid w:val="00FC68F7"/>
    <w:rsid w:val="00FC6967"/>
    <w:rsid w:val="00FC6DB4"/>
    <w:rsid w:val="00FC6EB3"/>
    <w:rsid w:val="00FD1186"/>
    <w:rsid w:val="00FD15EE"/>
    <w:rsid w:val="00FD20F3"/>
    <w:rsid w:val="00FD2CA2"/>
    <w:rsid w:val="00FD45C5"/>
    <w:rsid w:val="00FD543E"/>
    <w:rsid w:val="00FD546D"/>
    <w:rsid w:val="00FD5A30"/>
    <w:rsid w:val="00FE0004"/>
    <w:rsid w:val="00FE0C81"/>
    <w:rsid w:val="00FE2E03"/>
    <w:rsid w:val="00FE4935"/>
    <w:rsid w:val="00FE4D74"/>
    <w:rsid w:val="00FE5D60"/>
    <w:rsid w:val="00FE6954"/>
    <w:rsid w:val="00FE79A1"/>
    <w:rsid w:val="00FE7B8C"/>
    <w:rsid w:val="00FF0A9C"/>
    <w:rsid w:val="00FF1BA9"/>
    <w:rsid w:val="00FF3843"/>
    <w:rsid w:val="00FF3EDB"/>
    <w:rsid w:val="00FF5886"/>
    <w:rsid w:val="00FF754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fill="f" fillcolor="white" stroke="f">
      <v:fill color="white" on="f"/>
      <v:stroke on="f"/>
    </o:shapedefaults>
    <o:shapelayout v:ext="edit">
      <o:idmap v:ext="edit" data="1"/>
    </o:shapelayout>
  </w:shapeDefaults>
  <w:decimalSymbol w:val="."/>
  <w:listSeparator w:val=","/>
  <w14:docId w14:val="7E2D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F07"/>
  </w:style>
  <w:style w:type="paragraph" w:styleId="Heading1">
    <w:name w:val="heading 1"/>
    <w:basedOn w:val="Normal"/>
    <w:next w:val="Normal"/>
    <w:link w:val="Heading1Char"/>
    <w:uiPriority w:val="9"/>
    <w:qFormat/>
    <w:rsid w:val="001E34A8"/>
    <w:pPr>
      <w:keepNext/>
      <w:keepLines/>
      <w:spacing w:before="480"/>
      <w:outlineLvl w:val="0"/>
    </w:pPr>
    <w:rPr>
      <w:rFonts w:eastAsiaTheme="majorEastAsia" w:cstheme="majorBidi"/>
      <w:b/>
      <w:bCs/>
      <w:sz w:val="28"/>
      <w:szCs w:val="28"/>
    </w:rPr>
  </w:style>
  <w:style w:type="paragraph" w:styleId="Heading2">
    <w:name w:val="heading 2"/>
    <w:basedOn w:val="BoxBodyText"/>
    <w:next w:val="Normal"/>
    <w:link w:val="Heading2Char"/>
    <w:uiPriority w:val="9"/>
    <w:unhideWhenUsed/>
    <w:qFormat/>
    <w:rsid w:val="00B64FDC"/>
    <w:pPr>
      <w:outlineLvl w:val="1"/>
    </w:pPr>
    <w:rPr>
      <w:rFonts w:ascii="Arial" w:hAnsi="Arial"/>
      <w:b/>
      <w:color w:val="FFFFFF" w:themeColor="background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4A8"/>
    <w:rPr>
      <w:rFonts w:eastAsiaTheme="majorEastAsia" w:cstheme="majorBidi"/>
      <w:b/>
      <w:bCs/>
      <w:sz w:val="28"/>
      <w:szCs w:val="28"/>
    </w:rPr>
  </w:style>
  <w:style w:type="paragraph" w:customStyle="1" w:styleId="BoxBodyText">
    <w:name w:val="Box Body Text"/>
    <w:basedOn w:val="Normal"/>
    <w:link w:val="BoxBodyTextChar"/>
    <w:autoRedefine/>
    <w:qFormat/>
    <w:rsid w:val="006C4153"/>
    <w:pPr>
      <w:jc w:val="both"/>
    </w:pPr>
    <w:rPr>
      <w:rFonts w:eastAsiaTheme="minorEastAsia" w:cs="Arial"/>
      <w:sz w:val="24"/>
      <w:szCs w:val="32"/>
    </w:rPr>
  </w:style>
  <w:style w:type="character" w:customStyle="1" w:styleId="BoxBodyTextChar">
    <w:name w:val="Box Body Text Char"/>
    <w:link w:val="BoxBodyText"/>
    <w:rsid w:val="006C4153"/>
    <w:rPr>
      <w:rFonts w:eastAsiaTheme="minorEastAsia" w:cs="Arial"/>
      <w:sz w:val="24"/>
      <w:szCs w:val="32"/>
    </w:rPr>
  </w:style>
  <w:style w:type="character" w:customStyle="1" w:styleId="Heading2Char">
    <w:name w:val="Heading 2 Char"/>
    <w:basedOn w:val="DefaultParagraphFont"/>
    <w:link w:val="Heading2"/>
    <w:uiPriority w:val="9"/>
    <w:rsid w:val="00B64FDC"/>
    <w:rPr>
      <w:rFonts w:ascii="Arial" w:eastAsiaTheme="minorEastAsia" w:hAnsi="Arial" w:cs="Arial"/>
      <w:b/>
      <w:color w:val="FFFFFF" w:themeColor="background1"/>
      <w:sz w:val="32"/>
      <w:szCs w:val="32"/>
    </w:rPr>
  </w:style>
  <w:style w:type="paragraph" w:styleId="ListParagraph">
    <w:name w:val="List Paragraph"/>
    <w:basedOn w:val="Normal"/>
    <w:link w:val="ListParagraphChar"/>
    <w:uiPriority w:val="34"/>
    <w:qFormat/>
    <w:rsid w:val="001E34A8"/>
    <w:pPr>
      <w:ind w:left="720"/>
      <w:contextualSpacing/>
    </w:pPr>
  </w:style>
  <w:style w:type="character" w:customStyle="1" w:styleId="ListParagraphChar">
    <w:name w:val="List Paragraph Char"/>
    <w:link w:val="ListParagraph"/>
    <w:uiPriority w:val="34"/>
    <w:rsid w:val="00742562"/>
  </w:style>
  <w:style w:type="paragraph" w:styleId="BalloonText">
    <w:name w:val="Balloon Text"/>
    <w:basedOn w:val="Normal"/>
    <w:link w:val="BalloonTextChar"/>
    <w:uiPriority w:val="99"/>
    <w:semiHidden/>
    <w:unhideWhenUsed/>
    <w:rsid w:val="001E34A8"/>
    <w:rPr>
      <w:rFonts w:ascii="Tahoma" w:hAnsi="Tahoma" w:cs="Tahoma"/>
      <w:sz w:val="16"/>
      <w:szCs w:val="16"/>
    </w:rPr>
  </w:style>
  <w:style w:type="character" w:customStyle="1" w:styleId="BalloonTextChar">
    <w:name w:val="Balloon Text Char"/>
    <w:basedOn w:val="DefaultParagraphFont"/>
    <w:link w:val="BalloonText"/>
    <w:uiPriority w:val="99"/>
    <w:semiHidden/>
    <w:rsid w:val="001E34A8"/>
    <w:rPr>
      <w:rFonts w:ascii="Tahoma" w:hAnsi="Tahoma" w:cs="Tahoma"/>
      <w:sz w:val="16"/>
      <w:szCs w:val="16"/>
    </w:rPr>
  </w:style>
  <w:style w:type="table" w:styleId="TableGrid">
    <w:name w:val="Table Grid"/>
    <w:basedOn w:val="TableNormal"/>
    <w:uiPriority w:val="59"/>
    <w:rsid w:val="00C7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82413"/>
    <w:pPr>
      <w:spacing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94AA7"/>
    <w:pPr>
      <w:spacing w:before="1320" w:after="960"/>
    </w:pPr>
    <w:rPr>
      <w:rFonts w:ascii="Arial" w:hAnsi="Arial"/>
      <w:b/>
      <w:bCs/>
      <w:caps/>
      <w:color w:val="FFFFFF" w:themeColor="background1"/>
      <w:sz w:val="30"/>
      <w:szCs w:val="24"/>
    </w:rPr>
  </w:style>
  <w:style w:type="paragraph" w:styleId="TOC2">
    <w:name w:val="toc 2"/>
    <w:basedOn w:val="Normal"/>
    <w:next w:val="Normal"/>
    <w:autoRedefine/>
    <w:uiPriority w:val="39"/>
    <w:unhideWhenUsed/>
    <w:rsid w:val="00B70465"/>
    <w:pPr>
      <w:tabs>
        <w:tab w:val="right" w:pos="8820"/>
      </w:tabs>
      <w:spacing w:before="1440" w:after="1200"/>
      <w:ind w:left="1800"/>
    </w:pPr>
    <w:rPr>
      <w:rFonts w:ascii="Arial" w:hAnsi="Arial" w:cs="Arial"/>
      <w:b/>
      <w:color w:val="FFFFFF" w:themeColor="background1"/>
      <w:sz w:val="30"/>
      <w:szCs w:val="32"/>
    </w:rPr>
  </w:style>
  <w:style w:type="character" w:styleId="Hyperlink">
    <w:name w:val="Hyperlink"/>
    <w:basedOn w:val="DefaultParagraphFont"/>
    <w:uiPriority w:val="99"/>
    <w:unhideWhenUsed/>
    <w:rsid w:val="00F82413"/>
    <w:rPr>
      <w:color w:val="0000FF" w:themeColor="hyperlink"/>
      <w:u w:val="single"/>
    </w:rPr>
  </w:style>
  <w:style w:type="paragraph" w:customStyle="1" w:styleId="Pa3">
    <w:name w:val="Pa3"/>
    <w:basedOn w:val="Normal"/>
    <w:next w:val="Normal"/>
    <w:uiPriority w:val="99"/>
    <w:rsid w:val="00F82413"/>
    <w:pPr>
      <w:autoSpaceDE w:val="0"/>
      <w:autoSpaceDN w:val="0"/>
      <w:adjustRightInd w:val="0"/>
      <w:spacing w:line="191" w:lineRule="atLeast"/>
    </w:pPr>
    <w:rPr>
      <w:rFonts w:ascii="DIN" w:hAnsi="DIN"/>
      <w:sz w:val="24"/>
      <w:szCs w:val="24"/>
    </w:rPr>
  </w:style>
  <w:style w:type="paragraph" w:customStyle="1" w:styleId="Pa15">
    <w:name w:val="Pa15"/>
    <w:basedOn w:val="Normal"/>
    <w:next w:val="Normal"/>
    <w:uiPriority w:val="99"/>
    <w:rsid w:val="00F82413"/>
    <w:pPr>
      <w:autoSpaceDE w:val="0"/>
      <w:autoSpaceDN w:val="0"/>
      <w:adjustRightInd w:val="0"/>
      <w:spacing w:line="191" w:lineRule="atLeast"/>
    </w:pPr>
    <w:rPr>
      <w:rFonts w:ascii="DIN" w:hAnsi="DIN"/>
      <w:sz w:val="24"/>
      <w:szCs w:val="24"/>
    </w:rPr>
  </w:style>
  <w:style w:type="paragraph" w:styleId="FootnoteText">
    <w:name w:val="footnote text"/>
    <w:basedOn w:val="Normal"/>
    <w:link w:val="FootnoteTextChar"/>
    <w:uiPriority w:val="8"/>
    <w:unhideWhenUsed/>
    <w:rsid w:val="00F82413"/>
    <w:rPr>
      <w:sz w:val="20"/>
      <w:szCs w:val="20"/>
    </w:rPr>
  </w:style>
  <w:style w:type="character" w:customStyle="1" w:styleId="FootnoteTextChar">
    <w:name w:val="Footnote Text Char"/>
    <w:basedOn w:val="DefaultParagraphFont"/>
    <w:link w:val="FootnoteText"/>
    <w:uiPriority w:val="8"/>
    <w:rsid w:val="00F82413"/>
    <w:rPr>
      <w:sz w:val="20"/>
      <w:szCs w:val="20"/>
    </w:rPr>
  </w:style>
  <w:style w:type="character" w:styleId="FootnoteReference">
    <w:name w:val="footnote reference"/>
    <w:basedOn w:val="DefaultParagraphFont"/>
    <w:uiPriority w:val="8"/>
    <w:unhideWhenUsed/>
    <w:rsid w:val="00F82413"/>
    <w:rPr>
      <w:vertAlign w:val="superscript"/>
    </w:rPr>
  </w:style>
  <w:style w:type="paragraph" w:styleId="Header">
    <w:name w:val="header"/>
    <w:basedOn w:val="Normal"/>
    <w:link w:val="HeaderChar"/>
    <w:uiPriority w:val="99"/>
    <w:unhideWhenUsed/>
    <w:rsid w:val="00F82413"/>
    <w:pPr>
      <w:tabs>
        <w:tab w:val="center" w:pos="4513"/>
        <w:tab w:val="right" w:pos="9026"/>
      </w:tabs>
    </w:pPr>
  </w:style>
  <w:style w:type="character" w:customStyle="1" w:styleId="HeaderChar">
    <w:name w:val="Header Char"/>
    <w:basedOn w:val="DefaultParagraphFont"/>
    <w:link w:val="Header"/>
    <w:uiPriority w:val="99"/>
    <w:rsid w:val="00F82413"/>
  </w:style>
  <w:style w:type="paragraph" w:styleId="Footer">
    <w:name w:val="footer"/>
    <w:basedOn w:val="Normal"/>
    <w:link w:val="FooterChar"/>
    <w:uiPriority w:val="99"/>
    <w:unhideWhenUsed/>
    <w:rsid w:val="00F82413"/>
    <w:pPr>
      <w:tabs>
        <w:tab w:val="center" w:pos="4513"/>
        <w:tab w:val="right" w:pos="9026"/>
      </w:tabs>
    </w:pPr>
  </w:style>
  <w:style w:type="character" w:customStyle="1" w:styleId="FooterChar">
    <w:name w:val="Footer Char"/>
    <w:basedOn w:val="DefaultParagraphFont"/>
    <w:link w:val="Footer"/>
    <w:uiPriority w:val="99"/>
    <w:rsid w:val="00F82413"/>
  </w:style>
  <w:style w:type="paragraph" w:styleId="BodyText">
    <w:name w:val="Body Text"/>
    <w:basedOn w:val="Normal"/>
    <w:link w:val="BodyTextChar"/>
    <w:uiPriority w:val="99"/>
    <w:rsid w:val="00DA7740"/>
    <w:pPr>
      <w:tabs>
        <w:tab w:val="left" w:pos="1361"/>
        <w:tab w:val="left" w:pos="1701"/>
        <w:tab w:val="left" w:pos="2041"/>
      </w:tabs>
      <w:spacing w:after="120"/>
      <w:ind w:left="680" w:right="680" w:firstLine="340"/>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rsid w:val="00DA7740"/>
    <w:rPr>
      <w:rFonts w:ascii="Times New Roman" w:eastAsia="Times New Roman" w:hAnsi="Times New Roman" w:cs="Times New Roman"/>
      <w:lang w:val="en-US"/>
    </w:rPr>
  </w:style>
  <w:style w:type="paragraph" w:customStyle="1" w:styleId="BoxHeading">
    <w:name w:val="Box Heading"/>
    <w:basedOn w:val="Normal"/>
    <w:next w:val="BoxBodyText"/>
    <w:link w:val="BoxHeadingChar"/>
    <w:rsid w:val="00DA7740"/>
    <w:pPr>
      <w:spacing w:before="240" w:after="240"/>
      <w:jc w:val="center"/>
    </w:pPr>
    <w:rPr>
      <w:rFonts w:ascii="Times New Roman" w:eastAsia="Times New Roman" w:hAnsi="Times New Roman" w:cs="Arial"/>
      <w:b/>
      <w:bCs/>
    </w:rPr>
  </w:style>
  <w:style w:type="character" w:customStyle="1" w:styleId="BoxHeadingChar">
    <w:name w:val="Box Heading Char"/>
    <w:link w:val="BoxHeading"/>
    <w:rsid w:val="00DA7740"/>
    <w:rPr>
      <w:rFonts w:ascii="Times New Roman" w:eastAsia="Times New Roman" w:hAnsi="Times New Roman" w:cs="Arial"/>
      <w:b/>
      <w:bCs/>
    </w:rPr>
  </w:style>
  <w:style w:type="paragraph" w:customStyle="1" w:styleId="BoxSource">
    <w:name w:val="Box Source"/>
    <w:basedOn w:val="Normal"/>
    <w:next w:val="BodyText"/>
    <w:rsid w:val="00DA7740"/>
    <w:pPr>
      <w:spacing w:after="360"/>
      <w:jc w:val="both"/>
    </w:pPr>
    <w:rPr>
      <w:rFonts w:ascii="Times New Roman" w:eastAsia="Times New Roman" w:hAnsi="Times New Roman" w:cs="Arial"/>
      <w:sz w:val="18"/>
      <w:szCs w:val="18"/>
      <w:lang w:val="en-US"/>
    </w:rPr>
  </w:style>
  <w:style w:type="paragraph" w:customStyle="1" w:styleId="Default">
    <w:name w:val="Default"/>
    <w:uiPriority w:val="99"/>
    <w:rsid w:val="00983C2A"/>
    <w:pPr>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B21AD6"/>
    <w:rPr>
      <w:rFonts w:ascii="clear_sansbold" w:hAnsi="clear_sansbold" w:hint="default"/>
      <w:b/>
      <w:bCs/>
    </w:rPr>
  </w:style>
  <w:style w:type="paragraph" w:styleId="NormalWeb">
    <w:name w:val="Normal (Web)"/>
    <w:basedOn w:val="Normal"/>
    <w:uiPriority w:val="99"/>
    <w:unhideWhenUsed/>
    <w:rsid w:val="00B21AD6"/>
    <w:pPr>
      <w:spacing w:before="100" w:beforeAutospacing="1" w:after="360"/>
    </w:pPr>
    <w:rPr>
      <w:rFonts w:ascii="Times New Roman" w:eastAsia="Times New Roman" w:hAnsi="Times New Roman" w:cs="Times New Roman"/>
      <w:sz w:val="24"/>
      <w:szCs w:val="24"/>
      <w:lang w:eastAsia="ja-JP"/>
    </w:rPr>
  </w:style>
  <w:style w:type="character" w:styleId="CommentReference">
    <w:name w:val="annotation reference"/>
    <w:basedOn w:val="DefaultParagraphFont"/>
    <w:uiPriority w:val="99"/>
    <w:semiHidden/>
    <w:unhideWhenUsed/>
    <w:rsid w:val="00D538A4"/>
    <w:rPr>
      <w:sz w:val="16"/>
      <w:szCs w:val="16"/>
    </w:rPr>
  </w:style>
  <w:style w:type="paragraph" w:styleId="CommentText">
    <w:name w:val="annotation text"/>
    <w:basedOn w:val="Normal"/>
    <w:link w:val="CommentTextChar"/>
    <w:uiPriority w:val="99"/>
    <w:unhideWhenUsed/>
    <w:rsid w:val="00D538A4"/>
    <w:rPr>
      <w:sz w:val="20"/>
      <w:szCs w:val="20"/>
    </w:rPr>
  </w:style>
  <w:style w:type="character" w:customStyle="1" w:styleId="CommentTextChar">
    <w:name w:val="Comment Text Char"/>
    <w:basedOn w:val="DefaultParagraphFont"/>
    <w:link w:val="CommentText"/>
    <w:uiPriority w:val="99"/>
    <w:rsid w:val="00D538A4"/>
    <w:rPr>
      <w:sz w:val="20"/>
      <w:szCs w:val="20"/>
    </w:rPr>
  </w:style>
  <w:style w:type="paragraph" w:styleId="CommentSubject">
    <w:name w:val="annotation subject"/>
    <w:basedOn w:val="CommentText"/>
    <w:next w:val="CommentText"/>
    <w:link w:val="CommentSubjectChar"/>
    <w:uiPriority w:val="99"/>
    <w:semiHidden/>
    <w:unhideWhenUsed/>
    <w:rsid w:val="00D538A4"/>
    <w:rPr>
      <w:b/>
      <w:bCs/>
    </w:rPr>
  </w:style>
  <w:style w:type="character" w:customStyle="1" w:styleId="CommentSubjectChar">
    <w:name w:val="Comment Subject Char"/>
    <w:basedOn w:val="CommentTextChar"/>
    <w:link w:val="CommentSubject"/>
    <w:uiPriority w:val="99"/>
    <w:semiHidden/>
    <w:rsid w:val="00D538A4"/>
    <w:rPr>
      <w:b/>
      <w:bCs/>
      <w:sz w:val="20"/>
      <w:szCs w:val="20"/>
    </w:rPr>
  </w:style>
  <w:style w:type="paragraph" w:styleId="TOC3">
    <w:name w:val="toc 3"/>
    <w:basedOn w:val="Normal"/>
    <w:next w:val="Normal"/>
    <w:autoRedefine/>
    <w:uiPriority w:val="39"/>
    <w:unhideWhenUsed/>
    <w:rsid w:val="009C78F7"/>
    <w:pPr>
      <w:ind w:left="220"/>
    </w:pPr>
    <w:rPr>
      <w:sz w:val="20"/>
      <w:szCs w:val="20"/>
    </w:rPr>
  </w:style>
  <w:style w:type="paragraph" w:styleId="TOC4">
    <w:name w:val="toc 4"/>
    <w:basedOn w:val="Normal"/>
    <w:next w:val="Normal"/>
    <w:autoRedefine/>
    <w:uiPriority w:val="39"/>
    <w:unhideWhenUsed/>
    <w:rsid w:val="009C78F7"/>
    <w:pPr>
      <w:ind w:left="440"/>
    </w:pPr>
    <w:rPr>
      <w:sz w:val="20"/>
      <w:szCs w:val="20"/>
    </w:rPr>
  </w:style>
  <w:style w:type="paragraph" w:styleId="TOC5">
    <w:name w:val="toc 5"/>
    <w:basedOn w:val="Normal"/>
    <w:next w:val="Normal"/>
    <w:autoRedefine/>
    <w:uiPriority w:val="39"/>
    <w:unhideWhenUsed/>
    <w:rsid w:val="009C78F7"/>
    <w:pPr>
      <w:ind w:left="660"/>
    </w:pPr>
    <w:rPr>
      <w:sz w:val="20"/>
      <w:szCs w:val="20"/>
    </w:rPr>
  </w:style>
  <w:style w:type="paragraph" w:styleId="TOC6">
    <w:name w:val="toc 6"/>
    <w:basedOn w:val="Normal"/>
    <w:next w:val="Normal"/>
    <w:autoRedefine/>
    <w:uiPriority w:val="39"/>
    <w:unhideWhenUsed/>
    <w:rsid w:val="009C78F7"/>
    <w:pPr>
      <w:ind w:left="880"/>
    </w:pPr>
    <w:rPr>
      <w:sz w:val="20"/>
      <w:szCs w:val="20"/>
    </w:rPr>
  </w:style>
  <w:style w:type="paragraph" w:styleId="TOC7">
    <w:name w:val="toc 7"/>
    <w:basedOn w:val="Normal"/>
    <w:next w:val="Normal"/>
    <w:autoRedefine/>
    <w:uiPriority w:val="39"/>
    <w:unhideWhenUsed/>
    <w:rsid w:val="009C78F7"/>
    <w:pPr>
      <w:ind w:left="1100"/>
    </w:pPr>
    <w:rPr>
      <w:sz w:val="20"/>
      <w:szCs w:val="20"/>
    </w:rPr>
  </w:style>
  <w:style w:type="paragraph" w:styleId="TOC8">
    <w:name w:val="toc 8"/>
    <w:basedOn w:val="Normal"/>
    <w:next w:val="Normal"/>
    <w:autoRedefine/>
    <w:uiPriority w:val="39"/>
    <w:unhideWhenUsed/>
    <w:rsid w:val="009C78F7"/>
    <w:pPr>
      <w:ind w:left="1320"/>
    </w:pPr>
    <w:rPr>
      <w:sz w:val="20"/>
      <w:szCs w:val="20"/>
    </w:rPr>
  </w:style>
  <w:style w:type="paragraph" w:styleId="TOC9">
    <w:name w:val="toc 9"/>
    <w:basedOn w:val="Normal"/>
    <w:next w:val="Normal"/>
    <w:autoRedefine/>
    <w:uiPriority w:val="39"/>
    <w:unhideWhenUsed/>
    <w:rsid w:val="009C78F7"/>
    <w:pPr>
      <w:ind w:left="1540"/>
    </w:pPr>
    <w:rPr>
      <w:sz w:val="20"/>
      <w:szCs w:val="20"/>
    </w:rPr>
  </w:style>
  <w:style w:type="character" w:customStyle="1" w:styleId="st1">
    <w:name w:val="st1"/>
    <w:basedOn w:val="DefaultParagraphFont"/>
    <w:rsid w:val="00F53A13"/>
  </w:style>
  <w:style w:type="character" w:styleId="Emphasis">
    <w:name w:val="Emphasis"/>
    <w:basedOn w:val="DefaultParagraphFont"/>
    <w:uiPriority w:val="20"/>
    <w:qFormat/>
    <w:rsid w:val="007D2085"/>
    <w:rPr>
      <w:b/>
      <w:bCs/>
      <w:i w:val="0"/>
      <w:iCs w:val="0"/>
    </w:rPr>
  </w:style>
  <w:style w:type="character" w:styleId="FollowedHyperlink">
    <w:name w:val="FollowedHyperlink"/>
    <w:basedOn w:val="DefaultParagraphFont"/>
    <w:uiPriority w:val="99"/>
    <w:semiHidden/>
    <w:unhideWhenUsed/>
    <w:rsid w:val="00F3279E"/>
    <w:rPr>
      <w:color w:val="800080" w:themeColor="followedHyperlink"/>
      <w:u w:val="single"/>
    </w:rPr>
  </w:style>
  <w:style w:type="character" w:customStyle="1" w:styleId="apple-converted-space">
    <w:name w:val="apple-converted-space"/>
    <w:basedOn w:val="DefaultParagraphFont"/>
    <w:rsid w:val="004A029F"/>
  </w:style>
  <w:style w:type="paragraph" w:styleId="PlainText">
    <w:name w:val="Plain Text"/>
    <w:basedOn w:val="Normal"/>
    <w:link w:val="PlainTextChar"/>
    <w:uiPriority w:val="99"/>
    <w:rsid w:val="004E66FB"/>
    <w:pPr>
      <w:spacing w:after="20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4E66FB"/>
    <w:rPr>
      <w:rFonts w:ascii="Courier New" w:hAnsi="Courier New" w:cs="Courier New"/>
      <w:sz w:val="20"/>
      <w:szCs w:val="20"/>
    </w:rPr>
  </w:style>
  <w:style w:type="paragraph" w:styleId="Date">
    <w:name w:val="Date"/>
    <w:basedOn w:val="Normal"/>
    <w:next w:val="Normal"/>
    <w:link w:val="DateChar"/>
    <w:uiPriority w:val="99"/>
    <w:semiHidden/>
    <w:unhideWhenUsed/>
    <w:rsid w:val="001E150C"/>
  </w:style>
  <w:style w:type="character" w:customStyle="1" w:styleId="DateChar">
    <w:name w:val="Date Char"/>
    <w:basedOn w:val="DefaultParagraphFont"/>
    <w:link w:val="Date"/>
    <w:uiPriority w:val="99"/>
    <w:semiHidden/>
    <w:rsid w:val="001E150C"/>
  </w:style>
  <w:style w:type="paragraph" w:styleId="NoSpacing">
    <w:name w:val="No Spacing"/>
    <w:link w:val="NoSpacingChar"/>
    <w:uiPriority w:val="1"/>
    <w:qFormat/>
    <w:rsid w:val="003D4ABF"/>
    <w:rPr>
      <w:rFonts w:eastAsiaTheme="minorEastAsia"/>
    </w:rPr>
  </w:style>
  <w:style w:type="character" w:customStyle="1" w:styleId="NoSpacingChar">
    <w:name w:val="No Spacing Char"/>
    <w:basedOn w:val="DefaultParagraphFont"/>
    <w:link w:val="NoSpacing"/>
    <w:uiPriority w:val="1"/>
    <w:rsid w:val="003D4ABF"/>
    <w:rPr>
      <w:rFonts w:eastAsiaTheme="minorEastAsia"/>
    </w:rPr>
  </w:style>
  <w:style w:type="paragraph" w:styleId="Title">
    <w:name w:val="Title"/>
    <w:basedOn w:val="Normal"/>
    <w:next w:val="Normal"/>
    <w:link w:val="TitleChar"/>
    <w:uiPriority w:val="10"/>
    <w:qFormat/>
    <w:rsid w:val="006C53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5338"/>
    <w:rPr>
      <w:rFonts w:asciiTheme="majorHAnsi" w:eastAsiaTheme="majorEastAsia" w:hAnsiTheme="majorHAnsi" w:cstheme="majorBidi"/>
      <w:color w:val="17365D" w:themeColor="text2" w:themeShade="BF"/>
      <w:spacing w:val="5"/>
      <w:kern w:val="28"/>
      <w:sz w:val="52"/>
      <w:szCs w:val="52"/>
    </w:rPr>
  </w:style>
  <w:style w:type="paragraph" w:styleId="ListBullet">
    <w:name w:val="List Bullet"/>
    <w:basedOn w:val="Normal"/>
    <w:uiPriority w:val="2"/>
    <w:qFormat/>
    <w:rsid w:val="007F3FDC"/>
    <w:pPr>
      <w:numPr>
        <w:numId w:val="24"/>
      </w:numPr>
      <w:spacing w:after="240"/>
    </w:pPr>
  </w:style>
  <w:style w:type="table" w:customStyle="1" w:styleId="TableGrid1">
    <w:name w:val="Table Grid1"/>
    <w:basedOn w:val="TableNormal"/>
    <w:next w:val="TableGrid"/>
    <w:uiPriority w:val="59"/>
    <w:rsid w:val="00AF3672"/>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2D0B"/>
  </w:style>
  <w:style w:type="paragraph" w:customStyle="1" w:styleId="JPGA">
    <w:name w:val="JPGA"/>
    <w:basedOn w:val="Normal"/>
    <w:next w:val="Normal"/>
    <w:qFormat/>
    <w:rsid w:val="003278C1"/>
    <w:rPr>
      <w:rFonts w:ascii="Arial" w:eastAsia="Times New Roman" w:hAnsi="Arial" w:cs="Times New Roman"/>
      <w:szCs w:val="24"/>
      <w:lang w:eastAsia="en-GB"/>
    </w:rPr>
  </w:style>
  <w:style w:type="character" w:customStyle="1" w:styleId="s1">
    <w:name w:val="s1"/>
    <w:basedOn w:val="DefaultParagraphFont"/>
    <w:rsid w:val="00327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F07"/>
  </w:style>
  <w:style w:type="paragraph" w:styleId="Heading1">
    <w:name w:val="heading 1"/>
    <w:basedOn w:val="Normal"/>
    <w:next w:val="Normal"/>
    <w:link w:val="Heading1Char"/>
    <w:uiPriority w:val="9"/>
    <w:qFormat/>
    <w:rsid w:val="001E34A8"/>
    <w:pPr>
      <w:keepNext/>
      <w:keepLines/>
      <w:spacing w:before="480"/>
      <w:outlineLvl w:val="0"/>
    </w:pPr>
    <w:rPr>
      <w:rFonts w:eastAsiaTheme="majorEastAsia" w:cstheme="majorBidi"/>
      <w:b/>
      <w:bCs/>
      <w:sz w:val="28"/>
      <w:szCs w:val="28"/>
    </w:rPr>
  </w:style>
  <w:style w:type="paragraph" w:styleId="Heading2">
    <w:name w:val="heading 2"/>
    <w:basedOn w:val="BoxBodyText"/>
    <w:next w:val="Normal"/>
    <w:link w:val="Heading2Char"/>
    <w:uiPriority w:val="9"/>
    <w:unhideWhenUsed/>
    <w:qFormat/>
    <w:rsid w:val="00B64FDC"/>
    <w:pPr>
      <w:outlineLvl w:val="1"/>
    </w:pPr>
    <w:rPr>
      <w:rFonts w:ascii="Arial" w:hAnsi="Arial"/>
      <w:b/>
      <w:color w:val="FFFFFF" w:themeColor="background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4A8"/>
    <w:rPr>
      <w:rFonts w:eastAsiaTheme="majorEastAsia" w:cstheme="majorBidi"/>
      <w:b/>
      <w:bCs/>
      <w:sz w:val="28"/>
      <w:szCs w:val="28"/>
    </w:rPr>
  </w:style>
  <w:style w:type="paragraph" w:customStyle="1" w:styleId="BoxBodyText">
    <w:name w:val="Box Body Text"/>
    <w:basedOn w:val="Normal"/>
    <w:link w:val="BoxBodyTextChar"/>
    <w:autoRedefine/>
    <w:qFormat/>
    <w:rsid w:val="006C4153"/>
    <w:pPr>
      <w:jc w:val="both"/>
    </w:pPr>
    <w:rPr>
      <w:rFonts w:eastAsiaTheme="minorEastAsia" w:cs="Arial"/>
      <w:sz w:val="24"/>
      <w:szCs w:val="32"/>
    </w:rPr>
  </w:style>
  <w:style w:type="character" w:customStyle="1" w:styleId="BoxBodyTextChar">
    <w:name w:val="Box Body Text Char"/>
    <w:link w:val="BoxBodyText"/>
    <w:rsid w:val="006C4153"/>
    <w:rPr>
      <w:rFonts w:eastAsiaTheme="minorEastAsia" w:cs="Arial"/>
      <w:sz w:val="24"/>
      <w:szCs w:val="32"/>
    </w:rPr>
  </w:style>
  <w:style w:type="character" w:customStyle="1" w:styleId="Heading2Char">
    <w:name w:val="Heading 2 Char"/>
    <w:basedOn w:val="DefaultParagraphFont"/>
    <w:link w:val="Heading2"/>
    <w:uiPriority w:val="9"/>
    <w:rsid w:val="00B64FDC"/>
    <w:rPr>
      <w:rFonts w:ascii="Arial" w:eastAsiaTheme="minorEastAsia" w:hAnsi="Arial" w:cs="Arial"/>
      <w:b/>
      <w:color w:val="FFFFFF" w:themeColor="background1"/>
      <w:sz w:val="32"/>
      <w:szCs w:val="32"/>
    </w:rPr>
  </w:style>
  <w:style w:type="paragraph" w:styleId="ListParagraph">
    <w:name w:val="List Paragraph"/>
    <w:basedOn w:val="Normal"/>
    <w:link w:val="ListParagraphChar"/>
    <w:uiPriority w:val="34"/>
    <w:qFormat/>
    <w:rsid w:val="001E34A8"/>
    <w:pPr>
      <w:ind w:left="720"/>
      <w:contextualSpacing/>
    </w:pPr>
  </w:style>
  <w:style w:type="character" w:customStyle="1" w:styleId="ListParagraphChar">
    <w:name w:val="List Paragraph Char"/>
    <w:link w:val="ListParagraph"/>
    <w:uiPriority w:val="34"/>
    <w:rsid w:val="00742562"/>
  </w:style>
  <w:style w:type="paragraph" w:styleId="BalloonText">
    <w:name w:val="Balloon Text"/>
    <w:basedOn w:val="Normal"/>
    <w:link w:val="BalloonTextChar"/>
    <w:uiPriority w:val="99"/>
    <w:semiHidden/>
    <w:unhideWhenUsed/>
    <w:rsid w:val="001E34A8"/>
    <w:rPr>
      <w:rFonts w:ascii="Tahoma" w:hAnsi="Tahoma" w:cs="Tahoma"/>
      <w:sz w:val="16"/>
      <w:szCs w:val="16"/>
    </w:rPr>
  </w:style>
  <w:style w:type="character" w:customStyle="1" w:styleId="BalloonTextChar">
    <w:name w:val="Balloon Text Char"/>
    <w:basedOn w:val="DefaultParagraphFont"/>
    <w:link w:val="BalloonText"/>
    <w:uiPriority w:val="99"/>
    <w:semiHidden/>
    <w:rsid w:val="001E34A8"/>
    <w:rPr>
      <w:rFonts w:ascii="Tahoma" w:hAnsi="Tahoma" w:cs="Tahoma"/>
      <w:sz w:val="16"/>
      <w:szCs w:val="16"/>
    </w:rPr>
  </w:style>
  <w:style w:type="table" w:styleId="TableGrid">
    <w:name w:val="Table Grid"/>
    <w:basedOn w:val="TableNormal"/>
    <w:uiPriority w:val="59"/>
    <w:rsid w:val="00C7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82413"/>
    <w:pPr>
      <w:spacing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94AA7"/>
    <w:pPr>
      <w:spacing w:before="1320" w:after="960"/>
    </w:pPr>
    <w:rPr>
      <w:rFonts w:ascii="Arial" w:hAnsi="Arial"/>
      <w:b/>
      <w:bCs/>
      <w:caps/>
      <w:color w:val="FFFFFF" w:themeColor="background1"/>
      <w:sz w:val="30"/>
      <w:szCs w:val="24"/>
    </w:rPr>
  </w:style>
  <w:style w:type="paragraph" w:styleId="TOC2">
    <w:name w:val="toc 2"/>
    <w:basedOn w:val="Normal"/>
    <w:next w:val="Normal"/>
    <w:autoRedefine/>
    <w:uiPriority w:val="39"/>
    <w:unhideWhenUsed/>
    <w:rsid w:val="00B70465"/>
    <w:pPr>
      <w:tabs>
        <w:tab w:val="right" w:pos="8820"/>
      </w:tabs>
      <w:spacing w:before="1440" w:after="1200"/>
      <w:ind w:left="1800"/>
    </w:pPr>
    <w:rPr>
      <w:rFonts w:ascii="Arial" w:hAnsi="Arial" w:cs="Arial"/>
      <w:b/>
      <w:color w:val="FFFFFF" w:themeColor="background1"/>
      <w:sz w:val="30"/>
      <w:szCs w:val="32"/>
    </w:rPr>
  </w:style>
  <w:style w:type="character" w:styleId="Hyperlink">
    <w:name w:val="Hyperlink"/>
    <w:basedOn w:val="DefaultParagraphFont"/>
    <w:uiPriority w:val="99"/>
    <w:unhideWhenUsed/>
    <w:rsid w:val="00F82413"/>
    <w:rPr>
      <w:color w:val="0000FF" w:themeColor="hyperlink"/>
      <w:u w:val="single"/>
    </w:rPr>
  </w:style>
  <w:style w:type="paragraph" w:customStyle="1" w:styleId="Pa3">
    <w:name w:val="Pa3"/>
    <w:basedOn w:val="Normal"/>
    <w:next w:val="Normal"/>
    <w:uiPriority w:val="99"/>
    <w:rsid w:val="00F82413"/>
    <w:pPr>
      <w:autoSpaceDE w:val="0"/>
      <w:autoSpaceDN w:val="0"/>
      <w:adjustRightInd w:val="0"/>
      <w:spacing w:line="191" w:lineRule="atLeast"/>
    </w:pPr>
    <w:rPr>
      <w:rFonts w:ascii="DIN" w:hAnsi="DIN"/>
      <w:sz w:val="24"/>
      <w:szCs w:val="24"/>
    </w:rPr>
  </w:style>
  <w:style w:type="paragraph" w:customStyle="1" w:styleId="Pa15">
    <w:name w:val="Pa15"/>
    <w:basedOn w:val="Normal"/>
    <w:next w:val="Normal"/>
    <w:uiPriority w:val="99"/>
    <w:rsid w:val="00F82413"/>
    <w:pPr>
      <w:autoSpaceDE w:val="0"/>
      <w:autoSpaceDN w:val="0"/>
      <w:adjustRightInd w:val="0"/>
      <w:spacing w:line="191" w:lineRule="atLeast"/>
    </w:pPr>
    <w:rPr>
      <w:rFonts w:ascii="DIN" w:hAnsi="DIN"/>
      <w:sz w:val="24"/>
      <w:szCs w:val="24"/>
    </w:rPr>
  </w:style>
  <w:style w:type="paragraph" w:styleId="FootnoteText">
    <w:name w:val="footnote text"/>
    <w:basedOn w:val="Normal"/>
    <w:link w:val="FootnoteTextChar"/>
    <w:uiPriority w:val="8"/>
    <w:unhideWhenUsed/>
    <w:rsid w:val="00F82413"/>
    <w:rPr>
      <w:sz w:val="20"/>
      <w:szCs w:val="20"/>
    </w:rPr>
  </w:style>
  <w:style w:type="character" w:customStyle="1" w:styleId="FootnoteTextChar">
    <w:name w:val="Footnote Text Char"/>
    <w:basedOn w:val="DefaultParagraphFont"/>
    <w:link w:val="FootnoteText"/>
    <w:uiPriority w:val="8"/>
    <w:rsid w:val="00F82413"/>
    <w:rPr>
      <w:sz w:val="20"/>
      <w:szCs w:val="20"/>
    </w:rPr>
  </w:style>
  <w:style w:type="character" w:styleId="FootnoteReference">
    <w:name w:val="footnote reference"/>
    <w:basedOn w:val="DefaultParagraphFont"/>
    <w:uiPriority w:val="8"/>
    <w:unhideWhenUsed/>
    <w:rsid w:val="00F82413"/>
    <w:rPr>
      <w:vertAlign w:val="superscript"/>
    </w:rPr>
  </w:style>
  <w:style w:type="paragraph" w:styleId="Header">
    <w:name w:val="header"/>
    <w:basedOn w:val="Normal"/>
    <w:link w:val="HeaderChar"/>
    <w:uiPriority w:val="99"/>
    <w:unhideWhenUsed/>
    <w:rsid w:val="00F82413"/>
    <w:pPr>
      <w:tabs>
        <w:tab w:val="center" w:pos="4513"/>
        <w:tab w:val="right" w:pos="9026"/>
      </w:tabs>
    </w:pPr>
  </w:style>
  <w:style w:type="character" w:customStyle="1" w:styleId="HeaderChar">
    <w:name w:val="Header Char"/>
    <w:basedOn w:val="DefaultParagraphFont"/>
    <w:link w:val="Header"/>
    <w:uiPriority w:val="99"/>
    <w:rsid w:val="00F82413"/>
  </w:style>
  <w:style w:type="paragraph" w:styleId="Footer">
    <w:name w:val="footer"/>
    <w:basedOn w:val="Normal"/>
    <w:link w:val="FooterChar"/>
    <w:uiPriority w:val="99"/>
    <w:unhideWhenUsed/>
    <w:rsid w:val="00F82413"/>
    <w:pPr>
      <w:tabs>
        <w:tab w:val="center" w:pos="4513"/>
        <w:tab w:val="right" w:pos="9026"/>
      </w:tabs>
    </w:pPr>
  </w:style>
  <w:style w:type="character" w:customStyle="1" w:styleId="FooterChar">
    <w:name w:val="Footer Char"/>
    <w:basedOn w:val="DefaultParagraphFont"/>
    <w:link w:val="Footer"/>
    <w:uiPriority w:val="99"/>
    <w:rsid w:val="00F82413"/>
  </w:style>
  <w:style w:type="paragraph" w:styleId="BodyText">
    <w:name w:val="Body Text"/>
    <w:basedOn w:val="Normal"/>
    <w:link w:val="BodyTextChar"/>
    <w:uiPriority w:val="99"/>
    <w:rsid w:val="00DA7740"/>
    <w:pPr>
      <w:tabs>
        <w:tab w:val="left" w:pos="1361"/>
        <w:tab w:val="left" w:pos="1701"/>
        <w:tab w:val="left" w:pos="2041"/>
      </w:tabs>
      <w:spacing w:after="120"/>
      <w:ind w:left="680" w:right="680" w:firstLine="340"/>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rsid w:val="00DA7740"/>
    <w:rPr>
      <w:rFonts w:ascii="Times New Roman" w:eastAsia="Times New Roman" w:hAnsi="Times New Roman" w:cs="Times New Roman"/>
      <w:lang w:val="en-US"/>
    </w:rPr>
  </w:style>
  <w:style w:type="paragraph" w:customStyle="1" w:styleId="BoxHeading">
    <w:name w:val="Box Heading"/>
    <w:basedOn w:val="Normal"/>
    <w:next w:val="BoxBodyText"/>
    <w:link w:val="BoxHeadingChar"/>
    <w:rsid w:val="00DA7740"/>
    <w:pPr>
      <w:spacing w:before="240" w:after="240"/>
      <w:jc w:val="center"/>
    </w:pPr>
    <w:rPr>
      <w:rFonts w:ascii="Times New Roman" w:eastAsia="Times New Roman" w:hAnsi="Times New Roman" w:cs="Arial"/>
      <w:b/>
      <w:bCs/>
    </w:rPr>
  </w:style>
  <w:style w:type="character" w:customStyle="1" w:styleId="BoxHeadingChar">
    <w:name w:val="Box Heading Char"/>
    <w:link w:val="BoxHeading"/>
    <w:rsid w:val="00DA7740"/>
    <w:rPr>
      <w:rFonts w:ascii="Times New Roman" w:eastAsia="Times New Roman" w:hAnsi="Times New Roman" w:cs="Arial"/>
      <w:b/>
      <w:bCs/>
    </w:rPr>
  </w:style>
  <w:style w:type="paragraph" w:customStyle="1" w:styleId="BoxSource">
    <w:name w:val="Box Source"/>
    <w:basedOn w:val="Normal"/>
    <w:next w:val="BodyText"/>
    <w:rsid w:val="00DA7740"/>
    <w:pPr>
      <w:spacing w:after="360"/>
      <w:jc w:val="both"/>
    </w:pPr>
    <w:rPr>
      <w:rFonts w:ascii="Times New Roman" w:eastAsia="Times New Roman" w:hAnsi="Times New Roman" w:cs="Arial"/>
      <w:sz w:val="18"/>
      <w:szCs w:val="18"/>
      <w:lang w:val="en-US"/>
    </w:rPr>
  </w:style>
  <w:style w:type="paragraph" w:customStyle="1" w:styleId="Default">
    <w:name w:val="Default"/>
    <w:uiPriority w:val="99"/>
    <w:rsid w:val="00983C2A"/>
    <w:pPr>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B21AD6"/>
    <w:rPr>
      <w:rFonts w:ascii="clear_sansbold" w:hAnsi="clear_sansbold" w:hint="default"/>
      <w:b/>
      <w:bCs/>
    </w:rPr>
  </w:style>
  <w:style w:type="paragraph" w:styleId="NormalWeb">
    <w:name w:val="Normal (Web)"/>
    <w:basedOn w:val="Normal"/>
    <w:uiPriority w:val="99"/>
    <w:unhideWhenUsed/>
    <w:rsid w:val="00B21AD6"/>
    <w:pPr>
      <w:spacing w:before="100" w:beforeAutospacing="1" w:after="360"/>
    </w:pPr>
    <w:rPr>
      <w:rFonts w:ascii="Times New Roman" w:eastAsia="Times New Roman" w:hAnsi="Times New Roman" w:cs="Times New Roman"/>
      <w:sz w:val="24"/>
      <w:szCs w:val="24"/>
      <w:lang w:eastAsia="ja-JP"/>
    </w:rPr>
  </w:style>
  <w:style w:type="character" w:styleId="CommentReference">
    <w:name w:val="annotation reference"/>
    <w:basedOn w:val="DefaultParagraphFont"/>
    <w:uiPriority w:val="99"/>
    <w:semiHidden/>
    <w:unhideWhenUsed/>
    <w:rsid w:val="00D538A4"/>
    <w:rPr>
      <w:sz w:val="16"/>
      <w:szCs w:val="16"/>
    </w:rPr>
  </w:style>
  <w:style w:type="paragraph" w:styleId="CommentText">
    <w:name w:val="annotation text"/>
    <w:basedOn w:val="Normal"/>
    <w:link w:val="CommentTextChar"/>
    <w:uiPriority w:val="99"/>
    <w:unhideWhenUsed/>
    <w:rsid w:val="00D538A4"/>
    <w:rPr>
      <w:sz w:val="20"/>
      <w:szCs w:val="20"/>
    </w:rPr>
  </w:style>
  <w:style w:type="character" w:customStyle="1" w:styleId="CommentTextChar">
    <w:name w:val="Comment Text Char"/>
    <w:basedOn w:val="DefaultParagraphFont"/>
    <w:link w:val="CommentText"/>
    <w:uiPriority w:val="99"/>
    <w:rsid w:val="00D538A4"/>
    <w:rPr>
      <w:sz w:val="20"/>
      <w:szCs w:val="20"/>
    </w:rPr>
  </w:style>
  <w:style w:type="paragraph" w:styleId="CommentSubject">
    <w:name w:val="annotation subject"/>
    <w:basedOn w:val="CommentText"/>
    <w:next w:val="CommentText"/>
    <w:link w:val="CommentSubjectChar"/>
    <w:uiPriority w:val="99"/>
    <w:semiHidden/>
    <w:unhideWhenUsed/>
    <w:rsid w:val="00D538A4"/>
    <w:rPr>
      <w:b/>
      <w:bCs/>
    </w:rPr>
  </w:style>
  <w:style w:type="character" w:customStyle="1" w:styleId="CommentSubjectChar">
    <w:name w:val="Comment Subject Char"/>
    <w:basedOn w:val="CommentTextChar"/>
    <w:link w:val="CommentSubject"/>
    <w:uiPriority w:val="99"/>
    <w:semiHidden/>
    <w:rsid w:val="00D538A4"/>
    <w:rPr>
      <w:b/>
      <w:bCs/>
      <w:sz w:val="20"/>
      <w:szCs w:val="20"/>
    </w:rPr>
  </w:style>
  <w:style w:type="paragraph" w:styleId="TOC3">
    <w:name w:val="toc 3"/>
    <w:basedOn w:val="Normal"/>
    <w:next w:val="Normal"/>
    <w:autoRedefine/>
    <w:uiPriority w:val="39"/>
    <w:unhideWhenUsed/>
    <w:rsid w:val="009C78F7"/>
    <w:pPr>
      <w:ind w:left="220"/>
    </w:pPr>
    <w:rPr>
      <w:sz w:val="20"/>
      <w:szCs w:val="20"/>
    </w:rPr>
  </w:style>
  <w:style w:type="paragraph" w:styleId="TOC4">
    <w:name w:val="toc 4"/>
    <w:basedOn w:val="Normal"/>
    <w:next w:val="Normal"/>
    <w:autoRedefine/>
    <w:uiPriority w:val="39"/>
    <w:unhideWhenUsed/>
    <w:rsid w:val="009C78F7"/>
    <w:pPr>
      <w:ind w:left="440"/>
    </w:pPr>
    <w:rPr>
      <w:sz w:val="20"/>
      <w:szCs w:val="20"/>
    </w:rPr>
  </w:style>
  <w:style w:type="paragraph" w:styleId="TOC5">
    <w:name w:val="toc 5"/>
    <w:basedOn w:val="Normal"/>
    <w:next w:val="Normal"/>
    <w:autoRedefine/>
    <w:uiPriority w:val="39"/>
    <w:unhideWhenUsed/>
    <w:rsid w:val="009C78F7"/>
    <w:pPr>
      <w:ind w:left="660"/>
    </w:pPr>
    <w:rPr>
      <w:sz w:val="20"/>
      <w:szCs w:val="20"/>
    </w:rPr>
  </w:style>
  <w:style w:type="paragraph" w:styleId="TOC6">
    <w:name w:val="toc 6"/>
    <w:basedOn w:val="Normal"/>
    <w:next w:val="Normal"/>
    <w:autoRedefine/>
    <w:uiPriority w:val="39"/>
    <w:unhideWhenUsed/>
    <w:rsid w:val="009C78F7"/>
    <w:pPr>
      <w:ind w:left="880"/>
    </w:pPr>
    <w:rPr>
      <w:sz w:val="20"/>
      <w:szCs w:val="20"/>
    </w:rPr>
  </w:style>
  <w:style w:type="paragraph" w:styleId="TOC7">
    <w:name w:val="toc 7"/>
    <w:basedOn w:val="Normal"/>
    <w:next w:val="Normal"/>
    <w:autoRedefine/>
    <w:uiPriority w:val="39"/>
    <w:unhideWhenUsed/>
    <w:rsid w:val="009C78F7"/>
    <w:pPr>
      <w:ind w:left="1100"/>
    </w:pPr>
    <w:rPr>
      <w:sz w:val="20"/>
      <w:szCs w:val="20"/>
    </w:rPr>
  </w:style>
  <w:style w:type="paragraph" w:styleId="TOC8">
    <w:name w:val="toc 8"/>
    <w:basedOn w:val="Normal"/>
    <w:next w:val="Normal"/>
    <w:autoRedefine/>
    <w:uiPriority w:val="39"/>
    <w:unhideWhenUsed/>
    <w:rsid w:val="009C78F7"/>
    <w:pPr>
      <w:ind w:left="1320"/>
    </w:pPr>
    <w:rPr>
      <w:sz w:val="20"/>
      <w:szCs w:val="20"/>
    </w:rPr>
  </w:style>
  <w:style w:type="paragraph" w:styleId="TOC9">
    <w:name w:val="toc 9"/>
    <w:basedOn w:val="Normal"/>
    <w:next w:val="Normal"/>
    <w:autoRedefine/>
    <w:uiPriority w:val="39"/>
    <w:unhideWhenUsed/>
    <w:rsid w:val="009C78F7"/>
    <w:pPr>
      <w:ind w:left="1540"/>
    </w:pPr>
    <w:rPr>
      <w:sz w:val="20"/>
      <w:szCs w:val="20"/>
    </w:rPr>
  </w:style>
  <w:style w:type="character" w:customStyle="1" w:styleId="st1">
    <w:name w:val="st1"/>
    <w:basedOn w:val="DefaultParagraphFont"/>
    <w:rsid w:val="00F53A13"/>
  </w:style>
  <w:style w:type="character" w:styleId="Emphasis">
    <w:name w:val="Emphasis"/>
    <w:basedOn w:val="DefaultParagraphFont"/>
    <w:uiPriority w:val="20"/>
    <w:qFormat/>
    <w:rsid w:val="007D2085"/>
    <w:rPr>
      <w:b/>
      <w:bCs/>
      <w:i w:val="0"/>
      <w:iCs w:val="0"/>
    </w:rPr>
  </w:style>
  <w:style w:type="character" w:styleId="FollowedHyperlink">
    <w:name w:val="FollowedHyperlink"/>
    <w:basedOn w:val="DefaultParagraphFont"/>
    <w:uiPriority w:val="99"/>
    <w:semiHidden/>
    <w:unhideWhenUsed/>
    <w:rsid w:val="00F3279E"/>
    <w:rPr>
      <w:color w:val="800080" w:themeColor="followedHyperlink"/>
      <w:u w:val="single"/>
    </w:rPr>
  </w:style>
  <w:style w:type="character" w:customStyle="1" w:styleId="apple-converted-space">
    <w:name w:val="apple-converted-space"/>
    <w:basedOn w:val="DefaultParagraphFont"/>
    <w:rsid w:val="004A029F"/>
  </w:style>
  <w:style w:type="paragraph" w:styleId="PlainText">
    <w:name w:val="Plain Text"/>
    <w:basedOn w:val="Normal"/>
    <w:link w:val="PlainTextChar"/>
    <w:uiPriority w:val="99"/>
    <w:rsid w:val="004E66FB"/>
    <w:pPr>
      <w:spacing w:after="20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4E66FB"/>
    <w:rPr>
      <w:rFonts w:ascii="Courier New" w:hAnsi="Courier New" w:cs="Courier New"/>
      <w:sz w:val="20"/>
      <w:szCs w:val="20"/>
    </w:rPr>
  </w:style>
  <w:style w:type="paragraph" w:styleId="Date">
    <w:name w:val="Date"/>
    <w:basedOn w:val="Normal"/>
    <w:next w:val="Normal"/>
    <w:link w:val="DateChar"/>
    <w:uiPriority w:val="99"/>
    <w:semiHidden/>
    <w:unhideWhenUsed/>
    <w:rsid w:val="001E150C"/>
  </w:style>
  <w:style w:type="character" w:customStyle="1" w:styleId="DateChar">
    <w:name w:val="Date Char"/>
    <w:basedOn w:val="DefaultParagraphFont"/>
    <w:link w:val="Date"/>
    <w:uiPriority w:val="99"/>
    <w:semiHidden/>
    <w:rsid w:val="001E150C"/>
  </w:style>
  <w:style w:type="paragraph" w:styleId="NoSpacing">
    <w:name w:val="No Spacing"/>
    <w:link w:val="NoSpacingChar"/>
    <w:uiPriority w:val="1"/>
    <w:qFormat/>
    <w:rsid w:val="003D4ABF"/>
    <w:rPr>
      <w:rFonts w:eastAsiaTheme="minorEastAsia"/>
    </w:rPr>
  </w:style>
  <w:style w:type="character" w:customStyle="1" w:styleId="NoSpacingChar">
    <w:name w:val="No Spacing Char"/>
    <w:basedOn w:val="DefaultParagraphFont"/>
    <w:link w:val="NoSpacing"/>
    <w:uiPriority w:val="1"/>
    <w:rsid w:val="003D4ABF"/>
    <w:rPr>
      <w:rFonts w:eastAsiaTheme="minorEastAsia"/>
    </w:rPr>
  </w:style>
  <w:style w:type="paragraph" w:styleId="Title">
    <w:name w:val="Title"/>
    <w:basedOn w:val="Normal"/>
    <w:next w:val="Normal"/>
    <w:link w:val="TitleChar"/>
    <w:uiPriority w:val="10"/>
    <w:qFormat/>
    <w:rsid w:val="006C53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5338"/>
    <w:rPr>
      <w:rFonts w:asciiTheme="majorHAnsi" w:eastAsiaTheme="majorEastAsia" w:hAnsiTheme="majorHAnsi" w:cstheme="majorBidi"/>
      <w:color w:val="17365D" w:themeColor="text2" w:themeShade="BF"/>
      <w:spacing w:val="5"/>
      <w:kern w:val="28"/>
      <w:sz w:val="52"/>
      <w:szCs w:val="52"/>
    </w:rPr>
  </w:style>
  <w:style w:type="paragraph" w:styleId="ListBullet">
    <w:name w:val="List Bullet"/>
    <w:basedOn w:val="Normal"/>
    <w:uiPriority w:val="2"/>
    <w:qFormat/>
    <w:rsid w:val="007F3FDC"/>
    <w:pPr>
      <w:numPr>
        <w:numId w:val="24"/>
      </w:numPr>
      <w:spacing w:after="240"/>
    </w:pPr>
  </w:style>
  <w:style w:type="table" w:customStyle="1" w:styleId="TableGrid1">
    <w:name w:val="Table Grid1"/>
    <w:basedOn w:val="TableNormal"/>
    <w:next w:val="TableGrid"/>
    <w:uiPriority w:val="59"/>
    <w:rsid w:val="00AF3672"/>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2D0B"/>
  </w:style>
  <w:style w:type="paragraph" w:customStyle="1" w:styleId="JPGA">
    <w:name w:val="JPGA"/>
    <w:basedOn w:val="Normal"/>
    <w:next w:val="Normal"/>
    <w:qFormat/>
    <w:rsid w:val="003278C1"/>
    <w:rPr>
      <w:rFonts w:ascii="Arial" w:eastAsia="Times New Roman" w:hAnsi="Arial" w:cs="Times New Roman"/>
      <w:szCs w:val="24"/>
      <w:lang w:eastAsia="en-GB"/>
    </w:rPr>
  </w:style>
  <w:style w:type="character" w:customStyle="1" w:styleId="s1">
    <w:name w:val="s1"/>
    <w:basedOn w:val="DefaultParagraphFont"/>
    <w:rsid w:val="0032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2590">
      <w:bodyDiv w:val="1"/>
      <w:marLeft w:val="0"/>
      <w:marRight w:val="0"/>
      <w:marTop w:val="0"/>
      <w:marBottom w:val="0"/>
      <w:divBdr>
        <w:top w:val="none" w:sz="0" w:space="0" w:color="auto"/>
        <w:left w:val="none" w:sz="0" w:space="0" w:color="auto"/>
        <w:bottom w:val="none" w:sz="0" w:space="0" w:color="auto"/>
        <w:right w:val="none" w:sz="0" w:space="0" w:color="auto"/>
      </w:divBdr>
    </w:div>
    <w:div w:id="223033731">
      <w:bodyDiv w:val="1"/>
      <w:marLeft w:val="0"/>
      <w:marRight w:val="0"/>
      <w:marTop w:val="0"/>
      <w:marBottom w:val="0"/>
      <w:divBdr>
        <w:top w:val="none" w:sz="0" w:space="0" w:color="auto"/>
        <w:left w:val="none" w:sz="0" w:space="0" w:color="auto"/>
        <w:bottom w:val="none" w:sz="0" w:space="0" w:color="auto"/>
        <w:right w:val="none" w:sz="0" w:space="0" w:color="auto"/>
      </w:divBdr>
    </w:div>
    <w:div w:id="263804242">
      <w:bodyDiv w:val="1"/>
      <w:marLeft w:val="0"/>
      <w:marRight w:val="0"/>
      <w:marTop w:val="0"/>
      <w:marBottom w:val="0"/>
      <w:divBdr>
        <w:top w:val="none" w:sz="0" w:space="0" w:color="auto"/>
        <w:left w:val="none" w:sz="0" w:space="0" w:color="auto"/>
        <w:bottom w:val="none" w:sz="0" w:space="0" w:color="auto"/>
        <w:right w:val="none" w:sz="0" w:space="0" w:color="auto"/>
      </w:divBdr>
    </w:div>
    <w:div w:id="472328592">
      <w:bodyDiv w:val="1"/>
      <w:marLeft w:val="0"/>
      <w:marRight w:val="0"/>
      <w:marTop w:val="0"/>
      <w:marBottom w:val="0"/>
      <w:divBdr>
        <w:top w:val="none" w:sz="0" w:space="0" w:color="auto"/>
        <w:left w:val="none" w:sz="0" w:space="0" w:color="auto"/>
        <w:bottom w:val="none" w:sz="0" w:space="0" w:color="auto"/>
        <w:right w:val="none" w:sz="0" w:space="0" w:color="auto"/>
      </w:divBdr>
    </w:div>
    <w:div w:id="552734959">
      <w:bodyDiv w:val="1"/>
      <w:marLeft w:val="0"/>
      <w:marRight w:val="0"/>
      <w:marTop w:val="0"/>
      <w:marBottom w:val="0"/>
      <w:divBdr>
        <w:top w:val="none" w:sz="0" w:space="0" w:color="auto"/>
        <w:left w:val="none" w:sz="0" w:space="0" w:color="auto"/>
        <w:bottom w:val="none" w:sz="0" w:space="0" w:color="auto"/>
        <w:right w:val="none" w:sz="0" w:space="0" w:color="auto"/>
      </w:divBdr>
    </w:div>
    <w:div w:id="622538275">
      <w:bodyDiv w:val="1"/>
      <w:marLeft w:val="0"/>
      <w:marRight w:val="0"/>
      <w:marTop w:val="0"/>
      <w:marBottom w:val="0"/>
      <w:divBdr>
        <w:top w:val="none" w:sz="0" w:space="0" w:color="auto"/>
        <w:left w:val="none" w:sz="0" w:space="0" w:color="auto"/>
        <w:bottom w:val="none" w:sz="0" w:space="0" w:color="auto"/>
        <w:right w:val="none" w:sz="0" w:space="0" w:color="auto"/>
      </w:divBdr>
    </w:div>
    <w:div w:id="626738933">
      <w:bodyDiv w:val="1"/>
      <w:marLeft w:val="0"/>
      <w:marRight w:val="0"/>
      <w:marTop w:val="0"/>
      <w:marBottom w:val="0"/>
      <w:divBdr>
        <w:top w:val="none" w:sz="0" w:space="0" w:color="auto"/>
        <w:left w:val="none" w:sz="0" w:space="0" w:color="auto"/>
        <w:bottom w:val="none" w:sz="0" w:space="0" w:color="auto"/>
        <w:right w:val="none" w:sz="0" w:space="0" w:color="auto"/>
      </w:divBdr>
    </w:div>
    <w:div w:id="698435410">
      <w:bodyDiv w:val="1"/>
      <w:marLeft w:val="0"/>
      <w:marRight w:val="0"/>
      <w:marTop w:val="0"/>
      <w:marBottom w:val="0"/>
      <w:divBdr>
        <w:top w:val="none" w:sz="0" w:space="0" w:color="auto"/>
        <w:left w:val="none" w:sz="0" w:space="0" w:color="auto"/>
        <w:bottom w:val="none" w:sz="0" w:space="0" w:color="auto"/>
        <w:right w:val="none" w:sz="0" w:space="0" w:color="auto"/>
      </w:divBdr>
    </w:div>
    <w:div w:id="717707650">
      <w:bodyDiv w:val="1"/>
      <w:marLeft w:val="0"/>
      <w:marRight w:val="0"/>
      <w:marTop w:val="0"/>
      <w:marBottom w:val="0"/>
      <w:divBdr>
        <w:top w:val="none" w:sz="0" w:space="0" w:color="auto"/>
        <w:left w:val="none" w:sz="0" w:space="0" w:color="auto"/>
        <w:bottom w:val="none" w:sz="0" w:space="0" w:color="auto"/>
        <w:right w:val="none" w:sz="0" w:space="0" w:color="auto"/>
      </w:divBdr>
    </w:div>
    <w:div w:id="862135285">
      <w:bodyDiv w:val="1"/>
      <w:marLeft w:val="0"/>
      <w:marRight w:val="0"/>
      <w:marTop w:val="0"/>
      <w:marBottom w:val="0"/>
      <w:divBdr>
        <w:top w:val="none" w:sz="0" w:space="0" w:color="auto"/>
        <w:left w:val="none" w:sz="0" w:space="0" w:color="auto"/>
        <w:bottom w:val="none" w:sz="0" w:space="0" w:color="auto"/>
        <w:right w:val="none" w:sz="0" w:space="0" w:color="auto"/>
      </w:divBdr>
    </w:div>
    <w:div w:id="1045452353">
      <w:bodyDiv w:val="1"/>
      <w:marLeft w:val="0"/>
      <w:marRight w:val="0"/>
      <w:marTop w:val="0"/>
      <w:marBottom w:val="0"/>
      <w:divBdr>
        <w:top w:val="none" w:sz="0" w:space="0" w:color="auto"/>
        <w:left w:val="none" w:sz="0" w:space="0" w:color="auto"/>
        <w:bottom w:val="none" w:sz="0" w:space="0" w:color="auto"/>
        <w:right w:val="none" w:sz="0" w:space="0" w:color="auto"/>
      </w:divBdr>
    </w:div>
    <w:div w:id="1129011486">
      <w:bodyDiv w:val="1"/>
      <w:marLeft w:val="0"/>
      <w:marRight w:val="0"/>
      <w:marTop w:val="0"/>
      <w:marBottom w:val="0"/>
      <w:divBdr>
        <w:top w:val="none" w:sz="0" w:space="0" w:color="auto"/>
        <w:left w:val="none" w:sz="0" w:space="0" w:color="auto"/>
        <w:bottom w:val="none" w:sz="0" w:space="0" w:color="auto"/>
        <w:right w:val="none" w:sz="0" w:space="0" w:color="auto"/>
      </w:divBdr>
    </w:div>
    <w:div w:id="1142648973">
      <w:bodyDiv w:val="1"/>
      <w:marLeft w:val="0"/>
      <w:marRight w:val="0"/>
      <w:marTop w:val="0"/>
      <w:marBottom w:val="0"/>
      <w:divBdr>
        <w:top w:val="none" w:sz="0" w:space="0" w:color="auto"/>
        <w:left w:val="none" w:sz="0" w:space="0" w:color="auto"/>
        <w:bottom w:val="none" w:sz="0" w:space="0" w:color="auto"/>
        <w:right w:val="none" w:sz="0" w:space="0" w:color="auto"/>
      </w:divBdr>
    </w:div>
    <w:div w:id="1233543429">
      <w:bodyDiv w:val="1"/>
      <w:marLeft w:val="0"/>
      <w:marRight w:val="0"/>
      <w:marTop w:val="0"/>
      <w:marBottom w:val="0"/>
      <w:divBdr>
        <w:top w:val="none" w:sz="0" w:space="0" w:color="auto"/>
        <w:left w:val="none" w:sz="0" w:space="0" w:color="auto"/>
        <w:bottom w:val="none" w:sz="0" w:space="0" w:color="auto"/>
        <w:right w:val="none" w:sz="0" w:space="0" w:color="auto"/>
      </w:divBdr>
    </w:div>
    <w:div w:id="1321881573">
      <w:bodyDiv w:val="1"/>
      <w:marLeft w:val="0"/>
      <w:marRight w:val="0"/>
      <w:marTop w:val="0"/>
      <w:marBottom w:val="0"/>
      <w:divBdr>
        <w:top w:val="none" w:sz="0" w:space="0" w:color="auto"/>
        <w:left w:val="none" w:sz="0" w:space="0" w:color="auto"/>
        <w:bottom w:val="none" w:sz="0" w:space="0" w:color="auto"/>
        <w:right w:val="none" w:sz="0" w:space="0" w:color="auto"/>
      </w:divBdr>
    </w:div>
    <w:div w:id="1342587470">
      <w:bodyDiv w:val="1"/>
      <w:marLeft w:val="0"/>
      <w:marRight w:val="0"/>
      <w:marTop w:val="0"/>
      <w:marBottom w:val="0"/>
      <w:divBdr>
        <w:top w:val="none" w:sz="0" w:space="0" w:color="auto"/>
        <w:left w:val="none" w:sz="0" w:space="0" w:color="auto"/>
        <w:bottom w:val="none" w:sz="0" w:space="0" w:color="auto"/>
        <w:right w:val="none" w:sz="0" w:space="0" w:color="auto"/>
      </w:divBdr>
    </w:div>
    <w:div w:id="1451167358">
      <w:bodyDiv w:val="1"/>
      <w:marLeft w:val="0"/>
      <w:marRight w:val="0"/>
      <w:marTop w:val="0"/>
      <w:marBottom w:val="0"/>
      <w:divBdr>
        <w:top w:val="none" w:sz="0" w:space="0" w:color="auto"/>
        <w:left w:val="none" w:sz="0" w:space="0" w:color="auto"/>
        <w:bottom w:val="none" w:sz="0" w:space="0" w:color="auto"/>
        <w:right w:val="none" w:sz="0" w:space="0" w:color="auto"/>
      </w:divBdr>
    </w:div>
    <w:div w:id="1479808864">
      <w:bodyDiv w:val="1"/>
      <w:marLeft w:val="0"/>
      <w:marRight w:val="0"/>
      <w:marTop w:val="0"/>
      <w:marBottom w:val="0"/>
      <w:divBdr>
        <w:top w:val="none" w:sz="0" w:space="0" w:color="auto"/>
        <w:left w:val="none" w:sz="0" w:space="0" w:color="auto"/>
        <w:bottom w:val="none" w:sz="0" w:space="0" w:color="auto"/>
        <w:right w:val="none" w:sz="0" w:space="0" w:color="auto"/>
      </w:divBdr>
    </w:div>
    <w:div w:id="1538202394">
      <w:bodyDiv w:val="1"/>
      <w:marLeft w:val="0"/>
      <w:marRight w:val="0"/>
      <w:marTop w:val="0"/>
      <w:marBottom w:val="0"/>
      <w:divBdr>
        <w:top w:val="none" w:sz="0" w:space="0" w:color="auto"/>
        <w:left w:val="none" w:sz="0" w:space="0" w:color="auto"/>
        <w:bottom w:val="none" w:sz="0" w:space="0" w:color="auto"/>
        <w:right w:val="none" w:sz="0" w:space="0" w:color="auto"/>
      </w:divBdr>
    </w:div>
    <w:div w:id="1644847043">
      <w:bodyDiv w:val="1"/>
      <w:marLeft w:val="0"/>
      <w:marRight w:val="0"/>
      <w:marTop w:val="0"/>
      <w:marBottom w:val="0"/>
      <w:divBdr>
        <w:top w:val="none" w:sz="0" w:space="0" w:color="auto"/>
        <w:left w:val="none" w:sz="0" w:space="0" w:color="auto"/>
        <w:bottom w:val="none" w:sz="0" w:space="0" w:color="auto"/>
        <w:right w:val="none" w:sz="0" w:space="0" w:color="auto"/>
      </w:divBdr>
    </w:div>
    <w:div w:id="1682119668">
      <w:bodyDiv w:val="1"/>
      <w:marLeft w:val="0"/>
      <w:marRight w:val="0"/>
      <w:marTop w:val="0"/>
      <w:marBottom w:val="0"/>
      <w:divBdr>
        <w:top w:val="none" w:sz="0" w:space="0" w:color="auto"/>
        <w:left w:val="none" w:sz="0" w:space="0" w:color="auto"/>
        <w:bottom w:val="none" w:sz="0" w:space="0" w:color="auto"/>
        <w:right w:val="none" w:sz="0" w:space="0" w:color="auto"/>
      </w:divBdr>
      <w:divsChild>
        <w:div w:id="254555082">
          <w:marLeft w:val="0"/>
          <w:marRight w:val="0"/>
          <w:marTop w:val="0"/>
          <w:marBottom w:val="0"/>
          <w:divBdr>
            <w:top w:val="none" w:sz="0" w:space="0" w:color="auto"/>
            <w:left w:val="none" w:sz="0" w:space="0" w:color="auto"/>
            <w:bottom w:val="none" w:sz="0" w:space="0" w:color="auto"/>
            <w:right w:val="none" w:sz="0" w:space="0" w:color="auto"/>
          </w:divBdr>
          <w:divsChild>
            <w:div w:id="1921405308">
              <w:marLeft w:val="0"/>
              <w:marRight w:val="0"/>
              <w:marTop w:val="0"/>
              <w:marBottom w:val="0"/>
              <w:divBdr>
                <w:top w:val="none" w:sz="0" w:space="0" w:color="auto"/>
                <w:left w:val="none" w:sz="0" w:space="0" w:color="auto"/>
                <w:bottom w:val="none" w:sz="0" w:space="0" w:color="auto"/>
                <w:right w:val="none" w:sz="0" w:space="0" w:color="auto"/>
              </w:divBdr>
              <w:divsChild>
                <w:div w:id="8962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0737">
      <w:bodyDiv w:val="1"/>
      <w:marLeft w:val="0"/>
      <w:marRight w:val="0"/>
      <w:marTop w:val="0"/>
      <w:marBottom w:val="0"/>
      <w:divBdr>
        <w:top w:val="none" w:sz="0" w:space="0" w:color="auto"/>
        <w:left w:val="none" w:sz="0" w:space="0" w:color="auto"/>
        <w:bottom w:val="none" w:sz="0" w:space="0" w:color="auto"/>
        <w:right w:val="none" w:sz="0" w:space="0" w:color="auto"/>
      </w:divBdr>
    </w:div>
    <w:div w:id="1712146197">
      <w:bodyDiv w:val="1"/>
      <w:marLeft w:val="0"/>
      <w:marRight w:val="0"/>
      <w:marTop w:val="0"/>
      <w:marBottom w:val="0"/>
      <w:divBdr>
        <w:top w:val="none" w:sz="0" w:space="0" w:color="auto"/>
        <w:left w:val="none" w:sz="0" w:space="0" w:color="auto"/>
        <w:bottom w:val="none" w:sz="0" w:space="0" w:color="auto"/>
        <w:right w:val="none" w:sz="0" w:space="0" w:color="auto"/>
      </w:divBdr>
    </w:div>
    <w:div w:id="1785884229">
      <w:bodyDiv w:val="1"/>
      <w:marLeft w:val="0"/>
      <w:marRight w:val="0"/>
      <w:marTop w:val="0"/>
      <w:marBottom w:val="0"/>
      <w:divBdr>
        <w:top w:val="none" w:sz="0" w:space="0" w:color="auto"/>
        <w:left w:val="none" w:sz="0" w:space="0" w:color="auto"/>
        <w:bottom w:val="none" w:sz="0" w:space="0" w:color="auto"/>
        <w:right w:val="none" w:sz="0" w:space="0" w:color="auto"/>
      </w:divBdr>
    </w:div>
    <w:div w:id="1838223437">
      <w:bodyDiv w:val="1"/>
      <w:marLeft w:val="0"/>
      <w:marRight w:val="0"/>
      <w:marTop w:val="0"/>
      <w:marBottom w:val="0"/>
      <w:divBdr>
        <w:top w:val="none" w:sz="0" w:space="0" w:color="auto"/>
        <w:left w:val="none" w:sz="0" w:space="0" w:color="auto"/>
        <w:bottom w:val="none" w:sz="0" w:space="0" w:color="auto"/>
        <w:right w:val="none" w:sz="0" w:space="0" w:color="auto"/>
      </w:divBdr>
    </w:div>
    <w:div w:id="1921057864">
      <w:bodyDiv w:val="1"/>
      <w:marLeft w:val="0"/>
      <w:marRight w:val="0"/>
      <w:marTop w:val="0"/>
      <w:marBottom w:val="0"/>
      <w:divBdr>
        <w:top w:val="none" w:sz="0" w:space="0" w:color="auto"/>
        <w:left w:val="none" w:sz="0" w:space="0" w:color="auto"/>
        <w:bottom w:val="none" w:sz="0" w:space="0" w:color="auto"/>
        <w:right w:val="none" w:sz="0" w:space="0" w:color="auto"/>
      </w:divBdr>
      <w:divsChild>
        <w:div w:id="1225796847">
          <w:marLeft w:val="0"/>
          <w:marRight w:val="0"/>
          <w:marTop w:val="0"/>
          <w:marBottom w:val="0"/>
          <w:divBdr>
            <w:top w:val="none" w:sz="0" w:space="0" w:color="auto"/>
            <w:left w:val="none" w:sz="0" w:space="0" w:color="auto"/>
            <w:bottom w:val="none" w:sz="0" w:space="0" w:color="auto"/>
            <w:right w:val="none" w:sz="0" w:space="0" w:color="auto"/>
          </w:divBdr>
        </w:div>
      </w:divsChild>
    </w:div>
    <w:div w:id="1929147176">
      <w:bodyDiv w:val="1"/>
      <w:marLeft w:val="0"/>
      <w:marRight w:val="0"/>
      <w:marTop w:val="0"/>
      <w:marBottom w:val="0"/>
      <w:divBdr>
        <w:top w:val="none" w:sz="0" w:space="0" w:color="auto"/>
        <w:left w:val="none" w:sz="0" w:space="0" w:color="auto"/>
        <w:bottom w:val="none" w:sz="0" w:space="0" w:color="auto"/>
        <w:right w:val="none" w:sz="0" w:space="0" w:color="auto"/>
      </w:divBdr>
    </w:div>
    <w:div w:id="199367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emf"/><Relationship Id="rId21" Type="http://schemas.openxmlformats.org/officeDocument/2006/relationships/image" Target="media/image11.png"/><Relationship Id="rId42" Type="http://schemas.openxmlformats.org/officeDocument/2006/relationships/hyperlink" Target="https://www.ifac.org/about-ifac/accountability-now" TargetMode="External"/><Relationship Id="rId63" Type="http://schemas.openxmlformats.org/officeDocument/2006/relationships/hyperlink" Target="http://www.imf.org/external/np/fad/trans/" TargetMode="External"/><Relationship Id="rId84" Type="http://schemas.openxmlformats.org/officeDocument/2006/relationships/image" Target="media/image160.png"/><Relationship Id="rId138" Type="http://schemas.openxmlformats.org/officeDocument/2006/relationships/image" Target="media/image87.emf"/><Relationship Id="rId159" Type="http://schemas.openxmlformats.org/officeDocument/2006/relationships/image" Target="media/image102.emf"/><Relationship Id="rId170" Type="http://schemas.openxmlformats.org/officeDocument/2006/relationships/image" Target="media/image113.emf"/><Relationship Id="rId191" Type="http://schemas.openxmlformats.org/officeDocument/2006/relationships/image" Target="media/image127.emf"/><Relationship Id="rId205" Type="http://schemas.openxmlformats.org/officeDocument/2006/relationships/hyperlink" Target="http://www.internationalbudget.org/publications/involving-citizens-in-public-budgets-mechanisms-for-transparent-and-participatory-budgeting/" TargetMode="External"/><Relationship Id="rId226" Type="http://schemas.openxmlformats.org/officeDocument/2006/relationships/hyperlink" Target="https://www.imf.org/external/np/pp/2007/eng/101907g.pdf" TargetMode="External"/><Relationship Id="rId107" Type="http://schemas.openxmlformats.org/officeDocument/2006/relationships/image" Target="media/image58.emf"/><Relationship Id="rId11" Type="http://schemas.openxmlformats.org/officeDocument/2006/relationships/image" Target="media/image3.png"/><Relationship Id="rId32" Type="http://schemas.openxmlformats.org/officeDocument/2006/relationships/hyperlink" Target="http://oe.cd/FL" TargetMode="External"/><Relationship Id="rId53" Type="http://schemas.openxmlformats.org/officeDocument/2006/relationships/image" Target="media/image25.emf"/><Relationship Id="rId74" Type="http://schemas.openxmlformats.org/officeDocument/2006/relationships/footer" Target="footer3.xml"/><Relationship Id="rId128" Type="http://schemas.openxmlformats.org/officeDocument/2006/relationships/hyperlink" Target="https://www.ifac.org/publications-resources/international-framework-good-governance-public-sector" TargetMode="External"/><Relationship Id="rId149" Type="http://schemas.openxmlformats.org/officeDocument/2006/relationships/hyperlink" Target="http://www.oecd.org/officialdocuments/publicdisplaydocumentpdf/?cote=GOV/PGC/SBO(2011)6&amp;doclanguage=en" TargetMode="External"/><Relationship Id="rId5" Type="http://schemas.openxmlformats.org/officeDocument/2006/relationships/settings" Target="settings.xml"/><Relationship Id="rId95" Type="http://schemas.openxmlformats.org/officeDocument/2006/relationships/image" Target="media/image46.emf"/><Relationship Id="rId160" Type="http://schemas.openxmlformats.org/officeDocument/2006/relationships/image" Target="media/image103.emf"/><Relationship Id="rId181" Type="http://schemas.openxmlformats.org/officeDocument/2006/relationships/hyperlink" Target="http://myghanabudget.org/" TargetMode="External"/><Relationship Id="rId216" Type="http://schemas.openxmlformats.org/officeDocument/2006/relationships/image" Target="media/image141.emf"/><Relationship Id="rId237" Type="http://schemas.openxmlformats.org/officeDocument/2006/relationships/footer" Target="footer4.xml"/><Relationship Id="rId22" Type="http://schemas.openxmlformats.org/officeDocument/2006/relationships/image" Target="media/image12.png"/><Relationship Id="rId43" Type="http://schemas.openxmlformats.org/officeDocument/2006/relationships/hyperlink" Target="http://www.ipsasb.org/" TargetMode="External"/><Relationship Id="rId64" Type="http://schemas.openxmlformats.org/officeDocument/2006/relationships/hyperlink" Target="http://www.imf.org/external/np/sta/gfsm/pdf/text14.pdf" TargetMode="External"/><Relationship Id="rId118" Type="http://schemas.openxmlformats.org/officeDocument/2006/relationships/image" Target="media/image69.emf"/><Relationship Id="rId139" Type="http://schemas.openxmlformats.org/officeDocument/2006/relationships/image" Target="media/image88.emf"/><Relationship Id="rId85" Type="http://schemas.openxmlformats.org/officeDocument/2006/relationships/image" Target="media/image170.png"/><Relationship Id="rId150" Type="http://schemas.openxmlformats.org/officeDocument/2006/relationships/image" Target="media/image93.emf"/><Relationship Id="rId155" Type="http://schemas.openxmlformats.org/officeDocument/2006/relationships/image" Target="media/image98.emf"/><Relationship Id="rId171" Type="http://schemas.openxmlformats.org/officeDocument/2006/relationships/hyperlink" Target="http://dx.doi.org/10.1787/eco_studies-2011-5kg2d3gx4d5c" TargetMode="External"/><Relationship Id="rId176" Type="http://schemas.openxmlformats.org/officeDocument/2006/relationships/image" Target="media/image114.emf"/><Relationship Id="rId192" Type="http://schemas.openxmlformats.org/officeDocument/2006/relationships/image" Target="media/image128.emf"/><Relationship Id="rId197" Type="http://schemas.openxmlformats.org/officeDocument/2006/relationships/image" Target="media/image133.emf"/><Relationship Id="rId206" Type="http://schemas.openxmlformats.org/officeDocument/2006/relationships/hyperlink" Target="https://www.oecd.org/gov/budgeting/48170438.pdf" TargetMode="External"/><Relationship Id="rId227" Type="http://schemas.openxmlformats.org/officeDocument/2006/relationships/hyperlink" Target="http://www.imf.org/external/np/fad/publicinvestment/" TargetMode="External"/><Relationship Id="rId201" Type="http://schemas.openxmlformats.org/officeDocument/2006/relationships/image" Target="media/image137.emf"/><Relationship Id="rId222" Type="http://schemas.openxmlformats.org/officeDocument/2006/relationships/image" Target="media/image147.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www.un.org/ga/search/view_doc.asp?symbol=A/RES/67/218&amp;Lang=E" TargetMode="External"/><Relationship Id="rId38" Type="http://schemas.openxmlformats.org/officeDocument/2006/relationships/hyperlink" Target="http://www.internationalbudget.org/opening-budgets/citizens-budgets/" TargetMode="External"/><Relationship Id="rId59" Type="http://schemas.openxmlformats.org/officeDocument/2006/relationships/image" Target="media/image31.emf"/><Relationship Id="rId103" Type="http://schemas.openxmlformats.org/officeDocument/2006/relationships/image" Target="media/image54.emf"/><Relationship Id="rId108" Type="http://schemas.openxmlformats.org/officeDocument/2006/relationships/image" Target="media/image59.emf"/><Relationship Id="rId124" Type="http://schemas.openxmlformats.org/officeDocument/2006/relationships/image" Target="media/image75.emf"/><Relationship Id="rId129" Type="http://schemas.openxmlformats.org/officeDocument/2006/relationships/hyperlink" Target="https://www.ifac.org/publications-resources/bolt-built" TargetMode="External"/><Relationship Id="rId54" Type="http://schemas.openxmlformats.org/officeDocument/2006/relationships/image" Target="media/image26.emf"/><Relationship Id="rId70" Type="http://schemas.openxmlformats.org/officeDocument/2006/relationships/image" Target="media/image34.png"/><Relationship Id="rId75" Type="http://schemas.openxmlformats.org/officeDocument/2006/relationships/image" Target="media/image36.png"/><Relationship Id="rId91" Type="http://schemas.openxmlformats.org/officeDocument/2006/relationships/image" Target="media/image42.emf"/><Relationship Id="rId96" Type="http://schemas.openxmlformats.org/officeDocument/2006/relationships/image" Target="media/image47.emf"/><Relationship Id="rId140" Type="http://schemas.openxmlformats.org/officeDocument/2006/relationships/image" Target="media/image89.emf"/><Relationship Id="rId145" Type="http://schemas.openxmlformats.org/officeDocument/2006/relationships/hyperlink" Target="http://www.ipu.org/pdf/publications/self-e.pdf" TargetMode="External"/><Relationship Id="rId161" Type="http://schemas.openxmlformats.org/officeDocument/2006/relationships/image" Target="media/image104.emf"/><Relationship Id="rId166" Type="http://schemas.openxmlformats.org/officeDocument/2006/relationships/image" Target="media/image109.emf"/><Relationship Id="rId182" Type="http://schemas.openxmlformats.org/officeDocument/2006/relationships/hyperlink" Target="http://myghanabudget.org/" TargetMode="External"/><Relationship Id="rId187" Type="http://schemas.openxmlformats.org/officeDocument/2006/relationships/image" Target="media/image123.emf"/><Relationship Id="rId217" Type="http://schemas.openxmlformats.org/officeDocument/2006/relationships/image" Target="media/image14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fiscaltransparency.net/resourcesfiles/files/20151116137.pdf" TargetMode="External"/><Relationship Id="rId233" Type="http://schemas.openxmlformats.org/officeDocument/2006/relationships/hyperlink" Target="http://www.oecd.org/dac/effectiveness/45181522.pdf" TargetMode="External"/><Relationship Id="rId238" Type="http://schemas.openxmlformats.org/officeDocument/2006/relationships/footer" Target="footer5.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www.imf.org/external/np/exr/facts/fiscal.htm" TargetMode="External"/><Relationship Id="rId114" Type="http://schemas.openxmlformats.org/officeDocument/2006/relationships/image" Target="media/image65.emf"/><Relationship Id="rId119" Type="http://schemas.openxmlformats.org/officeDocument/2006/relationships/image" Target="media/image70.emf"/><Relationship Id="rId44" Type="http://schemas.openxmlformats.org/officeDocument/2006/relationships/hyperlink" Target="https://www.ifac.org/publications-resources/bolt-built" TargetMode="External"/><Relationship Id="rId60" Type="http://schemas.openxmlformats.org/officeDocument/2006/relationships/image" Target="media/image32.emf"/><Relationship Id="rId65" Type="http://schemas.openxmlformats.org/officeDocument/2006/relationships/hyperlink" Target="http://www.imf.org/external/Pubs/FT/GFS/Manual/2014/gfsfinal.pdf" TargetMode="External"/><Relationship Id="rId86" Type="http://schemas.openxmlformats.org/officeDocument/2006/relationships/image" Target="media/image180.png"/><Relationship Id="rId130" Type="http://schemas.openxmlformats.org/officeDocument/2006/relationships/image" Target="media/image79.emf"/><Relationship Id="rId135" Type="http://schemas.openxmlformats.org/officeDocument/2006/relationships/image" Target="media/image84.emf"/><Relationship Id="rId151" Type="http://schemas.openxmlformats.org/officeDocument/2006/relationships/image" Target="media/image94.emf"/><Relationship Id="rId156" Type="http://schemas.openxmlformats.org/officeDocument/2006/relationships/image" Target="media/image99.emf"/><Relationship Id="rId177" Type="http://schemas.openxmlformats.org/officeDocument/2006/relationships/image" Target="media/image115.emf"/><Relationship Id="rId198" Type="http://schemas.openxmlformats.org/officeDocument/2006/relationships/image" Target="media/image134.emf"/><Relationship Id="rId172" Type="http://schemas.openxmlformats.org/officeDocument/2006/relationships/hyperlink" Target="https://www.imf.org/external/np/pp/eng/2013/071613.pdf" TargetMode="External"/><Relationship Id="rId193" Type="http://schemas.openxmlformats.org/officeDocument/2006/relationships/image" Target="media/image129.emf"/><Relationship Id="rId202" Type="http://schemas.openxmlformats.org/officeDocument/2006/relationships/image" Target="media/image138.emf"/><Relationship Id="rId207" Type="http://schemas.openxmlformats.org/officeDocument/2006/relationships/hyperlink" Target="http://www-wds.worldbank.org/external/default/WDSContentServer/WDSP/IB/2013/09/26/000356161_20130926123854/Rendered/PDF/813320PUB0Fina00Box374313B00PUBLIC0.pdf" TargetMode="External"/><Relationship Id="rId223" Type="http://schemas.openxmlformats.org/officeDocument/2006/relationships/image" Target="media/image148.emf"/><Relationship Id="rId228" Type="http://schemas.openxmlformats.org/officeDocument/2006/relationships/hyperlink" Target="http://www.open-contracting.org/resources/strategy-2015-2018/"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internationalbudget.org/publications/guide-to-transparency-in-government-budget-reports-why-are-budget-reports-important-and-what-should-they-include/" TargetMode="External"/><Relationship Id="rId109" Type="http://schemas.openxmlformats.org/officeDocument/2006/relationships/image" Target="media/image60.emf"/><Relationship Id="rId34" Type="http://schemas.openxmlformats.org/officeDocument/2006/relationships/image" Target="media/image21.pn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37.png"/><Relationship Id="rId97" Type="http://schemas.openxmlformats.org/officeDocument/2006/relationships/image" Target="media/image48.emf"/><Relationship Id="rId104" Type="http://schemas.openxmlformats.org/officeDocument/2006/relationships/image" Target="media/image55.emf"/><Relationship Id="rId120" Type="http://schemas.openxmlformats.org/officeDocument/2006/relationships/image" Target="media/image71.emf"/><Relationship Id="rId125" Type="http://schemas.openxmlformats.org/officeDocument/2006/relationships/image" Target="media/image76.emf"/><Relationship Id="rId141" Type="http://schemas.openxmlformats.org/officeDocument/2006/relationships/image" Target="media/image90.emf"/><Relationship Id="rId146" Type="http://schemas.openxmlformats.org/officeDocument/2006/relationships/hyperlink" Target="https://www.oecd.org/gov/budgeting/43411793.pdf" TargetMode="External"/><Relationship Id="rId167" Type="http://schemas.openxmlformats.org/officeDocument/2006/relationships/image" Target="media/image110.emf"/><Relationship Id="rId188" Type="http://schemas.openxmlformats.org/officeDocument/2006/relationships/image" Target="media/image124.emf"/><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image" Target="media/image43.emf"/><Relationship Id="rId162" Type="http://schemas.openxmlformats.org/officeDocument/2006/relationships/image" Target="media/image105.emf"/><Relationship Id="rId183" Type="http://schemas.openxmlformats.org/officeDocument/2006/relationships/image" Target="media/image119.emf"/><Relationship Id="rId213" Type="http://schemas.openxmlformats.org/officeDocument/2006/relationships/hyperlink" Target="http://www.oecd.org/governance/ministerial/the-governance-of-inclusive-growth.pdf" TargetMode="External"/><Relationship Id="rId218" Type="http://schemas.openxmlformats.org/officeDocument/2006/relationships/image" Target="media/image143.emf"/><Relationship Id="rId234" Type="http://schemas.openxmlformats.org/officeDocument/2006/relationships/hyperlink" Target="http://documents.worldbank.org/curated/en/2007/04/10449733/corruption-technology-public-procurement" TargetMode="External"/><Relationship Id="rId239"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www.ifac.org/" TargetMode="External"/><Relationship Id="rId45" Type="http://schemas.openxmlformats.org/officeDocument/2006/relationships/hyperlink" Target="https://www.ifac.org/publications-resources/principles-effective-business-reporting-processes" TargetMode="External"/><Relationship Id="rId66" Type="http://schemas.openxmlformats.org/officeDocument/2006/relationships/hyperlink" Target="http://www.imf.org/external/np/fad/publicinvestment/index.htm" TargetMode="External"/><Relationship Id="rId87" Type="http://schemas.openxmlformats.org/officeDocument/2006/relationships/image" Target="media/image38.png"/><Relationship Id="rId110" Type="http://schemas.openxmlformats.org/officeDocument/2006/relationships/image" Target="media/image61.emf"/><Relationship Id="rId115" Type="http://schemas.openxmlformats.org/officeDocument/2006/relationships/image" Target="media/image66.emf"/><Relationship Id="rId131" Type="http://schemas.openxmlformats.org/officeDocument/2006/relationships/image" Target="media/image80.emf"/><Relationship Id="rId136" Type="http://schemas.openxmlformats.org/officeDocument/2006/relationships/image" Target="media/image85.emf"/><Relationship Id="rId157" Type="http://schemas.openxmlformats.org/officeDocument/2006/relationships/image" Target="media/image100.emf"/><Relationship Id="rId178" Type="http://schemas.openxmlformats.org/officeDocument/2006/relationships/image" Target="media/image116.emf"/><Relationship Id="rId61" Type="http://schemas.openxmlformats.org/officeDocument/2006/relationships/image" Target="media/image33.emf"/><Relationship Id="rId82" Type="http://schemas.openxmlformats.org/officeDocument/2006/relationships/image" Target="media/image22.png"/><Relationship Id="rId152" Type="http://schemas.openxmlformats.org/officeDocument/2006/relationships/image" Target="media/image95.emf"/><Relationship Id="rId173" Type="http://schemas.openxmlformats.org/officeDocument/2006/relationships/hyperlink" Target="https://www.imf.org/external/pubs/ft/wp/2014/wp1458.pdf" TargetMode="External"/><Relationship Id="rId194" Type="http://schemas.openxmlformats.org/officeDocument/2006/relationships/image" Target="media/image130.emf"/><Relationship Id="rId199" Type="http://schemas.openxmlformats.org/officeDocument/2006/relationships/image" Target="media/image135.emf"/><Relationship Id="rId203" Type="http://schemas.openxmlformats.org/officeDocument/2006/relationships/hyperlink" Target="http://www.internationalbudget.org/publications/the-power-of-making-it-simple-a-government-guide-to-developing-citizens-budgets/" TargetMode="External"/><Relationship Id="rId208" Type="http://schemas.openxmlformats.org/officeDocument/2006/relationships/hyperlink" Target="http://www.g20.utoronto.ca/2015/G20-Anti-Corruption-Open-Data-Principles.pdf" TargetMode="External"/><Relationship Id="rId229" Type="http://schemas.openxmlformats.org/officeDocument/2006/relationships/hyperlink" Target="http://www.unpcdc.org/media/416641/open_contracting_a_guide_for_practitioners_by_practitioners-v2.pdf" TargetMode="External"/><Relationship Id="rId19" Type="http://schemas.openxmlformats.org/officeDocument/2006/relationships/footer" Target="footer1.xml"/><Relationship Id="rId224" Type="http://schemas.openxmlformats.org/officeDocument/2006/relationships/image" Target="media/image149.emf"/><Relationship Id="rId240" Type="http://schemas.openxmlformats.org/officeDocument/2006/relationships/footer" Target="footer6.xm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hyperlink" Target="http://www.internationalbudget.org/opening-budgets/open-budget-initiative/open-budget-survey/" TargetMode="External"/><Relationship Id="rId56" Type="http://schemas.openxmlformats.org/officeDocument/2006/relationships/image" Target="media/image28.emf"/><Relationship Id="rId100" Type="http://schemas.openxmlformats.org/officeDocument/2006/relationships/image" Target="media/image51.emf"/><Relationship Id="rId105" Type="http://schemas.openxmlformats.org/officeDocument/2006/relationships/image" Target="media/image56.emf"/><Relationship Id="rId126" Type="http://schemas.openxmlformats.org/officeDocument/2006/relationships/image" Target="media/image77.emf"/><Relationship Id="rId147" Type="http://schemas.openxmlformats.org/officeDocument/2006/relationships/hyperlink" Target="http://www.oecd.org/governance/budgeting/43514045.pdf" TargetMode="External"/><Relationship Id="rId168" Type="http://schemas.openxmlformats.org/officeDocument/2006/relationships/image" Target="media/image111.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hyperlink" Target="http://www.pefa.org" TargetMode="External"/><Relationship Id="rId93" Type="http://schemas.openxmlformats.org/officeDocument/2006/relationships/image" Target="media/image44.emf"/><Relationship Id="rId98" Type="http://schemas.openxmlformats.org/officeDocument/2006/relationships/image" Target="media/image49.emf"/><Relationship Id="rId121" Type="http://schemas.openxmlformats.org/officeDocument/2006/relationships/image" Target="media/image72.emf"/><Relationship Id="rId142" Type="http://schemas.openxmlformats.org/officeDocument/2006/relationships/image" Target="media/image91.emf"/><Relationship Id="rId163" Type="http://schemas.openxmlformats.org/officeDocument/2006/relationships/image" Target="media/image106.emf"/><Relationship Id="rId184" Type="http://schemas.openxmlformats.org/officeDocument/2006/relationships/image" Target="media/image120.emf"/><Relationship Id="rId189" Type="http://schemas.openxmlformats.org/officeDocument/2006/relationships/image" Target="media/image125.emf"/><Relationship Id="rId219" Type="http://schemas.openxmlformats.org/officeDocument/2006/relationships/image" Target="media/image144.emf"/><Relationship Id="rId3" Type="http://schemas.openxmlformats.org/officeDocument/2006/relationships/styles" Target="styles.xml"/><Relationship Id="rId214" Type="http://schemas.openxmlformats.org/officeDocument/2006/relationships/image" Target="media/image139.png"/><Relationship Id="rId230" Type="http://schemas.openxmlformats.org/officeDocument/2006/relationships/hyperlink" Target="http://www.oecd.org/gov/ethics/High-Level_Principles_Integrity_Transparency_Control_Events_Infrastructures.pdf" TargetMode="External"/><Relationship Id="rId235" Type="http://schemas.openxmlformats.org/officeDocument/2006/relationships/hyperlink" Target="http://siteresources.worldbank.org/INFORMATIONANDCOMMUNICATIONANDTECHNOLOGIES/Resources/2011_WorldBankICT_eProcurement_Reference_Guide.docx" TargetMode="External"/><Relationship Id="rId25" Type="http://schemas.openxmlformats.org/officeDocument/2006/relationships/image" Target="media/image15.png"/><Relationship Id="rId46" Type="http://schemas.openxmlformats.org/officeDocument/2006/relationships/hyperlink" Target="http://www.ifac.org/publications-resources/evaluating-and-improving-internal-control-organizations-0" TargetMode="External"/><Relationship Id="rId67" Type="http://schemas.openxmlformats.org/officeDocument/2006/relationships/hyperlink" Target="http://www.imf.org/external/np/fad/publicinvestment/index.htm" TargetMode="External"/><Relationship Id="rId116" Type="http://schemas.openxmlformats.org/officeDocument/2006/relationships/image" Target="media/image67.emf"/><Relationship Id="rId137" Type="http://schemas.openxmlformats.org/officeDocument/2006/relationships/image" Target="media/image86.emf"/><Relationship Id="rId158" Type="http://schemas.openxmlformats.org/officeDocument/2006/relationships/image" Target="media/image101.emf"/><Relationship Id="rId349" Type="http://schemas.microsoft.com/office/2011/relationships/people" Target="people.xml"/><Relationship Id="rId20" Type="http://schemas.openxmlformats.org/officeDocument/2006/relationships/hyperlink" Target="https://www.ifac.org/" TargetMode="External"/><Relationship Id="rId41" Type="http://schemas.openxmlformats.org/officeDocument/2006/relationships/hyperlink" Target="https://www.ifac.org/publications-resources/international-framework-good-governance-public-sector" TargetMode="External"/><Relationship Id="rId62" Type="http://schemas.openxmlformats.org/officeDocument/2006/relationships/hyperlink" Target="http://www.imf.org/external/np/rosc/rosc.asp" TargetMode="External"/><Relationship Id="rId83" Type="http://schemas.openxmlformats.org/officeDocument/2006/relationships/image" Target="media/image42.png"/><Relationship Id="rId88" Type="http://schemas.openxmlformats.org/officeDocument/2006/relationships/image" Target="media/image39.png"/><Relationship Id="rId111" Type="http://schemas.openxmlformats.org/officeDocument/2006/relationships/image" Target="media/image62.emf"/><Relationship Id="rId132" Type="http://schemas.openxmlformats.org/officeDocument/2006/relationships/image" Target="media/image81.emf"/><Relationship Id="rId153" Type="http://schemas.openxmlformats.org/officeDocument/2006/relationships/image" Target="media/image96.emf"/><Relationship Id="rId174" Type="http://schemas.openxmlformats.org/officeDocument/2006/relationships/hyperlink" Target="http://dx.doi.org/10.1787/budget-11-5kg3pdgcpn42" TargetMode="External"/><Relationship Id="rId179" Type="http://schemas.openxmlformats.org/officeDocument/2006/relationships/image" Target="media/image117.emf"/><Relationship Id="rId195" Type="http://schemas.openxmlformats.org/officeDocument/2006/relationships/image" Target="media/image131.emf"/><Relationship Id="rId209" Type="http://schemas.openxmlformats.org/officeDocument/2006/relationships/hyperlink" Target="http://www.fiscaltransparency.net/resourcesfiles/files/20150902128.pdf" TargetMode="External"/><Relationship Id="rId190" Type="http://schemas.openxmlformats.org/officeDocument/2006/relationships/image" Target="media/image126.emf"/><Relationship Id="rId204" Type="http://schemas.openxmlformats.org/officeDocument/2006/relationships/hyperlink" Target="http://www.internationalbudget.org/opening-budgets/citizens-budgets/" TargetMode="External"/><Relationship Id="rId220" Type="http://schemas.openxmlformats.org/officeDocument/2006/relationships/image" Target="media/image145.emf"/><Relationship Id="rId225" Type="http://schemas.openxmlformats.org/officeDocument/2006/relationships/hyperlink" Target="http://www.seffaflik.org/wp-content/uploads/2015/02/G20-PRINCIPLES-FOR-PROMOTING-INTEGRITY-IN-PUBLIC-PROCUREMENT.pdf" TargetMode="External"/><Relationship Id="rId241"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hyperlink" Target="http://www.internationalbudget.org/opening-budgets/open-budget-initiative/research/" TargetMode="External"/><Relationship Id="rId57" Type="http://schemas.openxmlformats.org/officeDocument/2006/relationships/image" Target="media/image29.emf"/><Relationship Id="rId106" Type="http://schemas.openxmlformats.org/officeDocument/2006/relationships/image" Target="media/image57.emf"/><Relationship Id="rId127"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hyperlink" Target="http://www.ipsasb.org/" TargetMode="External"/><Relationship Id="rId52" Type="http://schemas.openxmlformats.org/officeDocument/2006/relationships/image" Target="media/image24.emf"/><Relationship Id="rId73" Type="http://schemas.openxmlformats.org/officeDocument/2006/relationships/footer" Target="footer2.xml"/><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122" Type="http://schemas.openxmlformats.org/officeDocument/2006/relationships/image" Target="media/image73.emf"/><Relationship Id="rId143" Type="http://schemas.openxmlformats.org/officeDocument/2006/relationships/image" Target="media/image92.emf"/><Relationship Id="rId148" Type="http://schemas.openxmlformats.org/officeDocument/2006/relationships/hyperlink" Target="https://openknowledge.worldbank.org/handle/10986/6547" TargetMode="External"/><Relationship Id="rId164" Type="http://schemas.openxmlformats.org/officeDocument/2006/relationships/image" Target="media/image107.emf"/><Relationship Id="rId169" Type="http://schemas.openxmlformats.org/officeDocument/2006/relationships/image" Target="media/image112.emf"/><Relationship Id="rId185" Type="http://schemas.openxmlformats.org/officeDocument/2006/relationships/image" Target="media/image121.emf"/><Relationship Id="rId35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8.emf"/><Relationship Id="rId210" Type="http://schemas.openxmlformats.org/officeDocument/2006/relationships/hyperlink" Target="http://www.oecd.org/gov/digital-government/Recommendation-digital-government-strategies.pdf" TargetMode="External"/><Relationship Id="rId215" Type="http://schemas.openxmlformats.org/officeDocument/2006/relationships/image" Target="media/image140.png"/><Relationship Id="rId236" Type="http://schemas.openxmlformats.org/officeDocument/2006/relationships/hyperlink" Target="http://pubdocs.worldbank.org/en/773541448296707678/Disclosure-in-PPPs-Framework.pdf" TargetMode="External"/><Relationship Id="rId26" Type="http://schemas.openxmlformats.org/officeDocument/2006/relationships/image" Target="media/image16.png"/><Relationship Id="rId231" Type="http://schemas.openxmlformats.org/officeDocument/2006/relationships/hyperlink" Target="https://www.oecd.org/gov/budgeting/Towards-a-Framework-for-the-Governance-of-Infrastructure.pdf" TargetMode="External"/><Relationship Id="rId47" Type="http://schemas.openxmlformats.org/officeDocument/2006/relationships/hyperlink" Target="http://www.ipsasb.org" TargetMode="External"/><Relationship Id="rId68" Type="http://schemas.openxmlformats.org/officeDocument/2006/relationships/hyperlink" Target="http://www.tadat.org/overview/overview.html" TargetMode="External"/><Relationship Id="rId89" Type="http://schemas.openxmlformats.org/officeDocument/2006/relationships/image" Target="media/image40.png"/><Relationship Id="rId112" Type="http://schemas.openxmlformats.org/officeDocument/2006/relationships/image" Target="media/image63.emf"/><Relationship Id="rId133" Type="http://schemas.openxmlformats.org/officeDocument/2006/relationships/image" Target="media/image82.emf"/><Relationship Id="rId154" Type="http://schemas.openxmlformats.org/officeDocument/2006/relationships/image" Target="media/image97.emf"/><Relationship Id="rId175" Type="http://schemas.openxmlformats.org/officeDocument/2006/relationships/hyperlink" Target="http://www.oecd-ilibrary.org/governance/oecd-journal-on-budgeting/volume-15/issue-2_budget-v15-2-en" TargetMode="External"/><Relationship Id="rId196" Type="http://schemas.openxmlformats.org/officeDocument/2006/relationships/image" Target="media/image132.emf"/><Relationship Id="rId200" Type="http://schemas.openxmlformats.org/officeDocument/2006/relationships/image" Target="media/image136.emf"/><Relationship Id="rId16" Type="http://schemas.openxmlformats.org/officeDocument/2006/relationships/image" Target="media/image8.png"/><Relationship Id="rId221" Type="http://schemas.openxmlformats.org/officeDocument/2006/relationships/image" Target="media/image146.emf"/><Relationship Id="rId242" Type="http://schemas.openxmlformats.org/officeDocument/2006/relationships/theme" Target="theme/theme1.xml"/><Relationship Id="rId37" Type="http://schemas.openxmlformats.org/officeDocument/2006/relationships/hyperlink" Target="http://www.internationalbudget.org/publications/the-power-of-making-it-simple-a-government-guide-to-developing-citizens-budgets/" TargetMode="External"/><Relationship Id="rId58" Type="http://schemas.openxmlformats.org/officeDocument/2006/relationships/image" Target="media/image30.emf"/><Relationship Id="rId102" Type="http://schemas.openxmlformats.org/officeDocument/2006/relationships/image" Target="media/image53.emf"/><Relationship Id="rId123" Type="http://schemas.openxmlformats.org/officeDocument/2006/relationships/image" Target="media/image74.emf"/><Relationship Id="rId144" Type="http://schemas.openxmlformats.org/officeDocument/2006/relationships/hyperlink" Target="http://www.oecd.org/governance/budgeting/43410274.pdf" TargetMode="External"/><Relationship Id="rId90" Type="http://schemas.openxmlformats.org/officeDocument/2006/relationships/image" Target="media/image41.png"/><Relationship Id="rId165" Type="http://schemas.openxmlformats.org/officeDocument/2006/relationships/image" Target="media/image108.emf"/><Relationship Id="rId186" Type="http://schemas.openxmlformats.org/officeDocument/2006/relationships/image" Target="media/image122.emf"/><Relationship Id="rId211" Type="http://schemas.openxmlformats.org/officeDocument/2006/relationships/hyperlink" Target="http://siteresources.worldbank.org/PSGLP/Resources/ParticipatoryBudgeting.pdf" TargetMode="External"/><Relationship Id="rId232" Type="http://schemas.openxmlformats.org/officeDocument/2006/relationships/hyperlink" Target="https://www.oecd.org/governance/budgeting/PPP-Recommendation.pdf" TargetMode="External"/><Relationship Id="rId27" Type="http://schemas.openxmlformats.org/officeDocument/2006/relationships/image" Target="media/image17.png"/><Relationship Id="rId48" Type="http://schemas.openxmlformats.org/officeDocument/2006/relationships/hyperlink" Target="http://www.oecd.org/gov/budgeting/pic.htm" TargetMode="External"/><Relationship Id="rId69" Type="http://schemas.openxmlformats.org/officeDocument/2006/relationships/hyperlink" Target="http://oe.cd/FL" TargetMode="External"/><Relationship Id="rId113" Type="http://schemas.openxmlformats.org/officeDocument/2006/relationships/image" Target="media/image64.emf"/><Relationship Id="rId134" Type="http://schemas.openxmlformats.org/officeDocument/2006/relationships/image" Target="media/image83.emf"/></Relationships>
</file>

<file path=word/_rels/footnotes.xml.rels><?xml version="1.0" encoding="UTF-8" standalone="yes"?>
<Relationships xmlns="http://schemas.openxmlformats.org/package/2006/relationships"><Relationship Id="rId3" Type="http://schemas.openxmlformats.org/officeDocument/2006/relationships/hyperlink" Target="http://www.imf.org/external/np/fad/trans/" TargetMode="External"/><Relationship Id="rId2" Type="http://schemas.openxmlformats.org/officeDocument/2006/relationships/hyperlink" Target="http://www.fiscaltransparency.net/fowg/" TargetMode="External"/><Relationship Id="rId1" Type="http://schemas.openxmlformats.org/officeDocument/2006/relationships/hyperlink" Target="http://www.fiscaltransparenc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F53B5-418A-43CC-9E34-893C73A5B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A4112844.dotm</Template>
  <TotalTime>158</TotalTime>
  <Pages>93</Pages>
  <Words>20241</Words>
  <Characters>115375</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135346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CHOI Jaehyuk</dc:creator>
  <cp:lastModifiedBy>DOWNES Ronald</cp:lastModifiedBy>
  <cp:revision>4</cp:revision>
  <cp:lastPrinted>2017-03-20T19:33:00Z</cp:lastPrinted>
  <dcterms:created xsi:type="dcterms:W3CDTF">2017-03-31T07:04:00Z</dcterms:created>
  <dcterms:modified xsi:type="dcterms:W3CDTF">2017-03-31T13:09:00Z</dcterms:modified>
</cp:coreProperties>
</file>