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0067D" w14:textId="77777777" w:rsidR="00C4154F" w:rsidRDefault="00C4154F" w:rsidP="006107B6">
      <w:pPr>
        <w:pStyle w:val="16"/>
        <w:jc w:val="center"/>
      </w:pPr>
      <w:r>
        <w:t>Anketa provedena prije skupa BCOP-a PEMPAL-a</w:t>
      </w:r>
    </w:p>
    <w:p w14:paraId="6AD5EE2E" w14:textId="77777777" w:rsidR="007806E6" w:rsidRPr="00E96157" w:rsidRDefault="007806E6" w:rsidP="006107B6">
      <w:pPr>
        <w:pStyle w:val="16"/>
        <w:jc w:val="center"/>
      </w:pPr>
      <w:r>
        <w:t>Godišnja plenarna sjednica Zajednice prakse za proračun (BCOP) 2019.</w:t>
      </w:r>
    </w:p>
    <w:p w14:paraId="2C1F55D2" w14:textId="77777777" w:rsidR="00C4154F" w:rsidRPr="00E96157" w:rsidRDefault="00C4154F" w:rsidP="002B1D64">
      <w:pPr>
        <w:rPr>
          <w:rFonts w:cs="Times New Roman"/>
        </w:rPr>
      </w:pPr>
    </w:p>
    <w:p w14:paraId="492C1D8C" w14:textId="0543D932" w:rsidR="002B1D64" w:rsidRPr="00E96157" w:rsidRDefault="002B1D64" w:rsidP="009C5435">
      <w:pPr>
        <w:tabs>
          <w:tab w:val="left" w:pos="720"/>
        </w:tabs>
        <w:ind w:firstLine="0"/>
        <w:rPr>
          <w:rStyle w:val="notranslate"/>
          <w:rFonts w:eastAsiaTheme="majorEastAsia" w:cs="Times New Roman"/>
        </w:rPr>
      </w:pPr>
      <w:r>
        <w:t xml:space="preserve">Anketa je pripremljena i provedena na inicijativu Izvršnog odbora Zajednice prakse za proračun (BCOP) te osmišljena na način da se njome </w:t>
      </w:r>
      <w:r>
        <w:rPr>
          <w:rStyle w:val="notranslate"/>
        </w:rPr>
        <w:t>prikupe odgovarajuće informacije iz svih zemalja članica BCOP-a.</w:t>
      </w:r>
    </w:p>
    <w:p w14:paraId="3C766FE8" w14:textId="77777777" w:rsidR="00424525" w:rsidRDefault="00424525" w:rsidP="00424525">
      <w:pPr>
        <w:ind w:firstLine="0"/>
      </w:pPr>
    </w:p>
    <w:p w14:paraId="26AFEE46" w14:textId="77777777" w:rsidR="00C4154F" w:rsidRPr="00E96157" w:rsidRDefault="002B1D64" w:rsidP="009C5435">
      <w:pPr>
        <w:ind w:firstLine="0"/>
        <w:rPr>
          <w:rFonts w:cs="Times New Roman"/>
        </w:rPr>
      </w:pPr>
      <w:r>
        <w:t xml:space="preserve">Rezultati ankete iznimno su važni za rad Izvršnog odbora BCOP-a i resursnog tima, kao i za rad Upravnog odbora PEMPAL-a: </w:t>
      </w:r>
    </w:p>
    <w:p w14:paraId="4654C8D9" w14:textId="16F00D63" w:rsidR="00C4154F" w:rsidRPr="00E96157" w:rsidRDefault="00C4154F" w:rsidP="009C5435">
      <w:pPr>
        <w:ind w:left="2070" w:hanging="652"/>
        <w:rPr>
          <w:rFonts w:cs="Times New Roman"/>
        </w:rPr>
      </w:pPr>
      <w:r>
        <w:t>a)</w:t>
      </w:r>
      <w:r>
        <w:tab/>
        <w:t>pristupi i izazovi zemalja vezani uz planiranje kapitalnog proračuna/javne investicije, koji će biti predstavljeni prvog dana plenarne sjednice BCOP-a 2019., kao uvod u rasprave o toj temi;</w:t>
      </w:r>
    </w:p>
    <w:p w14:paraId="3DAA095E" w14:textId="77777777" w:rsidR="00C4154F" w:rsidRPr="00E96157" w:rsidRDefault="00C4154F" w:rsidP="009C5435">
      <w:pPr>
        <w:ind w:left="2070" w:hanging="652"/>
        <w:rPr>
          <w:rFonts w:cs="Times New Roman"/>
        </w:rPr>
      </w:pPr>
      <w:r>
        <w:t>b)</w:t>
      </w:r>
      <w:r>
        <w:tab/>
        <w:t>planovi i izazovi zemalja vezani uz dubinske analize rashoda koji će poslužiti kao dodatne informacije o dubinskim analizama rashoda u zemljama PEMPAL-a prikupljene iz OECD-ove ankete o planiranju proračuna prema učinku te će biti predstavljeni trećeg dana;</w:t>
      </w:r>
    </w:p>
    <w:p w14:paraId="3F364180" w14:textId="77777777" w:rsidR="00C4154F" w:rsidRPr="00E96157" w:rsidRDefault="00C4154F" w:rsidP="009C5435">
      <w:pPr>
        <w:ind w:left="2070" w:hanging="652"/>
        <w:rPr>
          <w:rFonts w:cs="Times New Roman"/>
        </w:rPr>
      </w:pPr>
      <w:r>
        <w:t>c)</w:t>
      </w:r>
      <w:r>
        <w:tab/>
        <w:t>informacije o pitanjima za rasprave u manjim grupama koje će se održati u poslijepodnevnim satima trećeg dana plenarne sjednice 2019., s temom dubinskih analiza rashoda;</w:t>
      </w:r>
    </w:p>
    <w:p w14:paraId="1F7BA9FD" w14:textId="77777777" w:rsidR="00C4154F" w:rsidRPr="00E96157" w:rsidRDefault="006107B6" w:rsidP="009C5435">
      <w:pPr>
        <w:ind w:left="2070" w:hanging="652"/>
        <w:rPr>
          <w:rFonts w:cs="Times New Roman"/>
        </w:rPr>
      </w:pPr>
      <w:r>
        <w:t>d)</w:t>
      </w:r>
      <w:r>
        <w:tab/>
        <w:t>informacije bitne za Akcijski plan BCOP-a 2019.–2020.;</w:t>
      </w:r>
    </w:p>
    <w:p w14:paraId="66350442" w14:textId="77777777" w:rsidR="00C4154F" w:rsidRPr="00E96157" w:rsidRDefault="006107B6" w:rsidP="009C5435">
      <w:pPr>
        <w:ind w:left="2070" w:hanging="652"/>
        <w:rPr>
          <w:rFonts w:cs="Times New Roman"/>
        </w:rPr>
      </w:pPr>
      <w:r>
        <w:t>e)</w:t>
      </w:r>
      <w:r>
        <w:tab/>
        <w:t xml:space="preserve">informacije o potencijalnoj suradnji BCOP-a s ostale dvije zajednice prakse PEMPAL-a te </w:t>
      </w:r>
    </w:p>
    <w:p w14:paraId="1AF13E68" w14:textId="77777777" w:rsidR="00C4154F" w:rsidRDefault="006107B6" w:rsidP="00424525">
      <w:pPr>
        <w:ind w:left="2070" w:hanging="652"/>
      </w:pPr>
      <w:r>
        <w:t>f)</w:t>
      </w:r>
      <w:r>
        <w:tab/>
        <w:t>podaci za praćenje Strategije PEMPAL-a za razdoblje 2017.–2022., uključujući pitanja o korisnosti proizvoda znanja i pitanja o utjecaju BCOP-a na državne reforme i kapacitet osoblja.</w:t>
      </w:r>
    </w:p>
    <w:p w14:paraId="33F3DADF" w14:textId="77777777" w:rsidR="00424525" w:rsidRPr="00E96157" w:rsidRDefault="00424525" w:rsidP="009C5435">
      <w:pPr>
        <w:ind w:left="2070" w:hanging="652"/>
        <w:rPr>
          <w:rFonts w:cs="Times New Roman"/>
        </w:rPr>
      </w:pPr>
    </w:p>
    <w:p w14:paraId="2D20749B" w14:textId="4DC8C06B" w:rsidR="002B1D64" w:rsidRPr="00E96157" w:rsidRDefault="002B1D64" w:rsidP="009C5435">
      <w:pPr>
        <w:spacing w:before="240"/>
        <w:ind w:firstLine="0"/>
        <w:rPr>
          <w:rFonts w:cs="Times New Roman"/>
        </w:rPr>
      </w:pPr>
      <w:r>
        <w:t>Odgovori su se prikupljali internetskom anketom od 10. veljače do 6. ožujka 2019.</w:t>
      </w:r>
    </w:p>
    <w:p w14:paraId="51261EBF" w14:textId="77777777" w:rsidR="00424525" w:rsidRDefault="00424525" w:rsidP="00424525">
      <w:pPr>
        <w:spacing w:before="240"/>
        <w:ind w:firstLine="0"/>
      </w:pPr>
    </w:p>
    <w:p w14:paraId="3E766752" w14:textId="77777777" w:rsidR="002B1D64" w:rsidRPr="00E96157" w:rsidRDefault="002B1D64" w:rsidP="009C5435">
      <w:pPr>
        <w:spacing w:before="240"/>
        <w:ind w:firstLine="0"/>
        <w:rPr>
          <w:rFonts w:cs="Times New Roman"/>
        </w:rPr>
      </w:pPr>
      <w:r>
        <w:t>Anketa je bila sastavljena na trima jezicima: engleskom, ruskom i bosansko-hrvatsko-srpskom (BCS).</w:t>
      </w:r>
    </w:p>
    <w:p w14:paraId="5F6677C6" w14:textId="77777777" w:rsidR="006107B6" w:rsidRDefault="002B1D64" w:rsidP="002B1D64">
      <w:pPr>
        <w:spacing w:before="240"/>
        <w:rPr>
          <w:rFonts w:cs="Times New Roman"/>
        </w:rPr>
      </w:pPr>
      <w:r>
        <w:t>Poveznice na internetsku verziju ankete:</w:t>
      </w:r>
    </w:p>
    <w:p w14:paraId="790DCF9A" w14:textId="77777777" w:rsidR="00BE7B57" w:rsidRDefault="006107B6" w:rsidP="00BE7B57">
      <w:pPr>
        <w:spacing w:before="240"/>
        <w:rPr>
          <w:rStyle w:val="Hyperlink"/>
          <w:rFonts w:eastAsiaTheme="majorEastAsia" w:cs="Times New Roman"/>
        </w:rPr>
      </w:pPr>
      <w:r>
        <w:t xml:space="preserve">ENG — </w:t>
      </w:r>
      <w:r>
        <w:rPr>
          <w:rStyle w:val="Hyperlink"/>
        </w:rPr>
        <w:t xml:space="preserve">https://ru.surveymonkey.com/r/WDZBFDT </w:t>
      </w:r>
    </w:p>
    <w:p w14:paraId="21E23DA2" w14:textId="77777777" w:rsidR="006107B6" w:rsidRPr="00CA24A4" w:rsidRDefault="006107B6" w:rsidP="00BE7B57">
      <w:pPr>
        <w:spacing w:before="240"/>
        <w:rPr>
          <w:rFonts w:cs="Times New Roman"/>
        </w:rPr>
      </w:pPr>
      <w:r>
        <w:t xml:space="preserve">RUS — </w:t>
      </w:r>
      <w:hyperlink r:id="rId8">
        <w:r>
          <w:rPr>
            <w:rStyle w:val="Hyperlink"/>
          </w:rPr>
          <w:t>https://ru.surveymonkey.com/r/C5M8QQX</w:t>
        </w:r>
      </w:hyperlink>
    </w:p>
    <w:p w14:paraId="7F633EE6" w14:textId="77777777" w:rsidR="006107B6" w:rsidRDefault="006107B6" w:rsidP="006107B6">
      <w:pPr>
        <w:spacing w:before="240"/>
        <w:ind w:firstLine="708"/>
        <w:rPr>
          <w:rFonts w:cs="Times New Roman"/>
        </w:rPr>
      </w:pPr>
      <w:r>
        <w:t xml:space="preserve">BCS — </w:t>
      </w:r>
      <w:hyperlink r:id="rId9">
        <w:r>
          <w:rPr>
            <w:rStyle w:val="Hyperlink"/>
          </w:rPr>
          <w:t>https://ru.surveymonkey.com/r/V6HYZP7</w:t>
        </w:r>
      </w:hyperlink>
    </w:p>
    <w:p w14:paraId="10A485BE" w14:textId="77777777" w:rsidR="00424525" w:rsidRPr="00FE5675" w:rsidRDefault="00424525" w:rsidP="009C5435">
      <w:pPr>
        <w:spacing w:before="240"/>
        <w:ind w:firstLine="0"/>
        <w:rPr>
          <w:rFonts w:cs="Times New Roman"/>
        </w:rPr>
      </w:pPr>
    </w:p>
    <w:p w14:paraId="12AB969A" w14:textId="77777777" w:rsidR="00C4154F" w:rsidRPr="00E96157" w:rsidRDefault="002B1D64" w:rsidP="009C5435">
      <w:pPr>
        <w:spacing w:before="240"/>
        <w:ind w:firstLine="0"/>
        <w:rPr>
          <w:rFonts w:cs="Times New Roman"/>
        </w:rPr>
      </w:pPr>
      <w:r>
        <w:t>Anketa se sastojala od 41 pitanja.</w:t>
      </w:r>
    </w:p>
    <w:p w14:paraId="6EEFA306" w14:textId="77777777" w:rsidR="002B1D64" w:rsidRPr="00E96157" w:rsidRDefault="002B1D64" w:rsidP="00C4154F">
      <w:pPr>
        <w:pStyle w:val="ListParagraph"/>
        <w:numPr>
          <w:ilvl w:val="0"/>
          <w:numId w:val="1"/>
        </w:numPr>
        <w:spacing w:line="240" w:lineRule="auto"/>
        <w:ind w:left="0"/>
        <w:jc w:val="left"/>
        <w:rPr>
          <w:rFonts w:cs="Times New Roman"/>
          <w:b/>
          <w:i/>
          <w:sz w:val="22"/>
        </w:rPr>
      </w:pPr>
      <w:r>
        <w:rPr>
          <w:b/>
          <w:i/>
          <w:sz w:val="22"/>
        </w:rPr>
        <w:t xml:space="preserve">Iz koje ste zemlje </w:t>
      </w:r>
      <w:r>
        <w:rPr>
          <w:b/>
          <w:bCs/>
          <w:i/>
          <w:sz w:val="22"/>
        </w:rPr>
        <w:t>(molimo imajte na umu da anketu treba ispuniti samo jednom za svaku zemlju):</w:t>
      </w:r>
    </w:p>
    <w:p w14:paraId="7A4E18CF" w14:textId="77777777" w:rsidR="00C4154F" w:rsidRPr="00E96157" w:rsidRDefault="00C4154F" w:rsidP="00C4154F">
      <w:pPr>
        <w:spacing w:before="240"/>
        <w:rPr>
          <w:rFonts w:cs="Times New Roman"/>
        </w:rPr>
      </w:pPr>
      <w:r>
        <w:t xml:space="preserve">Pozivnice za sudjelovanje u anketi dobile su sve zemlje članice BCOP-a. </w:t>
      </w:r>
    </w:p>
    <w:p w14:paraId="211AB250" w14:textId="3CC85699" w:rsidR="00C4154F" w:rsidRPr="00E96157" w:rsidRDefault="00C4154F" w:rsidP="00C4154F">
      <w:pPr>
        <w:spacing w:before="240"/>
        <w:rPr>
          <w:rFonts w:cs="Times New Roman"/>
        </w:rPr>
      </w:pPr>
      <w:r>
        <w:t xml:space="preserve">Predstavnici 13 zemalja (od ukupno 21 zemlje članice BCOP-a) ispunili su upitnik u elektroničkom obliku: Armenija, </w:t>
      </w:r>
      <w:proofErr w:type="spellStart"/>
      <w:r>
        <w:t>Bjelarus</w:t>
      </w:r>
      <w:proofErr w:type="spellEnd"/>
      <w:r>
        <w:t xml:space="preserve">, Bugarska, Bosna i Hercegovina (BiH), Hrvatska, Gruzija, Kazahstan, Kosovo, Makedonija, </w:t>
      </w:r>
      <w:proofErr w:type="spellStart"/>
      <w:r>
        <w:t>Moldova</w:t>
      </w:r>
      <w:proofErr w:type="spellEnd"/>
      <w:r>
        <w:t>, Crna Gora, Rusija te Srbija.</w:t>
      </w:r>
    </w:p>
    <w:p w14:paraId="55B8727E" w14:textId="77777777" w:rsidR="002B1D64" w:rsidRPr="00E96157" w:rsidRDefault="002B1D64" w:rsidP="00D5444E">
      <w:pPr>
        <w:pStyle w:val="Heading4"/>
        <w:rPr>
          <w:rFonts w:cs="Times New Roman"/>
        </w:rPr>
      </w:pPr>
      <w:r>
        <w:t>PRVI DIO: PLANIRANJE KAPITALNOG PRORAČUNA/JAVNE INVESTICIJE</w:t>
      </w:r>
    </w:p>
    <w:p w14:paraId="200D2E62" w14:textId="77777777" w:rsidR="002B1D64" w:rsidRPr="00E96157" w:rsidRDefault="002B1D64" w:rsidP="002B1D64">
      <w:pPr>
        <w:pStyle w:val="ListParagraph"/>
        <w:numPr>
          <w:ilvl w:val="0"/>
          <w:numId w:val="1"/>
        </w:numPr>
        <w:spacing w:after="160" w:line="256" w:lineRule="auto"/>
        <w:jc w:val="left"/>
        <w:rPr>
          <w:rFonts w:cs="Times New Roman"/>
          <w:b/>
          <w:i/>
          <w:sz w:val="22"/>
        </w:rPr>
      </w:pPr>
      <w:r>
        <w:rPr>
          <w:b/>
          <w:i/>
          <w:sz w:val="22"/>
        </w:rPr>
        <w:t xml:space="preserve">Postoji li terminologija u trenutačnom zakonodavstvu u vašoj zemlji kojom se zasebno definiraju kapitalni rashodi i javne investicije? Ako da, molimo da napišete postojeću terminologiju (i za kapitalne rashode i za javne investicije, ako postoji) te nas uputite na zakon ili podzakonski akt u kojem se primjenjuje takva terminologija: </w:t>
      </w:r>
    </w:p>
    <w:p w14:paraId="34B91A94" w14:textId="77777777" w:rsidR="00016B50" w:rsidRPr="00E96157" w:rsidRDefault="00BB3E95" w:rsidP="00BB3E95">
      <w:pPr>
        <w:pStyle w:val="ListParagraph"/>
        <w:spacing w:before="240" w:after="160" w:line="256" w:lineRule="auto"/>
        <w:ind w:left="630"/>
        <w:jc w:val="left"/>
        <w:rPr>
          <w:rFonts w:cs="Times New Roman"/>
          <w:sz w:val="22"/>
        </w:rPr>
      </w:pPr>
      <w:r>
        <w:rPr>
          <w:sz w:val="22"/>
        </w:rPr>
        <w:t>Odgovorilo je 100% zemalja (13).</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3"/>
        <w:gridCol w:w="992"/>
        <w:gridCol w:w="7088"/>
      </w:tblGrid>
      <w:tr w:rsidR="00D5444E" w:rsidRPr="00E96157" w14:paraId="3599A768" w14:textId="77777777" w:rsidTr="007A17A5">
        <w:trPr>
          <w:trHeight w:val="377"/>
        </w:trPr>
        <w:tc>
          <w:tcPr>
            <w:tcW w:w="1433" w:type="dxa"/>
            <w:shd w:val="clear" w:color="auto" w:fill="EAF1DD" w:themeFill="accent3" w:themeFillTint="33"/>
            <w:vAlign w:val="bottom"/>
          </w:tcPr>
          <w:p w14:paraId="3C3D635A" w14:textId="77777777" w:rsidR="00D5444E" w:rsidRPr="00E96157" w:rsidRDefault="00D5444E" w:rsidP="00985F27">
            <w:pPr>
              <w:pStyle w:val="Tabletext"/>
              <w:jc w:val="center"/>
              <w:rPr>
                <w:b/>
                <w:i/>
              </w:rPr>
            </w:pPr>
            <w:r>
              <w:rPr>
                <w:b/>
              </w:rPr>
              <w:t>Zemlja</w:t>
            </w:r>
          </w:p>
        </w:tc>
        <w:tc>
          <w:tcPr>
            <w:tcW w:w="992" w:type="dxa"/>
            <w:shd w:val="clear" w:color="auto" w:fill="EAF1DD" w:themeFill="accent3" w:themeFillTint="33"/>
            <w:vAlign w:val="bottom"/>
          </w:tcPr>
          <w:p w14:paraId="1A194765" w14:textId="77777777" w:rsidR="00D5444E" w:rsidRPr="00E96157" w:rsidRDefault="00D5444E" w:rsidP="00985F27">
            <w:pPr>
              <w:pStyle w:val="Tabletext"/>
              <w:jc w:val="center"/>
              <w:rPr>
                <w:b/>
              </w:rPr>
            </w:pPr>
            <w:r>
              <w:rPr>
                <w:b/>
              </w:rPr>
              <w:t>Da/Ne</w:t>
            </w:r>
          </w:p>
        </w:tc>
        <w:tc>
          <w:tcPr>
            <w:tcW w:w="7088" w:type="dxa"/>
            <w:shd w:val="clear" w:color="auto" w:fill="EAF1DD" w:themeFill="accent3" w:themeFillTint="33"/>
            <w:vAlign w:val="bottom"/>
          </w:tcPr>
          <w:p w14:paraId="56D49D0C" w14:textId="77777777" w:rsidR="00D5444E" w:rsidRPr="00E96157" w:rsidRDefault="00BB3E95" w:rsidP="006107B6">
            <w:pPr>
              <w:pStyle w:val="Tabletext"/>
              <w:jc w:val="center"/>
              <w:rPr>
                <w:b/>
              </w:rPr>
            </w:pPr>
            <w:r>
              <w:rPr>
                <w:b/>
              </w:rPr>
              <w:t>Komentar</w:t>
            </w:r>
          </w:p>
        </w:tc>
      </w:tr>
      <w:tr w:rsidR="00D5444E" w:rsidRPr="00E96157" w14:paraId="4ED25DF5" w14:textId="77777777" w:rsidTr="007A17A5">
        <w:trPr>
          <w:trHeight w:val="270"/>
        </w:trPr>
        <w:tc>
          <w:tcPr>
            <w:tcW w:w="1433" w:type="dxa"/>
            <w:shd w:val="clear" w:color="auto" w:fill="auto"/>
            <w:vAlign w:val="bottom"/>
            <w:hideMark/>
          </w:tcPr>
          <w:p w14:paraId="62B816A6" w14:textId="77777777" w:rsidR="00D5444E" w:rsidRPr="00E96157" w:rsidRDefault="00D5444E" w:rsidP="00985F27">
            <w:pPr>
              <w:pStyle w:val="Tabletext"/>
              <w:rPr>
                <w:b/>
                <w:i/>
              </w:rPr>
            </w:pPr>
            <w:r>
              <w:rPr>
                <w:b/>
                <w:i/>
              </w:rPr>
              <w:t>Armenija</w:t>
            </w:r>
          </w:p>
        </w:tc>
        <w:tc>
          <w:tcPr>
            <w:tcW w:w="992" w:type="dxa"/>
            <w:shd w:val="clear" w:color="auto" w:fill="D9D9D9" w:themeFill="background1" w:themeFillShade="D9"/>
            <w:vAlign w:val="bottom"/>
            <w:hideMark/>
          </w:tcPr>
          <w:p w14:paraId="4B49BE4A" w14:textId="77777777" w:rsidR="00D5444E" w:rsidRPr="00E96157" w:rsidRDefault="00D5444E" w:rsidP="00985F27">
            <w:pPr>
              <w:pStyle w:val="Tabletext"/>
            </w:pPr>
            <w:r>
              <w:t xml:space="preserve">Ne </w:t>
            </w:r>
          </w:p>
        </w:tc>
        <w:tc>
          <w:tcPr>
            <w:tcW w:w="7088" w:type="dxa"/>
            <w:shd w:val="clear" w:color="auto" w:fill="auto"/>
            <w:vAlign w:val="bottom"/>
            <w:hideMark/>
          </w:tcPr>
          <w:p w14:paraId="6715EA82" w14:textId="77777777" w:rsidR="00D5444E" w:rsidRPr="00E96157" w:rsidRDefault="00D5444E" w:rsidP="006107B6">
            <w:pPr>
              <w:pStyle w:val="Tabletext"/>
              <w:jc w:val="both"/>
            </w:pPr>
          </w:p>
        </w:tc>
      </w:tr>
      <w:tr w:rsidR="00D5444E" w:rsidRPr="002330A4" w14:paraId="39FB0128" w14:textId="77777777" w:rsidTr="007A17A5">
        <w:trPr>
          <w:trHeight w:val="1950"/>
        </w:trPr>
        <w:tc>
          <w:tcPr>
            <w:tcW w:w="1433" w:type="dxa"/>
            <w:shd w:val="clear" w:color="auto" w:fill="auto"/>
            <w:vAlign w:val="bottom"/>
            <w:hideMark/>
          </w:tcPr>
          <w:p w14:paraId="776B6CF2" w14:textId="77777777" w:rsidR="00D5444E" w:rsidRPr="00E96157" w:rsidRDefault="00D5444E" w:rsidP="00985F27">
            <w:pPr>
              <w:pStyle w:val="Tabletext"/>
              <w:rPr>
                <w:b/>
                <w:i/>
              </w:rPr>
            </w:pPr>
            <w:proofErr w:type="spellStart"/>
            <w:r>
              <w:rPr>
                <w:b/>
                <w:i/>
              </w:rPr>
              <w:t>Bjelarus</w:t>
            </w:r>
            <w:proofErr w:type="spellEnd"/>
          </w:p>
        </w:tc>
        <w:tc>
          <w:tcPr>
            <w:tcW w:w="992" w:type="dxa"/>
            <w:shd w:val="clear" w:color="auto" w:fill="auto"/>
            <w:vAlign w:val="bottom"/>
            <w:hideMark/>
          </w:tcPr>
          <w:p w14:paraId="6F3F8429" w14:textId="77777777" w:rsidR="00D5444E" w:rsidRPr="00E96157" w:rsidRDefault="00D5444E" w:rsidP="00985F27">
            <w:pPr>
              <w:pStyle w:val="Tabletext"/>
            </w:pPr>
            <w:r>
              <w:t>Da</w:t>
            </w:r>
          </w:p>
        </w:tc>
        <w:tc>
          <w:tcPr>
            <w:tcW w:w="7088" w:type="dxa"/>
            <w:shd w:val="clear" w:color="auto" w:fill="auto"/>
            <w:vAlign w:val="bottom"/>
            <w:hideMark/>
          </w:tcPr>
          <w:p w14:paraId="72BE09A9" w14:textId="77777777" w:rsidR="00A1065B" w:rsidRPr="00A1065B" w:rsidRDefault="00A1065B" w:rsidP="006107B6">
            <w:pPr>
              <w:pStyle w:val="Tabletext"/>
              <w:jc w:val="both"/>
            </w:pPr>
            <w:r>
              <w:t xml:space="preserve">Zakon o proračunu Republike </w:t>
            </w:r>
            <w:proofErr w:type="spellStart"/>
            <w:r>
              <w:t>Bjelarus</w:t>
            </w:r>
            <w:proofErr w:type="spellEnd"/>
            <w:r>
              <w:t xml:space="preserve">. Članak 40. Kapitalni rashodi proračuna </w:t>
            </w:r>
          </w:p>
          <w:p w14:paraId="7F858077" w14:textId="5967985C" w:rsidR="00A1065B" w:rsidRPr="00A1065B" w:rsidRDefault="00A1065B" w:rsidP="006107B6">
            <w:pPr>
              <w:pStyle w:val="Tabletext"/>
              <w:jc w:val="both"/>
            </w:pPr>
            <w:r>
              <w:t>1. Kapitalni rashodi proračuna čine dio proračunskih rashoda kojima se podupiru inovacije i investicijske aktivnosti, uključujući ugovore o javno-privatnom partnerstvu, te se sastoje od rashoda za ulaganje u postojeća ili nova poduzeća, rashoda za podršku modernizaciji i obnovi, kao i ostalih rashoda koji se odnose na dugotrajnu imovinu, nematerijalnu imovinu i povećanja vrijednosti imovine, te rashoda koji dovode do stvaranja ili povećanja imovine.</w:t>
            </w:r>
          </w:p>
          <w:p w14:paraId="3F9E60F9" w14:textId="77777777" w:rsidR="00D5444E" w:rsidRPr="00A1065B" w:rsidRDefault="00A1065B" w:rsidP="006107B6">
            <w:pPr>
              <w:pStyle w:val="Tabletext"/>
              <w:jc w:val="both"/>
            </w:pPr>
            <w:r>
              <w:t>2. Kapitalni rashodi proračuna uključuju i rashode za obnavljanje državnih zaliha i rezervi, kao i za stjecanje zemljišta i prava intelektualnog vlasništva.</w:t>
            </w:r>
          </w:p>
        </w:tc>
      </w:tr>
      <w:tr w:rsidR="007A17A5" w:rsidRPr="002330A4" w14:paraId="5E488799" w14:textId="77777777" w:rsidTr="007A17A5">
        <w:trPr>
          <w:trHeight w:val="560"/>
        </w:trPr>
        <w:tc>
          <w:tcPr>
            <w:tcW w:w="1433" w:type="dxa"/>
            <w:shd w:val="clear" w:color="auto" w:fill="auto"/>
            <w:vAlign w:val="bottom"/>
          </w:tcPr>
          <w:p w14:paraId="6D68270E" w14:textId="77777777" w:rsidR="007A17A5" w:rsidRPr="007A17A5" w:rsidRDefault="007A17A5" w:rsidP="00985F27">
            <w:pPr>
              <w:pStyle w:val="Tabletext"/>
              <w:rPr>
                <w:b/>
                <w:i/>
              </w:rPr>
            </w:pPr>
            <w:r>
              <w:rPr>
                <w:b/>
                <w:i/>
              </w:rPr>
              <w:t>Bugarska</w:t>
            </w:r>
          </w:p>
        </w:tc>
        <w:tc>
          <w:tcPr>
            <w:tcW w:w="992" w:type="dxa"/>
            <w:shd w:val="clear" w:color="auto" w:fill="D9D9D9" w:themeFill="background1" w:themeFillShade="D9"/>
            <w:vAlign w:val="bottom"/>
          </w:tcPr>
          <w:p w14:paraId="4FAF47E2" w14:textId="77777777" w:rsidR="007A17A5" w:rsidRPr="007A17A5" w:rsidRDefault="007A17A5" w:rsidP="00985F27">
            <w:pPr>
              <w:pStyle w:val="Tabletext"/>
            </w:pPr>
            <w:r>
              <w:t>Ne</w:t>
            </w:r>
          </w:p>
        </w:tc>
        <w:tc>
          <w:tcPr>
            <w:tcW w:w="7088" w:type="dxa"/>
            <w:shd w:val="clear" w:color="auto" w:fill="auto"/>
            <w:vAlign w:val="bottom"/>
          </w:tcPr>
          <w:p w14:paraId="1265966D" w14:textId="77777777" w:rsidR="007A17A5" w:rsidRPr="00E96157" w:rsidRDefault="007A17A5" w:rsidP="006107B6">
            <w:pPr>
              <w:pStyle w:val="Tabletext"/>
              <w:jc w:val="both"/>
            </w:pPr>
          </w:p>
        </w:tc>
      </w:tr>
      <w:tr w:rsidR="00D5444E" w:rsidRPr="002330A4" w14:paraId="0668C9F2" w14:textId="77777777" w:rsidTr="007A17A5">
        <w:trPr>
          <w:trHeight w:val="2355"/>
        </w:trPr>
        <w:tc>
          <w:tcPr>
            <w:tcW w:w="1433" w:type="dxa"/>
            <w:shd w:val="clear" w:color="auto" w:fill="auto"/>
            <w:vAlign w:val="bottom"/>
            <w:hideMark/>
          </w:tcPr>
          <w:p w14:paraId="1F86D4AC" w14:textId="77777777" w:rsidR="00D5444E" w:rsidRPr="00E96157" w:rsidRDefault="00D5444E" w:rsidP="00985F27">
            <w:pPr>
              <w:pStyle w:val="Tabletext"/>
              <w:rPr>
                <w:b/>
                <w:i/>
              </w:rPr>
            </w:pPr>
            <w:r>
              <w:rPr>
                <w:b/>
                <w:i/>
              </w:rPr>
              <w:t>BiH</w:t>
            </w:r>
          </w:p>
        </w:tc>
        <w:tc>
          <w:tcPr>
            <w:tcW w:w="992" w:type="dxa"/>
            <w:shd w:val="clear" w:color="auto" w:fill="auto"/>
            <w:vAlign w:val="bottom"/>
            <w:hideMark/>
          </w:tcPr>
          <w:p w14:paraId="12998708" w14:textId="77777777" w:rsidR="00D5444E" w:rsidRPr="00E96157" w:rsidRDefault="00D5444E" w:rsidP="00985F27">
            <w:pPr>
              <w:pStyle w:val="Tabletext"/>
            </w:pPr>
            <w:r>
              <w:t>Da</w:t>
            </w:r>
          </w:p>
        </w:tc>
        <w:tc>
          <w:tcPr>
            <w:tcW w:w="7088" w:type="dxa"/>
            <w:shd w:val="clear" w:color="auto" w:fill="auto"/>
            <w:vAlign w:val="bottom"/>
            <w:hideMark/>
          </w:tcPr>
          <w:p w14:paraId="26DDE864" w14:textId="77777777" w:rsidR="00D5444E" w:rsidRPr="00E96157" w:rsidRDefault="00D5444E" w:rsidP="006107B6">
            <w:pPr>
              <w:pStyle w:val="Tabletext"/>
              <w:jc w:val="both"/>
            </w:pPr>
            <w:r>
              <w:t>Odluka o planiranju kapitalnog proračuna te definiranju i ocjenjivanju kriterija za odabir kapitalnih projekata</w:t>
            </w:r>
          </w:p>
          <w:p w14:paraId="2A291DCB" w14:textId="2F5F6F00" w:rsidR="00D5444E" w:rsidRPr="00E96157" w:rsidRDefault="00D5444E" w:rsidP="006107B6">
            <w:pPr>
              <w:pStyle w:val="Tabletext"/>
              <w:jc w:val="both"/>
            </w:pPr>
            <w:r>
              <w:t xml:space="preserve">„Na razini institucija BiH, godišnji i višegodišnji kapitalni rashodi utvrđeni su Zakonom o financiranju institucija BiH, Zakonom o proračunu, te Pravilnikom o računovodstvu s računovodstvenim politikama i procedurama za korisnike budžeta institucija BiH. S obzirom na to, u okviru kapitalnih rashoda dokumentira se sljedeće: nabavka zemljišta, šuma i višegodišnjih zasada, nabavka objekata i infrastrukture, nabavka ostalih stalnih sredstava i prava te rekonstrukcija i investiciono održavanje. Rekonstrukcija predstavlja ulaganje, odnosno izvođenje građevinskih i drugih radova na postojećim stalnim sredstvima (objektima) kojima se mijenjaju konstruktivni elementi, vanjski izgled, stabilnost i sigurnost te </w:t>
            </w:r>
            <w:r>
              <w:lastRenderedPageBreak/>
              <w:t>funkcionalnost. Rekonstrukcijom se povećava predviđeni vijek trajanja stalnih sredstava ili očekivani učinci njihova korištenja te se mijenja njihova namjena. Investiciono održavanje predstavlja sve značajnije radove na stalnim sredstvima kojima se produžuje njihova funkcionalna sposobnost. Javne investicije definirane su Odlukom o načinu i kriterijima za pripremu, izradu i praćenje realizacije Programa javnih investicija / Razvojno-investicijskog programa institucija BiH. Ova Odluka odnosi se na: a) javne investicije koje se financiraju ili sufinanciraju iz budžeta institucija BiH te b) javne investicije koje se financiraju ili sufinanciraju iz kreditnih, donatorskih i drugih sredstava. Investicije u socioekonomski razvoj predstavljaju investicije koje doprinose unaprjeđenju ekonomskog položaja stanovništva ili utječu na njihov socijalni položaj. Projekti investicija u socioekonomski razvoj mogu biti kapitalnog ili institucionalnog tipa. Izrazi upotrijebljeni u ovoj Odluci imaju sljedeća značenja: – Investicije u izgradnju administrativno-tehničkih kapaciteta predstavljaju investicije u nepokretnu imovinu i investicije u izgradnju kapaciteta administracije u područjima koje nisu razvojnog karaktera. Takvi projekti također mogu biti kapitalnog ili institucionalnog tipa. – Kapitalni projekt je projekt u kojem je dominantno ulaganje u kapitalna dobra kao što su objekti, oprema, sredstva za rad i sl., koji ne uključuje jednokratne kapitalne izdatke. – Institucionalni projekt je projekt u kojem je dominantno ulaganje u povećanje kapaciteta institucija.“</w:t>
            </w:r>
          </w:p>
        </w:tc>
      </w:tr>
      <w:tr w:rsidR="00D5444E" w:rsidRPr="002330A4" w14:paraId="621E5FD8" w14:textId="77777777" w:rsidTr="007A17A5">
        <w:trPr>
          <w:trHeight w:val="697"/>
        </w:trPr>
        <w:tc>
          <w:tcPr>
            <w:tcW w:w="1433" w:type="dxa"/>
            <w:shd w:val="clear" w:color="auto" w:fill="auto"/>
            <w:vAlign w:val="bottom"/>
            <w:hideMark/>
          </w:tcPr>
          <w:p w14:paraId="7D17EA2E" w14:textId="77777777" w:rsidR="00D5444E" w:rsidRPr="00E96157" w:rsidRDefault="00D5444E" w:rsidP="00985F27">
            <w:pPr>
              <w:pStyle w:val="Tabletext"/>
              <w:rPr>
                <w:b/>
                <w:i/>
              </w:rPr>
            </w:pPr>
            <w:r>
              <w:rPr>
                <w:b/>
                <w:i/>
              </w:rPr>
              <w:lastRenderedPageBreak/>
              <w:t>Hrvatska</w:t>
            </w:r>
          </w:p>
        </w:tc>
        <w:tc>
          <w:tcPr>
            <w:tcW w:w="992" w:type="dxa"/>
            <w:shd w:val="clear" w:color="auto" w:fill="auto"/>
            <w:vAlign w:val="bottom"/>
            <w:hideMark/>
          </w:tcPr>
          <w:p w14:paraId="197FD96E" w14:textId="77777777" w:rsidR="00D5444E" w:rsidRPr="00E96157" w:rsidRDefault="00D5444E" w:rsidP="00985F27">
            <w:pPr>
              <w:pStyle w:val="Tabletext"/>
            </w:pPr>
            <w:r>
              <w:t>Da</w:t>
            </w:r>
          </w:p>
        </w:tc>
        <w:tc>
          <w:tcPr>
            <w:tcW w:w="7088" w:type="dxa"/>
            <w:shd w:val="clear" w:color="auto" w:fill="auto"/>
            <w:vAlign w:val="bottom"/>
            <w:hideMark/>
          </w:tcPr>
          <w:p w14:paraId="58C50808" w14:textId="77777777" w:rsidR="00974249" w:rsidRDefault="00D5444E" w:rsidP="006107B6">
            <w:pPr>
              <w:pStyle w:val="Tabletext"/>
              <w:jc w:val="both"/>
            </w:pPr>
            <w:r>
              <w:t>Zakon o proračunu (Narodne novine 87/08, 136/12 i 15/15) Članak 3. točka 15.: Investicije ili kapitalna ulaganja jesu ulaganja u povećanje i očuvanje vrijednosti imovine, ulaganja u zemljišta, građevine, opremu i drugu dugotrajnu materijalnu i nematerijalnu imovinu, uključujući ulaganja u izobrazbu i osposobljavanje, razvoj novih tehnologija, poboljšanja kvalitete života i druga ulaganja iz kojih će se ostvariti koristi.</w:t>
            </w:r>
          </w:p>
          <w:p w14:paraId="19D20828" w14:textId="7B3222CC" w:rsidR="00974249" w:rsidRDefault="00D5444E" w:rsidP="006107B6">
            <w:pPr>
              <w:pStyle w:val="Tabletext"/>
              <w:jc w:val="both"/>
            </w:pPr>
            <w:r>
              <w:t xml:space="preserve">Članak 70. stavak 1.: Sredstva od prodaje i zamjene nefinancijske imovine države, odnosno jedinice lokalne i područne (regionalne) samouprave i od naknade štete s osnova osiguranja koriste se za kapitalne rashode države, odnosno jedinice lokalne i područne (regionalne) samouprave, za ulaganja u dionice i udjele trgovačkih društava te za otplate glavnice na temelju dugoročnog zaduživanja. </w:t>
            </w:r>
          </w:p>
          <w:p w14:paraId="298F9391" w14:textId="77777777" w:rsidR="00974249" w:rsidRDefault="00D5444E" w:rsidP="006107B6">
            <w:pPr>
              <w:pStyle w:val="Tabletext"/>
              <w:jc w:val="both"/>
            </w:pPr>
            <w:r>
              <w:t xml:space="preserve">stavak 2.: Kapitalni rashodi iz stavka 1. ovoga članka jesu rashodi za nabavu nefinancijske imovine, rashodi za održavanje nefinancijske imovine, kapitalne pomoći koje se daju trgovačkim društvima u kojima država, odnosno jedinica lokalne i područne (regionalne) samouprave ima odlučujući utjecaj na upravljanje za nabavu nefinancijske imovine i dodatna ulaganja u nefinancijsku imovinu. </w:t>
            </w:r>
          </w:p>
          <w:p w14:paraId="041CDB86" w14:textId="77777777" w:rsidR="00D5444E" w:rsidRPr="00CA24A4" w:rsidRDefault="00D5444E" w:rsidP="006107B6">
            <w:pPr>
              <w:pStyle w:val="Tabletext"/>
              <w:jc w:val="both"/>
            </w:pPr>
            <w:r>
              <w:t xml:space="preserve">Članak 89. stavak 3.: Kapitalni prihodi iz stavka 1. ovoga članka jesu prihodi od prodaje nefinancijske imovine, primici od prodaje vrijednosnih papira i primici od prodaje dionica i udjela u glavnici. </w:t>
            </w:r>
          </w:p>
        </w:tc>
      </w:tr>
      <w:tr w:rsidR="00D5444E" w:rsidRPr="002330A4" w14:paraId="2A0C2529" w14:textId="77777777" w:rsidTr="007A17A5">
        <w:trPr>
          <w:trHeight w:val="690"/>
        </w:trPr>
        <w:tc>
          <w:tcPr>
            <w:tcW w:w="1433" w:type="dxa"/>
            <w:shd w:val="clear" w:color="auto" w:fill="auto"/>
            <w:vAlign w:val="bottom"/>
            <w:hideMark/>
          </w:tcPr>
          <w:p w14:paraId="424FDC34" w14:textId="77777777" w:rsidR="00D5444E" w:rsidRPr="00E96157" w:rsidRDefault="00D5444E" w:rsidP="00985F27">
            <w:pPr>
              <w:pStyle w:val="Tabletext"/>
              <w:rPr>
                <w:b/>
                <w:i/>
              </w:rPr>
            </w:pPr>
            <w:r>
              <w:rPr>
                <w:b/>
                <w:i/>
              </w:rPr>
              <w:lastRenderedPageBreak/>
              <w:t>Gruzija</w:t>
            </w:r>
          </w:p>
        </w:tc>
        <w:tc>
          <w:tcPr>
            <w:tcW w:w="992" w:type="dxa"/>
            <w:shd w:val="clear" w:color="auto" w:fill="auto"/>
            <w:vAlign w:val="bottom"/>
            <w:hideMark/>
          </w:tcPr>
          <w:p w14:paraId="0CBF7E9A" w14:textId="77777777" w:rsidR="00D5444E" w:rsidRPr="00E96157" w:rsidRDefault="00D5444E" w:rsidP="00985F27">
            <w:pPr>
              <w:pStyle w:val="Tabletext"/>
            </w:pPr>
            <w:r>
              <w:t>Da</w:t>
            </w:r>
          </w:p>
        </w:tc>
        <w:tc>
          <w:tcPr>
            <w:tcW w:w="7088" w:type="dxa"/>
            <w:shd w:val="clear" w:color="auto" w:fill="auto"/>
            <w:vAlign w:val="bottom"/>
            <w:hideMark/>
          </w:tcPr>
          <w:p w14:paraId="296886E7" w14:textId="77777777" w:rsidR="00D5444E" w:rsidRPr="00E96157" w:rsidRDefault="00D5444E" w:rsidP="00CA24A4">
            <w:pPr>
              <w:pStyle w:val="Tabletext"/>
              <w:spacing w:line="240" w:lineRule="auto"/>
              <w:jc w:val="both"/>
            </w:pPr>
            <w:r>
              <w:t>Kapitalni rashodi – pojam koji se odnosi na ekonomsku klasifikaciju Izdataka i klasifikaciju nefinancijske imovine; GFSM 2014 Javna investicija – definirana u skladu sa Smjernicama koje je odobrila Vlada (Odluka #191 22.04.16) te priručnikom koji je odobren nalogom ministra financija (Nalog #385): Investicijski projekt definiran je (ukratko) kao skup aktivnosti s jasnim prethodno definiranim ciljevima koje se provode sukladno prethodno definiranom rasporedu kako bi rezultirale imovinom koja će donijeti korist/rješenje prethodno definiranoj grupi korisnika. Ishod koji je rezultat provedbe projekta trebala bi biti imovina (materijalna ili nematerijalna) koja postaje gospodarski akter ili se njome snažno podupire gospodarski razvoj. U većini je slučajeva stvaranje nove imovine ili znatno poboljšanje imovine ono što povećava vrijednost/ulogu imovine u gospodarstvu. Redovno obnavljanje ili održavanje imovine ne smatra se Investicijskim projektom; Kapitalni proračun – definiran je Zakonom o proračunu, pri čemu čini prilog godišnjem državnom proračunu koji prikazuje odabir samo kapitalnih projekata iz cjelokupnog proračunskog programa. Prilog s kapitalnim proračunom obuhvaća financijske i nefinancijske podatke o svim programima/potprogramima koji uključuju financiranje kapitalnih projekata.</w:t>
            </w:r>
          </w:p>
        </w:tc>
      </w:tr>
      <w:tr w:rsidR="00D5444E" w:rsidRPr="002330A4" w14:paraId="5EFF4A5A" w14:textId="77777777" w:rsidTr="007A17A5">
        <w:trPr>
          <w:trHeight w:val="2205"/>
        </w:trPr>
        <w:tc>
          <w:tcPr>
            <w:tcW w:w="1433" w:type="dxa"/>
            <w:shd w:val="clear" w:color="auto" w:fill="auto"/>
            <w:vAlign w:val="bottom"/>
            <w:hideMark/>
          </w:tcPr>
          <w:p w14:paraId="2EFA562F" w14:textId="77777777" w:rsidR="00D5444E" w:rsidRPr="00E96157" w:rsidRDefault="00D5444E" w:rsidP="00985F27">
            <w:pPr>
              <w:pStyle w:val="Tabletext"/>
              <w:rPr>
                <w:b/>
                <w:i/>
              </w:rPr>
            </w:pPr>
            <w:r>
              <w:rPr>
                <w:b/>
                <w:i/>
              </w:rPr>
              <w:t>Kazahstan</w:t>
            </w:r>
          </w:p>
        </w:tc>
        <w:tc>
          <w:tcPr>
            <w:tcW w:w="992" w:type="dxa"/>
            <w:shd w:val="clear" w:color="auto" w:fill="auto"/>
            <w:vAlign w:val="bottom"/>
            <w:hideMark/>
          </w:tcPr>
          <w:p w14:paraId="54C91D11" w14:textId="77777777" w:rsidR="00D5444E" w:rsidRPr="00E96157" w:rsidRDefault="00D5444E" w:rsidP="00985F27">
            <w:pPr>
              <w:pStyle w:val="Tabletext"/>
            </w:pPr>
            <w:r>
              <w:t>Da</w:t>
            </w:r>
          </w:p>
        </w:tc>
        <w:tc>
          <w:tcPr>
            <w:tcW w:w="7088" w:type="dxa"/>
            <w:shd w:val="clear" w:color="auto" w:fill="auto"/>
            <w:vAlign w:val="bottom"/>
            <w:hideMark/>
          </w:tcPr>
          <w:p w14:paraId="426D06C4" w14:textId="77777777" w:rsidR="006107B6" w:rsidRPr="006107B6" w:rsidRDefault="006107B6" w:rsidP="00CA24A4">
            <w:pPr>
              <w:pStyle w:val="Tabletext"/>
              <w:spacing w:line="240" w:lineRule="auto"/>
              <w:jc w:val="both"/>
            </w:pPr>
            <w:r>
              <w:t>Zakon o proračunu Republike Kazahstan.</w:t>
            </w:r>
          </w:p>
          <w:p w14:paraId="6BA97520" w14:textId="77777777" w:rsidR="00D5444E" w:rsidRPr="006107B6" w:rsidRDefault="006107B6" w:rsidP="00CA24A4">
            <w:pPr>
              <w:pStyle w:val="Tabletext"/>
              <w:spacing w:line="240" w:lineRule="auto"/>
              <w:jc w:val="both"/>
            </w:pPr>
            <w:r>
              <w:t xml:space="preserve">Članak 37. Proračunski programi za javne investicije. Javne investicije vrše se provođenjem javnih investicijskih projekata i sudjelovanjem pravnih osoba u temeljnom kapitalu. Članak 38. Proračunski programi za kapitalne rashode Kapitalni rashodi uključuju rashode za izgradnju ili unaprjeđenje fizičke infrastrukture i obavljanje kapitalnih popravaka (preuređenje) te ostale kapitalne rashode u skladu s ekonomskom klasifikacijom rashoda, isključujući javne investicije. </w:t>
            </w:r>
          </w:p>
        </w:tc>
      </w:tr>
      <w:tr w:rsidR="00D5444E" w:rsidRPr="00E96157" w14:paraId="77084801" w14:textId="77777777" w:rsidTr="007A17A5">
        <w:trPr>
          <w:trHeight w:val="423"/>
        </w:trPr>
        <w:tc>
          <w:tcPr>
            <w:tcW w:w="1433" w:type="dxa"/>
            <w:shd w:val="clear" w:color="auto" w:fill="auto"/>
            <w:vAlign w:val="bottom"/>
            <w:hideMark/>
          </w:tcPr>
          <w:p w14:paraId="02D4571C" w14:textId="77777777" w:rsidR="00D5444E" w:rsidRPr="00E96157" w:rsidRDefault="00D5444E" w:rsidP="00985F27">
            <w:pPr>
              <w:pStyle w:val="Tabletext"/>
              <w:rPr>
                <w:b/>
                <w:i/>
              </w:rPr>
            </w:pPr>
            <w:r>
              <w:rPr>
                <w:b/>
                <w:i/>
              </w:rPr>
              <w:t>Kosovo</w:t>
            </w:r>
          </w:p>
        </w:tc>
        <w:tc>
          <w:tcPr>
            <w:tcW w:w="992" w:type="dxa"/>
            <w:shd w:val="clear" w:color="000000" w:fill="D9D9D9"/>
            <w:vAlign w:val="bottom"/>
            <w:hideMark/>
          </w:tcPr>
          <w:p w14:paraId="271E7CAE" w14:textId="77777777" w:rsidR="00D5444E" w:rsidRPr="00E96157" w:rsidRDefault="00D5444E" w:rsidP="00985F27">
            <w:pPr>
              <w:pStyle w:val="Tabletext"/>
            </w:pPr>
            <w:r>
              <w:t xml:space="preserve">Ne </w:t>
            </w:r>
          </w:p>
        </w:tc>
        <w:tc>
          <w:tcPr>
            <w:tcW w:w="7088" w:type="dxa"/>
            <w:shd w:val="clear" w:color="auto" w:fill="auto"/>
            <w:vAlign w:val="bottom"/>
            <w:hideMark/>
          </w:tcPr>
          <w:p w14:paraId="57A1D8D5" w14:textId="77777777" w:rsidR="00D5444E" w:rsidRPr="00E96157" w:rsidRDefault="00D5444E" w:rsidP="00CA24A4">
            <w:pPr>
              <w:pStyle w:val="Tabletext"/>
              <w:spacing w:line="240" w:lineRule="auto"/>
              <w:jc w:val="both"/>
            </w:pPr>
            <w:r>
              <w:t> </w:t>
            </w:r>
          </w:p>
        </w:tc>
      </w:tr>
      <w:tr w:rsidR="00D5444E" w:rsidRPr="00E96157" w14:paraId="38B5CA56" w14:textId="77777777" w:rsidTr="007A17A5">
        <w:trPr>
          <w:trHeight w:val="415"/>
        </w:trPr>
        <w:tc>
          <w:tcPr>
            <w:tcW w:w="1433" w:type="dxa"/>
            <w:shd w:val="clear" w:color="auto" w:fill="auto"/>
            <w:vAlign w:val="bottom"/>
            <w:hideMark/>
          </w:tcPr>
          <w:p w14:paraId="13BF4C65" w14:textId="77777777" w:rsidR="00D5444E" w:rsidRPr="00E96157" w:rsidRDefault="00D5444E" w:rsidP="00985F27">
            <w:pPr>
              <w:pStyle w:val="Tabletext"/>
              <w:rPr>
                <w:b/>
                <w:i/>
              </w:rPr>
            </w:pPr>
            <w:r>
              <w:rPr>
                <w:b/>
                <w:i/>
              </w:rPr>
              <w:t>Makedonija</w:t>
            </w:r>
          </w:p>
        </w:tc>
        <w:tc>
          <w:tcPr>
            <w:tcW w:w="992" w:type="dxa"/>
            <w:shd w:val="clear" w:color="000000" w:fill="D9D9D9"/>
            <w:vAlign w:val="bottom"/>
            <w:hideMark/>
          </w:tcPr>
          <w:p w14:paraId="2CE28640" w14:textId="77777777" w:rsidR="00D5444E" w:rsidRPr="00E96157" w:rsidRDefault="00D5444E" w:rsidP="00985F27">
            <w:pPr>
              <w:pStyle w:val="Tabletext"/>
            </w:pPr>
            <w:r>
              <w:t xml:space="preserve">Ne </w:t>
            </w:r>
          </w:p>
        </w:tc>
        <w:tc>
          <w:tcPr>
            <w:tcW w:w="7088" w:type="dxa"/>
            <w:shd w:val="clear" w:color="auto" w:fill="auto"/>
            <w:vAlign w:val="bottom"/>
            <w:hideMark/>
          </w:tcPr>
          <w:p w14:paraId="09450AA3" w14:textId="77777777" w:rsidR="00D5444E" w:rsidRPr="00E96157" w:rsidRDefault="00D5444E" w:rsidP="00CA24A4">
            <w:pPr>
              <w:pStyle w:val="Tabletext"/>
              <w:spacing w:line="240" w:lineRule="auto"/>
              <w:jc w:val="both"/>
            </w:pPr>
            <w:r>
              <w:t> </w:t>
            </w:r>
          </w:p>
        </w:tc>
      </w:tr>
      <w:tr w:rsidR="00D5444E" w:rsidRPr="002330A4" w14:paraId="78C347D6" w14:textId="77777777" w:rsidTr="007A17A5">
        <w:trPr>
          <w:trHeight w:val="810"/>
        </w:trPr>
        <w:tc>
          <w:tcPr>
            <w:tcW w:w="1433" w:type="dxa"/>
            <w:shd w:val="clear" w:color="auto" w:fill="auto"/>
            <w:vAlign w:val="bottom"/>
            <w:hideMark/>
          </w:tcPr>
          <w:p w14:paraId="312004C8" w14:textId="77777777" w:rsidR="00D5444E" w:rsidRPr="00E96157" w:rsidRDefault="00D5444E" w:rsidP="00985F27">
            <w:pPr>
              <w:pStyle w:val="Tabletext"/>
              <w:rPr>
                <w:b/>
                <w:i/>
              </w:rPr>
            </w:pPr>
            <w:proofErr w:type="spellStart"/>
            <w:r>
              <w:rPr>
                <w:b/>
                <w:i/>
              </w:rPr>
              <w:t>Moldova</w:t>
            </w:r>
            <w:proofErr w:type="spellEnd"/>
          </w:p>
        </w:tc>
        <w:tc>
          <w:tcPr>
            <w:tcW w:w="992" w:type="dxa"/>
            <w:shd w:val="clear" w:color="auto" w:fill="auto"/>
            <w:vAlign w:val="bottom"/>
            <w:hideMark/>
          </w:tcPr>
          <w:p w14:paraId="346447B2" w14:textId="77777777" w:rsidR="00D5444E" w:rsidRPr="00E96157" w:rsidRDefault="00D5444E" w:rsidP="00985F27">
            <w:pPr>
              <w:pStyle w:val="Tabletext"/>
            </w:pPr>
            <w:r>
              <w:t>Da</w:t>
            </w:r>
          </w:p>
        </w:tc>
        <w:tc>
          <w:tcPr>
            <w:tcW w:w="7088" w:type="dxa"/>
            <w:shd w:val="clear" w:color="auto" w:fill="auto"/>
            <w:vAlign w:val="bottom"/>
            <w:hideMark/>
          </w:tcPr>
          <w:p w14:paraId="061F45BE" w14:textId="77777777" w:rsidR="00D5444E" w:rsidRPr="00E96157" w:rsidRDefault="00D5444E" w:rsidP="00CA24A4">
            <w:pPr>
              <w:pStyle w:val="Tabletext"/>
              <w:spacing w:line="240" w:lineRule="auto"/>
              <w:jc w:val="both"/>
            </w:pPr>
            <w:r>
              <w:t xml:space="preserve">Javna kapitalna ulaganja – proračunski rashod za stvaranje dugotrajne imovine, uključujući gradnju i/ili obnovu, rekonstrukciju ili proširenje postojeće dugotrajne imovine; Odluka Vlade br. 1029/2013. </w:t>
            </w:r>
          </w:p>
        </w:tc>
      </w:tr>
      <w:tr w:rsidR="00D5444E" w:rsidRPr="002330A4" w14:paraId="482EFCFD" w14:textId="77777777" w:rsidTr="009C5435">
        <w:trPr>
          <w:trHeight w:val="737"/>
        </w:trPr>
        <w:tc>
          <w:tcPr>
            <w:tcW w:w="1433" w:type="dxa"/>
            <w:shd w:val="clear" w:color="auto" w:fill="auto"/>
            <w:vAlign w:val="bottom"/>
            <w:hideMark/>
          </w:tcPr>
          <w:p w14:paraId="76A7D752" w14:textId="77777777" w:rsidR="00D5444E" w:rsidRPr="00E96157" w:rsidRDefault="00D5444E" w:rsidP="00985F27">
            <w:pPr>
              <w:pStyle w:val="Tabletext"/>
              <w:rPr>
                <w:b/>
                <w:i/>
              </w:rPr>
            </w:pPr>
            <w:r>
              <w:rPr>
                <w:b/>
                <w:i/>
              </w:rPr>
              <w:t>Crna Gora</w:t>
            </w:r>
          </w:p>
        </w:tc>
        <w:tc>
          <w:tcPr>
            <w:tcW w:w="992" w:type="dxa"/>
            <w:shd w:val="clear" w:color="auto" w:fill="auto"/>
            <w:vAlign w:val="bottom"/>
            <w:hideMark/>
          </w:tcPr>
          <w:p w14:paraId="1FFC6B4A" w14:textId="77777777" w:rsidR="00D5444E" w:rsidRPr="00E96157" w:rsidRDefault="00D5444E" w:rsidP="00985F27">
            <w:pPr>
              <w:pStyle w:val="Tabletext"/>
            </w:pPr>
            <w:r>
              <w:t>Da</w:t>
            </w:r>
          </w:p>
        </w:tc>
        <w:tc>
          <w:tcPr>
            <w:tcW w:w="7088" w:type="dxa"/>
            <w:shd w:val="clear" w:color="auto" w:fill="auto"/>
            <w:vAlign w:val="bottom"/>
            <w:hideMark/>
          </w:tcPr>
          <w:p w14:paraId="31ACAB28" w14:textId="77777777" w:rsidR="00D5444E" w:rsidRPr="00E96157" w:rsidRDefault="00D5444E" w:rsidP="00CA24A4">
            <w:pPr>
              <w:pStyle w:val="Tabletext"/>
              <w:spacing w:line="240" w:lineRule="auto"/>
              <w:jc w:val="both"/>
            </w:pPr>
            <w:r>
              <w:t>Uredbe o načinu i kriterijima za pripremu, izradu i praćenje provedbe Programa javnih investicija</w:t>
            </w:r>
          </w:p>
        </w:tc>
      </w:tr>
      <w:tr w:rsidR="00CA24A4" w:rsidRPr="00E96157" w14:paraId="68B294EE" w14:textId="77777777" w:rsidTr="00CA24A4">
        <w:trPr>
          <w:trHeight w:val="452"/>
        </w:trPr>
        <w:tc>
          <w:tcPr>
            <w:tcW w:w="1433" w:type="dxa"/>
            <w:shd w:val="clear" w:color="auto" w:fill="auto"/>
            <w:vAlign w:val="bottom"/>
          </w:tcPr>
          <w:p w14:paraId="4DAC5F7C" w14:textId="77777777" w:rsidR="00CA24A4" w:rsidRDefault="00CA24A4" w:rsidP="00985F27">
            <w:pPr>
              <w:pStyle w:val="Tabletext"/>
              <w:rPr>
                <w:b/>
                <w:i/>
              </w:rPr>
            </w:pPr>
            <w:r>
              <w:rPr>
                <w:b/>
                <w:i/>
              </w:rPr>
              <w:t>Rusija</w:t>
            </w:r>
          </w:p>
        </w:tc>
        <w:tc>
          <w:tcPr>
            <w:tcW w:w="992" w:type="dxa"/>
            <w:shd w:val="clear" w:color="auto" w:fill="auto"/>
            <w:vAlign w:val="bottom"/>
          </w:tcPr>
          <w:p w14:paraId="68D7EF43" w14:textId="77777777" w:rsidR="00CA24A4" w:rsidRPr="00CA24A4" w:rsidRDefault="00CA24A4" w:rsidP="00985F27">
            <w:pPr>
              <w:pStyle w:val="Tabletext"/>
            </w:pPr>
            <w:r>
              <w:t>Da</w:t>
            </w:r>
          </w:p>
        </w:tc>
        <w:tc>
          <w:tcPr>
            <w:tcW w:w="7088" w:type="dxa"/>
            <w:shd w:val="clear" w:color="auto" w:fill="auto"/>
            <w:vAlign w:val="bottom"/>
          </w:tcPr>
          <w:p w14:paraId="3F02C7AA" w14:textId="77777777" w:rsidR="00CA24A4" w:rsidRPr="00CA24A4" w:rsidRDefault="00CA24A4" w:rsidP="00CA24A4">
            <w:pPr>
              <w:spacing w:line="240" w:lineRule="auto"/>
              <w:ind w:firstLine="0"/>
              <w:rPr>
                <w:rFonts w:eastAsia="BatangChe" w:cs="Times New Roman"/>
                <w:szCs w:val="24"/>
              </w:rPr>
            </w:pPr>
            <w:r>
              <w:rPr>
                <w:color w:val="000000"/>
                <w:szCs w:val="24"/>
              </w:rPr>
              <w:t>U Ruskoj Federaciji situacija je drukčija: državna ulaganja se ne izdvajaju posebno; postoji opće zakonodavstvo o investicijskoj aktivnosti u obliku kapitalnih ulaganja. Federalni zakon od 25.02.1999. br. 39-FZ „o investicijskoj aktivnosti u Ruskoj Federaciji koja se provodi u obliku kapitalnih ulaganja” sadrži sljedeće definicije: ulaganja su novčana sredstva, vrijednosni papiri, ostala imovina, uključujući imovinska prava, ostala prava s novčanom vrijednošću koja su uložena u predmete poduzetničke i/ili druge aktivnosti s ciljem ostvarivanja dobiti i/ili postizanja drugih korisnih rezultata; investicijska aktivnost je akt izvršenja ulaganja i provedba praktičnih mjera s ciljem ostvarivanja dobiti i/ili postizanja drugih korisnih rezultata; kapitalna ulaganja su ulaganja u fiksni kapital (dugotrajnu imovinu), uključujući izdatke za nove građevinske projekte, proširenje, rekonstrukciju i tehničku opremu poduzeća, nabavu strojeva, opreme, alata, pribora, geodetske i istraživačke projekte te druge troškove.</w:t>
            </w:r>
          </w:p>
        </w:tc>
      </w:tr>
      <w:tr w:rsidR="00D5444E" w:rsidRPr="00E96157" w14:paraId="188AD203" w14:textId="77777777" w:rsidTr="007A17A5">
        <w:trPr>
          <w:trHeight w:val="452"/>
        </w:trPr>
        <w:tc>
          <w:tcPr>
            <w:tcW w:w="1433" w:type="dxa"/>
            <w:shd w:val="clear" w:color="auto" w:fill="auto"/>
            <w:vAlign w:val="bottom"/>
            <w:hideMark/>
          </w:tcPr>
          <w:p w14:paraId="260855F0" w14:textId="77777777" w:rsidR="00D5444E" w:rsidRPr="00E96157" w:rsidRDefault="00D5444E" w:rsidP="00985F27">
            <w:pPr>
              <w:pStyle w:val="Tabletext"/>
              <w:rPr>
                <w:b/>
                <w:i/>
              </w:rPr>
            </w:pPr>
            <w:r>
              <w:rPr>
                <w:b/>
                <w:i/>
              </w:rPr>
              <w:lastRenderedPageBreak/>
              <w:t>Srbija</w:t>
            </w:r>
          </w:p>
        </w:tc>
        <w:tc>
          <w:tcPr>
            <w:tcW w:w="992" w:type="dxa"/>
            <w:shd w:val="clear" w:color="000000" w:fill="D9D9D9"/>
            <w:vAlign w:val="bottom"/>
            <w:hideMark/>
          </w:tcPr>
          <w:p w14:paraId="28D5AC1C" w14:textId="77777777" w:rsidR="00D5444E" w:rsidRPr="00E96157" w:rsidRDefault="00D5444E" w:rsidP="00985F27">
            <w:pPr>
              <w:pStyle w:val="Tabletext"/>
            </w:pPr>
            <w:r>
              <w:t xml:space="preserve">Ne </w:t>
            </w:r>
          </w:p>
        </w:tc>
        <w:tc>
          <w:tcPr>
            <w:tcW w:w="7088" w:type="dxa"/>
            <w:shd w:val="clear" w:color="auto" w:fill="auto"/>
            <w:vAlign w:val="bottom"/>
            <w:hideMark/>
          </w:tcPr>
          <w:p w14:paraId="2838726F" w14:textId="77777777" w:rsidR="00D5444E" w:rsidRPr="00E96157" w:rsidRDefault="00D5444E" w:rsidP="006107B6">
            <w:pPr>
              <w:pStyle w:val="Tabletext"/>
              <w:jc w:val="both"/>
            </w:pPr>
            <w:r>
              <w:t> </w:t>
            </w:r>
          </w:p>
        </w:tc>
      </w:tr>
      <w:tr w:rsidR="00BB3E95" w:rsidRPr="00E96157" w14:paraId="1E11940F" w14:textId="77777777" w:rsidTr="007A17A5">
        <w:trPr>
          <w:trHeight w:val="452"/>
        </w:trPr>
        <w:tc>
          <w:tcPr>
            <w:tcW w:w="1433" w:type="dxa"/>
            <w:shd w:val="clear" w:color="auto" w:fill="auto"/>
            <w:vAlign w:val="bottom"/>
          </w:tcPr>
          <w:p w14:paraId="20A76DB8" w14:textId="77777777" w:rsidR="00BB3E95" w:rsidRPr="00E96157" w:rsidRDefault="00BB3E95" w:rsidP="00985F27">
            <w:pPr>
              <w:pStyle w:val="Tabletext"/>
              <w:rPr>
                <w:b/>
                <w:i/>
              </w:rPr>
            </w:pPr>
            <w:r>
              <w:rPr>
                <w:b/>
                <w:i/>
              </w:rPr>
              <w:t>Ukupno</w:t>
            </w:r>
          </w:p>
        </w:tc>
        <w:tc>
          <w:tcPr>
            <w:tcW w:w="992" w:type="dxa"/>
            <w:shd w:val="clear" w:color="auto" w:fill="auto"/>
            <w:vAlign w:val="bottom"/>
          </w:tcPr>
          <w:p w14:paraId="52290143" w14:textId="77777777" w:rsidR="00BB3E95" w:rsidRPr="00E96157" w:rsidRDefault="00BB3E95" w:rsidP="00985F27">
            <w:pPr>
              <w:pStyle w:val="Tabletext"/>
              <w:rPr>
                <w:b/>
              </w:rPr>
            </w:pPr>
            <w:r>
              <w:rPr>
                <w:b/>
              </w:rPr>
              <w:t>da – 8</w:t>
            </w:r>
          </w:p>
          <w:p w14:paraId="0A2243E1" w14:textId="77777777" w:rsidR="00BB3E95" w:rsidRPr="007A17A5" w:rsidRDefault="00BB3E95" w:rsidP="007A17A5">
            <w:pPr>
              <w:pStyle w:val="Tabletext"/>
            </w:pPr>
            <w:r>
              <w:rPr>
                <w:b/>
              </w:rPr>
              <w:t>ne – 5</w:t>
            </w:r>
          </w:p>
        </w:tc>
        <w:tc>
          <w:tcPr>
            <w:tcW w:w="7088" w:type="dxa"/>
            <w:shd w:val="clear" w:color="auto" w:fill="auto"/>
            <w:vAlign w:val="bottom"/>
          </w:tcPr>
          <w:p w14:paraId="5F92CEBA" w14:textId="77777777" w:rsidR="00BB3E95" w:rsidRPr="00E96157" w:rsidRDefault="00BB3E95" w:rsidP="006107B6">
            <w:pPr>
              <w:pStyle w:val="Tabletext"/>
              <w:jc w:val="both"/>
            </w:pPr>
          </w:p>
        </w:tc>
      </w:tr>
    </w:tbl>
    <w:p w14:paraId="2369B8CD" w14:textId="77777777" w:rsidR="007937C7" w:rsidRPr="00E96157" w:rsidRDefault="007937C7" w:rsidP="007937C7">
      <w:pPr>
        <w:rPr>
          <w:rFonts w:cs="Times New Roman"/>
        </w:rPr>
      </w:pPr>
      <w:r>
        <w:br w:type="page"/>
      </w:r>
    </w:p>
    <w:p w14:paraId="29E3508A" w14:textId="77777777" w:rsidR="007937C7" w:rsidRDefault="002B1D64" w:rsidP="007937C7">
      <w:pPr>
        <w:pStyle w:val="ListParagraph"/>
        <w:numPr>
          <w:ilvl w:val="0"/>
          <w:numId w:val="1"/>
        </w:numPr>
        <w:spacing w:after="160" w:line="256" w:lineRule="auto"/>
        <w:jc w:val="left"/>
        <w:rPr>
          <w:rFonts w:cs="Times New Roman"/>
          <w:b/>
          <w:i/>
          <w:sz w:val="22"/>
        </w:rPr>
      </w:pPr>
      <w:r>
        <w:rPr>
          <w:b/>
          <w:i/>
          <w:sz w:val="22"/>
        </w:rPr>
        <w:lastRenderedPageBreak/>
        <w:t xml:space="preserve"> Koji je glavni zakon za upravljanje javnim investicijama u vašoj zemlji?</w:t>
      </w:r>
    </w:p>
    <w:p w14:paraId="10957D3A" w14:textId="77777777" w:rsidR="001E63BC" w:rsidRPr="00E96157" w:rsidRDefault="001E63BC" w:rsidP="001E63BC">
      <w:pPr>
        <w:pStyle w:val="ListParagraph"/>
        <w:numPr>
          <w:ilvl w:val="0"/>
          <w:numId w:val="0"/>
        </w:numPr>
        <w:spacing w:after="160" w:line="256" w:lineRule="auto"/>
        <w:ind w:left="630"/>
        <w:jc w:val="left"/>
        <w:rPr>
          <w:rFonts w:cs="Times New Roman"/>
          <w:b/>
          <w:i/>
          <w:sz w:val="22"/>
        </w:rPr>
      </w:pPr>
      <w:r>
        <w:rPr>
          <w:sz w:val="22"/>
        </w:rPr>
        <w:t>Odgovorilo je 100% zemalja (13).</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260"/>
        <w:gridCol w:w="1080"/>
        <w:gridCol w:w="1080"/>
        <w:gridCol w:w="1260"/>
        <w:gridCol w:w="3891"/>
      </w:tblGrid>
      <w:tr w:rsidR="007937C7" w:rsidRPr="00A1065B" w14:paraId="10C23628" w14:textId="77777777" w:rsidTr="009C5435">
        <w:trPr>
          <w:trHeight w:val="1050"/>
          <w:jc w:val="center"/>
        </w:trPr>
        <w:tc>
          <w:tcPr>
            <w:tcW w:w="1260" w:type="dxa"/>
            <w:shd w:val="clear" w:color="auto" w:fill="D9D9D9" w:themeFill="background1" w:themeFillShade="D9"/>
            <w:vAlign w:val="bottom"/>
          </w:tcPr>
          <w:p w14:paraId="51F1CB4C" w14:textId="77777777" w:rsidR="007937C7" w:rsidRPr="00A1065B" w:rsidRDefault="007937C7" w:rsidP="00985F27">
            <w:pPr>
              <w:pStyle w:val="Tabletext"/>
              <w:rPr>
                <w:b/>
              </w:rPr>
            </w:pPr>
            <w:r>
              <w:rPr>
                <w:b/>
              </w:rPr>
              <w:t>Zemlja</w:t>
            </w:r>
          </w:p>
        </w:tc>
        <w:tc>
          <w:tcPr>
            <w:tcW w:w="1260" w:type="dxa"/>
            <w:shd w:val="clear" w:color="auto" w:fill="D9D9D9" w:themeFill="background1" w:themeFillShade="D9"/>
            <w:vAlign w:val="bottom"/>
          </w:tcPr>
          <w:p w14:paraId="44110969" w14:textId="77777777" w:rsidR="007937C7" w:rsidRPr="00A1065B" w:rsidRDefault="007937C7" w:rsidP="00985F27">
            <w:pPr>
              <w:pStyle w:val="Tabletext"/>
              <w:rPr>
                <w:b/>
                <w:color w:val="333333"/>
              </w:rPr>
            </w:pPr>
            <w:r>
              <w:rPr>
                <w:b/>
                <w:color w:val="333333"/>
              </w:rPr>
              <w:t>Organski zakon o javnim financijama</w:t>
            </w:r>
          </w:p>
        </w:tc>
        <w:tc>
          <w:tcPr>
            <w:tcW w:w="1080" w:type="dxa"/>
            <w:shd w:val="clear" w:color="auto" w:fill="D9D9D9" w:themeFill="background1" w:themeFillShade="D9"/>
            <w:vAlign w:val="bottom"/>
          </w:tcPr>
          <w:p w14:paraId="5CA2E313" w14:textId="77777777" w:rsidR="007937C7" w:rsidRPr="00A1065B" w:rsidRDefault="007937C7" w:rsidP="00985F27">
            <w:pPr>
              <w:pStyle w:val="Tabletext"/>
              <w:rPr>
                <w:b/>
                <w:color w:val="333333"/>
              </w:rPr>
            </w:pPr>
            <w:r>
              <w:rPr>
                <w:b/>
                <w:color w:val="333333"/>
              </w:rPr>
              <w:t>Specifičan zakon o javnim financijama</w:t>
            </w:r>
          </w:p>
        </w:tc>
        <w:tc>
          <w:tcPr>
            <w:tcW w:w="1080" w:type="dxa"/>
            <w:shd w:val="clear" w:color="auto" w:fill="D9D9D9" w:themeFill="background1" w:themeFillShade="D9"/>
            <w:vAlign w:val="bottom"/>
          </w:tcPr>
          <w:p w14:paraId="6FEE3940" w14:textId="77777777" w:rsidR="007937C7" w:rsidRPr="00A1065B" w:rsidRDefault="007937C7" w:rsidP="00985F27">
            <w:pPr>
              <w:pStyle w:val="Tabletext"/>
              <w:rPr>
                <w:b/>
                <w:color w:val="333333"/>
              </w:rPr>
            </w:pPr>
            <w:r>
              <w:rPr>
                <w:b/>
                <w:color w:val="333333"/>
              </w:rPr>
              <w:t>Organski zakon o investicijama</w:t>
            </w:r>
          </w:p>
        </w:tc>
        <w:tc>
          <w:tcPr>
            <w:tcW w:w="1260" w:type="dxa"/>
            <w:shd w:val="clear" w:color="auto" w:fill="D9D9D9" w:themeFill="background1" w:themeFillShade="D9"/>
            <w:vAlign w:val="bottom"/>
          </w:tcPr>
          <w:p w14:paraId="211734ED" w14:textId="77777777" w:rsidR="007937C7" w:rsidRPr="00A1065B" w:rsidRDefault="007937C7" w:rsidP="00985F27">
            <w:pPr>
              <w:pStyle w:val="Tabletext"/>
              <w:rPr>
                <w:b/>
                <w:color w:val="333333"/>
              </w:rPr>
            </w:pPr>
            <w:r>
              <w:rPr>
                <w:b/>
                <w:color w:val="333333"/>
              </w:rPr>
              <w:t xml:space="preserve">Ne postoji zakonodavstvo </w:t>
            </w:r>
          </w:p>
        </w:tc>
        <w:tc>
          <w:tcPr>
            <w:tcW w:w="3891" w:type="dxa"/>
            <w:shd w:val="clear" w:color="auto" w:fill="D9D9D9" w:themeFill="background1" w:themeFillShade="D9"/>
            <w:vAlign w:val="bottom"/>
          </w:tcPr>
          <w:p w14:paraId="12563880" w14:textId="77777777" w:rsidR="007937C7" w:rsidRPr="00CA24A4" w:rsidRDefault="007937C7" w:rsidP="00CA24A4">
            <w:pPr>
              <w:pStyle w:val="Tabletext"/>
              <w:spacing w:line="240" w:lineRule="auto"/>
              <w:rPr>
                <w:b/>
                <w:color w:val="333333"/>
                <w:sz w:val="22"/>
                <w:szCs w:val="22"/>
              </w:rPr>
            </w:pPr>
            <w:r>
              <w:rPr>
                <w:b/>
                <w:color w:val="333333"/>
                <w:szCs w:val="24"/>
              </w:rPr>
              <w:t>Drugo</w:t>
            </w:r>
          </w:p>
        </w:tc>
      </w:tr>
      <w:tr w:rsidR="00DD1427" w:rsidRPr="00E96157" w14:paraId="3CA3A1FC" w14:textId="77777777" w:rsidTr="009C5435">
        <w:trPr>
          <w:trHeight w:val="393"/>
          <w:jc w:val="center"/>
        </w:trPr>
        <w:tc>
          <w:tcPr>
            <w:tcW w:w="1260" w:type="dxa"/>
            <w:shd w:val="clear" w:color="auto" w:fill="auto"/>
            <w:vAlign w:val="bottom"/>
            <w:hideMark/>
          </w:tcPr>
          <w:p w14:paraId="05A46417" w14:textId="77777777" w:rsidR="00DD1427" w:rsidRPr="00E96157" w:rsidRDefault="00DD1427" w:rsidP="00985F27">
            <w:pPr>
              <w:pStyle w:val="Tabletext"/>
              <w:rPr>
                <w:b/>
              </w:rPr>
            </w:pPr>
            <w:r>
              <w:rPr>
                <w:b/>
              </w:rPr>
              <w:t>Armenija</w:t>
            </w:r>
          </w:p>
        </w:tc>
        <w:tc>
          <w:tcPr>
            <w:tcW w:w="1260" w:type="dxa"/>
            <w:shd w:val="clear" w:color="auto" w:fill="FBD4B4" w:themeFill="accent6" w:themeFillTint="66"/>
            <w:vAlign w:val="bottom"/>
          </w:tcPr>
          <w:p w14:paraId="0EA08BBE" w14:textId="77777777" w:rsidR="00DD1427" w:rsidRPr="00E96157" w:rsidRDefault="00DD1427" w:rsidP="00985F27">
            <w:pPr>
              <w:pStyle w:val="Tabletext"/>
            </w:pPr>
            <w:r>
              <w:t>X</w:t>
            </w:r>
          </w:p>
        </w:tc>
        <w:tc>
          <w:tcPr>
            <w:tcW w:w="1080" w:type="dxa"/>
            <w:shd w:val="clear" w:color="auto" w:fill="auto"/>
            <w:vAlign w:val="bottom"/>
          </w:tcPr>
          <w:p w14:paraId="401DB324" w14:textId="77777777" w:rsidR="00DD1427" w:rsidRPr="00E96157" w:rsidRDefault="00DD1427" w:rsidP="00985F27">
            <w:pPr>
              <w:pStyle w:val="Tabletext"/>
            </w:pPr>
          </w:p>
        </w:tc>
        <w:tc>
          <w:tcPr>
            <w:tcW w:w="1080" w:type="dxa"/>
            <w:vAlign w:val="bottom"/>
          </w:tcPr>
          <w:p w14:paraId="4E6E51FB" w14:textId="77777777" w:rsidR="00DD1427" w:rsidRPr="00E96157" w:rsidRDefault="00DD1427" w:rsidP="00985F27">
            <w:pPr>
              <w:pStyle w:val="Tabletext"/>
            </w:pPr>
          </w:p>
        </w:tc>
        <w:tc>
          <w:tcPr>
            <w:tcW w:w="1260" w:type="dxa"/>
            <w:vAlign w:val="bottom"/>
          </w:tcPr>
          <w:p w14:paraId="794BE538" w14:textId="77777777" w:rsidR="00DD1427" w:rsidRPr="00E96157" w:rsidRDefault="00DD1427" w:rsidP="00985F27">
            <w:pPr>
              <w:pStyle w:val="Tabletext"/>
            </w:pPr>
          </w:p>
        </w:tc>
        <w:tc>
          <w:tcPr>
            <w:tcW w:w="3891" w:type="dxa"/>
            <w:vAlign w:val="bottom"/>
          </w:tcPr>
          <w:p w14:paraId="6FA589C8" w14:textId="77777777" w:rsidR="00DD1427" w:rsidRPr="00CA24A4" w:rsidRDefault="00DD1427" w:rsidP="00CA24A4">
            <w:pPr>
              <w:pStyle w:val="Tabletext"/>
              <w:spacing w:line="240" w:lineRule="auto"/>
              <w:rPr>
                <w:sz w:val="22"/>
                <w:szCs w:val="22"/>
              </w:rPr>
            </w:pPr>
            <w:r>
              <w:rPr>
                <w:sz w:val="22"/>
                <w:szCs w:val="22"/>
              </w:rPr>
              <w:t> </w:t>
            </w:r>
          </w:p>
        </w:tc>
      </w:tr>
      <w:tr w:rsidR="00DD1427" w:rsidRPr="002330A4" w14:paraId="7A84CBF3" w14:textId="77777777" w:rsidTr="009C5435">
        <w:trPr>
          <w:trHeight w:val="696"/>
          <w:jc w:val="center"/>
        </w:trPr>
        <w:tc>
          <w:tcPr>
            <w:tcW w:w="1260" w:type="dxa"/>
            <w:shd w:val="clear" w:color="auto" w:fill="auto"/>
            <w:vAlign w:val="bottom"/>
            <w:hideMark/>
          </w:tcPr>
          <w:p w14:paraId="6C8A22C7" w14:textId="77777777" w:rsidR="00DD1427" w:rsidRPr="00E96157" w:rsidRDefault="00DD1427" w:rsidP="00985F27">
            <w:pPr>
              <w:pStyle w:val="Tabletext"/>
              <w:rPr>
                <w:b/>
              </w:rPr>
            </w:pPr>
            <w:proofErr w:type="spellStart"/>
            <w:r>
              <w:rPr>
                <w:b/>
              </w:rPr>
              <w:t>Bjelarus</w:t>
            </w:r>
            <w:proofErr w:type="spellEnd"/>
          </w:p>
        </w:tc>
        <w:tc>
          <w:tcPr>
            <w:tcW w:w="1260" w:type="dxa"/>
            <w:shd w:val="clear" w:color="auto" w:fill="FBD4B4" w:themeFill="accent6" w:themeFillTint="66"/>
            <w:vAlign w:val="bottom"/>
          </w:tcPr>
          <w:p w14:paraId="0A650B28" w14:textId="77777777" w:rsidR="00DD1427" w:rsidRPr="00E96157" w:rsidRDefault="00DD1427" w:rsidP="00985F27">
            <w:pPr>
              <w:pStyle w:val="Tabletext"/>
            </w:pPr>
            <w:r>
              <w:t>X</w:t>
            </w:r>
          </w:p>
        </w:tc>
        <w:tc>
          <w:tcPr>
            <w:tcW w:w="1080" w:type="dxa"/>
            <w:shd w:val="clear" w:color="auto" w:fill="auto"/>
            <w:vAlign w:val="bottom"/>
          </w:tcPr>
          <w:p w14:paraId="6169AF82" w14:textId="77777777" w:rsidR="00DD1427" w:rsidRPr="00E96157" w:rsidRDefault="00DD1427" w:rsidP="00985F27">
            <w:pPr>
              <w:pStyle w:val="Tabletext"/>
            </w:pPr>
          </w:p>
        </w:tc>
        <w:tc>
          <w:tcPr>
            <w:tcW w:w="1080" w:type="dxa"/>
            <w:shd w:val="clear" w:color="auto" w:fill="FBD4B4" w:themeFill="accent6" w:themeFillTint="66"/>
            <w:vAlign w:val="bottom"/>
          </w:tcPr>
          <w:p w14:paraId="2E7EEDFC" w14:textId="77777777" w:rsidR="00DD1427" w:rsidRPr="00E96157" w:rsidRDefault="00DD1427" w:rsidP="00985F27">
            <w:pPr>
              <w:pStyle w:val="Tabletext"/>
            </w:pPr>
            <w:r>
              <w:t>X</w:t>
            </w:r>
          </w:p>
        </w:tc>
        <w:tc>
          <w:tcPr>
            <w:tcW w:w="1260" w:type="dxa"/>
            <w:vAlign w:val="bottom"/>
          </w:tcPr>
          <w:p w14:paraId="567CBBA1" w14:textId="77777777" w:rsidR="00DD1427" w:rsidRPr="00E96157" w:rsidRDefault="00DD1427" w:rsidP="00985F27">
            <w:pPr>
              <w:pStyle w:val="Tabletext"/>
            </w:pPr>
          </w:p>
        </w:tc>
        <w:tc>
          <w:tcPr>
            <w:tcW w:w="3891" w:type="dxa"/>
            <w:vAlign w:val="bottom"/>
          </w:tcPr>
          <w:p w14:paraId="0A36FC96" w14:textId="77777777" w:rsidR="00DD1427" w:rsidRPr="00CA24A4" w:rsidRDefault="006107B6" w:rsidP="00CA24A4">
            <w:pPr>
              <w:pStyle w:val="Tabletext"/>
              <w:spacing w:line="240" w:lineRule="auto"/>
              <w:rPr>
                <w:sz w:val="22"/>
                <w:szCs w:val="22"/>
              </w:rPr>
            </w:pPr>
            <w:r>
              <w:rPr>
                <w:sz w:val="22"/>
                <w:szCs w:val="22"/>
              </w:rPr>
              <w:t xml:space="preserve">Odluke Predsjednika Republike </w:t>
            </w:r>
            <w:proofErr w:type="spellStart"/>
            <w:r>
              <w:rPr>
                <w:sz w:val="22"/>
                <w:szCs w:val="22"/>
              </w:rPr>
              <w:t>Bjelarus</w:t>
            </w:r>
            <w:proofErr w:type="spellEnd"/>
            <w:r>
              <w:rPr>
                <w:sz w:val="22"/>
                <w:szCs w:val="22"/>
              </w:rPr>
              <w:t xml:space="preserve"> kojima se odobrava Vladin program ulaganja</w:t>
            </w:r>
          </w:p>
        </w:tc>
      </w:tr>
      <w:tr w:rsidR="007A17A5" w:rsidRPr="002330A4" w14:paraId="7494A467" w14:textId="77777777" w:rsidTr="009C5435">
        <w:trPr>
          <w:trHeight w:val="399"/>
          <w:jc w:val="center"/>
        </w:trPr>
        <w:tc>
          <w:tcPr>
            <w:tcW w:w="1260" w:type="dxa"/>
            <w:shd w:val="clear" w:color="auto" w:fill="auto"/>
            <w:vAlign w:val="bottom"/>
          </w:tcPr>
          <w:p w14:paraId="539111BA" w14:textId="77777777" w:rsidR="007A17A5" w:rsidRPr="007A17A5" w:rsidRDefault="007A17A5" w:rsidP="00985F27">
            <w:pPr>
              <w:pStyle w:val="Tabletext"/>
              <w:rPr>
                <w:b/>
              </w:rPr>
            </w:pPr>
            <w:r>
              <w:rPr>
                <w:b/>
              </w:rPr>
              <w:t>Bugarska</w:t>
            </w:r>
          </w:p>
        </w:tc>
        <w:tc>
          <w:tcPr>
            <w:tcW w:w="1260" w:type="dxa"/>
            <w:shd w:val="clear" w:color="auto" w:fill="FBD4B4" w:themeFill="accent6" w:themeFillTint="66"/>
            <w:vAlign w:val="bottom"/>
          </w:tcPr>
          <w:p w14:paraId="7F61EE7F" w14:textId="77777777" w:rsidR="007A17A5" w:rsidRPr="007A17A5" w:rsidRDefault="007A17A5" w:rsidP="00985F27">
            <w:pPr>
              <w:pStyle w:val="Tabletext"/>
            </w:pPr>
            <w:r>
              <w:t>X</w:t>
            </w:r>
          </w:p>
        </w:tc>
        <w:tc>
          <w:tcPr>
            <w:tcW w:w="1080" w:type="dxa"/>
            <w:shd w:val="clear" w:color="auto" w:fill="auto"/>
            <w:vAlign w:val="bottom"/>
          </w:tcPr>
          <w:p w14:paraId="6B078DD9" w14:textId="77777777" w:rsidR="007A17A5" w:rsidRPr="00E96157" w:rsidRDefault="007A17A5" w:rsidP="00985F27">
            <w:pPr>
              <w:pStyle w:val="Tabletext"/>
            </w:pPr>
          </w:p>
        </w:tc>
        <w:tc>
          <w:tcPr>
            <w:tcW w:w="1080" w:type="dxa"/>
            <w:shd w:val="clear" w:color="auto" w:fill="auto"/>
            <w:vAlign w:val="bottom"/>
          </w:tcPr>
          <w:p w14:paraId="1BD9A6A9" w14:textId="77777777" w:rsidR="007A17A5" w:rsidRPr="00E96157" w:rsidRDefault="007A17A5" w:rsidP="00985F27">
            <w:pPr>
              <w:pStyle w:val="Tabletext"/>
            </w:pPr>
          </w:p>
        </w:tc>
        <w:tc>
          <w:tcPr>
            <w:tcW w:w="1260" w:type="dxa"/>
            <w:shd w:val="clear" w:color="auto" w:fill="auto"/>
            <w:vAlign w:val="bottom"/>
          </w:tcPr>
          <w:p w14:paraId="07DB595F" w14:textId="77777777" w:rsidR="007A17A5" w:rsidRPr="00E96157" w:rsidRDefault="007A17A5" w:rsidP="00985F27">
            <w:pPr>
              <w:pStyle w:val="Tabletext"/>
            </w:pPr>
          </w:p>
        </w:tc>
        <w:tc>
          <w:tcPr>
            <w:tcW w:w="3891" w:type="dxa"/>
            <w:shd w:val="clear" w:color="auto" w:fill="auto"/>
            <w:vAlign w:val="bottom"/>
          </w:tcPr>
          <w:p w14:paraId="050038EE" w14:textId="77777777" w:rsidR="007A17A5" w:rsidRPr="00CA24A4" w:rsidRDefault="007A17A5" w:rsidP="00CA24A4">
            <w:pPr>
              <w:pStyle w:val="Tabletext"/>
              <w:spacing w:line="240" w:lineRule="auto"/>
              <w:rPr>
                <w:sz w:val="22"/>
                <w:szCs w:val="22"/>
              </w:rPr>
            </w:pPr>
          </w:p>
        </w:tc>
      </w:tr>
      <w:tr w:rsidR="00DD1427" w:rsidRPr="002330A4" w14:paraId="083A83FB" w14:textId="77777777" w:rsidTr="009C5435">
        <w:trPr>
          <w:trHeight w:val="1366"/>
          <w:jc w:val="center"/>
        </w:trPr>
        <w:tc>
          <w:tcPr>
            <w:tcW w:w="1260" w:type="dxa"/>
            <w:shd w:val="clear" w:color="auto" w:fill="auto"/>
            <w:vAlign w:val="bottom"/>
            <w:hideMark/>
          </w:tcPr>
          <w:p w14:paraId="0573E820" w14:textId="77777777" w:rsidR="00DD1427" w:rsidRPr="00E96157" w:rsidRDefault="00DD1427" w:rsidP="00985F27">
            <w:pPr>
              <w:pStyle w:val="Tabletext"/>
              <w:rPr>
                <w:b/>
              </w:rPr>
            </w:pPr>
            <w:r>
              <w:rPr>
                <w:b/>
              </w:rPr>
              <w:t>BiH</w:t>
            </w:r>
          </w:p>
        </w:tc>
        <w:tc>
          <w:tcPr>
            <w:tcW w:w="1260" w:type="dxa"/>
            <w:shd w:val="clear" w:color="auto" w:fill="auto"/>
            <w:vAlign w:val="bottom"/>
          </w:tcPr>
          <w:p w14:paraId="4A9CCBE5" w14:textId="77777777" w:rsidR="00DD1427" w:rsidRPr="00E96157" w:rsidRDefault="00DD1427" w:rsidP="00985F27">
            <w:pPr>
              <w:pStyle w:val="Tabletext"/>
            </w:pPr>
            <w:r>
              <w:t> </w:t>
            </w:r>
          </w:p>
        </w:tc>
        <w:tc>
          <w:tcPr>
            <w:tcW w:w="1080" w:type="dxa"/>
            <w:shd w:val="clear" w:color="auto" w:fill="auto"/>
            <w:vAlign w:val="bottom"/>
          </w:tcPr>
          <w:p w14:paraId="7C46F9D6" w14:textId="77777777" w:rsidR="00DD1427" w:rsidRPr="00E96157" w:rsidRDefault="00DD1427" w:rsidP="00985F27">
            <w:pPr>
              <w:pStyle w:val="Tabletext"/>
            </w:pPr>
          </w:p>
        </w:tc>
        <w:tc>
          <w:tcPr>
            <w:tcW w:w="1080" w:type="dxa"/>
            <w:shd w:val="clear" w:color="auto" w:fill="auto"/>
            <w:vAlign w:val="bottom"/>
          </w:tcPr>
          <w:p w14:paraId="49EB8B4A" w14:textId="77777777" w:rsidR="00DD1427" w:rsidRPr="00E96157" w:rsidRDefault="00DD1427" w:rsidP="00985F27">
            <w:pPr>
              <w:pStyle w:val="Tabletext"/>
            </w:pPr>
          </w:p>
        </w:tc>
        <w:tc>
          <w:tcPr>
            <w:tcW w:w="1260" w:type="dxa"/>
            <w:shd w:val="clear" w:color="auto" w:fill="auto"/>
            <w:vAlign w:val="bottom"/>
          </w:tcPr>
          <w:p w14:paraId="6C4B7C28" w14:textId="77777777" w:rsidR="00DD1427" w:rsidRPr="00E96157" w:rsidRDefault="00DD1427" w:rsidP="00985F27">
            <w:pPr>
              <w:pStyle w:val="Tabletext"/>
            </w:pPr>
          </w:p>
        </w:tc>
        <w:tc>
          <w:tcPr>
            <w:tcW w:w="3891" w:type="dxa"/>
            <w:shd w:val="clear" w:color="auto" w:fill="auto"/>
            <w:vAlign w:val="bottom"/>
          </w:tcPr>
          <w:p w14:paraId="26E7086A" w14:textId="77777777" w:rsidR="00DD1427" w:rsidRPr="00CA24A4" w:rsidRDefault="00DD1427" w:rsidP="00CA24A4">
            <w:pPr>
              <w:pStyle w:val="Tabletext"/>
              <w:spacing w:line="240" w:lineRule="auto"/>
              <w:rPr>
                <w:sz w:val="22"/>
                <w:szCs w:val="22"/>
              </w:rPr>
            </w:pPr>
            <w:r>
              <w:rPr>
                <w:sz w:val="22"/>
                <w:szCs w:val="22"/>
              </w:rPr>
              <w:t>Javne investicije definirane su Odlukom o načinu i kriterijima za pripremu, izradu i praćenje realizacije Programa javnih investicija / Razvojno-investicijskog programa institucija BiH</w:t>
            </w:r>
          </w:p>
        </w:tc>
      </w:tr>
      <w:tr w:rsidR="00DD1427" w:rsidRPr="002330A4" w14:paraId="628350ED" w14:textId="77777777" w:rsidTr="009C5435">
        <w:trPr>
          <w:trHeight w:val="678"/>
          <w:jc w:val="center"/>
        </w:trPr>
        <w:tc>
          <w:tcPr>
            <w:tcW w:w="1260" w:type="dxa"/>
            <w:shd w:val="clear" w:color="auto" w:fill="auto"/>
            <w:vAlign w:val="bottom"/>
            <w:hideMark/>
          </w:tcPr>
          <w:p w14:paraId="47E5F3DF" w14:textId="77777777" w:rsidR="00DD1427" w:rsidRPr="00E96157" w:rsidRDefault="00DD1427" w:rsidP="00985F27">
            <w:pPr>
              <w:pStyle w:val="Tabletext"/>
              <w:rPr>
                <w:b/>
              </w:rPr>
            </w:pPr>
            <w:r>
              <w:rPr>
                <w:b/>
              </w:rPr>
              <w:t>Hrvatska</w:t>
            </w:r>
          </w:p>
        </w:tc>
        <w:tc>
          <w:tcPr>
            <w:tcW w:w="1260" w:type="dxa"/>
            <w:shd w:val="clear" w:color="auto" w:fill="FBD4B4" w:themeFill="accent6" w:themeFillTint="66"/>
            <w:vAlign w:val="bottom"/>
          </w:tcPr>
          <w:p w14:paraId="5BC99AFC" w14:textId="77777777" w:rsidR="00DD1427" w:rsidRPr="00E96157" w:rsidRDefault="00DD1427" w:rsidP="00985F27">
            <w:pPr>
              <w:pStyle w:val="Tabletext"/>
            </w:pPr>
            <w:r>
              <w:t>X</w:t>
            </w:r>
          </w:p>
        </w:tc>
        <w:tc>
          <w:tcPr>
            <w:tcW w:w="1080" w:type="dxa"/>
            <w:shd w:val="clear" w:color="auto" w:fill="auto"/>
            <w:vAlign w:val="bottom"/>
          </w:tcPr>
          <w:p w14:paraId="604BA1BE" w14:textId="77777777" w:rsidR="00DD1427" w:rsidRPr="00E96157" w:rsidRDefault="00DD1427" w:rsidP="00985F27">
            <w:pPr>
              <w:pStyle w:val="Tabletext"/>
            </w:pPr>
          </w:p>
        </w:tc>
        <w:tc>
          <w:tcPr>
            <w:tcW w:w="1080" w:type="dxa"/>
            <w:shd w:val="clear" w:color="auto" w:fill="FBD4B4" w:themeFill="accent6" w:themeFillTint="66"/>
            <w:vAlign w:val="bottom"/>
          </w:tcPr>
          <w:p w14:paraId="5088DAF3" w14:textId="77777777" w:rsidR="00DD1427" w:rsidRPr="00E96157" w:rsidRDefault="00DD1427" w:rsidP="00985F27">
            <w:pPr>
              <w:pStyle w:val="Tabletext"/>
            </w:pPr>
            <w:r>
              <w:t>X</w:t>
            </w:r>
          </w:p>
        </w:tc>
        <w:tc>
          <w:tcPr>
            <w:tcW w:w="1260" w:type="dxa"/>
            <w:shd w:val="clear" w:color="auto" w:fill="auto"/>
            <w:vAlign w:val="bottom"/>
          </w:tcPr>
          <w:p w14:paraId="2D448FD1" w14:textId="77777777" w:rsidR="00DD1427" w:rsidRPr="00E96157" w:rsidRDefault="00DD1427" w:rsidP="00985F27">
            <w:pPr>
              <w:pStyle w:val="Tabletext"/>
            </w:pPr>
          </w:p>
        </w:tc>
        <w:tc>
          <w:tcPr>
            <w:tcW w:w="3891" w:type="dxa"/>
            <w:shd w:val="clear" w:color="auto" w:fill="auto"/>
            <w:vAlign w:val="bottom"/>
          </w:tcPr>
          <w:p w14:paraId="3A4E2236" w14:textId="77777777" w:rsidR="00DD1427" w:rsidRPr="00CA24A4" w:rsidRDefault="006107B6" w:rsidP="00CA24A4">
            <w:pPr>
              <w:pStyle w:val="Tabletext"/>
              <w:spacing w:line="240" w:lineRule="auto"/>
              <w:rPr>
                <w:sz w:val="22"/>
                <w:szCs w:val="22"/>
              </w:rPr>
            </w:pPr>
            <w:r>
              <w:rPr>
                <w:sz w:val="22"/>
                <w:szCs w:val="22"/>
              </w:rPr>
              <w:t>Zakon o proračunu (NN 87/08, 136/12 i 15/15) i Zakon o strateškim investicijskim projektima Republike Hrvatske (NN 29/18)</w:t>
            </w:r>
          </w:p>
        </w:tc>
      </w:tr>
      <w:tr w:rsidR="00DD1427" w:rsidRPr="002330A4" w14:paraId="51F6C864" w14:textId="77777777" w:rsidTr="009C5435">
        <w:trPr>
          <w:trHeight w:val="690"/>
          <w:jc w:val="center"/>
        </w:trPr>
        <w:tc>
          <w:tcPr>
            <w:tcW w:w="1260" w:type="dxa"/>
            <w:shd w:val="clear" w:color="auto" w:fill="auto"/>
            <w:vAlign w:val="bottom"/>
            <w:hideMark/>
          </w:tcPr>
          <w:p w14:paraId="62C46FBC" w14:textId="77777777" w:rsidR="00DD1427" w:rsidRPr="00E96157" w:rsidRDefault="00DD1427" w:rsidP="00985F27">
            <w:pPr>
              <w:pStyle w:val="Tabletext"/>
              <w:rPr>
                <w:b/>
              </w:rPr>
            </w:pPr>
            <w:r>
              <w:rPr>
                <w:b/>
              </w:rPr>
              <w:t>Gruzija</w:t>
            </w:r>
          </w:p>
        </w:tc>
        <w:tc>
          <w:tcPr>
            <w:tcW w:w="1260" w:type="dxa"/>
            <w:shd w:val="clear" w:color="auto" w:fill="FBD4B4" w:themeFill="accent6" w:themeFillTint="66"/>
            <w:vAlign w:val="bottom"/>
          </w:tcPr>
          <w:p w14:paraId="24FF5EC2" w14:textId="77777777" w:rsidR="00DD1427" w:rsidRPr="00E96157" w:rsidRDefault="00DD1427" w:rsidP="00985F27">
            <w:pPr>
              <w:pStyle w:val="Tabletext"/>
            </w:pPr>
            <w:r>
              <w:t>X</w:t>
            </w:r>
          </w:p>
        </w:tc>
        <w:tc>
          <w:tcPr>
            <w:tcW w:w="1080" w:type="dxa"/>
            <w:shd w:val="clear" w:color="auto" w:fill="auto"/>
            <w:vAlign w:val="bottom"/>
          </w:tcPr>
          <w:p w14:paraId="73E2FBAF" w14:textId="77777777" w:rsidR="00DD1427" w:rsidRPr="00E96157" w:rsidRDefault="00DD1427" w:rsidP="00985F27">
            <w:pPr>
              <w:pStyle w:val="Tabletext"/>
            </w:pPr>
          </w:p>
        </w:tc>
        <w:tc>
          <w:tcPr>
            <w:tcW w:w="1080" w:type="dxa"/>
            <w:shd w:val="clear" w:color="auto" w:fill="auto"/>
            <w:vAlign w:val="bottom"/>
          </w:tcPr>
          <w:p w14:paraId="65DE6627" w14:textId="77777777" w:rsidR="00DD1427" w:rsidRPr="00E96157" w:rsidRDefault="00DD1427" w:rsidP="00985F27">
            <w:pPr>
              <w:pStyle w:val="Tabletext"/>
            </w:pPr>
          </w:p>
        </w:tc>
        <w:tc>
          <w:tcPr>
            <w:tcW w:w="1260" w:type="dxa"/>
            <w:shd w:val="clear" w:color="auto" w:fill="auto"/>
            <w:vAlign w:val="bottom"/>
          </w:tcPr>
          <w:p w14:paraId="2001D07E" w14:textId="77777777" w:rsidR="00DD1427" w:rsidRPr="00E96157" w:rsidRDefault="00DD1427" w:rsidP="00985F27">
            <w:pPr>
              <w:pStyle w:val="Tabletext"/>
            </w:pPr>
          </w:p>
        </w:tc>
        <w:tc>
          <w:tcPr>
            <w:tcW w:w="3891" w:type="dxa"/>
            <w:shd w:val="clear" w:color="auto" w:fill="auto"/>
            <w:vAlign w:val="bottom"/>
          </w:tcPr>
          <w:p w14:paraId="00A841F3" w14:textId="77777777" w:rsidR="00DD1427" w:rsidRPr="00CA24A4" w:rsidRDefault="00DD1427" w:rsidP="00CA24A4">
            <w:pPr>
              <w:pStyle w:val="Tabletext"/>
              <w:spacing w:line="240" w:lineRule="auto"/>
              <w:rPr>
                <w:sz w:val="22"/>
                <w:szCs w:val="22"/>
              </w:rPr>
            </w:pPr>
            <w:r>
              <w:rPr>
                <w:sz w:val="22"/>
                <w:szCs w:val="22"/>
              </w:rPr>
              <w:t>Kapitalni proračun definiran je Zakonom o proračunu; Upravljanje javnim investicijama (PIM) uređeno je Odlukom Vlade #191 22.04.16</w:t>
            </w:r>
          </w:p>
        </w:tc>
      </w:tr>
      <w:tr w:rsidR="00DD1427" w:rsidRPr="00E96157" w14:paraId="2291FAEE" w14:textId="77777777" w:rsidTr="009C5435">
        <w:trPr>
          <w:trHeight w:val="599"/>
          <w:jc w:val="center"/>
        </w:trPr>
        <w:tc>
          <w:tcPr>
            <w:tcW w:w="1260" w:type="dxa"/>
            <w:shd w:val="clear" w:color="auto" w:fill="auto"/>
            <w:vAlign w:val="bottom"/>
            <w:hideMark/>
          </w:tcPr>
          <w:p w14:paraId="03727841" w14:textId="77777777" w:rsidR="00DD1427" w:rsidRPr="00E96157" w:rsidRDefault="00DD1427" w:rsidP="00985F27">
            <w:pPr>
              <w:pStyle w:val="Tabletext"/>
              <w:rPr>
                <w:b/>
              </w:rPr>
            </w:pPr>
            <w:r>
              <w:rPr>
                <w:b/>
              </w:rPr>
              <w:t>Kazahstan</w:t>
            </w:r>
          </w:p>
        </w:tc>
        <w:tc>
          <w:tcPr>
            <w:tcW w:w="1260" w:type="dxa"/>
            <w:shd w:val="clear" w:color="auto" w:fill="FBD4B4" w:themeFill="accent6" w:themeFillTint="66"/>
            <w:vAlign w:val="bottom"/>
          </w:tcPr>
          <w:p w14:paraId="597BFEF9" w14:textId="77777777" w:rsidR="00DD1427" w:rsidRPr="00E96157" w:rsidRDefault="00DD1427" w:rsidP="00985F27">
            <w:pPr>
              <w:pStyle w:val="Tabletext"/>
            </w:pPr>
            <w:r>
              <w:t>X</w:t>
            </w:r>
          </w:p>
        </w:tc>
        <w:tc>
          <w:tcPr>
            <w:tcW w:w="1080" w:type="dxa"/>
            <w:shd w:val="clear" w:color="auto" w:fill="auto"/>
            <w:vAlign w:val="bottom"/>
          </w:tcPr>
          <w:p w14:paraId="04F17A7D" w14:textId="77777777" w:rsidR="00DD1427" w:rsidRPr="00E96157" w:rsidRDefault="00DD1427" w:rsidP="00985F27">
            <w:pPr>
              <w:pStyle w:val="Tabletext"/>
            </w:pPr>
          </w:p>
        </w:tc>
        <w:tc>
          <w:tcPr>
            <w:tcW w:w="1080" w:type="dxa"/>
            <w:shd w:val="clear" w:color="auto" w:fill="auto"/>
            <w:vAlign w:val="bottom"/>
          </w:tcPr>
          <w:p w14:paraId="3EF4D3B1" w14:textId="77777777" w:rsidR="00DD1427" w:rsidRPr="00E96157" w:rsidRDefault="00DD1427" w:rsidP="00985F27">
            <w:pPr>
              <w:pStyle w:val="Tabletext"/>
            </w:pPr>
          </w:p>
        </w:tc>
        <w:tc>
          <w:tcPr>
            <w:tcW w:w="1260" w:type="dxa"/>
            <w:shd w:val="clear" w:color="auto" w:fill="auto"/>
            <w:vAlign w:val="bottom"/>
          </w:tcPr>
          <w:p w14:paraId="516A15AD" w14:textId="77777777" w:rsidR="00DD1427" w:rsidRPr="00E96157" w:rsidRDefault="00DD1427" w:rsidP="00985F27">
            <w:pPr>
              <w:pStyle w:val="Tabletext"/>
            </w:pPr>
          </w:p>
        </w:tc>
        <w:tc>
          <w:tcPr>
            <w:tcW w:w="3891" w:type="dxa"/>
            <w:shd w:val="clear" w:color="auto" w:fill="auto"/>
            <w:vAlign w:val="bottom"/>
          </w:tcPr>
          <w:p w14:paraId="6DCE68A9" w14:textId="77777777" w:rsidR="00DD1427" w:rsidRPr="00CA24A4" w:rsidRDefault="00DD1427" w:rsidP="00CA24A4">
            <w:pPr>
              <w:pStyle w:val="Tabletext"/>
              <w:spacing w:line="240" w:lineRule="auto"/>
              <w:rPr>
                <w:sz w:val="22"/>
                <w:szCs w:val="22"/>
              </w:rPr>
            </w:pPr>
            <w:r>
              <w:rPr>
                <w:sz w:val="22"/>
                <w:szCs w:val="22"/>
              </w:rPr>
              <w:t> </w:t>
            </w:r>
          </w:p>
        </w:tc>
      </w:tr>
      <w:tr w:rsidR="00DD1427" w:rsidRPr="00E96157" w14:paraId="3855C596" w14:textId="77777777" w:rsidTr="009C5435">
        <w:trPr>
          <w:trHeight w:val="445"/>
          <w:jc w:val="center"/>
        </w:trPr>
        <w:tc>
          <w:tcPr>
            <w:tcW w:w="1260" w:type="dxa"/>
            <w:shd w:val="clear" w:color="auto" w:fill="auto"/>
            <w:vAlign w:val="bottom"/>
            <w:hideMark/>
          </w:tcPr>
          <w:p w14:paraId="555446B7" w14:textId="77777777" w:rsidR="00DD1427" w:rsidRPr="00E96157" w:rsidRDefault="00DD1427" w:rsidP="00985F27">
            <w:pPr>
              <w:pStyle w:val="Tabletext"/>
              <w:rPr>
                <w:b/>
              </w:rPr>
            </w:pPr>
            <w:r>
              <w:rPr>
                <w:b/>
              </w:rPr>
              <w:t>Kosovo</w:t>
            </w:r>
          </w:p>
        </w:tc>
        <w:tc>
          <w:tcPr>
            <w:tcW w:w="1260" w:type="dxa"/>
            <w:shd w:val="clear" w:color="auto" w:fill="FBD4B4" w:themeFill="accent6" w:themeFillTint="66"/>
            <w:vAlign w:val="bottom"/>
          </w:tcPr>
          <w:p w14:paraId="1D29B48C" w14:textId="77777777" w:rsidR="00DD1427" w:rsidRPr="00E96157" w:rsidRDefault="00DD1427" w:rsidP="00985F27">
            <w:pPr>
              <w:pStyle w:val="Tabletext"/>
            </w:pPr>
            <w:r>
              <w:t>X</w:t>
            </w:r>
          </w:p>
        </w:tc>
        <w:tc>
          <w:tcPr>
            <w:tcW w:w="1080" w:type="dxa"/>
            <w:shd w:val="clear" w:color="auto" w:fill="auto"/>
            <w:vAlign w:val="bottom"/>
          </w:tcPr>
          <w:p w14:paraId="64001F12" w14:textId="77777777" w:rsidR="00DD1427" w:rsidRPr="00E96157" w:rsidRDefault="00DD1427" w:rsidP="00985F27">
            <w:pPr>
              <w:pStyle w:val="Tabletext"/>
            </w:pPr>
          </w:p>
        </w:tc>
        <w:tc>
          <w:tcPr>
            <w:tcW w:w="1080" w:type="dxa"/>
            <w:shd w:val="clear" w:color="auto" w:fill="auto"/>
            <w:vAlign w:val="bottom"/>
          </w:tcPr>
          <w:p w14:paraId="73B4E8ED" w14:textId="77777777" w:rsidR="00DD1427" w:rsidRPr="00E96157" w:rsidRDefault="00DD1427" w:rsidP="00985F27">
            <w:pPr>
              <w:pStyle w:val="Tabletext"/>
            </w:pPr>
          </w:p>
        </w:tc>
        <w:tc>
          <w:tcPr>
            <w:tcW w:w="1260" w:type="dxa"/>
            <w:shd w:val="clear" w:color="auto" w:fill="auto"/>
            <w:vAlign w:val="bottom"/>
          </w:tcPr>
          <w:p w14:paraId="7E58C1CE" w14:textId="77777777" w:rsidR="00DD1427" w:rsidRPr="00E96157" w:rsidRDefault="00DD1427" w:rsidP="00985F27">
            <w:pPr>
              <w:pStyle w:val="Tabletext"/>
            </w:pPr>
          </w:p>
        </w:tc>
        <w:tc>
          <w:tcPr>
            <w:tcW w:w="3891" w:type="dxa"/>
            <w:shd w:val="clear" w:color="auto" w:fill="auto"/>
            <w:vAlign w:val="bottom"/>
          </w:tcPr>
          <w:p w14:paraId="2E1009D4" w14:textId="77777777" w:rsidR="00DD1427" w:rsidRPr="00CA24A4" w:rsidRDefault="00DD1427" w:rsidP="00CA24A4">
            <w:pPr>
              <w:pStyle w:val="Tabletext"/>
              <w:spacing w:line="240" w:lineRule="auto"/>
              <w:rPr>
                <w:sz w:val="22"/>
                <w:szCs w:val="22"/>
              </w:rPr>
            </w:pPr>
            <w:r>
              <w:rPr>
                <w:sz w:val="22"/>
                <w:szCs w:val="22"/>
              </w:rPr>
              <w:t> </w:t>
            </w:r>
          </w:p>
        </w:tc>
      </w:tr>
      <w:tr w:rsidR="00DD1427" w:rsidRPr="002330A4" w14:paraId="060F8E71" w14:textId="77777777" w:rsidTr="009C5435">
        <w:trPr>
          <w:trHeight w:val="915"/>
          <w:jc w:val="center"/>
        </w:trPr>
        <w:tc>
          <w:tcPr>
            <w:tcW w:w="1260" w:type="dxa"/>
            <w:shd w:val="clear" w:color="auto" w:fill="auto"/>
            <w:vAlign w:val="bottom"/>
            <w:hideMark/>
          </w:tcPr>
          <w:p w14:paraId="4D89CE7A" w14:textId="77777777" w:rsidR="00DD1427" w:rsidRPr="00E96157" w:rsidRDefault="00DD1427" w:rsidP="00985F27">
            <w:pPr>
              <w:pStyle w:val="Tabletext"/>
              <w:rPr>
                <w:b/>
              </w:rPr>
            </w:pPr>
            <w:r>
              <w:rPr>
                <w:b/>
              </w:rPr>
              <w:t>Makedonija</w:t>
            </w:r>
          </w:p>
        </w:tc>
        <w:tc>
          <w:tcPr>
            <w:tcW w:w="1260" w:type="dxa"/>
            <w:shd w:val="clear" w:color="auto" w:fill="auto"/>
            <w:vAlign w:val="bottom"/>
          </w:tcPr>
          <w:p w14:paraId="3AC306FF" w14:textId="77777777" w:rsidR="00DD1427" w:rsidRPr="00E96157" w:rsidRDefault="00DD1427" w:rsidP="00985F27">
            <w:pPr>
              <w:pStyle w:val="Tabletext"/>
            </w:pPr>
            <w:r>
              <w:t> </w:t>
            </w:r>
          </w:p>
        </w:tc>
        <w:tc>
          <w:tcPr>
            <w:tcW w:w="1080" w:type="dxa"/>
            <w:shd w:val="clear" w:color="auto" w:fill="auto"/>
            <w:vAlign w:val="bottom"/>
          </w:tcPr>
          <w:p w14:paraId="66F034F5" w14:textId="77777777" w:rsidR="00DD1427" w:rsidRPr="00E96157" w:rsidRDefault="00DD1427" w:rsidP="00985F27">
            <w:pPr>
              <w:pStyle w:val="Tabletext"/>
            </w:pPr>
          </w:p>
        </w:tc>
        <w:tc>
          <w:tcPr>
            <w:tcW w:w="1080" w:type="dxa"/>
            <w:shd w:val="clear" w:color="auto" w:fill="auto"/>
            <w:vAlign w:val="bottom"/>
          </w:tcPr>
          <w:p w14:paraId="282C906B" w14:textId="77777777" w:rsidR="00DD1427" w:rsidRPr="00E96157" w:rsidRDefault="00DD1427" w:rsidP="00985F27">
            <w:pPr>
              <w:pStyle w:val="Tabletext"/>
            </w:pPr>
          </w:p>
        </w:tc>
        <w:tc>
          <w:tcPr>
            <w:tcW w:w="1260" w:type="dxa"/>
            <w:shd w:val="clear" w:color="auto" w:fill="auto"/>
            <w:vAlign w:val="bottom"/>
          </w:tcPr>
          <w:p w14:paraId="50AD248C" w14:textId="77777777" w:rsidR="00DD1427" w:rsidRPr="00E96157" w:rsidRDefault="00DD1427" w:rsidP="00985F27">
            <w:pPr>
              <w:pStyle w:val="Tabletext"/>
            </w:pPr>
          </w:p>
        </w:tc>
        <w:tc>
          <w:tcPr>
            <w:tcW w:w="3891" w:type="dxa"/>
            <w:shd w:val="clear" w:color="auto" w:fill="auto"/>
            <w:vAlign w:val="bottom"/>
          </w:tcPr>
          <w:p w14:paraId="1D5FFA3C" w14:textId="77777777" w:rsidR="00DD1427" w:rsidRPr="00CA24A4" w:rsidRDefault="00DD1427" w:rsidP="00CA24A4">
            <w:pPr>
              <w:pStyle w:val="Tabletext"/>
              <w:spacing w:line="240" w:lineRule="auto"/>
              <w:rPr>
                <w:sz w:val="22"/>
                <w:szCs w:val="22"/>
              </w:rPr>
            </w:pPr>
            <w:r>
              <w:rPr>
                <w:sz w:val="22"/>
                <w:szCs w:val="22"/>
              </w:rPr>
              <w:t>Ne postoji jedan zakon kojim se uređuje upravljanje javnim investicijama, ali postoje posebni zakoni kojima se uređuju različita područja javnih investicija (ceste, željeznice itd.)</w:t>
            </w:r>
          </w:p>
        </w:tc>
      </w:tr>
      <w:tr w:rsidR="00DD1427" w:rsidRPr="00E96157" w14:paraId="2BD831B1" w14:textId="77777777" w:rsidTr="009C5435">
        <w:trPr>
          <w:trHeight w:val="498"/>
          <w:jc w:val="center"/>
        </w:trPr>
        <w:tc>
          <w:tcPr>
            <w:tcW w:w="1260" w:type="dxa"/>
            <w:shd w:val="clear" w:color="auto" w:fill="auto"/>
            <w:vAlign w:val="bottom"/>
            <w:hideMark/>
          </w:tcPr>
          <w:p w14:paraId="1DD832D6" w14:textId="77777777" w:rsidR="00DD1427" w:rsidRPr="00E96157" w:rsidRDefault="00DD1427" w:rsidP="00985F27">
            <w:pPr>
              <w:pStyle w:val="Tabletext"/>
              <w:rPr>
                <w:b/>
              </w:rPr>
            </w:pPr>
            <w:proofErr w:type="spellStart"/>
            <w:r>
              <w:rPr>
                <w:b/>
              </w:rPr>
              <w:t>Moldova</w:t>
            </w:r>
            <w:proofErr w:type="spellEnd"/>
          </w:p>
        </w:tc>
        <w:tc>
          <w:tcPr>
            <w:tcW w:w="1260" w:type="dxa"/>
            <w:shd w:val="clear" w:color="auto" w:fill="FBD4B4" w:themeFill="accent6" w:themeFillTint="66"/>
            <w:vAlign w:val="bottom"/>
          </w:tcPr>
          <w:p w14:paraId="0A22EE8C" w14:textId="77777777" w:rsidR="00DD1427" w:rsidRPr="00E96157" w:rsidRDefault="00DD1427" w:rsidP="00985F27">
            <w:pPr>
              <w:pStyle w:val="Tabletext"/>
            </w:pPr>
            <w:r>
              <w:t>X</w:t>
            </w:r>
          </w:p>
        </w:tc>
        <w:tc>
          <w:tcPr>
            <w:tcW w:w="1080" w:type="dxa"/>
            <w:shd w:val="clear" w:color="auto" w:fill="auto"/>
            <w:vAlign w:val="bottom"/>
          </w:tcPr>
          <w:p w14:paraId="79262A2D" w14:textId="77777777" w:rsidR="00DD1427" w:rsidRPr="00E96157" w:rsidRDefault="00DD1427" w:rsidP="00985F27">
            <w:pPr>
              <w:pStyle w:val="Tabletext"/>
            </w:pPr>
          </w:p>
        </w:tc>
        <w:tc>
          <w:tcPr>
            <w:tcW w:w="1080" w:type="dxa"/>
            <w:vAlign w:val="bottom"/>
          </w:tcPr>
          <w:p w14:paraId="482CFED4" w14:textId="77777777" w:rsidR="00DD1427" w:rsidRPr="00E96157" w:rsidRDefault="00DD1427" w:rsidP="00985F27">
            <w:pPr>
              <w:pStyle w:val="Tabletext"/>
            </w:pPr>
          </w:p>
        </w:tc>
        <w:tc>
          <w:tcPr>
            <w:tcW w:w="1260" w:type="dxa"/>
            <w:vAlign w:val="bottom"/>
          </w:tcPr>
          <w:p w14:paraId="0138D5E0" w14:textId="77777777" w:rsidR="00DD1427" w:rsidRPr="00E96157" w:rsidRDefault="00DD1427" w:rsidP="00985F27">
            <w:pPr>
              <w:pStyle w:val="Tabletext"/>
            </w:pPr>
          </w:p>
        </w:tc>
        <w:tc>
          <w:tcPr>
            <w:tcW w:w="3891" w:type="dxa"/>
            <w:vAlign w:val="bottom"/>
          </w:tcPr>
          <w:p w14:paraId="7C719118" w14:textId="77777777" w:rsidR="00DD1427" w:rsidRPr="00CA24A4" w:rsidRDefault="00DD1427" w:rsidP="00CA24A4">
            <w:pPr>
              <w:pStyle w:val="Tabletext"/>
              <w:spacing w:line="240" w:lineRule="auto"/>
              <w:rPr>
                <w:sz w:val="22"/>
                <w:szCs w:val="22"/>
              </w:rPr>
            </w:pPr>
            <w:r>
              <w:rPr>
                <w:sz w:val="22"/>
                <w:szCs w:val="22"/>
              </w:rPr>
              <w:t> </w:t>
            </w:r>
          </w:p>
        </w:tc>
      </w:tr>
      <w:tr w:rsidR="00DD1427" w:rsidRPr="00E96157" w14:paraId="4D49B478" w14:textId="77777777" w:rsidTr="009C5435">
        <w:trPr>
          <w:trHeight w:val="547"/>
          <w:jc w:val="center"/>
        </w:trPr>
        <w:tc>
          <w:tcPr>
            <w:tcW w:w="1260" w:type="dxa"/>
            <w:shd w:val="clear" w:color="auto" w:fill="auto"/>
            <w:vAlign w:val="bottom"/>
            <w:hideMark/>
          </w:tcPr>
          <w:p w14:paraId="1FF72EF1" w14:textId="77777777" w:rsidR="00DD1427" w:rsidRPr="00E96157" w:rsidRDefault="00DD1427" w:rsidP="00985F27">
            <w:pPr>
              <w:pStyle w:val="Tabletext"/>
              <w:rPr>
                <w:b/>
              </w:rPr>
            </w:pPr>
            <w:r>
              <w:rPr>
                <w:b/>
              </w:rPr>
              <w:t>Crna Gora</w:t>
            </w:r>
          </w:p>
        </w:tc>
        <w:tc>
          <w:tcPr>
            <w:tcW w:w="1260" w:type="dxa"/>
            <w:shd w:val="clear" w:color="auto" w:fill="FBD4B4" w:themeFill="accent6" w:themeFillTint="66"/>
            <w:vAlign w:val="bottom"/>
          </w:tcPr>
          <w:p w14:paraId="68D08CA5" w14:textId="77777777" w:rsidR="00DD1427" w:rsidRPr="00E96157" w:rsidRDefault="00DD1427" w:rsidP="00985F27">
            <w:pPr>
              <w:pStyle w:val="Tabletext"/>
            </w:pPr>
            <w:r>
              <w:t>X</w:t>
            </w:r>
          </w:p>
        </w:tc>
        <w:tc>
          <w:tcPr>
            <w:tcW w:w="1080" w:type="dxa"/>
            <w:shd w:val="clear" w:color="auto" w:fill="auto"/>
            <w:vAlign w:val="bottom"/>
          </w:tcPr>
          <w:p w14:paraId="23B07F84" w14:textId="77777777" w:rsidR="00DD1427" w:rsidRPr="00E96157" w:rsidRDefault="00DD1427" w:rsidP="00985F27">
            <w:pPr>
              <w:pStyle w:val="Tabletext"/>
            </w:pPr>
          </w:p>
        </w:tc>
        <w:tc>
          <w:tcPr>
            <w:tcW w:w="1080" w:type="dxa"/>
            <w:vAlign w:val="bottom"/>
          </w:tcPr>
          <w:p w14:paraId="4518C22B" w14:textId="77777777" w:rsidR="00DD1427" w:rsidRPr="00E96157" w:rsidRDefault="00DD1427" w:rsidP="00985F27">
            <w:pPr>
              <w:pStyle w:val="Tabletext"/>
            </w:pPr>
          </w:p>
        </w:tc>
        <w:tc>
          <w:tcPr>
            <w:tcW w:w="1260" w:type="dxa"/>
            <w:vAlign w:val="bottom"/>
          </w:tcPr>
          <w:p w14:paraId="61DDD5F1" w14:textId="77777777" w:rsidR="00DD1427" w:rsidRPr="00E96157" w:rsidRDefault="00DD1427" w:rsidP="00985F27">
            <w:pPr>
              <w:pStyle w:val="Tabletext"/>
            </w:pPr>
          </w:p>
        </w:tc>
        <w:tc>
          <w:tcPr>
            <w:tcW w:w="3891" w:type="dxa"/>
            <w:vAlign w:val="bottom"/>
          </w:tcPr>
          <w:p w14:paraId="16657517" w14:textId="77777777" w:rsidR="00DD1427" w:rsidRPr="00CA24A4" w:rsidRDefault="00DD1427" w:rsidP="00CA24A4">
            <w:pPr>
              <w:pStyle w:val="Tabletext"/>
              <w:spacing w:line="240" w:lineRule="auto"/>
              <w:rPr>
                <w:sz w:val="22"/>
                <w:szCs w:val="22"/>
              </w:rPr>
            </w:pPr>
            <w:r>
              <w:rPr>
                <w:sz w:val="22"/>
                <w:szCs w:val="22"/>
              </w:rPr>
              <w:t> </w:t>
            </w:r>
          </w:p>
        </w:tc>
      </w:tr>
      <w:tr w:rsidR="00CA24A4" w:rsidRPr="00E96157" w14:paraId="56B4285D" w14:textId="77777777" w:rsidTr="009C5435">
        <w:trPr>
          <w:trHeight w:val="427"/>
          <w:jc w:val="center"/>
        </w:trPr>
        <w:tc>
          <w:tcPr>
            <w:tcW w:w="1260" w:type="dxa"/>
            <w:shd w:val="clear" w:color="auto" w:fill="auto"/>
            <w:vAlign w:val="bottom"/>
          </w:tcPr>
          <w:p w14:paraId="1F9D3384" w14:textId="77777777" w:rsidR="00CA24A4" w:rsidRDefault="00CA24A4" w:rsidP="00985F27">
            <w:pPr>
              <w:pStyle w:val="Tabletext"/>
              <w:rPr>
                <w:b/>
              </w:rPr>
            </w:pPr>
            <w:r>
              <w:rPr>
                <w:b/>
              </w:rPr>
              <w:t>Rusija</w:t>
            </w:r>
          </w:p>
        </w:tc>
        <w:tc>
          <w:tcPr>
            <w:tcW w:w="1260" w:type="dxa"/>
            <w:shd w:val="clear" w:color="auto" w:fill="auto"/>
            <w:vAlign w:val="bottom"/>
          </w:tcPr>
          <w:p w14:paraId="6CCE1336" w14:textId="77777777" w:rsidR="00CA24A4" w:rsidRDefault="00CA24A4" w:rsidP="00985F27">
            <w:pPr>
              <w:pStyle w:val="Tabletext"/>
            </w:pPr>
          </w:p>
        </w:tc>
        <w:tc>
          <w:tcPr>
            <w:tcW w:w="1080" w:type="dxa"/>
            <w:shd w:val="clear" w:color="auto" w:fill="auto"/>
            <w:vAlign w:val="bottom"/>
          </w:tcPr>
          <w:p w14:paraId="38C3EAAA" w14:textId="77777777" w:rsidR="00CA24A4" w:rsidRDefault="00CA24A4" w:rsidP="00985F27">
            <w:pPr>
              <w:pStyle w:val="Tabletext"/>
            </w:pPr>
          </w:p>
        </w:tc>
        <w:tc>
          <w:tcPr>
            <w:tcW w:w="1080" w:type="dxa"/>
            <w:shd w:val="clear" w:color="auto" w:fill="FBD4B4" w:themeFill="accent6" w:themeFillTint="66"/>
            <w:vAlign w:val="bottom"/>
          </w:tcPr>
          <w:p w14:paraId="4F0E52E6" w14:textId="77777777" w:rsidR="00CA24A4" w:rsidRDefault="001731FA" w:rsidP="00985F27">
            <w:pPr>
              <w:pStyle w:val="Tabletext"/>
            </w:pPr>
            <w:r>
              <w:t>X</w:t>
            </w:r>
          </w:p>
        </w:tc>
        <w:tc>
          <w:tcPr>
            <w:tcW w:w="1260" w:type="dxa"/>
            <w:shd w:val="clear" w:color="auto" w:fill="auto"/>
            <w:vAlign w:val="bottom"/>
          </w:tcPr>
          <w:p w14:paraId="738F24E8" w14:textId="77777777" w:rsidR="00CA24A4" w:rsidRDefault="00CA24A4" w:rsidP="00985F27">
            <w:pPr>
              <w:pStyle w:val="Tabletext"/>
            </w:pPr>
          </w:p>
        </w:tc>
        <w:tc>
          <w:tcPr>
            <w:tcW w:w="3891" w:type="dxa"/>
            <w:shd w:val="clear" w:color="auto" w:fill="auto"/>
            <w:vAlign w:val="bottom"/>
          </w:tcPr>
          <w:p w14:paraId="5587D2F0" w14:textId="77777777" w:rsidR="00CA24A4" w:rsidRPr="00CA24A4" w:rsidRDefault="001731FA" w:rsidP="00CA24A4">
            <w:pPr>
              <w:pStyle w:val="Tabletext"/>
              <w:spacing w:line="240" w:lineRule="auto"/>
              <w:rPr>
                <w:sz w:val="22"/>
                <w:szCs w:val="22"/>
              </w:rPr>
            </w:pPr>
            <w:r>
              <w:rPr>
                <w:sz w:val="22"/>
                <w:szCs w:val="22"/>
              </w:rPr>
              <w:t>Federalni zakon od 25. veljače 1999. br. 39-FZ „o investicijskoj aktivnosti u Ruskoj Federaciji koja se provodi u obliku kapitalnih ulaganja”</w:t>
            </w:r>
          </w:p>
        </w:tc>
      </w:tr>
      <w:tr w:rsidR="00DD1427" w:rsidRPr="00E96157" w14:paraId="5E73CA4A" w14:textId="77777777" w:rsidTr="009C5435">
        <w:trPr>
          <w:trHeight w:val="427"/>
          <w:jc w:val="center"/>
        </w:trPr>
        <w:tc>
          <w:tcPr>
            <w:tcW w:w="1260" w:type="dxa"/>
            <w:shd w:val="clear" w:color="auto" w:fill="auto"/>
            <w:vAlign w:val="bottom"/>
            <w:hideMark/>
          </w:tcPr>
          <w:p w14:paraId="587D5632" w14:textId="77777777" w:rsidR="00DD1427" w:rsidRPr="00E96157" w:rsidRDefault="00DD1427" w:rsidP="00985F27">
            <w:pPr>
              <w:pStyle w:val="Tabletext"/>
              <w:rPr>
                <w:b/>
              </w:rPr>
            </w:pPr>
            <w:r>
              <w:rPr>
                <w:b/>
              </w:rPr>
              <w:t>Srbija</w:t>
            </w:r>
          </w:p>
        </w:tc>
        <w:tc>
          <w:tcPr>
            <w:tcW w:w="1260" w:type="dxa"/>
            <w:shd w:val="clear" w:color="auto" w:fill="auto"/>
            <w:vAlign w:val="bottom"/>
          </w:tcPr>
          <w:p w14:paraId="5B6090E8" w14:textId="77777777" w:rsidR="00DD1427" w:rsidRPr="00E96157" w:rsidRDefault="00DD1427" w:rsidP="00985F27">
            <w:pPr>
              <w:pStyle w:val="Tabletext"/>
            </w:pPr>
            <w:r>
              <w:t> </w:t>
            </w:r>
          </w:p>
        </w:tc>
        <w:tc>
          <w:tcPr>
            <w:tcW w:w="1080" w:type="dxa"/>
            <w:shd w:val="clear" w:color="auto" w:fill="auto"/>
            <w:vAlign w:val="bottom"/>
          </w:tcPr>
          <w:p w14:paraId="22A3FED5" w14:textId="77777777" w:rsidR="00DD1427" w:rsidRPr="00E96157" w:rsidRDefault="00DD1427" w:rsidP="00985F27">
            <w:pPr>
              <w:pStyle w:val="Tabletext"/>
            </w:pPr>
            <w:r>
              <w:t> </w:t>
            </w:r>
          </w:p>
        </w:tc>
        <w:tc>
          <w:tcPr>
            <w:tcW w:w="1080" w:type="dxa"/>
            <w:shd w:val="clear" w:color="auto" w:fill="auto"/>
            <w:vAlign w:val="bottom"/>
          </w:tcPr>
          <w:p w14:paraId="0873F019" w14:textId="77777777" w:rsidR="00DD1427" w:rsidRPr="00E96157" w:rsidRDefault="00DD1427" w:rsidP="00985F27">
            <w:pPr>
              <w:pStyle w:val="Tabletext"/>
            </w:pPr>
            <w:r>
              <w:t> </w:t>
            </w:r>
          </w:p>
        </w:tc>
        <w:tc>
          <w:tcPr>
            <w:tcW w:w="1260" w:type="dxa"/>
            <w:shd w:val="clear" w:color="auto" w:fill="FBD4B4" w:themeFill="accent6" w:themeFillTint="66"/>
            <w:vAlign w:val="bottom"/>
          </w:tcPr>
          <w:p w14:paraId="62CEA3D4" w14:textId="77777777" w:rsidR="00DD1427" w:rsidRPr="00E96157" w:rsidRDefault="00DD1427" w:rsidP="00985F27">
            <w:pPr>
              <w:pStyle w:val="Tabletext"/>
            </w:pPr>
            <w:r>
              <w:t>X</w:t>
            </w:r>
          </w:p>
        </w:tc>
        <w:tc>
          <w:tcPr>
            <w:tcW w:w="3891" w:type="dxa"/>
            <w:shd w:val="clear" w:color="auto" w:fill="auto"/>
            <w:vAlign w:val="bottom"/>
          </w:tcPr>
          <w:p w14:paraId="2C6FF76D" w14:textId="77777777" w:rsidR="00DD1427" w:rsidRPr="00CA24A4" w:rsidRDefault="00DD1427" w:rsidP="00CA24A4">
            <w:pPr>
              <w:pStyle w:val="Tabletext"/>
              <w:spacing w:line="240" w:lineRule="auto"/>
              <w:rPr>
                <w:sz w:val="22"/>
                <w:szCs w:val="22"/>
              </w:rPr>
            </w:pPr>
            <w:r>
              <w:rPr>
                <w:sz w:val="22"/>
                <w:szCs w:val="22"/>
              </w:rPr>
              <w:t> </w:t>
            </w:r>
          </w:p>
        </w:tc>
      </w:tr>
      <w:tr w:rsidR="00DD1427" w:rsidRPr="00E96157" w14:paraId="3D863095" w14:textId="77777777" w:rsidTr="009C5435">
        <w:trPr>
          <w:trHeight w:val="447"/>
          <w:jc w:val="center"/>
        </w:trPr>
        <w:tc>
          <w:tcPr>
            <w:tcW w:w="1260" w:type="dxa"/>
            <w:shd w:val="clear" w:color="auto" w:fill="auto"/>
            <w:vAlign w:val="bottom"/>
          </w:tcPr>
          <w:p w14:paraId="1B2473D8" w14:textId="77777777" w:rsidR="00DD1427" w:rsidRPr="007A17A5" w:rsidRDefault="00DD1427" w:rsidP="00985F27">
            <w:pPr>
              <w:pStyle w:val="Tabletext"/>
              <w:rPr>
                <w:b/>
              </w:rPr>
            </w:pPr>
            <w:r>
              <w:rPr>
                <w:b/>
              </w:rPr>
              <w:t>Ukupno</w:t>
            </w:r>
          </w:p>
        </w:tc>
        <w:tc>
          <w:tcPr>
            <w:tcW w:w="1260" w:type="dxa"/>
            <w:shd w:val="clear" w:color="auto" w:fill="auto"/>
            <w:vAlign w:val="bottom"/>
          </w:tcPr>
          <w:p w14:paraId="607CDBB7" w14:textId="77777777" w:rsidR="00DD1427" w:rsidRPr="007A17A5" w:rsidRDefault="007A17A5" w:rsidP="00985F27">
            <w:pPr>
              <w:pStyle w:val="Tabletext"/>
              <w:rPr>
                <w:b/>
              </w:rPr>
            </w:pPr>
            <w:r>
              <w:rPr>
                <w:b/>
              </w:rPr>
              <w:t>9</w:t>
            </w:r>
          </w:p>
        </w:tc>
        <w:tc>
          <w:tcPr>
            <w:tcW w:w="1080" w:type="dxa"/>
            <w:shd w:val="clear" w:color="auto" w:fill="auto"/>
            <w:vAlign w:val="bottom"/>
          </w:tcPr>
          <w:p w14:paraId="3105E8CD" w14:textId="77777777" w:rsidR="00DD1427" w:rsidRPr="00E96157" w:rsidRDefault="00DD1427" w:rsidP="00985F27">
            <w:pPr>
              <w:pStyle w:val="Tabletext"/>
              <w:rPr>
                <w:b/>
              </w:rPr>
            </w:pPr>
            <w:r>
              <w:rPr>
                <w:b/>
              </w:rPr>
              <w:t>0</w:t>
            </w:r>
          </w:p>
        </w:tc>
        <w:tc>
          <w:tcPr>
            <w:tcW w:w="1080" w:type="dxa"/>
            <w:shd w:val="clear" w:color="auto" w:fill="auto"/>
            <w:vAlign w:val="bottom"/>
          </w:tcPr>
          <w:p w14:paraId="4AC0DAD6" w14:textId="77777777" w:rsidR="00DD1427" w:rsidRPr="00E96157" w:rsidRDefault="001731FA" w:rsidP="00985F27">
            <w:pPr>
              <w:pStyle w:val="Tabletext"/>
              <w:rPr>
                <w:b/>
              </w:rPr>
            </w:pPr>
            <w:r>
              <w:rPr>
                <w:b/>
              </w:rPr>
              <w:t>3</w:t>
            </w:r>
          </w:p>
        </w:tc>
        <w:tc>
          <w:tcPr>
            <w:tcW w:w="1260" w:type="dxa"/>
            <w:shd w:val="clear" w:color="auto" w:fill="auto"/>
            <w:vAlign w:val="bottom"/>
          </w:tcPr>
          <w:p w14:paraId="63981FD4" w14:textId="77777777" w:rsidR="00DD1427" w:rsidRPr="00E96157" w:rsidRDefault="00DD1427" w:rsidP="00985F27">
            <w:pPr>
              <w:pStyle w:val="Tabletext"/>
              <w:rPr>
                <w:b/>
              </w:rPr>
            </w:pPr>
            <w:r>
              <w:rPr>
                <w:b/>
              </w:rPr>
              <w:t>1</w:t>
            </w:r>
          </w:p>
        </w:tc>
        <w:tc>
          <w:tcPr>
            <w:tcW w:w="3891" w:type="dxa"/>
            <w:shd w:val="clear" w:color="auto" w:fill="auto"/>
            <w:vAlign w:val="bottom"/>
          </w:tcPr>
          <w:p w14:paraId="5E09EAEB" w14:textId="77777777" w:rsidR="00DD1427" w:rsidRPr="00CA24A4" w:rsidRDefault="00BF4343" w:rsidP="00CA24A4">
            <w:pPr>
              <w:pStyle w:val="Tabletext"/>
              <w:spacing w:line="240" w:lineRule="auto"/>
              <w:rPr>
                <w:b/>
                <w:sz w:val="22"/>
                <w:szCs w:val="22"/>
              </w:rPr>
            </w:pPr>
            <w:r>
              <w:rPr>
                <w:b/>
                <w:sz w:val="22"/>
                <w:szCs w:val="22"/>
              </w:rPr>
              <w:t>5</w:t>
            </w:r>
          </w:p>
        </w:tc>
      </w:tr>
    </w:tbl>
    <w:p w14:paraId="60029D97" w14:textId="77777777" w:rsidR="00BE7B57" w:rsidRDefault="00BE7B57">
      <w:pPr>
        <w:spacing w:after="200" w:line="276" w:lineRule="auto"/>
        <w:ind w:firstLine="0"/>
        <w:contextualSpacing w:val="0"/>
        <w:jc w:val="left"/>
        <w:rPr>
          <w:rFonts w:cs="Times New Roman"/>
          <w:b/>
          <w:sz w:val="22"/>
        </w:rPr>
      </w:pPr>
      <w:r>
        <w:br w:type="page"/>
      </w:r>
    </w:p>
    <w:p w14:paraId="5F64A569" w14:textId="77777777" w:rsidR="00800CB5" w:rsidRDefault="00800CB5" w:rsidP="007937C7">
      <w:pPr>
        <w:pStyle w:val="ListParagraph"/>
        <w:numPr>
          <w:ilvl w:val="0"/>
          <w:numId w:val="1"/>
        </w:numPr>
        <w:spacing w:after="160" w:line="256" w:lineRule="auto"/>
        <w:jc w:val="left"/>
        <w:rPr>
          <w:b/>
          <w:sz w:val="22"/>
        </w:rPr>
        <w:sectPr w:rsidR="00800CB5">
          <w:pgSz w:w="11906" w:h="16838"/>
          <w:pgMar w:top="1134" w:right="850" w:bottom="1134" w:left="1701" w:header="708" w:footer="708" w:gutter="0"/>
          <w:cols w:space="708"/>
          <w:docGrid w:linePitch="360"/>
        </w:sectPr>
      </w:pPr>
    </w:p>
    <w:p w14:paraId="048E806F" w14:textId="1A84AFC8" w:rsidR="001E63BC" w:rsidRPr="00800CB5" w:rsidRDefault="00395F7D">
      <w:pPr>
        <w:pStyle w:val="ListParagraph"/>
        <w:numPr>
          <w:ilvl w:val="0"/>
          <w:numId w:val="0"/>
        </w:numPr>
        <w:spacing w:after="160" w:line="256" w:lineRule="auto"/>
        <w:ind w:left="630"/>
        <w:jc w:val="left"/>
        <w:rPr>
          <w:rFonts w:cs="Times New Roman"/>
          <w:b/>
          <w:sz w:val="22"/>
        </w:rPr>
      </w:pPr>
      <w:r>
        <w:rPr>
          <w:b/>
          <w:sz w:val="22"/>
        </w:rPr>
        <w:lastRenderedPageBreak/>
        <w:t>4. Koje je ministarstvo/agencija odgovorno za donošenje odluka u sljedećim područjima?</w:t>
      </w:r>
      <w:r>
        <w:rPr>
          <w:sz w:val="22"/>
        </w:rPr>
        <w:t xml:space="preserve"> Odgovorilo je 100% zemalja (13).</w:t>
      </w:r>
    </w:p>
    <w:tbl>
      <w:tblPr>
        <w:tblStyle w:val="TableGrid"/>
        <w:tblW w:w="15904" w:type="dxa"/>
        <w:jc w:val="center"/>
        <w:tblLayout w:type="fixed"/>
        <w:tblLook w:val="04A0" w:firstRow="1" w:lastRow="0" w:firstColumn="1" w:lastColumn="0" w:noHBand="0" w:noVBand="1"/>
      </w:tblPr>
      <w:tblGrid>
        <w:gridCol w:w="1702"/>
        <w:gridCol w:w="2168"/>
        <w:gridCol w:w="1530"/>
        <w:gridCol w:w="1890"/>
        <w:gridCol w:w="1440"/>
        <w:gridCol w:w="1890"/>
        <w:gridCol w:w="1954"/>
        <w:gridCol w:w="1697"/>
        <w:gridCol w:w="1633"/>
      </w:tblGrid>
      <w:tr w:rsidR="00800CB5" w:rsidRPr="002330A4" w14:paraId="2EE18D4B"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9E1D952" w14:textId="77777777" w:rsidR="002B1D64" w:rsidRPr="00E96157" w:rsidRDefault="00D92B99" w:rsidP="00985F27">
            <w:pPr>
              <w:pStyle w:val="Tabletext"/>
              <w:rPr>
                <w:b/>
              </w:rPr>
            </w:pPr>
            <w:r>
              <w:rPr>
                <w:b/>
              </w:rPr>
              <w:t>Zemlja</w:t>
            </w:r>
          </w:p>
        </w:tc>
        <w:tc>
          <w:tcPr>
            <w:tcW w:w="2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B0512" w14:textId="77777777" w:rsidR="00800CB5" w:rsidRPr="009C5435" w:rsidRDefault="002B1D64" w:rsidP="00800CB5">
            <w:pPr>
              <w:spacing w:line="240" w:lineRule="auto"/>
              <w:ind w:firstLine="0"/>
              <w:contextualSpacing w:val="0"/>
              <w:jc w:val="left"/>
              <w:rPr>
                <w:sz w:val="22"/>
              </w:rPr>
            </w:pPr>
            <w:r>
              <w:rPr>
                <w:b/>
              </w:rPr>
              <w:t xml:space="preserve">Pregled i analiza prijedloga javnih investicijskih projekata dobivenih od sektorskih ministarstava i/ili </w:t>
            </w:r>
            <w:proofErr w:type="spellStart"/>
            <w:r>
              <w:rPr>
                <w:b/>
              </w:rPr>
              <w:t>podnacionalnih</w:t>
            </w:r>
            <w:proofErr w:type="spellEnd"/>
            <w:r>
              <w:rPr>
                <w:b/>
              </w:rPr>
              <w:t xml:space="preserve"> vlasti</w:t>
            </w:r>
          </w:p>
          <w:p w14:paraId="76DE34B0" w14:textId="6F585695" w:rsidR="002B1D64" w:rsidRPr="009C5435" w:rsidRDefault="002B1D64" w:rsidP="001731FA">
            <w:pPr>
              <w:pStyle w:val="Tabletext"/>
              <w:rPr>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984A22" w14:textId="77777777" w:rsidR="00800CB5" w:rsidRPr="009C5435" w:rsidRDefault="002B1D64" w:rsidP="00800CB5">
            <w:pPr>
              <w:pStyle w:val="Tabletext"/>
              <w:rPr>
                <w:b/>
                <w:sz w:val="22"/>
                <w:szCs w:val="22"/>
              </w:rPr>
            </w:pPr>
            <w:r>
              <w:rPr>
                <w:b/>
                <w:sz w:val="22"/>
                <w:szCs w:val="22"/>
              </w:rPr>
              <w:t>Procjena mogućih fiskalnih rizika za predložene projekte u srednjoročnom razdoblju</w:t>
            </w:r>
          </w:p>
          <w:p w14:paraId="7E60E07A" w14:textId="2AFE848C" w:rsidR="002B1D64" w:rsidRPr="009C5435" w:rsidRDefault="002B1D64" w:rsidP="001731FA">
            <w:pPr>
              <w:pStyle w:val="Tabletext"/>
              <w:rPr>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909843" w14:textId="012FB06D" w:rsidR="00800CB5" w:rsidRPr="009C5435" w:rsidRDefault="002B1D64" w:rsidP="00800CB5">
            <w:pPr>
              <w:pStyle w:val="Tabletext"/>
              <w:rPr>
                <w:b/>
                <w:color w:val="000000" w:themeColor="text1"/>
                <w:sz w:val="22"/>
                <w:szCs w:val="22"/>
              </w:rPr>
            </w:pPr>
            <w:r>
              <w:rPr>
                <w:b/>
                <w:color w:val="000000" w:themeColor="text1"/>
                <w:sz w:val="22"/>
                <w:szCs w:val="22"/>
              </w:rPr>
              <w:t>Procjena potencijalnog doprinosa investicija trenutačnoj konkurentnosti, održivom razvoju i regionalnoj te nacionalnoj dobrobiti</w:t>
            </w:r>
          </w:p>
          <w:p w14:paraId="772E2A90" w14:textId="77777777" w:rsidR="002B1D64" w:rsidRPr="00E02E73" w:rsidRDefault="002B1D64" w:rsidP="00985F27">
            <w:pPr>
              <w:pStyle w:val="Tabletext"/>
              <w:rPr>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3C98D" w14:textId="1D8FF69A" w:rsidR="00800CB5" w:rsidRPr="009C5435" w:rsidRDefault="002B1D64" w:rsidP="00800CB5">
            <w:pPr>
              <w:pStyle w:val="Tabletext"/>
              <w:rPr>
                <w:b/>
                <w:sz w:val="22"/>
                <w:szCs w:val="22"/>
              </w:rPr>
            </w:pPr>
            <w:r>
              <w:rPr>
                <w:b/>
                <w:sz w:val="22"/>
                <w:szCs w:val="22"/>
              </w:rPr>
              <w:t>Odabir projekata za financiranje iz središnjeg proračuna (uključujući izravne troškove i transfere)</w:t>
            </w:r>
          </w:p>
          <w:p w14:paraId="14F80E27" w14:textId="77777777" w:rsidR="002B1D64" w:rsidRPr="00E02E73" w:rsidRDefault="002B1D64" w:rsidP="00985F27">
            <w:pPr>
              <w:pStyle w:val="Tabletext"/>
              <w:rPr>
                <w:b/>
                <w:sz w:val="22"/>
                <w:szCs w:val="22"/>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439F2D" w14:textId="77777777" w:rsidR="00800CB5" w:rsidRPr="009C5435" w:rsidRDefault="00800CB5" w:rsidP="00800CB5">
            <w:pPr>
              <w:pStyle w:val="Tabletext"/>
              <w:rPr>
                <w:b/>
                <w:sz w:val="22"/>
                <w:szCs w:val="22"/>
              </w:rPr>
            </w:pPr>
            <w:r>
              <w:rPr>
                <w:b/>
                <w:sz w:val="22"/>
                <w:szCs w:val="22"/>
              </w:rPr>
              <w:t>Redovito (mjesečno, tromjesečno ili polugodišnje) praćenje provedbe projekta s pozicije kapitalne potrošnje </w:t>
            </w:r>
          </w:p>
          <w:p w14:paraId="3C3E2CE2" w14:textId="36F443D8" w:rsidR="002B1D64" w:rsidRPr="009C5435" w:rsidRDefault="002B1D64" w:rsidP="00985F27">
            <w:pPr>
              <w:pStyle w:val="Tabletext"/>
              <w:rPr>
                <w:b/>
                <w:sz w:val="22"/>
                <w:szCs w:val="22"/>
              </w:rPr>
            </w:pPr>
          </w:p>
        </w:tc>
        <w:tc>
          <w:tcPr>
            <w:tcW w:w="1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4CA209" w14:textId="77777777" w:rsidR="00800CB5" w:rsidRPr="009C5435" w:rsidRDefault="002B1D64" w:rsidP="00800CB5">
            <w:pPr>
              <w:pStyle w:val="Tabletext"/>
              <w:rPr>
                <w:b/>
                <w:sz w:val="22"/>
                <w:szCs w:val="22"/>
              </w:rPr>
            </w:pPr>
            <w:r>
              <w:rPr>
                <w:b/>
                <w:sz w:val="22"/>
                <w:szCs w:val="22"/>
              </w:rPr>
              <w:t>Redovito praćenje provedbe projekta javne investicije za ostvarenje očekivanih srednjoročnih rezultata i ciljeva projekta</w:t>
            </w:r>
          </w:p>
          <w:p w14:paraId="6EF0F521" w14:textId="53DB88E7" w:rsidR="002B1D64" w:rsidRPr="009C5435" w:rsidRDefault="002B1D64" w:rsidP="001731FA">
            <w:pPr>
              <w:pStyle w:val="Tabletext"/>
              <w:rPr>
                <w:b/>
                <w:sz w:val="22"/>
                <w:szCs w:val="22"/>
              </w:rPr>
            </w:pP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8E63B" w14:textId="77777777" w:rsidR="002B1D64" w:rsidRPr="009C5435" w:rsidRDefault="002B1D64" w:rsidP="00985F27">
            <w:pPr>
              <w:pStyle w:val="Tabletext"/>
              <w:rPr>
                <w:b/>
                <w:sz w:val="22"/>
                <w:szCs w:val="22"/>
              </w:rPr>
            </w:pPr>
            <w:r>
              <w:rPr>
                <w:b/>
                <w:sz w:val="22"/>
                <w:szCs w:val="22"/>
              </w:rPr>
              <w:t>Evaluacija</w:t>
            </w:r>
          </w:p>
          <w:p w14:paraId="63A526FE" w14:textId="281FD665" w:rsidR="00800CB5" w:rsidRPr="009C5435" w:rsidRDefault="002B1D64" w:rsidP="00800CB5">
            <w:pPr>
              <w:spacing w:line="240" w:lineRule="auto"/>
              <w:ind w:firstLine="0"/>
              <w:contextualSpacing w:val="0"/>
              <w:jc w:val="left"/>
              <w:rPr>
                <w:sz w:val="22"/>
              </w:rPr>
            </w:pPr>
            <w:r>
              <w:rPr>
                <w:b/>
                <w:sz w:val="22"/>
              </w:rPr>
              <w:t xml:space="preserve"> dovršenih projekata </w:t>
            </w:r>
            <w:r>
              <w:rPr>
                <w:rStyle w:val="normaltextrun"/>
                <w:rFonts w:ascii="Calibri" w:hAnsi="Calibri"/>
                <w:color w:val="000000"/>
                <w:sz w:val="22"/>
                <w:bdr w:val="none" w:sz="0" w:space="0" w:color="auto" w:frame="1"/>
              </w:rPr>
              <w:t>(jesu li planirani rezultati ostvareni)</w:t>
            </w:r>
          </w:p>
          <w:p w14:paraId="51D5DC01" w14:textId="77777777" w:rsidR="002B1D64" w:rsidRPr="009C5435" w:rsidRDefault="002B1D64" w:rsidP="00985F27">
            <w:pPr>
              <w:pStyle w:val="Tabletext"/>
              <w:rPr>
                <w:b/>
                <w:sz w:val="22"/>
                <w:szCs w:val="22"/>
              </w:rPr>
            </w:pP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65E443" w14:textId="68709750" w:rsidR="00800CB5" w:rsidRPr="009C5435" w:rsidRDefault="002B1D64" w:rsidP="00800CB5">
            <w:pPr>
              <w:pStyle w:val="Tabletext"/>
              <w:rPr>
                <w:b/>
                <w:sz w:val="22"/>
                <w:szCs w:val="22"/>
              </w:rPr>
            </w:pPr>
            <w:r>
              <w:rPr>
                <w:b/>
                <w:sz w:val="22"/>
                <w:szCs w:val="22"/>
              </w:rPr>
              <w:t>Održavanje jedinstvene baze podataka o svim javnim investicijskim projektima (ako takvi podaci ne postoje, molimo vas označite da ne postoje u zadnjem retku)</w:t>
            </w:r>
          </w:p>
          <w:p w14:paraId="23F2A646" w14:textId="4269C1DD" w:rsidR="002B1D64" w:rsidRPr="009C5435" w:rsidRDefault="002B1D64" w:rsidP="001731FA">
            <w:pPr>
              <w:pStyle w:val="Tabletext"/>
              <w:rPr>
                <w:b/>
                <w:sz w:val="22"/>
                <w:szCs w:val="22"/>
              </w:rPr>
            </w:pPr>
          </w:p>
        </w:tc>
      </w:tr>
      <w:tr w:rsidR="00800CB5" w:rsidRPr="00E96157" w14:paraId="3AD9512C"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DF64320" w14:textId="77777777" w:rsidR="00203CA3" w:rsidRPr="00E96157" w:rsidRDefault="00203CA3" w:rsidP="00985F27">
            <w:pPr>
              <w:pStyle w:val="Tabletext"/>
            </w:pPr>
            <w:r>
              <w:t>Ministarstvo financija</w:t>
            </w:r>
          </w:p>
        </w:tc>
        <w:tc>
          <w:tcPr>
            <w:tcW w:w="2168" w:type="dxa"/>
            <w:tcBorders>
              <w:top w:val="single" w:sz="4" w:space="0" w:color="auto"/>
              <w:left w:val="single" w:sz="4" w:space="0" w:color="auto"/>
              <w:bottom w:val="single" w:sz="4" w:space="0" w:color="auto"/>
              <w:right w:val="single" w:sz="4" w:space="0" w:color="auto"/>
            </w:tcBorders>
          </w:tcPr>
          <w:p w14:paraId="0B79E40A" w14:textId="77777777" w:rsidR="00203CA3" w:rsidRPr="00E96157" w:rsidRDefault="00203CA3" w:rsidP="00985F27">
            <w:pPr>
              <w:pStyle w:val="Tabletext"/>
            </w:pPr>
            <w:r>
              <w:t>BIH, GEO, KOSOVO, MDA, MNE, SRB, BGR</w:t>
            </w:r>
          </w:p>
        </w:tc>
        <w:tc>
          <w:tcPr>
            <w:tcW w:w="1530" w:type="dxa"/>
            <w:tcBorders>
              <w:top w:val="single" w:sz="4" w:space="0" w:color="auto"/>
              <w:left w:val="single" w:sz="4" w:space="0" w:color="auto"/>
              <w:bottom w:val="single" w:sz="4" w:space="0" w:color="auto"/>
              <w:right w:val="single" w:sz="4" w:space="0" w:color="auto"/>
            </w:tcBorders>
          </w:tcPr>
          <w:p w14:paraId="5E2E1D10" w14:textId="77777777" w:rsidR="00203CA3" w:rsidRPr="00E96157" w:rsidRDefault="00203CA3" w:rsidP="00985F27">
            <w:pPr>
              <w:pStyle w:val="Tabletext"/>
            </w:pPr>
            <w:r>
              <w:t>BIH, GEO, KOSOVO, MDA, MNE, SRB, BGR</w:t>
            </w:r>
          </w:p>
        </w:tc>
        <w:tc>
          <w:tcPr>
            <w:tcW w:w="1890" w:type="dxa"/>
            <w:tcBorders>
              <w:top w:val="single" w:sz="4" w:space="0" w:color="auto"/>
              <w:left w:val="single" w:sz="4" w:space="0" w:color="auto"/>
              <w:bottom w:val="single" w:sz="4" w:space="0" w:color="auto"/>
              <w:right w:val="single" w:sz="4" w:space="0" w:color="auto"/>
            </w:tcBorders>
          </w:tcPr>
          <w:p w14:paraId="2A1DC8F4" w14:textId="77777777" w:rsidR="00203CA3" w:rsidRPr="00E96157" w:rsidRDefault="00203CA3" w:rsidP="00985F27">
            <w:pPr>
              <w:pStyle w:val="Tabletext"/>
            </w:pPr>
            <w:r>
              <w:t>BIH, KOSOVO</w:t>
            </w:r>
          </w:p>
        </w:tc>
        <w:tc>
          <w:tcPr>
            <w:tcW w:w="1440" w:type="dxa"/>
            <w:tcBorders>
              <w:top w:val="single" w:sz="4" w:space="0" w:color="auto"/>
              <w:left w:val="single" w:sz="4" w:space="0" w:color="auto"/>
              <w:bottom w:val="single" w:sz="4" w:space="0" w:color="auto"/>
              <w:right w:val="single" w:sz="4" w:space="0" w:color="auto"/>
            </w:tcBorders>
          </w:tcPr>
          <w:p w14:paraId="53B2FFD2" w14:textId="77777777" w:rsidR="00203CA3" w:rsidRPr="00E96157" w:rsidRDefault="00FC12E3" w:rsidP="00985F27">
            <w:pPr>
              <w:pStyle w:val="Tabletext"/>
            </w:pPr>
            <w:r>
              <w:t>GEO, KAZ, KOSOVO, MDA</w:t>
            </w:r>
          </w:p>
        </w:tc>
        <w:tc>
          <w:tcPr>
            <w:tcW w:w="1890" w:type="dxa"/>
            <w:tcBorders>
              <w:top w:val="single" w:sz="4" w:space="0" w:color="auto"/>
              <w:left w:val="single" w:sz="4" w:space="0" w:color="auto"/>
              <w:bottom w:val="single" w:sz="4" w:space="0" w:color="auto"/>
              <w:right w:val="single" w:sz="4" w:space="0" w:color="auto"/>
            </w:tcBorders>
          </w:tcPr>
          <w:p w14:paraId="150D0A8F" w14:textId="77777777" w:rsidR="00203CA3" w:rsidRPr="00E96157" w:rsidRDefault="00203CA3" w:rsidP="00985F27">
            <w:pPr>
              <w:pStyle w:val="Tabletext"/>
            </w:pPr>
            <w:r>
              <w:t>BLR, BIH, KAZ, KOSOVO</w:t>
            </w:r>
          </w:p>
        </w:tc>
        <w:tc>
          <w:tcPr>
            <w:tcW w:w="1954" w:type="dxa"/>
            <w:tcBorders>
              <w:top w:val="single" w:sz="4" w:space="0" w:color="auto"/>
              <w:left w:val="single" w:sz="4" w:space="0" w:color="auto"/>
              <w:bottom w:val="single" w:sz="4" w:space="0" w:color="auto"/>
              <w:right w:val="single" w:sz="4" w:space="0" w:color="auto"/>
            </w:tcBorders>
          </w:tcPr>
          <w:p w14:paraId="305ADFAD" w14:textId="77777777" w:rsidR="00203CA3" w:rsidRPr="00E96157" w:rsidRDefault="001F7EC6" w:rsidP="00985F27">
            <w:pPr>
              <w:pStyle w:val="Tabletext"/>
            </w:pPr>
            <w:r>
              <w:t>KAZ, KOSOVO</w:t>
            </w:r>
          </w:p>
        </w:tc>
        <w:tc>
          <w:tcPr>
            <w:tcW w:w="1697" w:type="dxa"/>
            <w:tcBorders>
              <w:top w:val="single" w:sz="4" w:space="0" w:color="auto"/>
              <w:left w:val="single" w:sz="4" w:space="0" w:color="auto"/>
              <w:bottom w:val="single" w:sz="4" w:space="0" w:color="auto"/>
              <w:right w:val="single" w:sz="4" w:space="0" w:color="auto"/>
            </w:tcBorders>
          </w:tcPr>
          <w:p w14:paraId="2943AD84" w14:textId="77777777" w:rsidR="00203CA3" w:rsidRPr="00E96157" w:rsidRDefault="00203CA3" w:rsidP="00985F27">
            <w:pPr>
              <w:pStyle w:val="Tabletext"/>
            </w:pPr>
          </w:p>
        </w:tc>
        <w:tc>
          <w:tcPr>
            <w:tcW w:w="1633" w:type="dxa"/>
            <w:tcBorders>
              <w:top w:val="single" w:sz="4" w:space="0" w:color="auto"/>
              <w:left w:val="single" w:sz="4" w:space="0" w:color="auto"/>
              <w:bottom w:val="single" w:sz="4" w:space="0" w:color="auto"/>
              <w:right w:val="single" w:sz="4" w:space="0" w:color="auto"/>
            </w:tcBorders>
          </w:tcPr>
          <w:p w14:paraId="2464673D" w14:textId="77777777" w:rsidR="00203CA3" w:rsidRPr="00E96157" w:rsidRDefault="00FC12E3" w:rsidP="00985F27">
            <w:pPr>
              <w:pStyle w:val="Tabletext"/>
            </w:pPr>
            <w:r>
              <w:t>BIH, GEO, KOSOVO</w:t>
            </w:r>
          </w:p>
        </w:tc>
      </w:tr>
      <w:tr w:rsidR="00800CB5" w:rsidRPr="00E96157" w14:paraId="07FE1C17"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E0BDFCC" w14:textId="77777777" w:rsidR="00203CA3" w:rsidRPr="00E96157" w:rsidRDefault="00203CA3" w:rsidP="00985F27">
            <w:pPr>
              <w:pStyle w:val="Tabletext"/>
            </w:pPr>
            <w:r>
              <w:t xml:space="preserve">Ministarstvo gospodarstva (ili planiranja) </w:t>
            </w:r>
          </w:p>
        </w:tc>
        <w:tc>
          <w:tcPr>
            <w:tcW w:w="2168" w:type="dxa"/>
            <w:tcBorders>
              <w:top w:val="single" w:sz="4" w:space="0" w:color="auto"/>
              <w:left w:val="single" w:sz="4" w:space="0" w:color="auto"/>
              <w:bottom w:val="single" w:sz="4" w:space="0" w:color="auto"/>
              <w:right w:val="single" w:sz="4" w:space="0" w:color="auto"/>
            </w:tcBorders>
          </w:tcPr>
          <w:p w14:paraId="689574A4" w14:textId="77777777" w:rsidR="00203CA3" w:rsidRPr="00E96157" w:rsidRDefault="00203CA3" w:rsidP="00985F27">
            <w:pPr>
              <w:pStyle w:val="Tabletext"/>
            </w:pPr>
            <w:r>
              <w:t>BLR, KAZ, RUS</w:t>
            </w:r>
          </w:p>
        </w:tc>
        <w:tc>
          <w:tcPr>
            <w:tcW w:w="1530" w:type="dxa"/>
            <w:tcBorders>
              <w:top w:val="single" w:sz="4" w:space="0" w:color="auto"/>
              <w:left w:val="single" w:sz="4" w:space="0" w:color="auto"/>
              <w:bottom w:val="single" w:sz="4" w:space="0" w:color="auto"/>
              <w:right w:val="single" w:sz="4" w:space="0" w:color="auto"/>
            </w:tcBorders>
          </w:tcPr>
          <w:p w14:paraId="48A8A81F" w14:textId="77777777" w:rsidR="00203CA3" w:rsidRPr="00E96157" w:rsidRDefault="00203CA3" w:rsidP="00985F27">
            <w:pPr>
              <w:pStyle w:val="Tabletext"/>
            </w:pPr>
            <w:r>
              <w:t>BLR, KAZ, RUS</w:t>
            </w:r>
          </w:p>
        </w:tc>
        <w:tc>
          <w:tcPr>
            <w:tcW w:w="1890" w:type="dxa"/>
            <w:tcBorders>
              <w:top w:val="single" w:sz="4" w:space="0" w:color="auto"/>
              <w:left w:val="single" w:sz="4" w:space="0" w:color="auto"/>
              <w:bottom w:val="single" w:sz="4" w:space="0" w:color="auto"/>
              <w:right w:val="single" w:sz="4" w:space="0" w:color="auto"/>
            </w:tcBorders>
          </w:tcPr>
          <w:p w14:paraId="0946805C" w14:textId="77777777" w:rsidR="00203CA3" w:rsidRPr="00E96157" w:rsidRDefault="00203CA3" w:rsidP="00985F27">
            <w:pPr>
              <w:pStyle w:val="Tabletext"/>
            </w:pPr>
            <w:r>
              <w:t>BLR, KAZ, BGR, RUS</w:t>
            </w:r>
          </w:p>
        </w:tc>
        <w:tc>
          <w:tcPr>
            <w:tcW w:w="1440" w:type="dxa"/>
            <w:tcBorders>
              <w:top w:val="single" w:sz="4" w:space="0" w:color="auto"/>
              <w:left w:val="single" w:sz="4" w:space="0" w:color="auto"/>
              <w:bottom w:val="single" w:sz="4" w:space="0" w:color="auto"/>
              <w:right w:val="single" w:sz="4" w:space="0" w:color="auto"/>
            </w:tcBorders>
          </w:tcPr>
          <w:p w14:paraId="70B70DC1" w14:textId="77777777" w:rsidR="00203CA3" w:rsidRPr="00E96157" w:rsidRDefault="00203CA3" w:rsidP="00985F27">
            <w:pPr>
              <w:pStyle w:val="Tabletext"/>
            </w:pPr>
            <w:r>
              <w:t>BLR, RUS</w:t>
            </w:r>
          </w:p>
        </w:tc>
        <w:tc>
          <w:tcPr>
            <w:tcW w:w="1890" w:type="dxa"/>
            <w:tcBorders>
              <w:top w:val="single" w:sz="4" w:space="0" w:color="auto"/>
              <w:left w:val="single" w:sz="4" w:space="0" w:color="auto"/>
              <w:bottom w:val="single" w:sz="4" w:space="0" w:color="auto"/>
              <w:right w:val="single" w:sz="4" w:space="0" w:color="auto"/>
            </w:tcBorders>
          </w:tcPr>
          <w:p w14:paraId="39979821" w14:textId="77777777" w:rsidR="00203CA3" w:rsidRPr="00E96157" w:rsidRDefault="001731FA" w:rsidP="00985F27">
            <w:pPr>
              <w:pStyle w:val="Tabletext"/>
            </w:pPr>
            <w:r>
              <w:t>RUS</w:t>
            </w:r>
          </w:p>
        </w:tc>
        <w:tc>
          <w:tcPr>
            <w:tcW w:w="1954" w:type="dxa"/>
            <w:tcBorders>
              <w:top w:val="single" w:sz="4" w:space="0" w:color="auto"/>
              <w:left w:val="single" w:sz="4" w:space="0" w:color="auto"/>
              <w:bottom w:val="single" w:sz="4" w:space="0" w:color="auto"/>
              <w:right w:val="single" w:sz="4" w:space="0" w:color="auto"/>
            </w:tcBorders>
          </w:tcPr>
          <w:p w14:paraId="07B3FCF0" w14:textId="77777777" w:rsidR="00203CA3" w:rsidRPr="00E96157" w:rsidRDefault="00203CA3" w:rsidP="00985F27">
            <w:pPr>
              <w:pStyle w:val="Tabletext"/>
            </w:pPr>
            <w:r>
              <w:t>BLR, RUS</w:t>
            </w:r>
          </w:p>
        </w:tc>
        <w:tc>
          <w:tcPr>
            <w:tcW w:w="1697" w:type="dxa"/>
            <w:tcBorders>
              <w:top w:val="single" w:sz="4" w:space="0" w:color="auto"/>
              <w:left w:val="single" w:sz="4" w:space="0" w:color="auto"/>
              <w:bottom w:val="single" w:sz="4" w:space="0" w:color="auto"/>
              <w:right w:val="single" w:sz="4" w:space="0" w:color="auto"/>
            </w:tcBorders>
          </w:tcPr>
          <w:p w14:paraId="1EFB3996" w14:textId="77777777" w:rsidR="00203CA3" w:rsidRPr="00E96157" w:rsidRDefault="00203CA3" w:rsidP="00985F27">
            <w:pPr>
              <w:pStyle w:val="Tabletext"/>
            </w:pPr>
            <w:r>
              <w:t>BLR, RUS</w:t>
            </w:r>
          </w:p>
        </w:tc>
        <w:tc>
          <w:tcPr>
            <w:tcW w:w="1633" w:type="dxa"/>
            <w:tcBorders>
              <w:top w:val="single" w:sz="4" w:space="0" w:color="auto"/>
              <w:left w:val="single" w:sz="4" w:space="0" w:color="auto"/>
              <w:bottom w:val="single" w:sz="4" w:space="0" w:color="auto"/>
              <w:right w:val="single" w:sz="4" w:space="0" w:color="auto"/>
            </w:tcBorders>
          </w:tcPr>
          <w:p w14:paraId="26DD0463" w14:textId="77777777" w:rsidR="00203CA3" w:rsidRPr="00E96157" w:rsidRDefault="00203CA3" w:rsidP="00985F27">
            <w:pPr>
              <w:pStyle w:val="Tabletext"/>
            </w:pPr>
            <w:r>
              <w:t>BLR, KAZ, RUS</w:t>
            </w:r>
          </w:p>
        </w:tc>
      </w:tr>
      <w:tr w:rsidR="00800CB5" w:rsidRPr="002330A4" w14:paraId="25248C11"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8854D4" w14:textId="77777777" w:rsidR="00203CA3" w:rsidRPr="00E96157" w:rsidRDefault="00203CA3" w:rsidP="00985F27">
            <w:pPr>
              <w:pStyle w:val="Tabletext"/>
            </w:pPr>
            <w:r>
              <w:t xml:space="preserve">Ministarstvo/Državna agencija za regionalni razvoj </w:t>
            </w:r>
          </w:p>
        </w:tc>
        <w:tc>
          <w:tcPr>
            <w:tcW w:w="2168" w:type="dxa"/>
            <w:tcBorders>
              <w:top w:val="single" w:sz="4" w:space="0" w:color="auto"/>
              <w:left w:val="single" w:sz="4" w:space="0" w:color="auto"/>
              <w:bottom w:val="single" w:sz="4" w:space="0" w:color="auto"/>
              <w:right w:val="single" w:sz="4" w:space="0" w:color="auto"/>
            </w:tcBorders>
          </w:tcPr>
          <w:p w14:paraId="1B2B24E1" w14:textId="77777777" w:rsidR="00203CA3" w:rsidRPr="00E96157" w:rsidRDefault="00203CA3" w:rsidP="00985F27">
            <w:pPr>
              <w:pStyle w:val="Tabletext"/>
            </w:pPr>
          </w:p>
        </w:tc>
        <w:tc>
          <w:tcPr>
            <w:tcW w:w="1530" w:type="dxa"/>
            <w:tcBorders>
              <w:top w:val="single" w:sz="4" w:space="0" w:color="auto"/>
              <w:left w:val="single" w:sz="4" w:space="0" w:color="auto"/>
              <w:bottom w:val="single" w:sz="4" w:space="0" w:color="auto"/>
              <w:right w:val="single" w:sz="4" w:space="0" w:color="auto"/>
            </w:tcBorders>
          </w:tcPr>
          <w:p w14:paraId="613299BD" w14:textId="77777777" w:rsidR="00203CA3" w:rsidRPr="00E96157" w:rsidRDefault="00203CA3" w:rsidP="00985F27">
            <w:pPr>
              <w:pStyle w:val="Tabletext"/>
            </w:pPr>
          </w:p>
        </w:tc>
        <w:tc>
          <w:tcPr>
            <w:tcW w:w="1890" w:type="dxa"/>
            <w:tcBorders>
              <w:top w:val="single" w:sz="4" w:space="0" w:color="auto"/>
              <w:left w:val="single" w:sz="4" w:space="0" w:color="auto"/>
              <w:bottom w:val="single" w:sz="4" w:space="0" w:color="auto"/>
              <w:right w:val="single" w:sz="4" w:space="0" w:color="auto"/>
            </w:tcBorders>
          </w:tcPr>
          <w:p w14:paraId="6D40C4DE" w14:textId="77777777" w:rsidR="00203CA3" w:rsidRPr="00E96157" w:rsidRDefault="00203CA3" w:rsidP="00985F27">
            <w:pPr>
              <w:pStyle w:val="Tabletext"/>
            </w:pPr>
          </w:p>
        </w:tc>
        <w:tc>
          <w:tcPr>
            <w:tcW w:w="1440" w:type="dxa"/>
            <w:tcBorders>
              <w:top w:val="single" w:sz="4" w:space="0" w:color="auto"/>
              <w:left w:val="single" w:sz="4" w:space="0" w:color="auto"/>
              <w:bottom w:val="single" w:sz="4" w:space="0" w:color="auto"/>
              <w:right w:val="single" w:sz="4" w:space="0" w:color="auto"/>
            </w:tcBorders>
          </w:tcPr>
          <w:p w14:paraId="68CD775A" w14:textId="77777777" w:rsidR="00203CA3" w:rsidRPr="00E96157" w:rsidRDefault="00203CA3" w:rsidP="00985F27">
            <w:pPr>
              <w:pStyle w:val="Tabletext"/>
            </w:pPr>
          </w:p>
        </w:tc>
        <w:tc>
          <w:tcPr>
            <w:tcW w:w="1890" w:type="dxa"/>
            <w:tcBorders>
              <w:top w:val="single" w:sz="4" w:space="0" w:color="auto"/>
              <w:left w:val="single" w:sz="4" w:space="0" w:color="auto"/>
              <w:bottom w:val="single" w:sz="4" w:space="0" w:color="auto"/>
              <w:right w:val="single" w:sz="4" w:space="0" w:color="auto"/>
            </w:tcBorders>
          </w:tcPr>
          <w:p w14:paraId="2D689788" w14:textId="77777777" w:rsidR="00203CA3" w:rsidRPr="00E96157" w:rsidRDefault="00203CA3" w:rsidP="00985F27">
            <w:pPr>
              <w:pStyle w:val="Tabletext"/>
            </w:pPr>
          </w:p>
        </w:tc>
        <w:tc>
          <w:tcPr>
            <w:tcW w:w="1954" w:type="dxa"/>
            <w:tcBorders>
              <w:top w:val="single" w:sz="4" w:space="0" w:color="auto"/>
              <w:left w:val="single" w:sz="4" w:space="0" w:color="auto"/>
              <w:bottom w:val="single" w:sz="4" w:space="0" w:color="auto"/>
              <w:right w:val="single" w:sz="4" w:space="0" w:color="auto"/>
            </w:tcBorders>
          </w:tcPr>
          <w:p w14:paraId="2089FC19" w14:textId="77777777" w:rsidR="00203CA3" w:rsidRPr="00E96157" w:rsidRDefault="00203CA3" w:rsidP="00985F27">
            <w:pPr>
              <w:pStyle w:val="Tabletext"/>
            </w:pPr>
          </w:p>
        </w:tc>
        <w:tc>
          <w:tcPr>
            <w:tcW w:w="1697" w:type="dxa"/>
            <w:tcBorders>
              <w:top w:val="single" w:sz="4" w:space="0" w:color="auto"/>
              <w:left w:val="single" w:sz="4" w:space="0" w:color="auto"/>
              <w:bottom w:val="single" w:sz="4" w:space="0" w:color="auto"/>
              <w:right w:val="single" w:sz="4" w:space="0" w:color="auto"/>
            </w:tcBorders>
          </w:tcPr>
          <w:p w14:paraId="68990DB1" w14:textId="77777777" w:rsidR="00203CA3" w:rsidRPr="00E96157" w:rsidRDefault="00203CA3" w:rsidP="00985F27">
            <w:pPr>
              <w:pStyle w:val="Tabletext"/>
            </w:pPr>
          </w:p>
        </w:tc>
        <w:tc>
          <w:tcPr>
            <w:tcW w:w="1633" w:type="dxa"/>
            <w:tcBorders>
              <w:top w:val="single" w:sz="4" w:space="0" w:color="auto"/>
              <w:left w:val="single" w:sz="4" w:space="0" w:color="auto"/>
              <w:bottom w:val="single" w:sz="4" w:space="0" w:color="auto"/>
              <w:right w:val="single" w:sz="4" w:space="0" w:color="auto"/>
            </w:tcBorders>
          </w:tcPr>
          <w:p w14:paraId="52AF2B7F" w14:textId="77777777" w:rsidR="00203CA3" w:rsidRPr="00E96157" w:rsidRDefault="00203CA3" w:rsidP="00985F27">
            <w:pPr>
              <w:pStyle w:val="Tabletext"/>
            </w:pPr>
          </w:p>
        </w:tc>
      </w:tr>
      <w:tr w:rsidR="00800CB5" w:rsidRPr="002330A4" w14:paraId="5E7D74CC"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61E355B" w14:textId="77777777" w:rsidR="00203CA3" w:rsidRPr="00E96157" w:rsidRDefault="00203CA3" w:rsidP="00985F27">
            <w:pPr>
              <w:pStyle w:val="Tabletext"/>
            </w:pPr>
            <w:r>
              <w:t>Resorna ministarstva</w:t>
            </w:r>
          </w:p>
        </w:tc>
        <w:tc>
          <w:tcPr>
            <w:tcW w:w="2168" w:type="dxa"/>
            <w:tcBorders>
              <w:top w:val="single" w:sz="4" w:space="0" w:color="auto"/>
              <w:left w:val="single" w:sz="4" w:space="0" w:color="auto"/>
              <w:bottom w:val="single" w:sz="4" w:space="0" w:color="auto"/>
              <w:right w:val="single" w:sz="4" w:space="0" w:color="auto"/>
            </w:tcBorders>
          </w:tcPr>
          <w:p w14:paraId="4FF19AFB" w14:textId="77777777" w:rsidR="00203CA3" w:rsidRPr="00E96157" w:rsidRDefault="00203CA3" w:rsidP="00985F27">
            <w:pPr>
              <w:pStyle w:val="Tabletext"/>
            </w:pPr>
            <w:r>
              <w:t>ARM</w:t>
            </w:r>
          </w:p>
        </w:tc>
        <w:tc>
          <w:tcPr>
            <w:tcW w:w="1530" w:type="dxa"/>
            <w:tcBorders>
              <w:top w:val="single" w:sz="4" w:space="0" w:color="auto"/>
              <w:left w:val="single" w:sz="4" w:space="0" w:color="auto"/>
              <w:bottom w:val="single" w:sz="4" w:space="0" w:color="auto"/>
              <w:right w:val="single" w:sz="4" w:space="0" w:color="auto"/>
            </w:tcBorders>
          </w:tcPr>
          <w:p w14:paraId="02D36E7F" w14:textId="77777777" w:rsidR="00203CA3" w:rsidRPr="00E96157" w:rsidRDefault="00203CA3" w:rsidP="00985F27">
            <w:pPr>
              <w:pStyle w:val="Tabletext"/>
            </w:pPr>
            <w:r>
              <w:t>ARM, MCD</w:t>
            </w:r>
          </w:p>
        </w:tc>
        <w:tc>
          <w:tcPr>
            <w:tcW w:w="1890" w:type="dxa"/>
            <w:tcBorders>
              <w:top w:val="single" w:sz="4" w:space="0" w:color="auto"/>
              <w:left w:val="single" w:sz="4" w:space="0" w:color="auto"/>
              <w:bottom w:val="single" w:sz="4" w:space="0" w:color="auto"/>
              <w:right w:val="single" w:sz="4" w:space="0" w:color="auto"/>
            </w:tcBorders>
          </w:tcPr>
          <w:p w14:paraId="0442B36A" w14:textId="77777777" w:rsidR="00203CA3" w:rsidRPr="00E96157" w:rsidRDefault="00203CA3" w:rsidP="00985F27">
            <w:pPr>
              <w:pStyle w:val="Tabletext"/>
            </w:pPr>
            <w:r>
              <w:t xml:space="preserve">ARM, GEO, KAZ, MCD, MDA, MNE, </w:t>
            </w:r>
            <w:r>
              <w:lastRenderedPageBreak/>
              <w:t>SRB</w:t>
            </w:r>
          </w:p>
        </w:tc>
        <w:tc>
          <w:tcPr>
            <w:tcW w:w="1440" w:type="dxa"/>
            <w:tcBorders>
              <w:top w:val="single" w:sz="4" w:space="0" w:color="auto"/>
              <w:left w:val="single" w:sz="4" w:space="0" w:color="auto"/>
              <w:bottom w:val="single" w:sz="4" w:space="0" w:color="auto"/>
              <w:right w:val="single" w:sz="4" w:space="0" w:color="auto"/>
            </w:tcBorders>
          </w:tcPr>
          <w:p w14:paraId="0DE9A29C" w14:textId="77777777" w:rsidR="00203CA3" w:rsidRPr="00E96157" w:rsidRDefault="00203CA3" w:rsidP="00985F27">
            <w:pPr>
              <w:pStyle w:val="Tabletext"/>
            </w:pPr>
            <w:r>
              <w:lastRenderedPageBreak/>
              <w:t>ARM</w:t>
            </w:r>
          </w:p>
        </w:tc>
        <w:tc>
          <w:tcPr>
            <w:tcW w:w="1890" w:type="dxa"/>
            <w:tcBorders>
              <w:top w:val="single" w:sz="4" w:space="0" w:color="auto"/>
              <w:left w:val="single" w:sz="4" w:space="0" w:color="auto"/>
              <w:bottom w:val="single" w:sz="4" w:space="0" w:color="auto"/>
              <w:right w:val="single" w:sz="4" w:space="0" w:color="auto"/>
            </w:tcBorders>
          </w:tcPr>
          <w:p w14:paraId="570FEE83" w14:textId="77777777" w:rsidR="00203CA3" w:rsidRPr="00E96157" w:rsidRDefault="00203CA3" w:rsidP="00985F27">
            <w:pPr>
              <w:pStyle w:val="Tabletext"/>
            </w:pPr>
            <w:r>
              <w:t>ARM, GEO, MDA, MNE, SRB, BGR</w:t>
            </w:r>
          </w:p>
        </w:tc>
        <w:tc>
          <w:tcPr>
            <w:tcW w:w="1954" w:type="dxa"/>
            <w:tcBorders>
              <w:top w:val="single" w:sz="4" w:space="0" w:color="auto"/>
              <w:left w:val="single" w:sz="4" w:space="0" w:color="auto"/>
              <w:bottom w:val="single" w:sz="4" w:space="0" w:color="auto"/>
              <w:right w:val="single" w:sz="4" w:space="0" w:color="auto"/>
            </w:tcBorders>
          </w:tcPr>
          <w:p w14:paraId="193DFCDC" w14:textId="77777777" w:rsidR="00203CA3" w:rsidRPr="00E96157" w:rsidRDefault="00203CA3" w:rsidP="00985F27">
            <w:pPr>
              <w:pStyle w:val="Tabletext"/>
            </w:pPr>
            <w:r>
              <w:t>ARM, GEO, MCD, MDA, BGR</w:t>
            </w:r>
          </w:p>
        </w:tc>
        <w:tc>
          <w:tcPr>
            <w:tcW w:w="1697" w:type="dxa"/>
            <w:tcBorders>
              <w:top w:val="single" w:sz="4" w:space="0" w:color="auto"/>
              <w:left w:val="single" w:sz="4" w:space="0" w:color="auto"/>
              <w:bottom w:val="single" w:sz="4" w:space="0" w:color="auto"/>
              <w:right w:val="single" w:sz="4" w:space="0" w:color="auto"/>
            </w:tcBorders>
          </w:tcPr>
          <w:p w14:paraId="7A1A36DF" w14:textId="77777777" w:rsidR="00203CA3" w:rsidRPr="00E96157" w:rsidRDefault="00203CA3" w:rsidP="00985F27">
            <w:pPr>
              <w:pStyle w:val="Tabletext"/>
            </w:pPr>
            <w:r>
              <w:t xml:space="preserve">ARM, GEO, KOSOVO, MCD, MDA, </w:t>
            </w:r>
            <w:r>
              <w:lastRenderedPageBreak/>
              <w:t>MNE, SRB, BGR</w:t>
            </w:r>
          </w:p>
        </w:tc>
        <w:tc>
          <w:tcPr>
            <w:tcW w:w="1633" w:type="dxa"/>
            <w:tcBorders>
              <w:top w:val="single" w:sz="4" w:space="0" w:color="auto"/>
              <w:left w:val="single" w:sz="4" w:space="0" w:color="auto"/>
              <w:bottom w:val="single" w:sz="4" w:space="0" w:color="auto"/>
              <w:right w:val="single" w:sz="4" w:space="0" w:color="auto"/>
            </w:tcBorders>
          </w:tcPr>
          <w:p w14:paraId="5AB7F6A1" w14:textId="77777777" w:rsidR="00203CA3" w:rsidRPr="00E96157" w:rsidRDefault="00203CA3" w:rsidP="00985F27">
            <w:pPr>
              <w:pStyle w:val="Tabletext"/>
            </w:pPr>
          </w:p>
        </w:tc>
      </w:tr>
      <w:tr w:rsidR="00800CB5" w:rsidRPr="00E96157" w14:paraId="46FC5FA0" w14:textId="77777777" w:rsidTr="009C5435">
        <w:trPr>
          <w:trHeight w:val="791"/>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DF6AF0C" w14:textId="77777777" w:rsidR="00203CA3" w:rsidRPr="00E96157" w:rsidRDefault="00203CA3" w:rsidP="00985F27">
            <w:pPr>
              <w:pStyle w:val="Tabletext"/>
            </w:pPr>
            <w:r>
              <w:t>Računovodstvena komora (državna revizorska institucija)</w:t>
            </w:r>
          </w:p>
        </w:tc>
        <w:tc>
          <w:tcPr>
            <w:tcW w:w="2168" w:type="dxa"/>
            <w:tcBorders>
              <w:top w:val="single" w:sz="4" w:space="0" w:color="auto"/>
              <w:left w:val="single" w:sz="4" w:space="0" w:color="auto"/>
              <w:bottom w:val="single" w:sz="4" w:space="0" w:color="auto"/>
              <w:right w:val="single" w:sz="4" w:space="0" w:color="auto"/>
            </w:tcBorders>
          </w:tcPr>
          <w:p w14:paraId="4BA61947" w14:textId="77777777" w:rsidR="00203CA3" w:rsidRPr="00E96157" w:rsidRDefault="00203CA3" w:rsidP="00985F27">
            <w:pPr>
              <w:pStyle w:val="Tabletext"/>
            </w:pPr>
          </w:p>
        </w:tc>
        <w:tc>
          <w:tcPr>
            <w:tcW w:w="1530" w:type="dxa"/>
            <w:tcBorders>
              <w:top w:val="single" w:sz="4" w:space="0" w:color="auto"/>
              <w:left w:val="single" w:sz="4" w:space="0" w:color="auto"/>
              <w:bottom w:val="single" w:sz="4" w:space="0" w:color="auto"/>
              <w:right w:val="single" w:sz="4" w:space="0" w:color="auto"/>
            </w:tcBorders>
          </w:tcPr>
          <w:p w14:paraId="3E24A24B" w14:textId="77777777" w:rsidR="00203CA3" w:rsidRPr="00E96157" w:rsidRDefault="00203CA3" w:rsidP="00985F27">
            <w:pPr>
              <w:pStyle w:val="Tabletext"/>
            </w:pPr>
          </w:p>
        </w:tc>
        <w:tc>
          <w:tcPr>
            <w:tcW w:w="1890" w:type="dxa"/>
            <w:tcBorders>
              <w:top w:val="single" w:sz="4" w:space="0" w:color="auto"/>
              <w:left w:val="single" w:sz="4" w:space="0" w:color="auto"/>
              <w:bottom w:val="single" w:sz="4" w:space="0" w:color="auto"/>
              <w:right w:val="single" w:sz="4" w:space="0" w:color="auto"/>
            </w:tcBorders>
          </w:tcPr>
          <w:p w14:paraId="1E72E77F" w14:textId="77777777" w:rsidR="00203CA3" w:rsidRPr="00E96157" w:rsidRDefault="00203CA3" w:rsidP="00985F27">
            <w:pPr>
              <w:pStyle w:val="Tabletext"/>
            </w:pPr>
          </w:p>
        </w:tc>
        <w:tc>
          <w:tcPr>
            <w:tcW w:w="1440" w:type="dxa"/>
            <w:tcBorders>
              <w:top w:val="single" w:sz="4" w:space="0" w:color="auto"/>
              <w:left w:val="single" w:sz="4" w:space="0" w:color="auto"/>
              <w:bottom w:val="single" w:sz="4" w:space="0" w:color="auto"/>
              <w:right w:val="single" w:sz="4" w:space="0" w:color="auto"/>
            </w:tcBorders>
          </w:tcPr>
          <w:p w14:paraId="3927BB38" w14:textId="77777777" w:rsidR="00203CA3" w:rsidRPr="00E96157" w:rsidRDefault="00203CA3" w:rsidP="00985F27">
            <w:pPr>
              <w:pStyle w:val="Tabletext"/>
            </w:pPr>
          </w:p>
        </w:tc>
        <w:tc>
          <w:tcPr>
            <w:tcW w:w="1890" w:type="dxa"/>
            <w:tcBorders>
              <w:top w:val="single" w:sz="4" w:space="0" w:color="auto"/>
              <w:left w:val="single" w:sz="4" w:space="0" w:color="auto"/>
              <w:bottom w:val="single" w:sz="4" w:space="0" w:color="auto"/>
              <w:right w:val="single" w:sz="4" w:space="0" w:color="auto"/>
            </w:tcBorders>
          </w:tcPr>
          <w:p w14:paraId="44462324" w14:textId="77777777" w:rsidR="00203CA3" w:rsidRPr="00E96157" w:rsidRDefault="00203CA3" w:rsidP="00985F27">
            <w:pPr>
              <w:pStyle w:val="Tabletext"/>
            </w:pPr>
          </w:p>
        </w:tc>
        <w:tc>
          <w:tcPr>
            <w:tcW w:w="1954" w:type="dxa"/>
            <w:tcBorders>
              <w:top w:val="single" w:sz="4" w:space="0" w:color="auto"/>
              <w:left w:val="single" w:sz="4" w:space="0" w:color="auto"/>
              <w:bottom w:val="single" w:sz="4" w:space="0" w:color="auto"/>
              <w:right w:val="single" w:sz="4" w:space="0" w:color="auto"/>
            </w:tcBorders>
          </w:tcPr>
          <w:p w14:paraId="51BF0713" w14:textId="77777777" w:rsidR="00203CA3" w:rsidRPr="00E96157" w:rsidRDefault="00203CA3" w:rsidP="00985F27">
            <w:pPr>
              <w:pStyle w:val="Tabletext"/>
            </w:pPr>
          </w:p>
        </w:tc>
        <w:tc>
          <w:tcPr>
            <w:tcW w:w="1697" w:type="dxa"/>
            <w:tcBorders>
              <w:top w:val="single" w:sz="4" w:space="0" w:color="auto"/>
              <w:left w:val="single" w:sz="4" w:space="0" w:color="auto"/>
              <w:bottom w:val="single" w:sz="4" w:space="0" w:color="auto"/>
              <w:right w:val="single" w:sz="4" w:space="0" w:color="auto"/>
            </w:tcBorders>
          </w:tcPr>
          <w:p w14:paraId="287F4C6E" w14:textId="77777777" w:rsidR="00203CA3" w:rsidRPr="00E96157" w:rsidRDefault="001F7EC6" w:rsidP="00985F27">
            <w:pPr>
              <w:pStyle w:val="Tabletext"/>
            </w:pPr>
            <w:r>
              <w:t>KAZ</w:t>
            </w:r>
          </w:p>
        </w:tc>
        <w:tc>
          <w:tcPr>
            <w:tcW w:w="1633" w:type="dxa"/>
            <w:tcBorders>
              <w:top w:val="single" w:sz="4" w:space="0" w:color="auto"/>
              <w:left w:val="single" w:sz="4" w:space="0" w:color="auto"/>
              <w:bottom w:val="single" w:sz="4" w:space="0" w:color="auto"/>
              <w:right w:val="single" w:sz="4" w:space="0" w:color="auto"/>
            </w:tcBorders>
          </w:tcPr>
          <w:p w14:paraId="36A3DA59" w14:textId="77777777" w:rsidR="00203CA3" w:rsidRPr="00E96157" w:rsidRDefault="00203CA3" w:rsidP="00985F27">
            <w:pPr>
              <w:pStyle w:val="Tabletext"/>
            </w:pPr>
          </w:p>
        </w:tc>
      </w:tr>
      <w:tr w:rsidR="00800CB5" w:rsidRPr="003019DF" w14:paraId="5D0BC394" w14:textId="77777777" w:rsidTr="009C5435">
        <w:trPr>
          <w:jc w:val="center"/>
        </w:trPr>
        <w:tc>
          <w:tcPr>
            <w:tcW w:w="1702"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AED480D" w14:textId="77777777" w:rsidR="00203CA3" w:rsidRPr="00E96157" w:rsidRDefault="00203CA3" w:rsidP="00985F27">
            <w:pPr>
              <w:pStyle w:val="Tabletext"/>
            </w:pPr>
            <w:r>
              <w:t>Drugo (</w:t>
            </w:r>
            <w:r>
              <w:rPr>
                <w:i/>
                <w:iCs/>
              </w:rPr>
              <w:t>molimo opišite</w:t>
            </w:r>
            <w:r>
              <w:t>)</w:t>
            </w:r>
          </w:p>
        </w:tc>
        <w:tc>
          <w:tcPr>
            <w:tcW w:w="2168" w:type="dxa"/>
            <w:tcBorders>
              <w:top w:val="single" w:sz="4" w:space="0" w:color="auto"/>
              <w:left w:val="single" w:sz="4" w:space="0" w:color="auto"/>
              <w:bottom w:val="single" w:sz="4" w:space="0" w:color="auto"/>
              <w:right w:val="single" w:sz="4" w:space="0" w:color="auto"/>
            </w:tcBorders>
          </w:tcPr>
          <w:p w14:paraId="5BF20D23" w14:textId="77777777" w:rsidR="00203CA3" w:rsidRPr="00E96157" w:rsidRDefault="00FC12E3" w:rsidP="00985F27">
            <w:pPr>
              <w:pStyle w:val="Tabletext"/>
            </w:pPr>
            <w:r>
              <w:t>HRV, MCD</w:t>
            </w:r>
          </w:p>
        </w:tc>
        <w:tc>
          <w:tcPr>
            <w:tcW w:w="1530" w:type="dxa"/>
            <w:tcBorders>
              <w:top w:val="single" w:sz="4" w:space="0" w:color="auto"/>
              <w:left w:val="single" w:sz="4" w:space="0" w:color="auto"/>
              <w:bottom w:val="single" w:sz="4" w:space="0" w:color="auto"/>
              <w:right w:val="single" w:sz="4" w:space="0" w:color="auto"/>
            </w:tcBorders>
          </w:tcPr>
          <w:p w14:paraId="6FEEDF90" w14:textId="77777777" w:rsidR="00203CA3" w:rsidRPr="00E96157" w:rsidRDefault="00FC12E3" w:rsidP="00985F27">
            <w:pPr>
              <w:pStyle w:val="Tabletext"/>
            </w:pPr>
            <w:r>
              <w:t>HRV</w:t>
            </w:r>
          </w:p>
        </w:tc>
        <w:tc>
          <w:tcPr>
            <w:tcW w:w="1890" w:type="dxa"/>
            <w:tcBorders>
              <w:top w:val="single" w:sz="4" w:space="0" w:color="auto"/>
              <w:left w:val="single" w:sz="4" w:space="0" w:color="auto"/>
              <w:bottom w:val="single" w:sz="4" w:space="0" w:color="auto"/>
              <w:right w:val="single" w:sz="4" w:space="0" w:color="auto"/>
            </w:tcBorders>
          </w:tcPr>
          <w:p w14:paraId="3A038E13" w14:textId="77777777" w:rsidR="00203CA3" w:rsidRPr="00E96157" w:rsidRDefault="00FC12E3" w:rsidP="00985F27">
            <w:pPr>
              <w:pStyle w:val="Tabletext"/>
            </w:pPr>
            <w:r>
              <w:t>HRV</w:t>
            </w:r>
          </w:p>
        </w:tc>
        <w:tc>
          <w:tcPr>
            <w:tcW w:w="1440" w:type="dxa"/>
            <w:tcBorders>
              <w:top w:val="single" w:sz="4" w:space="0" w:color="auto"/>
              <w:left w:val="single" w:sz="4" w:space="0" w:color="auto"/>
              <w:bottom w:val="single" w:sz="4" w:space="0" w:color="auto"/>
              <w:right w:val="single" w:sz="4" w:space="0" w:color="auto"/>
            </w:tcBorders>
          </w:tcPr>
          <w:p w14:paraId="356E44FF" w14:textId="77777777" w:rsidR="00203CA3" w:rsidRPr="00E96157" w:rsidRDefault="00203CA3" w:rsidP="00985F27">
            <w:pPr>
              <w:pStyle w:val="Tabletext"/>
            </w:pPr>
            <w:r>
              <w:t>BIH, HRV, GEO, MCD, MNE, SRB, BGR</w:t>
            </w:r>
          </w:p>
        </w:tc>
        <w:tc>
          <w:tcPr>
            <w:tcW w:w="1890" w:type="dxa"/>
            <w:tcBorders>
              <w:top w:val="single" w:sz="4" w:space="0" w:color="auto"/>
              <w:left w:val="single" w:sz="4" w:space="0" w:color="auto"/>
              <w:bottom w:val="single" w:sz="4" w:space="0" w:color="auto"/>
              <w:right w:val="single" w:sz="4" w:space="0" w:color="auto"/>
            </w:tcBorders>
          </w:tcPr>
          <w:p w14:paraId="6259B929" w14:textId="77777777" w:rsidR="00203CA3" w:rsidRPr="00E96157" w:rsidRDefault="00FC12E3" w:rsidP="00985F27">
            <w:pPr>
              <w:pStyle w:val="Tabletext"/>
            </w:pPr>
            <w:r>
              <w:t>HRV, MCD</w:t>
            </w:r>
          </w:p>
        </w:tc>
        <w:tc>
          <w:tcPr>
            <w:tcW w:w="1954" w:type="dxa"/>
            <w:tcBorders>
              <w:top w:val="single" w:sz="4" w:space="0" w:color="auto"/>
              <w:left w:val="single" w:sz="4" w:space="0" w:color="auto"/>
              <w:bottom w:val="single" w:sz="4" w:space="0" w:color="auto"/>
              <w:right w:val="single" w:sz="4" w:space="0" w:color="auto"/>
            </w:tcBorders>
          </w:tcPr>
          <w:p w14:paraId="27214186" w14:textId="77777777" w:rsidR="00203CA3" w:rsidRPr="00E96157" w:rsidRDefault="00203CA3" w:rsidP="00985F27">
            <w:pPr>
              <w:pStyle w:val="Tabletext"/>
            </w:pPr>
            <w:r>
              <w:t>BIH, HRV, MNE, SRB</w:t>
            </w:r>
          </w:p>
        </w:tc>
        <w:tc>
          <w:tcPr>
            <w:tcW w:w="1697" w:type="dxa"/>
            <w:tcBorders>
              <w:top w:val="single" w:sz="4" w:space="0" w:color="auto"/>
              <w:left w:val="single" w:sz="4" w:space="0" w:color="auto"/>
              <w:bottom w:val="single" w:sz="4" w:space="0" w:color="auto"/>
              <w:right w:val="single" w:sz="4" w:space="0" w:color="auto"/>
            </w:tcBorders>
          </w:tcPr>
          <w:p w14:paraId="41DB6D2C" w14:textId="77777777" w:rsidR="00203CA3" w:rsidRPr="00E96157" w:rsidRDefault="00203CA3" w:rsidP="00985F27">
            <w:pPr>
              <w:pStyle w:val="Tabletext"/>
            </w:pPr>
            <w:r>
              <w:t>BIH, HRV</w:t>
            </w:r>
          </w:p>
        </w:tc>
        <w:tc>
          <w:tcPr>
            <w:tcW w:w="1633" w:type="dxa"/>
            <w:tcBorders>
              <w:top w:val="single" w:sz="4" w:space="0" w:color="auto"/>
              <w:left w:val="single" w:sz="4" w:space="0" w:color="auto"/>
              <w:bottom w:val="single" w:sz="4" w:space="0" w:color="auto"/>
              <w:right w:val="single" w:sz="4" w:space="0" w:color="auto"/>
            </w:tcBorders>
          </w:tcPr>
          <w:p w14:paraId="19F8135E" w14:textId="77777777" w:rsidR="00203CA3" w:rsidRPr="00E96157" w:rsidRDefault="00FC12E3" w:rsidP="00985F27">
            <w:pPr>
              <w:pStyle w:val="Tabletext"/>
            </w:pPr>
            <w:r>
              <w:t>HRV, MDA, MNE, SRB, BGR</w:t>
            </w:r>
          </w:p>
        </w:tc>
      </w:tr>
    </w:tbl>
    <w:p w14:paraId="275AFB14" w14:textId="77777777" w:rsidR="00562434" w:rsidRPr="00E96157" w:rsidRDefault="00562434" w:rsidP="002B1D64">
      <w:pPr>
        <w:rPr>
          <w:rFonts w:cs="Times New Roman"/>
          <w:sz w:val="22"/>
        </w:rPr>
        <w:sectPr w:rsidR="00562434" w:rsidRPr="00E96157" w:rsidSect="009C5435">
          <w:pgSz w:w="16819" w:h="11894" w:orient="landscape"/>
          <w:pgMar w:top="850" w:right="1138" w:bottom="1699" w:left="1138" w:header="706" w:footer="706" w:gutter="0"/>
          <w:cols w:space="708"/>
          <w:docGrid w:linePitch="360"/>
        </w:sectPr>
      </w:pPr>
    </w:p>
    <w:p w14:paraId="685F00D6" w14:textId="77777777" w:rsidR="002B1D64" w:rsidRPr="00E96157" w:rsidRDefault="00282C47" w:rsidP="002B1D64">
      <w:pPr>
        <w:rPr>
          <w:rFonts w:cs="Times New Roman"/>
          <w:sz w:val="22"/>
        </w:rPr>
      </w:pPr>
      <w:r>
        <w:rPr>
          <w:sz w:val="22"/>
        </w:rPr>
        <w:lastRenderedPageBreak/>
        <w:t>Napomene</w:t>
      </w:r>
    </w:p>
    <w:tbl>
      <w:tblPr>
        <w:tblStyle w:val="TableGrid"/>
        <w:tblW w:w="15699" w:type="dxa"/>
        <w:tblInd w:w="-522" w:type="dxa"/>
        <w:tblLayout w:type="fixed"/>
        <w:tblLook w:val="04A0" w:firstRow="1" w:lastRow="0" w:firstColumn="1" w:lastColumn="0" w:noHBand="0" w:noVBand="1"/>
      </w:tblPr>
      <w:tblGrid>
        <w:gridCol w:w="1530"/>
        <w:gridCol w:w="1566"/>
        <w:gridCol w:w="1502"/>
        <w:gridCol w:w="1600"/>
        <w:gridCol w:w="1905"/>
        <w:gridCol w:w="2016"/>
        <w:gridCol w:w="2930"/>
        <w:gridCol w:w="1352"/>
        <w:gridCol w:w="1298"/>
      </w:tblGrid>
      <w:tr w:rsidR="00183E50" w:rsidRPr="002330A4" w14:paraId="1070108E" w14:textId="77777777" w:rsidTr="00183E50">
        <w:trPr>
          <w:trHeight w:val="1050"/>
        </w:trPr>
        <w:tc>
          <w:tcPr>
            <w:tcW w:w="1530" w:type="dxa"/>
            <w:shd w:val="clear" w:color="auto" w:fill="D9D9D9" w:themeFill="background1" w:themeFillShade="D9"/>
          </w:tcPr>
          <w:p w14:paraId="1FAFF207" w14:textId="77777777" w:rsidR="00800CB5" w:rsidRPr="00F82772" w:rsidRDefault="00800CB5" w:rsidP="00800CB5">
            <w:pPr>
              <w:pStyle w:val="Tabletext"/>
              <w:rPr>
                <w:b/>
              </w:rPr>
            </w:pPr>
            <w:r>
              <w:rPr>
                <w:b/>
              </w:rPr>
              <w:t>Zemlja</w:t>
            </w:r>
          </w:p>
        </w:tc>
        <w:tc>
          <w:tcPr>
            <w:tcW w:w="1566" w:type="dxa"/>
            <w:shd w:val="clear" w:color="auto" w:fill="D9D9D9" w:themeFill="background1" w:themeFillShade="D9"/>
          </w:tcPr>
          <w:p w14:paraId="3BE4B9AE" w14:textId="77777777" w:rsidR="00800CB5" w:rsidRPr="000E5673" w:rsidRDefault="00800CB5" w:rsidP="00800CB5">
            <w:pPr>
              <w:spacing w:line="240" w:lineRule="auto"/>
              <w:ind w:firstLine="0"/>
              <w:contextualSpacing w:val="0"/>
              <w:jc w:val="left"/>
              <w:rPr>
                <w:sz w:val="22"/>
              </w:rPr>
            </w:pPr>
            <w:r>
              <w:rPr>
                <w:b/>
                <w:sz w:val="22"/>
              </w:rPr>
              <w:t xml:space="preserve">Pregled i analiza prijedloga javnih investicijskih projekata dobivenih od sektorskih ministarstava i/ili </w:t>
            </w:r>
            <w:proofErr w:type="spellStart"/>
            <w:r>
              <w:rPr>
                <w:b/>
                <w:sz w:val="22"/>
              </w:rPr>
              <w:t>podnacionalnih</w:t>
            </w:r>
            <w:proofErr w:type="spellEnd"/>
            <w:r>
              <w:rPr>
                <w:b/>
                <w:sz w:val="22"/>
              </w:rPr>
              <w:t xml:space="preserve"> vlasti</w:t>
            </w:r>
          </w:p>
          <w:p w14:paraId="50B41875" w14:textId="6E3F010A" w:rsidR="00800CB5" w:rsidRPr="00F82772" w:rsidRDefault="00800CB5" w:rsidP="00800CB5">
            <w:pPr>
              <w:pStyle w:val="Tabletext"/>
              <w:rPr>
                <w:b/>
              </w:rPr>
            </w:pPr>
          </w:p>
        </w:tc>
        <w:tc>
          <w:tcPr>
            <w:tcW w:w="1502" w:type="dxa"/>
            <w:shd w:val="clear" w:color="auto" w:fill="D9D9D9" w:themeFill="background1" w:themeFillShade="D9"/>
          </w:tcPr>
          <w:p w14:paraId="281B2EF3" w14:textId="77777777" w:rsidR="00800CB5" w:rsidRPr="000E5673" w:rsidRDefault="00800CB5" w:rsidP="00800CB5">
            <w:pPr>
              <w:pStyle w:val="Tabletext"/>
              <w:rPr>
                <w:b/>
                <w:sz w:val="22"/>
                <w:szCs w:val="22"/>
              </w:rPr>
            </w:pPr>
            <w:r>
              <w:rPr>
                <w:b/>
                <w:sz w:val="22"/>
                <w:szCs w:val="22"/>
              </w:rPr>
              <w:t>Procjena mogućih fiskalnih rizika za predložene projekte u srednjoročnom razdoblju</w:t>
            </w:r>
          </w:p>
          <w:p w14:paraId="35E4F014" w14:textId="0217E0F6" w:rsidR="00800CB5" w:rsidRPr="00F82772" w:rsidRDefault="00800CB5" w:rsidP="00800CB5">
            <w:pPr>
              <w:pStyle w:val="Tabletext"/>
              <w:rPr>
                <w:b/>
              </w:rPr>
            </w:pPr>
          </w:p>
        </w:tc>
        <w:tc>
          <w:tcPr>
            <w:tcW w:w="1600" w:type="dxa"/>
            <w:shd w:val="clear" w:color="auto" w:fill="D9D9D9" w:themeFill="background1" w:themeFillShade="D9"/>
          </w:tcPr>
          <w:p w14:paraId="2ADAF3E7" w14:textId="77777777" w:rsidR="00800CB5" w:rsidRPr="000E5673" w:rsidRDefault="00800CB5" w:rsidP="00800CB5">
            <w:pPr>
              <w:pStyle w:val="Tabletext"/>
              <w:rPr>
                <w:b/>
                <w:color w:val="000000" w:themeColor="text1"/>
                <w:sz w:val="22"/>
                <w:szCs w:val="22"/>
              </w:rPr>
            </w:pPr>
            <w:r>
              <w:rPr>
                <w:b/>
                <w:color w:val="000000" w:themeColor="text1"/>
                <w:sz w:val="22"/>
                <w:szCs w:val="22"/>
              </w:rPr>
              <w:t>Procjena potencijalnog doprinosa investicija trenutačnoj konkurentnosti, održivom razvoju i regionalnoj te nacionalnoj dobrobiti</w:t>
            </w:r>
          </w:p>
          <w:p w14:paraId="2CCBA715" w14:textId="691DE873" w:rsidR="00800CB5" w:rsidRPr="00F82772" w:rsidRDefault="00800CB5" w:rsidP="00800CB5">
            <w:pPr>
              <w:pStyle w:val="Tabletext"/>
              <w:rPr>
                <w:b/>
              </w:rPr>
            </w:pPr>
          </w:p>
        </w:tc>
        <w:tc>
          <w:tcPr>
            <w:tcW w:w="1905" w:type="dxa"/>
            <w:shd w:val="clear" w:color="auto" w:fill="D9D9D9" w:themeFill="background1" w:themeFillShade="D9"/>
          </w:tcPr>
          <w:p w14:paraId="1BD59305" w14:textId="77777777" w:rsidR="00800CB5" w:rsidRPr="000E5673" w:rsidRDefault="00800CB5" w:rsidP="00800CB5">
            <w:pPr>
              <w:pStyle w:val="Tabletext"/>
              <w:rPr>
                <w:b/>
                <w:sz w:val="22"/>
                <w:szCs w:val="22"/>
              </w:rPr>
            </w:pPr>
            <w:r>
              <w:rPr>
                <w:b/>
                <w:sz w:val="22"/>
                <w:szCs w:val="22"/>
              </w:rPr>
              <w:t>Odabir projekata za financiranje iz središnjeg proračuna (uključujući izravne troškove i transfere)</w:t>
            </w:r>
          </w:p>
          <w:p w14:paraId="6B75D7BE" w14:textId="3B6B6EA1" w:rsidR="00800CB5" w:rsidRPr="00F82772" w:rsidRDefault="00800CB5" w:rsidP="00800CB5">
            <w:pPr>
              <w:pStyle w:val="Tabletext"/>
              <w:rPr>
                <w:b/>
              </w:rPr>
            </w:pPr>
          </w:p>
        </w:tc>
        <w:tc>
          <w:tcPr>
            <w:tcW w:w="2016" w:type="dxa"/>
            <w:shd w:val="clear" w:color="auto" w:fill="D9D9D9" w:themeFill="background1" w:themeFillShade="D9"/>
          </w:tcPr>
          <w:p w14:paraId="22E28551" w14:textId="77777777" w:rsidR="00800CB5" w:rsidRPr="000E5673" w:rsidRDefault="00800CB5" w:rsidP="00800CB5">
            <w:pPr>
              <w:pStyle w:val="Tabletext"/>
              <w:rPr>
                <w:b/>
                <w:sz w:val="22"/>
                <w:szCs w:val="22"/>
              </w:rPr>
            </w:pPr>
            <w:r>
              <w:rPr>
                <w:b/>
                <w:sz w:val="22"/>
                <w:szCs w:val="22"/>
              </w:rPr>
              <w:t>Redovito (mjesečno, tromjesečno ili polugodišnje) praćenje provedbe projekta s pozicije kapitalne potrošnje </w:t>
            </w:r>
          </w:p>
          <w:p w14:paraId="6721407A" w14:textId="7C031167" w:rsidR="00800CB5" w:rsidRPr="00F82772" w:rsidRDefault="00800CB5" w:rsidP="00800CB5">
            <w:pPr>
              <w:pStyle w:val="Tabletext"/>
              <w:rPr>
                <w:b/>
              </w:rPr>
            </w:pPr>
          </w:p>
        </w:tc>
        <w:tc>
          <w:tcPr>
            <w:tcW w:w="2930" w:type="dxa"/>
            <w:shd w:val="clear" w:color="auto" w:fill="D9D9D9" w:themeFill="background1" w:themeFillShade="D9"/>
          </w:tcPr>
          <w:p w14:paraId="01B3702D" w14:textId="77777777" w:rsidR="00800CB5" w:rsidRPr="000E5673" w:rsidRDefault="00800CB5" w:rsidP="00800CB5">
            <w:pPr>
              <w:pStyle w:val="Tabletext"/>
              <w:rPr>
                <w:b/>
                <w:sz w:val="22"/>
                <w:szCs w:val="22"/>
              </w:rPr>
            </w:pPr>
            <w:r>
              <w:rPr>
                <w:b/>
                <w:sz w:val="22"/>
                <w:szCs w:val="22"/>
              </w:rPr>
              <w:t>Redovito praćenje provedbe projekta javne investicije za ostvarenje očekivanih srednjoročnih rezultata i ciljeva projekta</w:t>
            </w:r>
          </w:p>
          <w:p w14:paraId="5BE31862" w14:textId="1CBF9A26" w:rsidR="00800CB5" w:rsidRPr="00F82772" w:rsidRDefault="00800CB5" w:rsidP="00800CB5">
            <w:pPr>
              <w:pStyle w:val="Tabletext"/>
              <w:rPr>
                <w:b/>
              </w:rPr>
            </w:pPr>
          </w:p>
        </w:tc>
        <w:tc>
          <w:tcPr>
            <w:tcW w:w="1352" w:type="dxa"/>
            <w:shd w:val="clear" w:color="auto" w:fill="D9D9D9" w:themeFill="background1" w:themeFillShade="D9"/>
          </w:tcPr>
          <w:p w14:paraId="322B3D9F" w14:textId="77777777" w:rsidR="00800CB5" w:rsidRPr="000E5673" w:rsidRDefault="00800CB5" w:rsidP="00800CB5">
            <w:pPr>
              <w:pStyle w:val="Tabletext"/>
              <w:rPr>
                <w:b/>
                <w:sz w:val="22"/>
                <w:szCs w:val="22"/>
              </w:rPr>
            </w:pPr>
            <w:r>
              <w:rPr>
                <w:b/>
                <w:sz w:val="22"/>
                <w:szCs w:val="22"/>
              </w:rPr>
              <w:t>Evaluacija</w:t>
            </w:r>
          </w:p>
          <w:p w14:paraId="3FE7DB52" w14:textId="77777777" w:rsidR="00800CB5" w:rsidRPr="000E5673" w:rsidRDefault="00800CB5" w:rsidP="00800CB5">
            <w:pPr>
              <w:spacing w:line="240" w:lineRule="auto"/>
              <w:ind w:firstLine="0"/>
              <w:contextualSpacing w:val="0"/>
              <w:jc w:val="left"/>
              <w:rPr>
                <w:sz w:val="22"/>
              </w:rPr>
            </w:pPr>
            <w:r>
              <w:rPr>
                <w:b/>
                <w:sz w:val="22"/>
              </w:rPr>
              <w:t xml:space="preserve"> dovršenih projekata </w:t>
            </w:r>
            <w:r>
              <w:rPr>
                <w:rStyle w:val="normaltextrun"/>
                <w:rFonts w:ascii="Calibri" w:hAnsi="Calibri"/>
                <w:color w:val="000000"/>
                <w:sz w:val="22"/>
                <w:bdr w:val="none" w:sz="0" w:space="0" w:color="auto" w:frame="1"/>
              </w:rPr>
              <w:t>(jesu li planirani rezultati ostvareni)</w:t>
            </w:r>
          </w:p>
          <w:p w14:paraId="6E85CCE6" w14:textId="2809C27A" w:rsidR="00800CB5" w:rsidRPr="00F82772" w:rsidRDefault="00800CB5" w:rsidP="00800CB5">
            <w:pPr>
              <w:pStyle w:val="Tabletext"/>
              <w:rPr>
                <w:b/>
              </w:rPr>
            </w:pPr>
          </w:p>
        </w:tc>
        <w:tc>
          <w:tcPr>
            <w:tcW w:w="1298" w:type="dxa"/>
            <w:shd w:val="clear" w:color="auto" w:fill="D9D9D9" w:themeFill="background1" w:themeFillShade="D9"/>
          </w:tcPr>
          <w:p w14:paraId="1E127962" w14:textId="77777777" w:rsidR="00800CB5" w:rsidRPr="000E5673" w:rsidRDefault="00800CB5" w:rsidP="00800CB5">
            <w:pPr>
              <w:pStyle w:val="Tabletext"/>
              <w:rPr>
                <w:b/>
                <w:sz w:val="22"/>
                <w:szCs w:val="22"/>
              </w:rPr>
            </w:pPr>
            <w:r>
              <w:rPr>
                <w:b/>
                <w:sz w:val="22"/>
                <w:szCs w:val="22"/>
              </w:rPr>
              <w:t>Održavanje jedinstvene baze podataka o svim javnim investicijskim projektima (ako takvi podaci ne postoje, molimo vas označite da ne postoje u zadnjem retku)</w:t>
            </w:r>
          </w:p>
          <w:p w14:paraId="45C778BF" w14:textId="761DE4E4" w:rsidR="00800CB5" w:rsidRPr="00F82772" w:rsidRDefault="00800CB5" w:rsidP="00800CB5">
            <w:pPr>
              <w:pStyle w:val="Tabletext"/>
              <w:rPr>
                <w:b/>
              </w:rPr>
            </w:pPr>
          </w:p>
        </w:tc>
      </w:tr>
      <w:tr w:rsidR="00183E50" w:rsidRPr="00E96157" w14:paraId="3D788EDA" w14:textId="77777777" w:rsidTr="00183E50">
        <w:trPr>
          <w:trHeight w:val="361"/>
        </w:trPr>
        <w:tc>
          <w:tcPr>
            <w:tcW w:w="1530" w:type="dxa"/>
            <w:hideMark/>
          </w:tcPr>
          <w:p w14:paraId="3637D0E8" w14:textId="77777777" w:rsidR="00D92B99" w:rsidRPr="00E96157" w:rsidRDefault="00D92B99" w:rsidP="00985F27">
            <w:pPr>
              <w:pStyle w:val="Tabletext"/>
              <w:rPr>
                <w:b/>
                <w:bCs/>
              </w:rPr>
            </w:pPr>
            <w:r>
              <w:rPr>
                <w:b/>
              </w:rPr>
              <w:t>Armenija</w:t>
            </w:r>
          </w:p>
        </w:tc>
        <w:tc>
          <w:tcPr>
            <w:tcW w:w="1566" w:type="dxa"/>
            <w:hideMark/>
          </w:tcPr>
          <w:p w14:paraId="16562C66" w14:textId="77777777" w:rsidR="00D92B99" w:rsidRPr="00E96157" w:rsidRDefault="00D92B99">
            <w:pPr>
              <w:pStyle w:val="Tabletext"/>
            </w:pPr>
          </w:p>
        </w:tc>
        <w:tc>
          <w:tcPr>
            <w:tcW w:w="1502" w:type="dxa"/>
            <w:hideMark/>
          </w:tcPr>
          <w:p w14:paraId="02F20FE9" w14:textId="77777777" w:rsidR="00D92B99" w:rsidRPr="00E96157" w:rsidRDefault="00D92B99">
            <w:pPr>
              <w:pStyle w:val="Tabletext"/>
            </w:pPr>
          </w:p>
        </w:tc>
        <w:tc>
          <w:tcPr>
            <w:tcW w:w="1600" w:type="dxa"/>
            <w:hideMark/>
          </w:tcPr>
          <w:p w14:paraId="1B5922BB" w14:textId="77777777" w:rsidR="00D92B99" w:rsidRPr="00E96157" w:rsidRDefault="00D92B99">
            <w:pPr>
              <w:pStyle w:val="Tabletext"/>
            </w:pPr>
          </w:p>
        </w:tc>
        <w:tc>
          <w:tcPr>
            <w:tcW w:w="1905" w:type="dxa"/>
            <w:hideMark/>
          </w:tcPr>
          <w:p w14:paraId="4596258B" w14:textId="77777777" w:rsidR="00D92B99" w:rsidRPr="00E96157" w:rsidRDefault="00D92B99">
            <w:pPr>
              <w:pStyle w:val="Tabletext"/>
            </w:pPr>
          </w:p>
        </w:tc>
        <w:tc>
          <w:tcPr>
            <w:tcW w:w="2016" w:type="dxa"/>
            <w:hideMark/>
          </w:tcPr>
          <w:p w14:paraId="2C2B2C86" w14:textId="77777777" w:rsidR="00D92B99" w:rsidRPr="00E96157" w:rsidRDefault="00D92B99">
            <w:pPr>
              <w:pStyle w:val="Tabletext"/>
            </w:pPr>
          </w:p>
        </w:tc>
        <w:tc>
          <w:tcPr>
            <w:tcW w:w="2930" w:type="dxa"/>
            <w:hideMark/>
          </w:tcPr>
          <w:p w14:paraId="0F57E128" w14:textId="77777777" w:rsidR="00D92B99" w:rsidRPr="00E96157" w:rsidRDefault="00D92B99">
            <w:pPr>
              <w:pStyle w:val="Tabletext"/>
            </w:pPr>
          </w:p>
        </w:tc>
        <w:tc>
          <w:tcPr>
            <w:tcW w:w="1352" w:type="dxa"/>
            <w:hideMark/>
          </w:tcPr>
          <w:p w14:paraId="39657228" w14:textId="77777777" w:rsidR="00D92B99" w:rsidRPr="00E96157" w:rsidRDefault="00D92B99">
            <w:pPr>
              <w:pStyle w:val="Tabletext"/>
            </w:pPr>
          </w:p>
        </w:tc>
        <w:tc>
          <w:tcPr>
            <w:tcW w:w="1298" w:type="dxa"/>
            <w:hideMark/>
          </w:tcPr>
          <w:p w14:paraId="03D92BF9" w14:textId="77777777" w:rsidR="00D92B99" w:rsidRPr="00E96157" w:rsidRDefault="00D92B99">
            <w:pPr>
              <w:pStyle w:val="Tabletext"/>
            </w:pPr>
            <w:r>
              <w:t>Ne postoji</w:t>
            </w:r>
          </w:p>
        </w:tc>
      </w:tr>
      <w:tr w:rsidR="00183E50" w:rsidRPr="002330A4" w14:paraId="6589EA3F" w14:textId="77777777" w:rsidTr="00183E50">
        <w:trPr>
          <w:trHeight w:val="2355"/>
        </w:trPr>
        <w:tc>
          <w:tcPr>
            <w:tcW w:w="1530" w:type="dxa"/>
            <w:hideMark/>
          </w:tcPr>
          <w:p w14:paraId="550D1F28" w14:textId="77777777" w:rsidR="00D92B99" w:rsidRPr="00E96157" w:rsidRDefault="00D92B99" w:rsidP="00985F27">
            <w:pPr>
              <w:pStyle w:val="Tabletext"/>
              <w:rPr>
                <w:b/>
                <w:bCs/>
              </w:rPr>
            </w:pPr>
            <w:r>
              <w:rPr>
                <w:b/>
              </w:rPr>
              <w:t>BiH</w:t>
            </w:r>
          </w:p>
        </w:tc>
        <w:tc>
          <w:tcPr>
            <w:tcW w:w="1566" w:type="dxa"/>
            <w:hideMark/>
          </w:tcPr>
          <w:p w14:paraId="737112D3" w14:textId="77777777" w:rsidR="00D92B99" w:rsidRPr="00E96157" w:rsidRDefault="00D92B99">
            <w:pPr>
              <w:pStyle w:val="Tabletext"/>
            </w:pPr>
          </w:p>
        </w:tc>
        <w:tc>
          <w:tcPr>
            <w:tcW w:w="1502" w:type="dxa"/>
            <w:hideMark/>
          </w:tcPr>
          <w:p w14:paraId="53EC2BED" w14:textId="77777777" w:rsidR="00D92B99" w:rsidRPr="00E96157" w:rsidRDefault="00D92B99">
            <w:pPr>
              <w:pStyle w:val="Tabletext"/>
            </w:pPr>
          </w:p>
        </w:tc>
        <w:tc>
          <w:tcPr>
            <w:tcW w:w="1600" w:type="dxa"/>
            <w:hideMark/>
          </w:tcPr>
          <w:p w14:paraId="265E05EE" w14:textId="77777777" w:rsidR="00D92B99" w:rsidRPr="00E96157" w:rsidRDefault="00D92B99">
            <w:pPr>
              <w:pStyle w:val="Tabletext"/>
            </w:pPr>
          </w:p>
        </w:tc>
        <w:tc>
          <w:tcPr>
            <w:tcW w:w="1905" w:type="dxa"/>
            <w:hideMark/>
          </w:tcPr>
          <w:p w14:paraId="00164558" w14:textId="77777777" w:rsidR="00D92B99" w:rsidRPr="00E96157" w:rsidRDefault="00F82772">
            <w:pPr>
              <w:pStyle w:val="Tabletext"/>
            </w:pPr>
            <w:r>
              <w:t xml:space="preserve">Vijeće ministara BiH / Vlada izdaje pojedinačne odluke o višegodišnjim projektima te, odobravanjem godišnjeg </w:t>
            </w:r>
            <w:r>
              <w:lastRenderedPageBreak/>
              <w:t>proračuna, odabire i odobrava sredstva za kapitalna ulaganja u okviru proračuna.</w:t>
            </w:r>
          </w:p>
        </w:tc>
        <w:tc>
          <w:tcPr>
            <w:tcW w:w="2016" w:type="dxa"/>
            <w:hideMark/>
          </w:tcPr>
          <w:p w14:paraId="716EF830" w14:textId="77777777" w:rsidR="00D92B99" w:rsidRPr="00E96157" w:rsidRDefault="00D92B99">
            <w:pPr>
              <w:pStyle w:val="Tabletext"/>
            </w:pPr>
          </w:p>
        </w:tc>
        <w:tc>
          <w:tcPr>
            <w:tcW w:w="2930" w:type="dxa"/>
            <w:hideMark/>
          </w:tcPr>
          <w:p w14:paraId="4934449F" w14:textId="77777777" w:rsidR="00D92B99" w:rsidRPr="00E96157" w:rsidRDefault="00A1065B" w:rsidP="009C5435">
            <w:pPr>
              <w:pStyle w:val="Tabletext"/>
            </w:pPr>
            <w:r>
              <w:t xml:space="preserve">Još uvijek ne postoji sustavno praćenje realizacije javnih investicijskih projekata radi ostvarivanja očekivanih srednjoročnih rezultata i ciljeva projekta jer se proračun još uvijek redovito donosi u obliku linijskih </w:t>
            </w:r>
            <w:r>
              <w:lastRenderedPageBreak/>
              <w:t>stavki, dok se struktura programa osigurava kao sastavni dio objašnjenja izvršenja proračuna</w:t>
            </w:r>
          </w:p>
        </w:tc>
        <w:tc>
          <w:tcPr>
            <w:tcW w:w="1352" w:type="dxa"/>
            <w:hideMark/>
          </w:tcPr>
          <w:p w14:paraId="753960B3" w14:textId="77777777" w:rsidR="00D92B99" w:rsidRPr="00E96157" w:rsidRDefault="00A1065B">
            <w:pPr>
              <w:pStyle w:val="Tabletext"/>
            </w:pPr>
            <w:r>
              <w:lastRenderedPageBreak/>
              <w:t>Još uvijek nije uspostavljen sustavan proces evaluacije</w:t>
            </w:r>
          </w:p>
        </w:tc>
        <w:tc>
          <w:tcPr>
            <w:tcW w:w="1298" w:type="dxa"/>
            <w:hideMark/>
          </w:tcPr>
          <w:p w14:paraId="353FA42C" w14:textId="77777777" w:rsidR="00D92B99" w:rsidRPr="00E96157" w:rsidRDefault="00D92B99">
            <w:pPr>
              <w:pStyle w:val="Tabletext"/>
            </w:pPr>
            <w:r>
              <w:t> </w:t>
            </w:r>
          </w:p>
        </w:tc>
      </w:tr>
      <w:tr w:rsidR="00183E50" w:rsidRPr="002330A4" w14:paraId="247C5D32" w14:textId="77777777" w:rsidTr="00183E50">
        <w:trPr>
          <w:trHeight w:val="700"/>
        </w:trPr>
        <w:tc>
          <w:tcPr>
            <w:tcW w:w="1530" w:type="dxa"/>
          </w:tcPr>
          <w:p w14:paraId="76EC70EA" w14:textId="77777777" w:rsidR="00956B42" w:rsidRPr="00E96157" w:rsidRDefault="00956B42" w:rsidP="00A1065B">
            <w:pPr>
              <w:pStyle w:val="Tabletext"/>
              <w:rPr>
                <w:b/>
                <w:bCs/>
              </w:rPr>
            </w:pPr>
            <w:r>
              <w:rPr>
                <w:b/>
              </w:rPr>
              <w:t xml:space="preserve">Bugarska </w:t>
            </w:r>
          </w:p>
        </w:tc>
        <w:tc>
          <w:tcPr>
            <w:tcW w:w="1566" w:type="dxa"/>
          </w:tcPr>
          <w:p w14:paraId="67B4AEC7" w14:textId="77777777" w:rsidR="00956B42" w:rsidRPr="00A1065B" w:rsidRDefault="00956B42" w:rsidP="009C5435">
            <w:pPr>
              <w:spacing w:line="276" w:lineRule="auto"/>
              <w:ind w:hanging="52"/>
              <w:jc w:val="left"/>
            </w:pPr>
          </w:p>
        </w:tc>
        <w:tc>
          <w:tcPr>
            <w:tcW w:w="1502" w:type="dxa"/>
          </w:tcPr>
          <w:p w14:paraId="19A1E62E" w14:textId="77777777" w:rsidR="00956B42" w:rsidRPr="00A1065B" w:rsidRDefault="00956B42" w:rsidP="009C5435">
            <w:pPr>
              <w:spacing w:line="276" w:lineRule="auto"/>
              <w:ind w:hanging="52"/>
              <w:jc w:val="left"/>
            </w:pPr>
          </w:p>
        </w:tc>
        <w:tc>
          <w:tcPr>
            <w:tcW w:w="1600" w:type="dxa"/>
          </w:tcPr>
          <w:p w14:paraId="73083D09" w14:textId="77777777" w:rsidR="00956B42" w:rsidRPr="00A1065B" w:rsidRDefault="00956B42" w:rsidP="009C5435">
            <w:pPr>
              <w:spacing w:line="276" w:lineRule="auto"/>
              <w:ind w:hanging="52"/>
              <w:jc w:val="left"/>
            </w:pPr>
          </w:p>
        </w:tc>
        <w:tc>
          <w:tcPr>
            <w:tcW w:w="1905" w:type="dxa"/>
          </w:tcPr>
          <w:p w14:paraId="1E1A89AB" w14:textId="77777777" w:rsidR="00956B42" w:rsidRPr="00A1065B" w:rsidRDefault="00956B42" w:rsidP="009C5435">
            <w:pPr>
              <w:spacing w:line="276" w:lineRule="auto"/>
              <w:ind w:hanging="52"/>
              <w:jc w:val="left"/>
            </w:pPr>
            <w:r>
              <w:rPr>
                <w:rStyle w:val="response-text"/>
              </w:rPr>
              <w:t>Vijeće ministara</w:t>
            </w:r>
          </w:p>
        </w:tc>
        <w:tc>
          <w:tcPr>
            <w:tcW w:w="2016" w:type="dxa"/>
          </w:tcPr>
          <w:p w14:paraId="7B202149" w14:textId="77777777" w:rsidR="00956B42" w:rsidRPr="00A1065B" w:rsidRDefault="00956B42" w:rsidP="009C5435">
            <w:pPr>
              <w:spacing w:line="276" w:lineRule="auto"/>
              <w:ind w:hanging="52"/>
              <w:jc w:val="left"/>
            </w:pPr>
          </w:p>
        </w:tc>
        <w:tc>
          <w:tcPr>
            <w:tcW w:w="2930" w:type="dxa"/>
          </w:tcPr>
          <w:p w14:paraId="1AA9E841" w14:textId="77777777" w:rsidR="00956B42" w:rsidRPr="00A1065B" w:rsidRDefault="00956B42" w:rsidP="009C5435">
            <w:pPr>
              <w:spacing w:line="276" w:lineRule="auto"/>
              <w:ind w:hanging="52"/>
              <w:jc w:val="left"/>
            </w:pPr>
          </w:p>
        </w:tc>
        <w:tc>
          <w:tcPr>
            <w:tcW w:w="1352" w:type="dxa"/>
          </w:tcPr>
          <w:p w14:paraId="033FCD79" w14:textId="77777777" w:rsidR="00956B42" w:rsidRPr="00A1065B" w:rsidRDefault="00956B42" w:rsidP="009C5435">
            <w:pPr>
              <w:spacing w:line="276" w:lineRule="auto"/>
              <w:ind w:hanging="52"/>
              <w:jc w:val="left"/>
            </w:pPr>
          </w:p>
        </w:tc>
        <w:tc>
          <w:tcPr>
            <w:tcW w:w="1298" w:type="dxa"/>
          </w:tcPr>
          <w:p w14:paraId="41BA55DA" w14:textId="77777777" w:rsidR="00956B42" w:rsidRPr="00E96157" w:rsidRDefault="00956B42">
            <w:pPr>
              <w:pStyle w:val="Tabletext"/>
            </w:pPr>
            <w:r>
              <w:t>Ne postoji</w:t>
            </w:r>
          </w:p>
        </w:tc>
      </w:tr>
      <w:tr w:rsidR="00183E50" w:rsidRPr="002330A4" w14:paraId="6267B61F" w14:textId="77777777" w:rsidTr="00183E50">
        <w:trPr>
          <w:trHeight w:val="1155"/>
        </w:trPr>
        <w:tc>
          <w:tcPr>
            <w:tcW w:w="1530" w:type="dxa"/>
            <w:hideMark/>
          </w:tcPr>
          <w:p w14:paraId="52101F34" w14:textId="77777777" w:rsidR="00956B42" w:rsidRPr="00E96157" w:rsidRDefault="00956B42" w:rsidP="00A1065B">
            <w:pPr>
              <w:pStyle w:val="Tabletext"/>
              <w:rPr>
                <w:b/>
                <w:bCs/>
              </w:rPr>
            </w:pPr>
            <w:r>
              <w:rPr>
                <w:b/>
              </w:rPr>
              <w:t>Hrvatska</w:t>
            </w:r>
          </w:p>
        </w:tc>
        <w:tc>
          <w:tcPr>
            <w:tcW w:w="1566" w:type="dxa"/>
            <w:hideMark/>
          </w:tcPr>
          <w:p w14:paraId="4F89F823" w14:textId="77777777" w:rsidR="00956B42" w:rsidRPr="00A1065B" w:rsidRDefault="00956B42" w:rsidP="009C5435">
            <w:pPr>
              <w:spacing w:line="276" w:lineRule="auto"/>
              <w:ind w:hanging="52"/>
              <w:jc w:val="left"/>
            </w:pPr>
            <w:r>
              <w:t>Ministarstvo gospodarstva za strateške projekte te resorna ministarstva za ostale projekte.</w:t>
            </w:r>
          </w:p>
        </w:tc>
        <w:tc>
          <w:tcPr>
            <w:tcW w:w="1502" w:type="dxa"/>
            <w:hideMark/>
          </w:tcPr>
          <w:p w14:paraId="7B014648" w14:textId="77777777" w:rsidR="00956B42" w:rsidRPr="00A1065B" w:rsidRDefault="00956B42" w:rsidP="009C5435">
            <w:pPr>
              <w:spacing w:line="276" w:lineRule="auto"/>
              <w:ind w:hanging="52"/>
              <w:jc w:val="left"/>
            </w:pPr>
            <w:r>
              <w:t xml:space="preserve">Ministarstvo gospodarstva, Ministarstvo financija, resorna ministarstva te na </w:t>
            </w:r>
            <w:proofErr w:type="spellStart"/>
            <w:r>
              <w:t>podnacionalnoj</w:t>
            </w:r>
            <w:proofErr w:type="spellEnd"/>
            <w:r>
              <w:t xml:space="preserve"> razini jedinice lokalne i područne (regionalne) samouprave.</w:t>
            </w:r>
          </w:p>
        </w:tc>
        <w:tc>
          <w:tcPr>
            <w:tcW w:w="1600" w:type="dxa"/>
            <w:hideMark/>
          </w:tcPr>
          <w:p w14:paraId="7AF223C0" w14:textId="77777777" w:rsidR="00956B42" w:rsidRPr="00A1065B" w:rsidRDefault="00956B42" w:rsidP="009C5435">
            <w:pPr>
              <w:spacing w:line="276" w:lineRule="auto"/>
              <w:ind w:hanging="52"/>
              <w:jc w:val="left"/>
            </w:pPr>
            <w:r>
              <w:t>Tijelo koje provodi ulaganje.</w:t>
            </w:r>
          </w:p>
        </w:tc>
        <w:tc>
          <w:tcPr>
            <w:tcW w:w="1905" w:type="dxa"/>
            <w:hideMark/>
          </w:tcPr>
          <w:p w14:paraId="365276A9" w14:textId="77777777" w:rsidR="00956B42" w:rsidRPr="00A1065B" w:rsidRDefault="00956B42" w:rsidP="009C5435">
            <w:pPr>
              <w:spacing w:line="276" w:lineRule="auto"/>
              <w:ind w:hanging="52"/>
              <w:jc w:val="left"/>
            </w:pPr>
            <w:r>
              <w:t>Resorna ministarstva u suradnji s Ministarstvom financija, u okviru proračunskih ograničenja koja utvrđuje Vlada Republike Hrvatske.</w:t>
            </w:r>
          </w:p>
        </w:tc>
        <w:tc>
          <w:tcPr>
            <w:tcW w:w="2016" w:type="dxa"/>
            <w:hideMark/>
          </w:tcPr>
          <w:p w14:paraId="149EF941" w14:textId="77777777" w:rsidR="00956B42" w:rsidRPr="00A1065B" w:rsidRDefault="00956B42" w:rsidP="009C5435">
            <w:pPr>
              <w:spacing w:line="276" w:lineRule="auto"/>
              <w:ind w:hanging="52"/>
              <w:jc w:val="left"/>
            </w:pPr>
            <w:r>
              <w:t>Tijelo koje provodi ulaganje prati provedbu investicijskih projekata. Financijski aspekt prati se u okviru (tromjesečnih) financijskih izvještaja i (polugodišnjih i godišnjih) izvještaja o izvršenju proračuna s detaljnim objašnjenjima postupka izvršenja proračuna.</w:t>
            </w:r>
          </w:p>
        </w:tc>
        <w:tc>
          <w:tcPr>
            <w:tcW w:w="2930" w:type="dxa"/>
            <w:hideMark/>
          </w:tcPr>
          <w:p w14:paraId="31CCED82" w14:textId="77777777" w:rsidR="00956B42" w:rsidRPr="00A1065B" w:rsidRDefault="00956B42" w:rsidP="009C5435">
            <w:pPr>
              <w:spacing w:line="276" w:lineRule="auto"/>
              <w:ind w:hanging="52"/>
              <w:jc w:val="left"/>
            </w:pPr>
            <w:r>
              <w:t>Ostvarivanje očekivanih srednjoročnih rezultata i ciljeva projekta prati se kroz detaljna objašnjenja izvršenja državnog proračuna.</w:t>
            </w:r>
          </w:p>
        </w:tc>
        <w:tc>
          <w:tcPr>
            <w:tcW w:w="1352" w:type="dxa"/>
            <w:hideMark/>
          </w:tcPr>
          <w:p w14:paraId="1DC0653A" w14:textId="77777777" w:rsidR="00956B42" w:rsidRPr="00A1065B" w:rsidRDefault="00956B42" w:rsidP="009C5435">
            <w:pPr>
              <w:spacing w:line="276" w:lineRule="auto"/>
              <w:ind w:hanging="52"/>
              <w:jc w:val="left"/>
            </w:pPr>
            <w:r>
              <w:t>Evaluacija dovršenih projekata provodi se kroz detaljna objašnjenja izvršenja državnog proračuna.</w:t>
            </w:r>
          </w:p>
        </w:tc>
        <w:tc>
          <w:tcPr>
            <w:tcW w:w="1298" w:type="dxa"/>
            <w:hideMark/>
          </w:tcPr>
          <w:p w14:paraId="78F8231B" w14:textId="77777777" w:rsidR="00956B42" w:rsidRPr="00A1065B" w:rsidRDefault="00956B42" w:rsidP="009C5435">
            <w:pPr>
              <w:spacing w:line="276" w:lineRule="auto"/>
              <w:ind w:hanging="52"/>
              <w:jc w:val="left"/>
            </w:pPr>
            <w:r>
              <w:t>Ne postoji jedinstvena baza podataka za sve javne institucije.</w:t>
            </w:r>
          </w:p>
        </w:tc>
      </w:tr>
      <w:tr w:rsidR="00183E50" w:rsidRPr="002330A4" w14:paraId="7A15D6B9" w14:textId="77777777" w:rsidTr="00183E50">
        <w:trPr>
          <w:trHeight w:val="690"/>
        </w:trPr>
        <w:tc>
          <w:tcPr>
            <w:tcW w:w="1530" w:type="dxa"/>
            <w:hideMark/>
          </w:tcPr>
          <w:p w14:paraId="3FC2B215" w14:textId="77777777" w:rsidR="00956B42" w:rsidRPr="00E96157" w:rsidRDefault="00956B42" w:rsidP="00985F27">
            <w:pPr>
              <w:pStyle w:val="Tabletext"/>
              <w:rPr>
                <w:b/>
                <w:bCs/>
              </w:rPr>
            </w:pPr>
            <w:r>
              <w:rPr>
                <w:b/>
              </w:rPr>
              <w:lastRenderedPageBreak/>
              <w:t>Gruzija</w:t>
            </w:r>
          </w:p>
        </w:tc>
        <w:tc>
          <w:tcPr>
            <w:tcW w:w="1566" w:type="dxa"/>
          </w:tcPr>
          <w:p w14:paraId="2B369BE8" w14:textId="77777777" w:rsidR="00956B42" w:rsidRPr="00E96157" w:rsidRDefault="00956B42">
            <w:pPr>
              <w:pStyle w:val="Tabletext"/>
            </w:pPr>
          </w:p>
        </w:tc>
        <w:tc>
          <w:tcPr>
            <w:tcW w:w="1502" w:type="dxa"/>
          </w:tcPr>
          <w:p w14:paraId="6907E9AC" w14:textId="77777777" w:rsidR="00956B42" w:rsidRPr="00E96157" w:rsidRDefault="00956B42">
            <w:pPr>
              <w:pStyle w:val="Tabletext"/>
            </w:pPr>
          </w:p>
        </w:tc>
        <w:tc>
          <w:tcPr>
            <w:tcW w:w="1600" w:type="dxa"/>
            <w:hideMark/>
          </w:tcPr>
          <w:p w14:paraId="6F9C55E1" w14:textId="77777777" w:rsidR="00956B42" w:rsidRPr="00E96157" w:rsidRDefault="00956B42">
            <w:pPr>
              <w:pStyle w:val="Tabletext"/>
            </w:pPr>
          </w:p>
        </w:tc>
        <w:tc>
          <w:tcPr>
            <w:tcW w:w="1905" w:type="dxa"/>
            <w:hideMark/>
          </w:tcPr>
          <w:p w14:paraId="5B97963E" w14:textId="77777777" w:rsidR="00956B42" w:rsidRPr="00E96157" w:rsidRDefault="00956B42">
            <w:pPr>
              <w:pStyle w:val="Tabletext"/>
            </w:pPr>
            <w:r>
              <w:t>Potrebna je odluka na državnoj razini (nakon potpune provedbe metodologije) koja će postati dio dokumenta o srednjoročnom okviru rashoda (MTEF).</w:t>
            </w:r>
          </w:p>
        </w:tc>
        <w:tc>
          <w:tcPr>
            <w:tcW w:w="2016" w:type="dxa"/>
          </w:tcPr>
          <w:p w14:paraId="616BABF4" w14:textId="77777777" w:rsidR="00956B42" w:rsidRPr="00E96157" w:rsidRDefault="00956B42">
            <w:pPr>
              <w:pStyle w:val="Tabletext"/>
            </w:pPr>
          </w:p>
        </w:tc>
        <w:tc>
          <w:tcPr>
            <w:tcW w:w="2930" w:type="dxa"/>
          </w:tcPr>
          <w:p w14:paraId="7AB08AE6" w14:textId="77777777" w:rsidR="00956B42" w:rsidRPr="00E96157" w:rsidRDefault="00956B42">
            <w:pPr>
              <w:pStyle w:val="Tabletext"/>
            </w:pPr>
          </w:p>
        </w:tc>
        <w:tc>
          <w:tcPr>
            <w:tcW w:w="1352" w:type="dxa"/>
          </w:tcPr>
          <w:p w14:paraId="61CDA2E6" w14:textId="77777777" w:rsidR="00956B42" w:rsidRPr="00E96157" w:rsidRDefault="00956B42">
            <w:pPr>
              <w:pStyle w:val="Tabletext"/>
            </w:pPr>
          </w:p>
        </w:tc>
        <w:tc>
          <w:tcPr>
            <w:tcW w:w="1298" w:type="dxa"/>
            <w:hideMark/>
          </w:tcPr>
          <w:p w14:paraId="28EF2973" w14:textId="77777777" w:rsidR="00956B42" w:rsidRPr="00E96157" w:rsidRDefault="00956B42">
            <w:pPr>
              <w:pStyle w:val="Tabletext"/>
            </w:pPr>
            <w:r>
              <w:t> </w:t>
            </w:r>
          </w:p>
        </w:tc>
      </w:tr>
      <w:tr w:rsidR="00183E50" w:rsidRPr="002330A4" w14:paraId="4BA46B7F" w14:textId="77777777" w:rsidTr="00183E50">
        <w:trPr>
          <w:trHeight w:val="915"/>
        </w:trPr>
        <w:tc>
          <w:tcPr>
            <w:tcW w:w="1530" w:type="dxa"/>
            <w:hideMark/>
          </w:tcPr>
          <w:p w14:paraId="32DB6F05" w14:textId="77777777" w:rsidR="00956B42" w:rsidRPr="00E96157" w:rsidRDefault="00956B42" w:rsidP="00985F27">
            <w:pPr>
              <w:pStyle w:val="Tabletext"/>
              <w:rPr>
                <w:b/>
                <w:bCs/>
              </w:rPr>
            </w:pPr>
            <w:r>
              <w:rPr>
                <w:b/>
              </w:rPr>
              <w:t>Makedonija</w:t>
            </w:r>
          </w:p>
        </w:tc>
        <w:tc>
          <w:tcPr>
            <w:tcW w:w="1566" w:type="dxa"/>
            <w:hideMark/>
          </w:tcPr>
          <w:p w14:paraId="273ED761" w14:textId="77777777" w:rsidR="00956B42" w:rsidRPr="00E96157" w:rsidRDefault="00956B42">
            <w:pPr>
              <w:pStyle w:val="Tabletext"/>
            </w:pPr>
            <w:r>
              <w:t>Vlada razmatra prijedloge javnih investicijskih projekata koje podnose sektorska ministarstva.</w:t>
            </w:r>
          </w:p>
        </w:tc>
        <w:tc>
          <w:tcPr>
            <w:tcW w:w="1502" w:type="dxa"/>
            <w:hideMark/>
          </w:tcPr>
          <w:p w14:paraId="30D95F6F" w14:textId="77777777" w:rsidR="00956B42" w:rsidRPr="00E96157" w:rsidRDefault="00956B42">
            <w:pPr>
              <w:pStyle w:val="Tabletext"/>
            </w:pPr>
            <w:r>
              <w:t xml:space="preserve">Prilikom predlaganja investicijskih projekata ministarstva su obvezna procijeniti fiskalne posljedice za svaki projekt tijekom razdoblja realizacije. Prije nego što Vlada odobri neku investiciju, Ministarstvo </w:t>
            </w:r>
            <w:r>
              <w:lastRenderedPageBreak/>
              <w:t>financija daje svoje mišljenje o predloženim fiskalnim posljedicama.</w:t>
            </w:r>
          </w:p>
        </w:tc>
        <w:tc>
          <w:tcPr>
            <w:tcW w:w="1600" w:type="dxa"/>
            <w:hideMark/>
          </w:tcPr>
          <w:p w14:paraId="1E2EEBD6" w14:textId="77777777" w:rsidR="00956B42" w:rsidRPr="00E96157" w:rsidRDefault="00956B42">
            <w:pPr>
              <w:pStyle w:val="Tabletext"/>
            </w:pPr>
            <w:r>
              <w:lastRenderedPageBreak/>
              <w:t>Procjene provode resorna ministarstva</w:t>
            </w:r>
          </w:p>
        </w:tc>
        <w:tc>
          <w:tcPr>
            <w:tcW w:w="1905" w:type="dxa"/>
            <w:hideMark/>
          </w:tcPr>
          <w:p w14:paraId="091A214D" w14:textId="77777777" w:rsidR="00956B42" w:rsidRPr="00E96157" w:rsidRDefault="00956B42">
            <w:pPr>
              <w:pStyle w:val="Tabletext"/>
            </w:pPr>
            <w:r>
              <w:t>Vlada odlučuje o potencijalnim investicijama u skladu s predloženim fiskalnim posljedicama, ako su planirane u proračunu.</w:t>
            </w:r>
          </w:p>
        </w:tc>
        <w:tc>
          <w:tcPr>
            <w:tcW w:w="2016" w:type="dxa"/>
            <w:hideMark/>
          </w:tcPr>
          <w:p w14:paraId="4A7C2F0F" w14:textId="77777777" w:rsidR="00956B42" w:rsidRPr="00E96157" w:rsidRDefault="00956B42">
            <w:pPr>
              <w:pStyle w:val="Tabletext"/>
            </w:pPr>
            <w:r>
              <w:t>Vlada redovito (obično mjesečno) prati realizaciju kapitalnih rashoda iz proračuna.</w:t>
            </w:r>
          </w:p>
        </w:tc>
        <w:tc>
          <w:tcPr>
            <w:tcW w:w="2930" w:type="dxa"/>
            <w:hideMark/>
          </w:tcPr>
          <w:p w14:paraId="1926331C" w14:textId="77777777" w:rsidR="00956B42" w:rsidRPr="00E96157" w:rsidRDefault="00956B42">
            <w:pPr>
              <w:pStyle w:val="Tabletext"/>
            </w:pPr>
            <w:r>
              <w:t>Resorna ministarstva su odgovorna za redovito praćenje faza i razine realizacije projekta i ostvarenja njegovih ciljeva</w:t>
            </w:r>
          </w:p>
        </w:tc>
        <w:tc>
          <w:tcPr>
            <w:tcW w:w="1352" w:type="dxa"/>
            <w:hideMark/>
          </w:tcPr>
          <w:p w14:paraId="698378C9" w14:textId="77777777" w:rsidR="00956B42" w:rsidRPr="00E96157" w:rsidRDefault="00956B42">
            <w:pPr>
              <w:pStyle w:val="Tabletext"/>
            </w:pPr>
            <w:r>
              <w:t>Resorna ministarstva su odgovorna za evaluaciju dovršenih projekata, pri čemu redovito obavještavaju Vladu o realizaciji projekta</w:t>
            </w:r>
          </w:p>
        </w:tc>
        <w:tc>
          <w:tcPr>
            <w:tcW w:w="1298" w:type="dxa"/>
            <w:hideMark/>
          </w:tcPr>
          <w:p w14:paraId="73BD9906" w14:textId="77777777" w:rsidR="00956B42" w:rsidRPr="00E96157" w:rsidRDefault="00956B42">
            <w:pPr>
              <w:pStyle w:val="Tabletext"/>
            </w:pPr>
            <w:r>
              <w:t> </w:t>
            </w:r>
          </w:p>
        </w:tc>
      </w:tr>
      <w:tr w:rsidR="00183E50" w:rsidRPr="002330A4" w14:paraId="17DD5D0E" w14:textId="77777777" w:rsidTr="00183E50">
        <w:trPr>
          <w:trHeight w:val="810"/>
        </w:trPr>
        <w:tc>
          <w:tcPr>
            <w:tcW w:w="1530" w:type="dxa"/>
            <w:hideMark/>
          </w:tcPr>
          <w:p w14:paraId="7DBCCBC3" w14:textId="77777777" w:rsidR="00956B42" w:rsidRPr="00E96157" w:rsidRDefault="00956B42" w:rsidP="00985F27">
            <w:pPr>
              <w:pStyle w:val="Tabletext"/>
              <w:rPr>
                <w:b/>
                <w:bCs/>
              </w:rPr>
            </w:pPr>
            <w:proofErr w:type="spellStart"/>
            <w:r>
              <w:rPr>
                <w:b/>
              </w:rPr>
              <w:t>Moldova</w:t>
            </w:r>
            <w:proofErr w:type="spellEnd"/>
          </w:p>
        </w:tc>
        <w:tc>
          <w:tcPr>
            <w:tcW w:w="1566" w:type="dxa"/>
          </w:tcPr>
          <w:p w14:paraId="4EE1F5DE" w14:textId="77777777" w:rsidR="00956B42" w:rsidRPr="00E96157" w:rsidRDefault="00956B42">
            <w:pPr>
              <w:pStyle w:val="Tabletext"/>
            </w:pPr>
          </w:p>
        </w:tc>
        <w:tc>
          <w:tcPr>
            <w:tcW w:w="1502" w:type="dxa"/>
          </w:tcPr>
          <w:p w14:paraId="4DA23391" w14:textId="77777777" w:rsidR="00956B42" w:rsidRPr="00E96157" w:rsidRDefault="00956B42">
            <w:pPr>
              <w:pStyle w:val="Tabletext"/>
            </w:pPr>
          </w:p>
        </w:tc>
        <w:tc>
          <w:tcPr>
            <w:tcW w:w="1600" w:type="dxa"/>
          </w:tcPr>
          <w:p w14:paraId="62A12D6C" w14:textId="77777777" w:rsidR="00956B42" w:rsidRPr="00E96157" w:rsidRDefault="00956B42">
            <w:pPr>
              <w:pStyle w:val="Tabletext"/>
            </w:pPr>
          </w:p>
        </w:tc>
        <w:tc>
          <w:tcPr>
            <w:tcW w:w="1905" w:type="dxa"/>
          </w:tcPr>
          <w:p w14:paraId="5C5869B7" w14:textId="77777777" w:rsidR="00956B42" w:rsidRPr="00E96157" w:rsidRDefault="00956B42">
            <w:pPr>
              <w:pStyle w:val="Tabletext"/>
            </w:pPr>
          </w:p>
        </w:tc>
        <w:tc>
          <w:tcPr>
            <w:tcW w:w="2016" w:type="dxa"/>
          </w:tcPr>
          <w:p w14:paraId="46DC7762" w14:textId="77777777" w:rsidR="00956B42" w:rsidRPr="00E96157" w:rsidRDefault="00956B42">
            <w:pPr>
              <w:pStyle w:val="Tabletext"/>
            </w:pPr>
          </w:p>
        </w:tc>
        <w:tc>
          <w:tcPr>
            <w:tcW w:w="2930" w:type="dxa"/>
          </w:tcPr>
          <w:p w14:paraId="12DCC5A4" w14:textId="77777777" w:rsidR="00956B42" w:rsidRPr="00E96157" w:rsidRDefault="00956B42">
            <w:pPr>
              <w:pStyle w:val="Tabletext"/>
            </w:pPr>
          </w:p>
        </w:tc>
        <w:tc>
          <w:tcPr>
            <w:tcW w:w="1352" w:type="dxa"/>
            <w:hideMark/>
          </w:tcPr>
          <w:p w14:paraId="3A96F2A7" w14:textId="77777777" w:rsidR="00956B42" w:rsidRPr="00E96157" w:rsidRDefault="00956B42">
            <w:pPr>
              <w:pStyle w:val="Tabletext"/>
            </w:pPr>
          </w:p>
        </w:tc>
        <w:tc>
          <w:tcPr>
            <w:tcW w:w="1298" w:type="dxa"/>
            <w:hideMark/>
          </w:tcPr>
          <w:p w14:paraId="4BE7D4D9" w14:textId="77777777" w:rsidR="00956B42" w:rsidRPr="00E96157" w:rsidRDefault="00956B42">
            <w:pPr>
              <w:pStyle w:val="Tabletext"/>
            </w:pPr>
            <w:r>
              <w:t xml:space="preserve">Djelomično. Postoji baza podataka o nekim projektima koji se financiraju iz državnog proračuna. </w:t>
            </w:r>
          </w:p>
        </w:tc>
      </w:tr>
      <w:tr w:rsidR="00183E50" w:rsidRPr="002330A4" w14:paraId="592EF3EC" w14:textId="77777777" w:rsidTr="00183E50">
        <w:trPr>
          <w:trHeight w:val="990"/>
        </w:trPr>
        <w:tc>
          <w:tcPr>
            <w:tcW w:w="1530" w:type="dxa"/>
            <w:hideMark/>
          </w:tcPr>
          <w:p w14:paraId="22479BDC" w14:textId="77777777" w:rsidR="00956B42" w:rsidRPr="00E96157" w:rsidRDefault="00956B42" w:rsidP="00985F27">
            <w:pPr>
              <w:pStyle w:val="Tabletext"/>
              <w:rPr>
                <w:b/>
                <w:bCs/>
              </w:rPr>
            </w:pPr>
            <w:r>
              <w:rPr>
                <w:b/>
              </w:rPr>
              <w:t>Crna Gora</w:t>
            </w:r>
          </w:p>
        </w:tc>
        <w:tc>
          <w:tcPr>
            <w:tcW w:w="1566" w:type="dxa"/>
            <w:hideMark/>
          </w:tcPr>
          <w:p w14:paraId="3032FC1F" w14:textId="77777777" w:rsidR="00956B42" w:rsidRPr="00E96157" w:rsidRDefault="00956B42">
            <w:pPr>
              <w:pStyle w:val="Tabletext"/>
            </w:pPr>
            <w:r>
              <w:t xml:space="preserve">Ministarstvo financija, Direkcija za javne radove i Direkcija za saobraćaj izvršavaju kapitalni proračun, pri čemu su za realizaciju </w:t>
            </w:r>
            <w:r>
              <w:lastRenderedPageBreak/>
              <w:t>projekata (natječaj, izvođenje radova...) odgovorne prethodno navedene uprave.</w:t>
            </w:r>
          </w:p>
        </w:tc>
        <w:tc>
          <w:tcPr>
            <w:tcW w:w="1502" w:type="dxa"/>
          </w:tcPr>
          <w:p w14:paraId="2EFF09C1" w14:textId="77777777" w:rsidR="00956B42" w:rsidRPr="00E96157" w:rsidRDefault="00956B42">
            <w:pPr>
              <w:pStyle w:val="Tabletext"/>
            </w:pPr>
          </w:p>
        </w:tc>
        <w:tc>
          <w:tcPr>
            <w:tcW w:w="1600" w:type="dxa"/>
          </w:tcPr>
          <w:p w14:paraId="0925F873" w14:textId="77777777" w:rsidR="00956B42" w:rsidRPr="00E96157" w:rsidRDefault="00956B42">
            <w:pPr>
              <w:pStyle w:val="Tabletext"/>
            </w:pPr>
          </w:p>
        </w:tc>
        <w:tc>
          <w:tcPr>
            <w:tcW w:w="1905" w:type="dxa"/>
            <w:hideMark/>
          </w:tcPr>
          <w:p w14:paraId="10B90442" w14:textId="77777777" w:rsidR="00956B42" w:rsidRPr="002330A4" w:rsidRDefault="00956B42">
            <w:pPr>
              <w:pStyle w:val="Tabletext"/>
            </w:pPr>
            <w:r>
              <w:t>Konačnu odluku donosi Vlada Crne Gore i Skupština Crne Gore</w:t>
            </w:r>
          </w:p>
        </w:tc>
        <w:tc>
          <w:tcPr>
            <w:tcW w:w="2016" w:type="dxa"/>
            <w:hideMark/>
          </w:tcPr>
          <w:p w14:paraId="24E51F76" w14:textId="77777777" w:rsidR="00956B42" w:rsidRPr="00A1065B" w:rsidRDefault="00956B42">
            <w:pPr>
              <w:pStyle w:val="Tabletext"/>
            </w:pPr>
            <w:r>
              <w:t>Administrativna tijela odgovorna za provedbu kapitalnih projekata podnose tromjesečne izvještaje Ministarstvu financija</w:t>
            </w:r>
          </w:p>
        </w:tc>
        <w:tc>
          <w:tcPr>
            <w:tcW w:w="2930" w:type="dxa"/>
            <w:hideMark/>
          </w:tcPr>
          <w:p w14:paraId="04F4B049" w14:textId="77777777" w:rsidR="00956B42" w:rsidRPr="002330A4" w:rsidRDefault="00956B42">
            <w:pPr>
              <w:pStyle w:val="Tabletext"/>
            </w:pPr>
          </w:p>
        </w:tc>
        <w:tc>
          <w:tcPr>
            <w:tcW w:w="1352" w:type="dxa"/>
            <w:hideMark/>
          </w:tcPr>
          <w:p w14:paraId="3A1B9FC2" w14:textId="77777777" w:rsidR="00956B42" w:rsidRPr="002330A4" w:rsidRDefault="00956B42">
            <w:pPr>
              <w:pStyle w:val="Tabletext"/>
            </w:pPr>
            <w:r>
              <w:t>Ministarstvo financija / Komisija za evaluaciju projekata ocjenjuje projekte u smislu njihova financiranj</w:t>
            </w:r>
            <w:r>
              <w:lastRenderedPageBreak/>
              <w:t>a, dok administrativna tijela ocjenjuju dovršene projekte</w:t>
            </w:r>
          </w:p>
        </w:tc>
        <w:tc>
          <w:tcPr>
            <w:tcW w:w="1298" w:type="dxa"/>
            <w:hideMark/>
          </w:tcPr>
          <w:p w14:paraId="50CCBB01" w14:textId="77777777" w:rsidR="00956B42" w:rsidRPr="00E96157" w:rsidRDefault="00956B42">
            <w:pPr>
              <w:pStyle w:val="Tabletext"/>
            </w:pPr>
            <w:r>
              <w:lastRenderedPageBreak/>
              <w:t>U tijeku je razvoj metodologije i modela za uspostavu registra javnih investicija</w:t>
            </w:r>
          </w:p>
        </w:tc>
      </w:tr>
      <w:tr w:rsidR="00183E50" w:rsidRPr="00E96157" w14:paraId="5674AA8D" w14:textId="77777777" w:rsidTr="00183E50">
        <w:trPr>
          <w:trHeight w:val="870"/>
        </w:trPr>
        <w:tc>
          <w:tcPr>
            <w:tcW w:w="1530" w:type="dxa"/>
            <w:hideMark/>
          </w:tcPr>
          <w:p w14:paraId="79508769" w14:textId="77777777" w:rsidR="00956B42" w:rsidRPr="00E96157" w:rsidRDefault="00956B42" w:rsidP="00985F27">
            <w:pPr>
              <w:pStyle w:val="Tabletext"/>
              <w:rPr>
                <w:b/>
                <w:bCs/>
              </w:rPr>
            </w:pPr>
            <w:r>
              <w:rPr>
                <w:b/>
              </w:rPr>
              <w:t>Srbija</w:t>
            </w:r>
          </w:p>
        </w:tc>
        <w:tc>
          <w:tcPr>
            <w:tcW w:w="1566" w:type="dxa"/>
          </w:tcPr>
          <w:p w14:paraId="2167CFD1" w14:textId="77777777" w:rsidR="00956B42" w:rsidRPr="00E96157" w:rsidRDefault="00956B42">
            <w:pPr>
              <w:pStyle w:val="Tabletext"/>
            </w:pPr>
          </w:p>
        </w:tc>
        <w:tc>
          <w:tcPr>
            <w:tcW w:w="1502" w:type="dxa"/>
          </w:tcPr>
          <w:p w14:paraId="269C4464" w14:textId="77777777" w:rsidR="00956B42" w:rsidRPr="00E96157" w:rsidRDefault="00956B42">
            <w:pPr>
              <w:pStyle w:val="Tabletext"/>
            </w:pPr>
          </w:p>
        </w:tc>
        <w:tc>
          <w:tcPr>
            <w:tcW w:w="1600" w:type="dxa"/>
            <w:hideMark/>
          </w:tcPr>
          <w:p w14:paraId="53F88466" w14:textId="77777777" w:rsidR="00956B42" w:rsidRPr="00E96157" w:rsidRDefault="00956B42">
            <w:pPr>
              <w:pStyle w:val="Tabletext"/>
            </w:pPr>
            <w:r>
              <w:t> </w:t>
            </w:r>
          </w:p>
        </w:tc>
        <w:tc>
          <w:tcPr>
            <w:tcW w:w="1905" w:type="dxa"/>
            <w:hideMark/>
          </w:tcPr>
          <w:p w14:paraId="7FFC0F3F" w14:textId="77777777" w:rsidR="00956B42" w:rsidRPr="002330A4" w:rsidRDefault="00956B42">
            <w:pPr>
              <w:pStyle w:val="Tabletext"/>
            </w:pPr>
            <w:r>
              <w:t>Komisija za kapitalne investicije koju je osnovala Vlada</w:t>
            </w:r>
          </w:p>
        </w:tc>
        <w:tc>
          <w:tcPr>
            <w:tcW w:w="2016" w:type="dxa"/>
          </w:tcPr>
          <w:p w14:paraId="03E1EE0F" w14:textId="77777777" w:rsidR="00956B42" w:rsidRPr="002330A4" w:rsidRDefault="00956B42">
            <w:pPr>
              <w:pStyle w:val="Tabletext"/>
            </w:pPr>
          </w:p>
        </w:tc>
        <w:tc>
          <w:tcPr>
            <w:tcW w:w="2930" w:type="dxa"/>
            <w:hideMark/>
          </w:tcPr>
          <w:p w14:paraId="0D7666D5" w14:textId="77777777" w:rsidR="00956B42" w:rsidRPr="00E96157" w:rsidRDefault="00956B42">
            <w:pPr>
              <w:pStyle w:val="Tabletext"/>
            </w:pPr>
            <w:r>
              <w:t xml:space="preserve">Ministarstvo financija i resorna ministarstva </w:t>
            </w:r>
          </w:p>
        </w:tc>
        <w:tc>
          <w:tcPr>
            <w:tcW w:w="1352" w:type="dxa"/>
          </w:tcPr>
          <w:p w14:paraId="1253A165" w14:textId="77777777" w:rsidR="00956B42" w:rsidRPr="00E96157" w:rsidRDefault="00956B42">
            <w:pPr>
              <w:pStyle w:val="Tabletext"/>
            </w:pPr>
          </w:p>
        </w:tc>
        <w:tc>
          <w:tcPr>
            <w:tcW w:w="1298" w:type="dxa"/>
            <w:hideMark/>
          </w:tcPr>
          <w:p w14:paraId="2D635305" w14:textId="77777777" w:rsidR="00956B42" w:rsidRPr="00E96157" w:rsidRDefault="00956B42">
            <w:pPr>
              <w:pStyle w:val="Tabletext"/>
            </w:pPr>
            <w:r>
              <w:t>Nema</w:t>
            </w:r>
          </w:p>
        </w:tc>
      </w:tr>
    </w:tbl>
    <w:p w14:paraId="54BFC4DA" w14:textId="77777777" w:rsidR="00562434" w:rsidRPr="00E96157" w:rsidRDefault="00562434" w:rsidP="002B1D64">
      <w:pPr>
        <w:rPr>
          <w:rFonts w:cs="Times New Roman"/>
          <w:sz w:val="22"/>
        </w:rPr>
      </w:pPr>
    </w:p>
    <w:p w14:paraId="5BEFD308" w14:textId="77777777" w:rsidR="00562434" w:rsidRPr="00E96157" w:rsidRDefault="00562434" w:rsidP="002B1D64">
      <w:pPr>
        <w:rPr>
          <w:rFonts w:cs="Times New Roman"/>
          <w:sz w:val="22"/>
        </w:rPr>
        <w:sectPr w:rsidR="00562434" w:rsidRPr="00E96157" w:rsidSect="00562434">
          <w:pgSz w:w="16838" w:h="11906" w:orient="landscape"/>
          <w:pgMar w:top="1701" w:right="1134" w:bottom="850" w:left="1134" w:header="708" w:footer="708" w:gutter="0"/>
          <w:cols w:space="708"/>
          <w:docGrid w:linePitch="360"/>
        </w:sectPr>
      </w:pPr>
    </w:p>
    <w:p w14:paraId="1A7FD311" w14:textId="73E2FC08" w:rsidR="002B1D64" w:rsidRPr="00E96157" w:rsidRDefault="002B1D64" w:rsidP="009C5435">
      <w:pPr>
        <w:pStyle w:val="ListParagraph"/>
        <w:numPr>
          <w:ilvl w:val="0"/>
          <w:numId w:val="11"/>
        </w:numPr>
        <w:spacing w:after="160" w:line="256" w:lineRule="auto"/>
        <w:jc w:val="left"/>
        <w:rPr>
          <w:rFonts w:cs="Times New Roman"/>
          <w:b/>
          <w:i/>
          <w:sz w:val="22"/>
        </w:rPr>
      </w:pPr>
      <w:r>
        <w:rPr>
          <w:b/>
          <w:i/>
          <w:sz w:val="22"/>
        </w:rPr>
        <w:lastRenderedPageBreak/>
        <w:t>Koji oblik proračunskih klasifikacija odražava kapitalne rashode i javne investicije (</w:t>
      </w:r>
      <w:r>
        <w:rPr>
          <w:b/>
          <w:i/>
          <w:iCs/>
          <w:sz w:val="22"/>
        </w:rPr>
        <w:t>odaberite sve što je primjenjivo i odabrano molimo pojasnite kako se traži</w:t>
      </w:r>
      <w:r>
        <w:rPr>
          <w:b/>
          <w:i/>
          <w:sz w:val="22"/>
        </w:rPr>
        <w:t>):</w:t>
      </w:r>
    </w:p>
    <w:p w14:paraId="34D10200" w14:textId="77777777" w:rsidR="00D92B99" w:rsidRPr="00E96157" w:rsidRDefault="00D92B99" w:rsidP="00D92B99">
      <w:pPr>
        <w:pStyle w:val="ListParagraph"/>
        <w:numPr>
          <w:ilvl w:val="0"/>
          <w:numId w:val="0"/>
        </w:numPr>
        <w:spacing w:after="160" w:line="256" w:lineRule="auto"/>
        <w:ind w:left="630"/>
        <w:jc w:val="left"/>
        <w:rPr>
          <w:rFonts w:cs="Times New Roman"/>
          <w:sz w:val="22"/>
        </w:rPr>
      </w:pPr>
      <w:r>
        <w:rPr>
          <w:sz w:val="22"/>
        </w:rPr>
        <w:t>Odgovorilo je 12 (92,3%) zemalja.</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111"/>
        <w:gridCol w:w="3969"/>
      </w:tblGrid>
      <w:tr w:rsidR="00D92B99" w:rsidRPr="005719B6" w14:paraId="0F60DFB9" w14:textId="77777777" w:rsidTr="00956B42">
        <w:trPr>
          <w:trHeight w:val="300"/>
        </w:trPr>
        <w:tc>
          <w:tcPr>
            <w:tcW w:w="1560" w:type="dxa"/>
            <w:shd w:val="clear" w:color="EAEAE8" w:fill="EAEAE8"/>
            <w:vAlign w:val="bottom"/>
            <w:hideMark/>
          </w:tcPr>
          <w:p w14:paraId="51469723" w14:textId="77777777" w:rsidR="00D92B99" w:rsidRPr="005719B6" w:rsidRDefault="00D92B99" w:rsidP="00985F27">
            <w:pPr>
              <w:pStyle w:val="Tabletext"/>
              <w:rPr>
                <w:b/>
                <w:szCs w:val="24"/>
              </w:rPr>
            </w:pPr>
            <w:r>
              <w:rPr>
                <w:b/>
                <w:szCs w:val="24"/>
              </w:rPr>
              <w:t xml:space="preserve">Zemlja </w:t>
            </w:r>
          </w:p>
        </w:tc>
        <w:tc>
          <w:tcPr>
            <w:tcW w:w="4111" w:type="dxa"/>
            <w:shd w:val="clear" w:color="EAEAE8" w:fill="EAEAE8"/>
            <w:vAlign w:val="bottom"/>
          </w:tcPr>
          <w:p w14:paraId="1C20EB17" w14:textId="77777777" w:rsidR="00D92B99" w:rsidRPr="005719B6" w:rsidRDefault="00D92B99" w:rsidP="00985F27">
            <w:pPr>
              <w:pStyle w:val="Tabletext"/>
              <w:rPr>
                <w:b/>
                <w:szCs w:val="24"/>
              </w:rPr>
            </w:pPr>
            <w:r>
              <w:rPr>
                <w:b/>
                <w:szCs w:val="24"/>
              </w:rPr>
              <w:t>Ekonomska klasifikacija</w:t>
            </w:r>
          </w:p>
        </w:tc>
        <w:tc>
          <w:tcPr>
            <w:tcW w:w="3969" w:type="dxa"/>
            <w:shd w:val="clear" w:color="EAEAE8" w:fill="EAEAE8"/>
            <w:vAlign w:val="bottom"/>
          </w:tcPr>
          <w:p w14:paraId="35E78EDF" w14:textId="77777777" w:rsidR="00D92B99" w:rsidRPr="005719B6" w:rsidRDefault="00D92B99" w:rsidP="00985F27">
            <w:pPr>
              <w:pStyle w:val="Tabletext"/>
              <w:rPr>
                <w:b/>
                <w:szCs w:val="24"/>
              </w:rPr>
            </w:pPr>
            <w:r>
              <w:rPr>
                <w:b/>
                <w:szCs w:val="24"/>
              </w:rPr>
              <w:t>Programska klasifikacija</w:t>
            </w:r>
          </w:p>
        </w:tc>
      </w:tr>
      <w:tr w:rsidR="00D92B99" w:rsidRPr="00956B42" w14:paraId="0D8B5FBD" w14:textId="77777777" w:rsidTr="005719B6">
        <w:trPr>
          <w:trHeight w:val="1098"/>
        </w:trPr>
        <w:tc>
          <w:tcPr>
            <w:tcW w:w="1560" w:type="dxa"/>
            <w:shd w:val="clear" w:color="auto" w:fill="auto"/>
            <w:vAlign w:val="bottom"/>
            <w:hideMark/>
          </w:tcPr>
          <w:p w14:paraId="12738677" w14:textId="77777777" w:rsidR="00D92B99" w:rsidRPr="00E96157" w:rsidRDefault="00D92B99" w:rsidP="00985F27">
            <w:pPr>
              <w:pStyle w:val="Tabletext"/>
              <w:rPr>
                <w:b/>
                <w:bCs/>
                <w:color w:val="000000"/>
              </w:rPr>
            </w:pPr>
            <w:proofErr w:type="spellStart"/>
            <w:r>
              <w:rPr>
                <w:b/>
                <w:color w:val="000000"/>
              </w:rPr>
              <w:t>Bjelarus</w:t>
            </w:r>
            <w:proofErr w:type="spellEnd"/>
          </w:p>
        </w:tc>
        <w:tc>
          <w:tcPr>
            <w:tcW w:w="4111" w:type="dxa"/>
            <w:shd w:val="clear" w:color="auto" w:fill="auto"/>
            <w:vAlign w:val="bottom"/>
            <w:hideMark/>
          </w:tcPr>
          <w:p w14:paraId="74FA36EE" w14:textId="77777777" w:rsidR="00D92B99" w:rsidRPr="005719B6" w:rsidRDefault="000D2907" w:rsidP="000D2907">
            <w:pPr>
              <w:pStyle w:val="Tabletext"/>
              <w:jc w:val="both"/>
              <w:rPr>
                <w:color w:val="000000"/>
                <w:sz w:val="22"/>
                <w:szCs w:val="22"/>
              </w:rPr>
            </w:pPr>
            <w:r>
              <w:rPr>
                <w:color w:val="000000"/>
                <w:sz w:val="22"/>
                <w:szCs w:val="22"/>
              </w:rPr>
              <w:t>Članak 40. „Ulaganja u dugotrajnu imovinu“; članak 50. „Obnavljanje državnih zaliha i rezervi“; članak 60. „Stjecanje zemljišta i nematerijalne imovine“; članak 70. „Kapitalni proračunski transferi“</w:t>
            </w:r>
          </w:p>
        </w:tc>
        <w:tc>
          <w:tcPr>
            <w:tcW w:w="3969" w:type="dxa"/>
            <w:shd w:val="clear" w:color="auto" w:fill="auto"/>
            <w:vAlign w:val="bottom"/>
            <w:hideMark/>
          </w:tcPr>
          <w:p w14:paraId="3E1A2F0A" w14:textId="77777777" w:rsidR="00D92B99" w:rsidRPr="005719B6" w:rsidRDefault="00F82772" w:rsidP="000D2907">
            <w:pPr>
              <w:pStyle w:val="Tabletext"/>
              <w:jc w:val="both"/>
              <w:rPr>
                <w:color w:val="000000"/>
                <w:sz w:val="22"/>
                <w:szCs w:val="22"/>
              </w:rPr>
            </w:pPr>
            <w:r>
              <w:rPr>
                <w:color w:val="000000"/>
                <w:sz w:val="22"/>
                <w:szCs w:val="22"/>
              </w:rPr>
              <w:t>Neki Vladini programi sadrže odvojeni segment investicijskih projekata, a neki ne sadrže.</w:t>
            </w:r>
          </w:p>
        </w:tc>
      </w:tr>
      <w:tr w:rsidR="00D92B99" w:rsidRPr="002330A4" w14:paraId="049D87E8" w14:textId="77777777" w:rsidTr="005719B6">
        <w:trPr>
          <w:trHeight w:val="1898"/>
        </w:trPr>
        <w:tc>
          <w:tcPr>
            <w:tcW w:w="1560" w:type="dxa"/>
            <w:shd w:val="clear" w:color="auto" w:fill="auto"/>
            <w:vAlign w:val="bottom"/>
            <w:hideMark/>
          </w:tcPr>
          <w:p w14:paraId="36E4859D" w14:textId="77777777" w:rsidR="00D92B99" w:rsidRPr="00E96157" w:rsidRDefault="00D92B99" w:rsidP="00985F27">
            <w:pPr>
              <w:pStyle w:val="Tabletext"/>
              <w:rPr>
                <w:b/>
                <w:bCs/>
                <w:color w:val="000000"/>
              </w:rPr>
            </w:pPr>
            <w:r>
              <w:rPr>
                <w:b/>
                <w:color w:val="000000"/>
              </w:rPr>
              <w:t>BiH</w:t>
            </w:r>
          </w:p>
        </w:tc>
        <w:tc>
          <w:tcPr>
            <w:tcW w:w="4111" w:type="dxa"/>
            <w:shd w:val="clear" w:color="auto" w:fill="auto"/>
            <w:vAlign w:val="bottom"/>
            <w:hideMark/>
          </w:tcPr>
          <w:p w14:paraId="77E6BB76" w14:textId="77777777" w:rsidR="00D92B99" w:rsidRPr="005719B6" w:rsidRDefault="000D2907" w:rsidP="000D2907">
            <w:pPr>
              <w:pStyle w:val="Tabletext"/>
              <w:jc w:val="both"/>
              <w:rPr>
                <w:color w:val="000000"/>
                <w:sz w:val="22"/>
                <w:szCs w:val="22"/>
              </w:rPr>
            </w:pPr>
            <w:r>
              <w:rPr>
                <w:color w:val="000000"/>
                <w:sz w:val="22"/>
                <w:szCs w:val="22"/>
              </w:rPr>
              <w:t>U okviru kapitalnih rashoda dokumentira se sljedeće: nabavka zemljišta, šuma i višegodišnjih nasada, nabavka objekata i infrastrukture, nabavka ostalih stalnih sredstava i prava te rekonstrukcija i investicijsko održavanje.</w:t>
            </w:r>
          </w:p>
        </w:tc>
        <w:tc>
          <w:tcPr>
            <w:tcW w:w="3969" w:type="dxa"/>
            <w:shd w:val="clear" w:color="auto" w:fill="auto"/>
            <w:vAlign w:val="bottom"/>
            <w:hideMark/>
          </w:tcPr>
          <w:p w14:paraId="69B29F7E" w14:textId="77777777" w:rsidR="00D92B99" w:rsidRPr="005719B6" w:rsidRDefault="00D92B99" w:rsidP="000D2907">
            <w:pPr>
              <w:pStyle w:val="Tabletext"/>
              <w:jc w:val="both"/>
              <w:rPr>
                <w:color w:val="000000"/>
                <w:sz w:val="22"/>
                <w:szCs w:val="22"/>
              </w:rPr>
            </w:pPr>
            <w:r>
              <w:rPr>
                <w:color w:val="000000"/>
                <w:sz w:val="22"/>
                <w:szCs w:val="22"/>
              </w:rPr>
              <w:t>Javni investicijski projekti uključeni su u programsku klasifikaciju kao (niže rangirani) programski projekti</w:t>
            </w:r>
          </w:p>
        </w:tc>
      </w:tr>
      <w:tr w:rsidR="00956B42" w:rsidRPr="002330A4" w14:paraId="52E229A1" w14:textId="77777777" w:rsidTr="005719B6">
        <w:trPr>
          <w:trHeight w:val="567"/>
        </w:trPr>
        <w:tc>
          <w:tcPr>
            <w:tcW w:w="1560" w:type="dxa"/>
            <w:shd w:val="clear" w:color="auto" w:fill="auto"/>
            <w:vAlign w:val="bottom"/>
          </w:tcPr>
          <w:p w14:paraId="2A738EAC" w14:textId="77777777" w:rsidR="00956B42" w:rsidRPr="00956B42" w:rsidRDefault="00956B42" w:rsidP="00F82772">
            <w:pPr>
              <w:pStyle w:val="Tabletext"/>
              <w:rPr>
                <w:b/>
                <w:bCs/>
                <w:color w:val="000000"/>
              </w:rPr>
            </w:pPr>
            <w:r>
              <w:rPr>
                <w:b/>
                <w:color w:val="000000"/>
              </w:rPr>
              <w:t>Bugarska</w:t>
            </w:r>
          </w:p>
        </w:tc>
        <w:tc>
          <w:tcPr>
            <w:tcW w:w="4111" w:type="dxa"/>
            <w:shd w:val="clear" w:color="auto" w:fill="auto"/>
          </w:tcPr>
          <w:p w14:paraId="2E352996" w14:textId="77777777" w:rsidR="00956B42" w:rsidRPr="005719B6" w:rsidRDefault="00956B42" w:rsidP="00F82772">
            <w:pPr>
              <w:spacing w:line="276" w:lineRule="auto"/>
              <w:ind w:firstLine="0"/>
              <w:rPr>
                <w:sz w:val="22"/>
              </w:rPr>
            </w:pPr>
            <w:r>
              <w:rPr>
                <w:sz w:val="22"/>
              </w:rPr>
              <w:t>Jedinstvena proračunska klasifikacija – Kapitalni rashodi i kapitalni transferi</w:t>
            </w:r>
          </w:p>
        </w:tc>
        <w:tc>
          <w:tcPr>
            <w:tcW w:w="3969" w:type="dxa"/>
            <w:shd w:val="clear" w:color="auto" w:fill="auto"/>
          </w:tcPr>
          <w:p w14:paraId="488935CF" w14:textId="65EBACD3" w:rsidR="00956B42" w:rsidRPr="005719B6" w:rsidRDefault="00183E50" w:rsidP="00F82772">
            <w:pPr>
              <w:spacing w:line="276" w:lineRule="auto"/>
              <w:ind w:firstLine="0"/>
              <w:rPr>
                <w:sz w:val="22"/>
              </w:rPr>
            </w:pPr>
            <w:r>
              <w:rPr>
                <w:sz w:val="22"/>
              </w:rPr>
              <w:t>Javne investicije uključene su kao segment programa/potprograma</w:t>
            </w:r>
          </w:p>
        </w:tc>
      </w:tr>
      <w:tr w:rsidR="00F82772" w:rsidRPr="002330A4" w14:paraId="0C802C19" w14:textId="77777777" w:rsidTr="005719B6">
        <w:trPr>
          <w:trHeight w:val="555"/>
        </w:trPr>
        <w:tc>
          <w:tcPr>
            <w:tcW w:w="1560" w:type="dxa"/>
            <w:shd w:val="clear" w:color="auto" w:fill="auto"/>
            <w:vAlign w:val="bottom"/>
            <w:hideMark/>
          </w:tcPr>
          <w:p w14:paraId="4963E0C0" w14:textId="77777777" w:rsidR="00F82772" w:rsidRPr="00E96157" w:rsidRDefault="00F82772" w:rsidP="00F82772">
            <w:pPr>
              <w:pStyle w:val="Tabletext"/>
              <w:rPr>
                <w:b/>
                <w:bCs/>
                <w:color w:val="000000"/>
              </w:rPr>
            </w:pPr>
            <w:r>
              <w:rPr>
                <w:b/>
                <w:color w:val="000000"/>
              </w:rPr>
              <w:t>Hrvatska</w:t>
            </w:r>
          </w:p>
        </w:tc>
        <w:tc>
          <w:tcPr>
            <w:tcW w:w="4111" w:type="dxa"/>
            <w:shd w:val="clear" w:color="auto" w:fill="auto"/>
            <w:hideMark/>
          </w:tcPr>
          <w:p w14:paraId="17B208BC" w14:textId="77777777" w:rsidR="00F82772" w:rsidRPr="005719B6" w:rsidRDefault="00F82772" w:rsidP="00F82772">
            <w:pPr>
              <w:spacing w:line="276" w:lineRule="auto"/>
              <w:ind w:firstLine="0"/>
              <w:rPr>
                <w:sz w:val="22"/>
              </w:rPr>
            </w:pPr>
            <w:r>
              <w:rPr>
                <w:sz w:val="22"/>
              </w:rPr>
              <w:t>421 Građevinski objekti (što uključuje ceste, željeznice, ostale prometne objekte, plinovode, sustav vodoopskrbe itd.), 451 Dodatna ulaganja na građevinskim objektima, 382 Kapitalne donacije, 386 Kapitalne pomoći (kreditnim i ostalim financijskim institucijama, trgovačkim društvima, zadrugama, poljoprivrednicima i obrtnicima); Računski plan propisan je Pravilnikom o proračunskom računovodstvu i računskom planu (NN 124/14, 115/15, 87/16 i 3/18)</w:t>
            </w:r>
          </w:p>
        </w:tc>
        <w:tc>
          <w:tcPr>
            <w:tcW w:w="3969" w:type="dxa"/>
            <w:shd w:val="clear" w:color="auto" w:fill="auto"/>
            <w:hideMark/>
          </w:tcPr>
          <w:p w14:paraId="2405C5C0" w14:textId="77777777" w:rsidR="00F82772" w:rsidRPr="005719B6" w:rsidRDefault="00F82772" w:rsidP="00F82772">
            <w:pPr>
              <w:spacing w:line="276" w:lineRule="auto"/>
              <w:ind w:firstLine="0"/>
              <w:rPr>
                <w:sz w:val="22"/>
              </w:rPr>
            </w:pPr>
            <w:r>
              <w:rPr>
                <w:sz w:val="22"/>
              </w:rPr>
              <w:t xml:space="preserve">Svi veći projekti planiraju se kao pojedinačni projekti (potprogrami) u okviru programa. Pravilnikom o proračunskim klasifikacijama (NN 26/10 i 120/13) propisane su vrste, sadržaj i primjena proračunskih klasifikacija. Članak 8. Pravilnika: (1) Programska klasifikacija uspostavlja se definiranjem programa, aktivnosti i projekata, a kod državnog proračuna definiranjem glavnih programa. (2) Glavni program sastoji se od programa usmjerenih ispunjenju ciljeva iz Strategije Vladinih programa za trogodišnje razdoblje. (3) Program je skup neovisnih, usko povezanih aktivnosti i projekata usmjerenih ispunjenju zajedničkog cilja. (4) Program se sastoji od jedne ili više aktivnosti i/ili projekata, a aktivnost i projekt pripadaju samo jednom programu. (5) Aktivnost je dio programa za koji nije unaprijed utvrđeno vrijeme trajanja, a u kojem su planirani rashodi i izdaci za ostvarivanje ciljeva utvrđenih programom. (6) Projekt je dio programa za koji je unaprijed utvrđeno vrijeme trajanja, a u kojem su planirani rashodi i izdaci za ostvarivanje ciljeva utvrđenih programom. Projekt se planira jednokratno, a može biti tekući ili kapitalni. (7) Provedbom tekućeg projekta </w:t>
            </w:r>
            <w:r>
              <w:rPr>
                <w:sz w:val="22"/>
              </w:rPr>
              <w:lastRenderedPageBreak/>
              <w:t xml:space="preserve">imovina se ne povećava, a kapitalni projekt podrazumijeva ulaganje u povećanje imovine </w:t>
            </w:r>
          </w:p>
        </w:tc>
      </w:tr>
      <w:tr w:rsidR="00D92B99" w:rsidRPr="002330A4" w14:paraId="613640D5" w14:textId="77777777" w:rsidTr="00956B42">
        <w:trPr>
          <w:trHeight w:val="690"/>
        </w:trPr>
        <w:tc>
          <w:tcPr>
            <w:tcW w:w="1560" w:type="dxa"/>
            <w:shd w:val="clear" w:color="auto" w:fill="auto"/>
            <w:vAlign w:val="bottom"/>
            <w:hideMark/>
          </w:tcPr>
          <w:p w14:paraId="2C286A4A" w14:textId="77777777" w:rsidR="00D92B99" w:rsidRPr="00E96157" w:rsidRDefault="00D92B99" w:rsidP="00985F27">
            <w:pPr>
              <w:pStyle w:val="Tabletext"/>
              <w:rPr>
                <w:b/>
                <w:bCs/>
                <w:color w:val="000000"/>
              </w:rPr>
            </w:pPr>
            <w:r>
              <w:rPr>
                <w:b/>
                <w:color w:val="000000"/>
              </w:rPr>
              <w:lastRenderedPageBreak/>
              <w:t>Gruzija</w:t>
            </w:r>
          </w:p>
        </w:tc>
        <w:tc>
          <w:tcPr>
            <w:tcW w:w="4111" w:type="dxa"/>
            <w:shd w:val="clear" w:color="auto" w:fill="auto"/>
            <w:vAlign w:val="bottom"/>
            <w:hideMark/>
          </w:tcPr>
          <w:p w14:paraId="25825CFF" w14:textId="77777777" w:rsidR="00D92B99" w:rsidRPr="005719B6" w:rsidRDefault="000D2907" w:rsidP="00985F27">
            <w:pPr>
              <w:pStyle w:val="Tabletext"/>
              <w:rPr>
                <w:color w:val="000000"/>
                <w:sz w:val="22"/>
                <w:szCs w:val="22"/>
              </w:rPr>
            </w:pPr>
            <w:r>
              <w:rPr>
                <w:color w:val="000000"/>
                <w:sz w:val="22"/>
                <w:szCs w:val="22"/>
              </w:rPr>
              <w:t>Ostali kapitalni rashodi, kapitalni transferi na temelju potpora, povećanje nefinancijske imovine; u određenim slučajevima povećanje financijske imovine u slučaju kreditiranja državnog poduzeća u gubicima.</w:t>
            </w:r>
          </w:p>
        </w:tc>
        <w:tc>
          <w:tcPr>
            <w:tcW w:w="3969" w:type="dxa"/>
            <w:shd w:val="clear" w:color="auto" w:fill="auto"/>
            <w:vAlign w:val="bottom"/>
            <w:hideMark/>
          </w:tcPr>
          <w:p w14:paraId="15365A63" w14:textId="77777777" w:rsidR="00D92B99" w:rsidRPr="005719B6" w:rsidRDefault="00D92B99" w:rsidP="00985F27">
            <w:pPr>
              <w:pStyle w:val="Tabletext"/>
              <w:rPr>
                <w:color w:val="000000"/>
                <w:sz w:val="22"/>
                <w:szCs w:val="22"/>
              </w:rPr>
            </w:pPr>
            <w:r>
              <w:rPr>
                <w:color w:val="000000"/>
                <w:sz w:val="22"/>
                <w:szCs w:val="22"/>
              </w:rPr>
              <w:t>Oni su dio programa/potprograma te dio priloga s programskim proračunom, pri čemu su i zasebno prikazani u prilogu kapitalnom proračunu.</w:t>
            </w:r>
          </w:p>
        </w:tc>
      </w:tr>
      <w:tr w:rsidR="00D92B99" w:rsidRPr="002330A4" w14:paraId="6B64BF63" w14:textId="77777777" w:rsidTr="00956B42">
        <w:trPr>
          <w:trHeight w:val="1304"/>
        </w:trPr>
        <w:tc>
          <w:tcPr>
            <w:tcW w:w="1560" w:type="dxa"/>
            <w:shd w:val="clear" w:color="auto" w:fill="auto"/>
            <w:vAlign w:val="bottom"/>
            <w:hideMark/>
          </w:tcPr>
          <w:p w14:paraId="79622668" w14:textId="77777777" w:rsidR="00D92B99" w:rsidRPr="00E96157" w:rsidRDefault="00D92B99" w:rsidP="00985F27">
            <w:pPr>
              <w:pStyle w:val="Tabletext"/>
              <w:rPr>
                <w:b/>
                <w:bCs/>
                <w:color w:val="000000"/>
              </w:rPr>
            </w:pPr>
            <w:r>
              <w:rPr>
                <w:b/>
                <w:color w:val="000000"/>
              </w:rPr>
              <w:t>Kazahstan</w:t>
            </w:r>
          </w:p>
        </w:tc>
        <w:tc>
          <w:tcPr>
            <w:tcW w:w="4111" w:type="dxa"/>
            <w:shd w:val="clear" w:color="auto" w:fill="auto"/>
            <w:vAlign w:val="bottom"/>
            <w:hideMark/>
          </w:tcPr>
          <w:p w14:paraId="45686DB9" w14:textId="77777777" w:rsidR="00D92B99" w:rsidRPr="005719B6" w:rsidRDefault="000D2907" w:rsidP="00985F27">
            <w:pPr>
              <w:pStyle w:val="Tabletext"/>
              <w:rPr>
                <w:color w:val="000000"/>
                <w:sz w:val="22"/>
                <w:szCs w:val="22"/>
              </w:rPr>
            </w:pPr>
            <w:r>
              <w:rPr>
                <w:color w:val="000000"/>
                <w:sz w:val="22"/>
                <w:szCs w:val="22"/>
              </w:rPr>
              <w:t>Pravilnik koji je izdalo Ministarstvo financija. Ekonomska klasifikacija tekućih rashoda – Kapitalni rashodi. Za rashode razvojnih programa – javne investicije</w:t>
            </w:r>
          </w:p>
        </w:tc>
        <w:tc>
          <w:tcPr>
            <w:tcW w:w="3969" w:type="dxa"/>
            <w:shd w:val="clear" w:color="auto" w:fill="auto"/>
            <w:vAlign w:val="bottom"/>
            <w:hideMark/>
          </w:tcPr>
          <w:p w14:paraId="52463B7B" w14:textId="77777777" w:rsidR="00D92B99" w:rsidRPr="005719B6" w:rsidRDefault="000D2907" w:rsidP="00985F27">
            <w:pPr>
              <w:pStyle w:val="Tabletext"/>
              <w:rPr>
                <w:color w:val="000000"/>
                <w:sz w:val="22"/>
                <w:szCs w:val="22"/>
              </w:rPr>
            </w:pPr>
            <w:r>
              <w:rPr>
                <w:color w:val="000000"/>
                <w:sz w:val="22"/>
                <w:szCs w:val="22"/>
              </w:rPr>
              <w:t>Člankom 32. stavcima 5.–7. Zakona o proračunu Republike Kazahstan propisuje se način prikazivanja proračunskih ulaganja</w:t>
            </w:r>
          </w:p>
        </w:tc>
      </w:tr>
      <w:tr w:rsidR="00D92B99" w:rsidRPr="002330A4" w14:paraId="3D63CCBB" w14:textId="77777777" w:rsidTr="00956B42">
        <w:trPr>
          <w:trHeight w:val="703"/>
        </w:trPr>
        <w:tc>
          <w:tcPr>
            <w:tcW w:w="1560" w:type="dxa"/>
            <w:shd w:val="clear" w:color="auto" w:fill="auto"/>
            <w:vAlign w:val="bottom"/>
            <w:hideMark/>
          </w:tcPr>
          <w:p w14:paraId="130F33C6" w14:textId="77777777" w:rsidR="00D92B99" w:rsidRPr="00E96157" w:rsidRDefault="00D92B99" w:rsidP="00985F27">
            <w:pPr>
              <w:pStyle w:val="Tabletext"/>
              <w:rPr>
                <w:b/>
                <w:bCs/>
                <w:color w:val="000000"/>
              </w:rPr>
            </w:pPr>
            <w:r>
              <w:rPr>
                <w:b/>
                <w:color w:val="000000"/>
              </w:rPr>
              <w:t>Kosovo</w:t>
            </w:r>
          </w:p>
        </w:tc>
        <w:tc>
          <w:tcPr>
            <w:tcW w:w="4111" w:type="dxa"/>
            <w:shd w:val="clear" w:color="auto" w:fill="auto"/>
            <w:vAlign w:val="bottom"/>
            <w:hideMark/>
          </w:tcPr>
          <w:p w14:paraId="494201AE" w14:textId="77777777" w:rsidR="00D92B99" w:rsidRPr="005719B6" w:rsidRDefault="000D2907" w:rsidP="00985F27">
            <w:pPr>
              <w:pStyle w:val="Tabletext"/>
              <w:rPr>
                <w:color w:val="000000"/>
                <w:sz w:val="22"/>
                <w:szCs w:val="22"/>
              </w:rPr>
            </w:pPr>
            <w:r>
              <w:rPr>
                <w:color w:val="000000"/>
                <w:sz w:val="22"/>
                <w:szCs w:val="22"/>
              </w:rPr>
              <w:t xml:space="preserve">Ekonomska klasifikacija javnih investicija obuhvaćena je oznakom 30 </w:t>
            </w:r>
          </w:p>
        </w:tc>
        <w:tc>
          <w:tcPr>
            <w:tcW w:w="3969" w:type="dxa"/>
            <w:shd w:val="clear" w:color="auto" w:fill="auto"/>
            <w:vAlign w:val="bottom"/>
            <w:hideMark/>
          </w:tcPr>
          <w:p w14:paraId="04474662" w14:textId="77777777" w:rsidR="00D92B99" w:rsidRPr="005719B6" w:rsidRDefault="000D2907" w:rsidP="00985F27">
            <w:pPr>
              <w:pStyle w:val="Tabletext"/>
              <w:rPr>
                <w:color w:val="000000"/>
                <w:sz w:val="22"/>
                <w:szCs w:val="22"/>
              </w:rPr>
            </w:pPr>
            <w:r>
              <w:rPr>
                <w:color w:val="000000"/>
                <w:sz w:val="22"/>
                <w:szCs w:val="22"/>
              </w:rPr>
              <w:t>Javne investicije uključene su kao segment programa/potprograma</w:t>
            </w:r>
          </w:p>
        </w:tc>
      </w:tr>
      <w:tr w:rsidR="00D92B99" w:rsidRPr="002330A4" w14:paraId="7400409F" w14:textId="77777777" w:rsidTr="00956B42">
        <w:trPr>
          <w:trHeight w:val="915"/>
        </w:trPr>
        <w:tc>
          <w:tcPr>
            <w:tcW w:w="1560" w:type="dxa"/>
            <w:shd w:val="clear" w:color="auto" w:fill="auto"/>
            <w:vAlign w:val="bottom"/>
            <w:hideMark/>
          </w:tcPr>
          <w:p w14:paraId="38B20570" w14:textId="77777777" w:rsidR="00D92B99" w:rsidRPr="00E96157" w:rsidRDefault="00D92B99" w:rsidP="00985F27">
            <w:pPr>
              <w:pStyle w:val="Tabletext"/>
              <w:rPr>
                <w:b/>
                <w:bCs/>
                <w:color w:val="000000"/>
              </w:rPr>
            </w:pPr>
            <w:r>
              <w:rPr>
                <w:b/>
                <w:color w:val="000000"/>
              </w:rPr>
              <w:t>Makedonija</w:t>
            </w:r>
          </w:p>
        </w:tc>
        <w:tc>
          <w:tcPr>
            <w:tcW w:w="4111" w:type="dxa"/>
            <w:shd w:val="clear" w:color="auto" w:fill="auto"/>
            <w:vAlign w:val="bottom"/>
            <w:hideMark/>
          </w:tcPr>
          <w:p w14:paraId="20877BEC" w14:textId="77777777" w:rsidR="00D92B99" w:rsidRPr="005719B6" w:rsidRDefault="00D92B99" w:rsidP="00985F27">
            <w:pPr>
              <w:pStyle w:val="Tabletext"/>
              <w:rPr>
                <w:color w:val="000000"/>
                <w:sz w:val="22"/>
                <w:szCs w:val="22"/>
              </w:rPr>
            </w:pPr>
            <w:r>
              <w:rPr>
                <w:color w:val="000000"/>
                <w:sz w:val="22"/>
                <w:szCs w:val="22"/>
              </w:rPr>
              <w:t>48 – Kapitalni rashodi</w:t>
            </w:r>
          </w:p>
        </w:tc>
        <w:tc>
          <w:tcPr>
            <w:tcW w:w="3969" w:type="dxa"/>
            <w:shd w:val="clear" w:color="auto" w:fill="auto"/>
            <w:vAlign w:val="bottom"/>
            <w:hideMark/>
          </w:tcPr>
          <w:p w14:paraId="08A9C53C" w14:textId="77777777" w:rsidR="00D92B99" w:rsidRPr="005719B6" w:rsidRDefault="00D92B99" w:rsidP="000D2907">
            <w:pPr>
              <w:pStyle w:val="Tabletext"/>
              <w:jc w:val="both"/>
              <w:rPr>
                <w:color w:val="000000"/>
                <w:sz w:val="22"/>
                <w:szCs w:val="22"/>
              </w:rPr>
            </w:pPr>
            <w:r>
              <w:rPr>
                <w:color w:val="000000"/>
                <w:sz w:val="22"/>
                <w:szCs w:val="22"/>
              </w:rPr>
              <w:t>Neka kapitalna ulaganja/projekti (najveći projekti) u proračunu se prikazuju kao zasebni program/potprogram s različitim oznakama. Postoje slučajevi kad se grupa kapitalnih projekata prikazuje u okviru jednog potprograma.</w:t>
            </w:r>
          </w:p>
        </w:tc>
      </w:tr>
      <w:tr w:rsidR="00D92B99" w:rsidRPr="002330A4" w14:paraId="592211E1" w14:textId="77777777" w:rsidTr="00956B42">
        <w:trPr>
          <w:trHeight w:val="810"/>
        </w:trPr>
        <w:tc>
          <w:tcPr>
            <w:tcW w:w="1560" w:type="dxa"/>
            <w:shd w:val="clear" w:color="auto" w:fill="auto"/>
            <w:vAlign w:val="bottom"/>
            <w:hideMark/>
          </w:tcPr>
          <w:p w14:paraId="48BC0BF2" w14:textId="77777777" w:rsidR="00D92B99" w:rsidRPr="00E96157" w:rsidRDefault="00D92B99" w:rsidP="00985F27">
            <w:pPr>
              <w:pStyle w:val="Tabletext"/>
              <w:rPr>
                <w:b/>
                <w:bCs/>
                <w:color w:val="000000"/>
              </w:rPr>
            </w:pPr>
            <w:proofErr w:type="spellStart"/>
            <w:r>
              <w:rPr>
                <w:b/>
                <w:color w:val="000000"/>
              </w:rPr>
              <w:t>Moldova</w:t>
            </w:r>
            <w:proofErr w:type="spellEnd"/>
          </w:p>
        </w:tc>
        <w:tc>
          <w:tcPr>
            <w:tcW w:w="4111" w:type="dxa"/>
            <w:shd w:val="clear" w:color="auto" w:fill="auto"/>
            <w:vAlign w:val="bottom"/>
            <w:hideMark/>
          </w:tcPr>
          <w:p w14:paraId="71232A3D" w14:textId="77777777" w:rsidR="00D92B99" w:rsidRPr="005719B6" w:rsidRDefault="00D92B99" w:rsidP="00985F27">
            <w:pPr>
              <w:pStyle w:val="Tabletext"/>
              <w:rPr>
                <w:color w:val="000000"/>
                <w:sz w:val="22"/>
                <w:szCs w:val="22"/>
              </w:rPr>
            </w:pPr>
            <w:r>
              <w:rPr>
                <w:color w:val="000000"/>
                <w:sz w:val="22"/>
                <w:szCs w:val="22"/>
              </w:rPr>
              <w:t>319 – kapitalna ulaganja u imovinu u izgradnji. Za kapitalne rashode ne postoji samo jedna oznaka ekonomske klasifikacije</w:t>
            </w:r>
          </w:p>
        </w:tc>
        <w:tc>
          <w:tcPr>
            <w:tcW w:w="3969" w:type="dxa"/>
            <w:shd w:val="clear" w:color="auto" w:fill="auto"/>
            <w:vAlign w:val="bottom"/>
            <w:hideMark/>
          </w:tcPr>
          <w:p w14:paraId="6D185281" w14:textId="77777777" w:rsidR="00D92B99" w:rsidRPr="005719B6" w:rsidRDefault="00D92B99" w:rsidP="00985F27">
            <w:pPr>
              <w:pStyle w:val="Tabletext"/>
              <w:rPr>
                <w:color w:val="000000"/>
                <w:sz w:val="22"/>
                <w:szCs w:val="22"/>
              </w:rPr>
            </w:pPr>
            <w:r>
              <w:rPr>
                <w:color w:val="000000"/>
                <w:sz w:val="22"/>
                <w:szCs w:val="22"/>
              </w:rPr>
              <w:t>Javne investicije uključene su kao segment programa/potprograma</w:t>
            </w:r>
          </w:p>
        </w:tc>
      </w:tr>
      <w:tr w:rsidR="00D92B99" w:rsidRPr="000D2907" w14:paraId="1707C1D7" w14:textId="77777777" w:rsidTr="00956B42">
        <w:trPr>
          <w:trHeight w:val="549"/>
        </w:trPr>
        <w:tc>
          <w:tcPr>
            <w:tcW w:w="1560" w:type="dxa"/>
            <w:shd w:val="clear" w:color="auto" w:fill="auto"/>
            <w:vAlign w:val="bottom"/>
            <w:hideMark/>
          </w:tcPr>
          <w:p w14:paraId="0B14B7B0" w14:textId="77777777" w:rsidR="00D92B99" w:rsidRPr="00E96157" w:rsidRDefault="00D92B99" w:rsidP="00985F27">
            <w:pPr>
              <w:pStyle w:val="Tabletext"/>
              <w:rPr>
                <w:b/>
                <w:bCs/>
                <w:color w:val="000000"/>
              </w:rPr>
            </w:pPr>
            <w:r>
              <w:rPr>
                <w:b/>
                <w:color w:val="000000"/>
              </w:rPr>
              <w:t>Crna Gora</w:t>
            </w:r>
          </w:p>
        </w:tc>
        <w:tc>
          <w:tcPr>
            <w:tcW w:w="4111" w:type="dxa"/>
            <w:shd w:val="clear" w:color="auto" w:fill="auto"/>
            <w:vAlign w:val="bottom"/>
            <w:hideMark/>
          </w:tcPr>
          <w:p w14:paraId="34D79156" w14:textId="77777777" w:rsidR="00D92B99" w:rsidRPr="005719B6" w:rsidRDefault="000D2907" w:rsidP="00985F27">
            <w:pPr>
              <w:pStyle w:val="Tabletext"/>
              <w:rPr>
                <w:color w:val="000000"/>
                <w:sz w:val="22"/>
                <w:szCs w:val="22"/>
              </w:rPr>
            </w:pPr>
            <w:r>
              <w:rPr>
                <w:color w:val="000000"/>
                <w:sz w:val="22"/>
                <w:szCs w:val="22"/>
              </w:rPr>
              <w:t xml:space="preserve">Tekući rashodi i kapitalni rashodi </w:t>
            </w:r>
          </w:p>
        </w:tc>
        <w:tc>
          <w:tcPr>
            <w:tcW w:w="3969" w:type="dxa"/>
            <w:shd w:val="clear" w:color="auto" w:fill="auto"/>
            <w:vAlign w:val="bottom"/>
            <w:hideMark/>
          </w:tcPr>
          <w:p w14:paraId="4CEF6523" w14:textId="77777777" w:rsidR="00D92B99" w:rsidRPr="005719B6" w:rsidRDefault="000D2907" w:rsidP="00985F27">
            <w:pPr>
              <w:pStyle w:val="Tabletext"/>
              <w:rPr>
                <w:color w:val="000000"/>
                <w:sz w:val="22"/>
                <w:szCs w:val="22"/>
              </w:rPr>
            </w:pPr>
            <w:r>
              <w:rPr>
                <w:color w:val="000000"/>
                <w:sz w:val="22"/>
                <w:szCs w:val="22"/>
              </w:rPr>
              <w:t>Program i potprogram</w:t>
            </w:r>
          </w:p>
        </w:tc>
      </w:tr>
      <w:tr w:rsidR="005719B6" w:rsidRPr="00E96157" w14:paraId="2DD156B3" w14:textId="77777777" w:rsidTr="00956B42">
        <w:trPr>
          <w:trHeight w:val="273"/>
        </w:trPr>
        <w:tc>
          <w:tcPr>
            <w:tcW w:w="1560" w:type="dxa"/>
            <w:shd w:val="clear" w:color="auto" w:fill="auto"/>
            <w:vAlign w:val="bottom"/>
          </w:tcPr>
          <w:p w14:paraId="1FA40B95" w14:textId="77777777" w:rsidR="005719B6" w:rsidRDefault="005719B6" w:rsidP="00985F27">
            <w:pPr>
              <w:pStyle w:val="Tabletext"/>
              <w:rPr>
                <w:b/>
                <w:color w:val="000000"/>
              </w:rPr>
            </w:pPr>
            <w:r>
              <w:rPr>
                <w:b/>
                <w:color w:val="000000"/>
              </w:rPr>
              <w:t>Rusija</w:t>
            </w:r>
          </w:p>
        </w:tc>
        <w:tc>
          <w:tcPr>
            <w:tcW w:w="4111" w:type="dxa"/>
            <w:shd w:val="clear" w:color="auto" w:fill="auto"/>
            <w:vAlign w:val="bottom"/>
          </w:tcPr>
          <w:p w14:paraId="735D08A0" w14:textId="77777777" w:rsidR="005719B6" w:rsidRPr="005719B6" w:rsidRDefault="005719B6" w:rsidP="005719B6">
            <w:pPr>
              <w:pStyle w:val="Tabletext"/>
              <w:jc w:val="both"/>
              <w:rPr>
                <w:color w:val="000000"/>
                <w:sz w:val="22"/>
                <w:szCs w:val="22"/>
              </w:rPr>
            </w:pPr>
            <w:r>
              <w:rPr>
                <w:color w:val="000000"/>
                <w:sz w:val="22"/>
                <w:szCs w:val="22"/>
              </w:rPr>
              <w:t xml:space="preserve">Struktura oznaka vrsta izdataka u klasifikaciji proračunskih rashoda obuhvaća: 400 Kapitalna ulaganja u državnu (općinsku) imovinu; 406 Stjecanje nekretnina od strane državnog (općinskog) proračuna i autonomnih institucija; 407 Gradnja (rekonstrukcija) </w:t>
            </w:r>
            <w:proofErr w:type="spellStart"/>
            <w:r>
              <w:rPr>
                <w:color w:val="000000"/>
                <w:sz w:val="22"/>
                <w:szCs w:val="22"/>
              </w:rPr>
              <w:t>nekretninskih</w:t>
            </w:r>
            <w:proofErr w:type="spellEnd"/>
            <w:r>
              <w:rPr>
                <w:color w:val="000000"/>
                <w:sz w:val="22"/>
                <w:szCs w:val="22"/>
              </w:rPr>
              <w:t xml:space="preserve"> objekata od strane državnog (općinskog) proračuna i autonomnih institucija; 410 Proračunska ulaganja; 411 Proračunska ulaganja za stjecanje </w:t>
            </w:r>
            <w:proofErr w:type="spellStart"/>
            <w:r>
              <w:rPr>
                <w:color w:val="000000"/>
                <w:sz w:val="22"/>
                <w:szCs w:val="22"/>
              </w:rPr>
              <w:t>nekretninskih</w:t>
            </w:r>
            <w:proofErr w:type="spellEnd"/>
            <w:r>
              <w:rPr>
                <w:color w:val="000000"/>
                <w:sz w:val="22"/>
                <w:szCs w:val="22"/>
              </w:rPr>
              <w:t xml:space="preserve"> objekata u federalnom vlasništvu kao dio državnog obrambenog ustroja; 412 Proračunska ulaganja za stjecanje </w:t>
            </w:r>
            <w:proofErr w:type="spellStart"/>
            <w:r>
              <w:rPr>
                <w:color w:val="000000"/>
                <w:sz w:val="22"/>
                <w:szCs w:val="22"/>
              </w:rPr>
              <w:t>nekretninskih</w:t>
            </w:r>
            <w:proofErr w:type="spellEnd"/>
            <w:r>
              <w:rPr>
                <w:color w:val="000000"/>
                <w:sz w:val="22"/>
                <w:szCs w:val="22"/>
              </w:rPr>
              <w:t xml:space="preserve"> objekata u državnom (općinskom) vlasništvu; 413 Proračunska ulaganja za kapitalne građevinske objekte kao dio državnog obrambenog ustroja; 414 Proračunska ulaganja za kapitalne građevinske objekte u državnom (općinskom) vlasništvu; 415 Proračunska ulaganja u skladu s ugovorima o koncesiji; 450 Proračunska ulaganja za druge pravne subjekte; 451 Proračunska </w:t>
            </w:r>
            <w:r>
              <w:rPr>
                <w:color w:val="000000"/>
                <w:sz w:val="22"/>
                <w:szCs w:val="22"/>
              </w:rPr>
              <w:lastRenderedPageBreak/>
              <w:t>ulaganja za druge pravne subjekte u kapitalne građevinske objekte; 452 Proračunska ulaganja za druge pravne subjekte, osim proračunskih ulaganja u kapitalne građevinske objekte; 453 Proračunska ulaganja za druge pravne subjekte za kapitalne građevinske projekte podružnica; 454 Proračunska ulaganja za druge pravne subjekte za kapitalne građevinske projekte u okviru državnog obrambenog ustroja; 455 Proračunska ulaganja za druge pravne subjekte za kapitalne građevinske projekte podružnica u okviru državnog obrambenog ustroja 460 Subvencije proračunskim i autonomnim institucijama, državnim (općinskim) unitarnim poduzećima za provedbu kapitalnih ulaganja u kapitalne građevinske objekte u državnom (općinskom) vlasništvu; 461 Subvencije za stjecanje nepokretne imovine u državnom (općinskom) vlasništvu za proračunske institucije; 462 Subvencije za stjecanje nepokretne imovine u državnom (općinskom) vlasništvu za autonomne institucije; 463 Subvencije za stjecanje nepokretne imovine u državnom (općinskom) vlasništvu za državna (općinska) unitarna poduzeća; 464 Subvencije za kapitalna ulaganja u državne (općinske) kapitalne građevinske projekte za proračunske institucije; 465 Subvencije za kapitalna ulaganja u državne (općinske) kapitalne građevinske projekte za autonomne institucije; 466 Subvencije za kapitalna ulaganja u državne (općinske) kapitalne građevinske projekte za državna (općinska) unitarna poduzeća</w:t>
            </w:r>
          </w:p>
        </w:tc>
        <w:tc>
          <w:tcPr>
            <w:tcW w:w="3969" w:type="dxa"/>
            <w:shd w:val="clear" w:color="auto" w:fill="auto"/>
            <w:vAlign w:val="bottom"/>
          </w:tcPr>
          <w:p w14:paraId="5320D67D" w14:textId="77777777" w:rsidR="005719B6" w:rsidRPr="005719B6" w:rsidRDefault="005719B6" w:rsidP="00985F27">
            <w:pPr>
              <w:pStyle w:val="Tabletext"/>
              <w:rPr>
                <w:color w:val="000000"/>
                <w:sz w:val="22"/>
                <w:szCs w:val="22"/>
              </w:rPr>
            </w:pPr>
          </w:p>
        </w:tc>
      </w:tr>
      <w:tr w:rsidR="00D92B99" w:rsidRPr="00E96157" w14:paraId="799EB8EB" w14:textId="77777777" w:rsidTr="00956B42">
        <w:trPr>
          <w:trHeight w:val="273"/>
        </w:trPr>
        <w:tc>
          <w:tcPr>
            <w:tcW w:w="1560" w:type="dxa"/>
            <w:shd w:val="clear" w:color="auto" w:fill="auto"/>
            <w:vAlign w:val="bottom"/>
            <w:hideMark/>
          </w:tcPr>
          <w:p w14:paraId="52F7C9F9" w14:textId="77777777" w:rsidR="00D92B99" w:rsidRPr="00E96157" w:rsidRDefault="00D92B99" w:rsidP="00985F27">
            <w:pPr>
              <w:pStyle w:val="Tabletext"/>
              <w:rPr>
                <w:b/>
                <w:bCs/>
                <w:color w:val="000000"/>
              </w:rPr>
            </w:pPr>
            <w:r>
              <w:rPr>
                <w:b/>
                <w:color w:val="000000"/>
              </w:rPr>
              <w:t>Srbija</w:t>
            </w:r>
          </w:p>
        </w:tc>
        <w:tc>
          <w:tcPr>
            <w:tcW w:w="4111" w:type="dxa"/>
            <w:shd w:val="clear" w:color="auto" w:fill="auto"/>
            <w:vAlign w:val="bottom"/>
            <w:hideMark/>
          </w:tcPr>
          <w:p w14:paraId="070C3119" w14:textId="77777777" w:rsidR="00D92B99" w:rsidRPr="005719B6" w:rsidRDefault="000D2907" w:rsidP="00985F27">
            <w:pPr>
              <w:pStyle w:val="Tabletext"/>
              <w:rPr>
                <w:color w:val="000000"/>
                <w:sz w:val="22"/>
                <w:szCs w:val="22"/>
              </w:rPr>
            </w:pPr>
            <w:r>
              <w:rPr>
                <w:color w:val="000000"/>
                <w:sz w:val="22"/>
                <w:szCs w:val="22"/>
              </w:rPr>
              <w:t>Razred 5. – Izdaci za nefinancijsku imovinu</w:t>
            </w:r>
          </w:p>
        </w:tc>
        <w:tc>
          <w:tcPr>
            <w:tcW w:w="3969" w:type="dxa"/>
            <w:shd w:val="clear" w:color="auto" w:fill="auto"/>
            <w:vAlign w:val="bottom"/>
            <w:hideMark/>
          </w:tcPr>
          <w:p w14:paraId="79C4452D" w14:textId="77777777" w:rsidR="00D92B99" w:rsidRPr="005719B6" w:rsidRDefault="00D92B99" w:rsidP="00985F27">
            <w:pPr>
              <w:pStyle w:val="Tabletext"/>
              <w:rPr>
                <w:color w:val="000000"/>
                <w:sz w:val="22"/>
                <w:szCs w:val="22"/>
              </w:rPr>
            </w:pPr>
            <w:r>
              <w:rPr>
                <w:color w:val="000000"/>
                <w:sz w:val="22"/>
                <w:szCs w:val="22"/>
              </w:rPr>
              <w:t xml:space="preserve">Projekti (koji mogu biti i kapitalni projekti) posebno su naznačeni u programskoj klasifikaciji kao dio programa. Kapitalni rashodi isto tako mogu biti dio programskih aktivnosti. </w:t>
            </w:r>
          </w:p>
        </w:tc>
      </w:tr>
    </w:tbl>
    <w:p w14:paraId="59290D06" w14:textId="77777777" w:rsidR="00D92B99" w:rsidRPr="00E96157" w:rsidRDefault="00D92B99" w:rsidP="00D92B99">
      <w:pPr>
        <w:rPr>
          <w:rFonts w:cs="Times New Roman"/>
        </w:rPr>
      </w:pPr>
      <w:r>
        <w:br w:type="page"/>
      </w:r>
    </w:p>
    <w:p w14:paraId="16E5908D"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 Postoji li jasno službeno stajalište o prioritetima javnih investicija na nacionalnoj i regionalnim razinama?</w:t>
      </w:r>
    </w:p>
    <w:p w14:paraId="7FE71DE0" w14:textId="77777777" w:rsidR="00956B42" w:rsidRPr="000D2907" w:rsidRDefault="001C6B42" w:rsidP="00956B42">
      <w:pPr>
        <w:pStyle w:val="ListParagraph"/>
        <w:numPr>
          <w:ilvl w:val="0"/>
          <w:numId w:val="0"/>
        </w:numPr>
        <w:spacing w:after="160" w:line="256" w:lineRule="auto"/>
        <w:ind w:left="630"/>
        <w:jc w:val="left"/>
        <w:rPr>
          <w:rFonts w:cs="Times New Roman"/>
          <w:b/>
          <w:i/>
          <w:sz w:val="22"/>
        </w:rPr>
      </w:pPr>
      <w:r>
        <w:rPr>
          <w:sz w:val="22"/>
        </w:rPr>
        <w:t>Odgovorilo je 13 (100%) zemalja.</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900"/>
        <w:gridCol w:w="5527"/>
      </w:tblGrid>
      <w:tr w:rsidR="0080461E" w:rsidRPr="00E96157" w14:paraId="56C72525" w14:textId="77777777" w:rsidTr="000D2907">
        <w:trPr>
          <w:trHeight w:val="424"/>
        </w:trPr>
        <w:tc>
          <w:tcPr>
            <w:tcW w:w="1660" w:type="dxa"/>
            <w:shd w:val="clear" w:color="EAEAE8" w:fill="EAEAE8"/>
            <w:vAlign w:val="bottom"/>
            <w:hideMark/>
          </w:tcPr>
          <w:p w14:paraId="60722477" w14:textId="77777777" w:rsidR="0080461E" w:rsidRPr="00E96157" w:rsidRDefault="0080461E" w:rsidP="0080461E">
            <w:pPr>
              <w:pStyle w:val="Tabletext"/>
              <w:jc w:val="center"/>
              <w:rPr>
                <w:b/>
              </w:rPr>
            </w:pPr>
            <w:r>
              <w:rPr>
                <w:b/>
              </w:rPr>
              <w:t>Zemlja</w:t>
            </w:r>
          </w:p>
        </w:tc>
        <w:tc>
          <w:tcPr>
            <w:tcW w:w="1900" w:type="dxa"/>
            <w:shd w:val="clear" w:color="EAEAE8" w:fill="EAEAE8"/>
            <w:vAlign w:val="bottom"/>
            <w:hideMark/>
          </w:tcPr>
          <w:p w14:paraId="15EDE072" w14:textId="77777777" w:rsidR="0080461E" w:rsidRPr="00E96157" w:rsidRDefault="0080461E" w:rsidP="0080461E">
            <w:pPr>
              <w:pStyle w:val="Tabletext"/>
              <w:jc w:val="center"/>
              <w:rPr>
                <w:b/>
              </w:rPr>
            </w:pPr>
            <w:r>
              <w:rPr>
                <w:b/>
              </w:rPr>
              <w:t>Da/Ne</w:t>
            </w:r>
          </w:p>
        </w:tc>
        <w:tc>
          <w:tcPr>
            <w:tcW w:w="5527" w:type="dxa"/>
            <w:shd w:val="clear" w:color="EAEAE8" w:fill="EAEAE8"/>
            <w:vAlign w:val="bottom"/>
            <w:hideMark/>
          </w:tcPr>
          <w:p w14:paraId="61C82883" w14:textId="77777777" w:rsidR="0080461E" w:rsidRPr="00E96157" w:rsidRDefault="0080461E" w:rsidP="0080461E">
            <w:pPr>
              <w:pStyle w:val="Tabletext"/>
              <w:jc w:val="center"/>
              <w:rPr>
                <w:b/>
              </w:rPr>
            </w:pPr>
            <w:r>
              <w:rPr>
                <w:b/>
              </w:rPr>
              <w:t>Da. Molimo objasnite:</w:t>
            </w:r>
          </w:p>
        </w:tc>
      </w:tr>
      <w:tr w:rsidR="0080461E" w:rsidRPr="00E96157" w14:paraId="26A9F1B4" w14:textId="77777777" w:rsidTr="000D2907">
        <w:trPr>
          <w:trHeight w:val="430"/>
        </w:trPr>
        <w:tc>
          <w:tcPr>
            <w:tcW w:w="1660" w:type="dxa"/>
            <w:shd w:val="clear" w:color="auto" w:fill="auto"/>
            <w:vAlign w:val="bottom"/>
            <w:hideMark/>
          </w:tcPr>
          <w:p w14:paraId="30E8EA70" w14:textId="77777777" w:rsidR="0080461E" w:rsidRPr="00E96157" w:rsidRDefault="0080461E" w:rsidP="0080461E">
            <w:pPr>
              <w:pStyle w:val="Tabletext"/>
              <w:rPr>
                <w:b/>
                <w:bCs/>
                <w:color w:val="000000"/>
              </w:rPr>
            </w:pPr>
            <w:r>
              <w:rPr>
                <w:b/>
                <w:color w:val="000000"/>
              </w:rPr>
              <w:t>Armenija</w:t>
            </w:r>
          </w:p>
        </w:tc>
        <w:tc>
          <w:tcPr>
            <w:tcW w:w="1900" w:type="dxa"/>
            <w:shd w:val="clear" w:color="auto" w:fill="D6E3BC" w:themeFill="accent3" w:themeFillTint="66"/>
            <w:vAlign w:val="bottom"/>
            <w:hideMark/>
          </w:tcPr>
          <w:p w14:paraId="72769709" w14:textId="77777777" w:rsidR="0080461E" w:rsidRPr="00E96157" w:rsidRDefault="0080461E" w:rsidP="0080461E">
            <w:pPr>
              <w:pStyle w:val="Tabletext"/>
              <w:rPr>
                <w:color w:val="000000"/>
              </w:rPr>
            </w:pPr>
            <w:r>
              <w:rPr>
                <w:color w:val="000000"/>
              </w:rPr>
              <w:t>Ne</w:t>
            </w:r>
          </w:p>
        </w:tc>
        <w:tc>
          <w:tcPr>
            <w:tcW w:w="5527" w:type="dxa"/>
            <w:shd w:val="clear" w:color="auto" w:fill="auto"/>
            <w:vAlign w:val="bottom"/>
            <w:hideMark/>
          </w:tcPr>
          <w:p w14:paraId="4A8D37FE" w14:textId="77777777" w:rsidR="0080461E" w:rsidRPr="00E96157" w:rsidRDefault="0080461E" w:rsidP="0080461E">
            <w:pPr>
              <w:pStyle w:val="Tabletext"/>
              <w:rPr>
                <w:color w:val="000000"/>
              </w:rPr>
            </w:pPr>
            <w:r>
              <w:rPr>
                <w:color w:val="000000"/>
              </w:rPr>
              <w:t> </w:t>
            </w:r>
          </w:p>
        </w:tc>
      </w:tr>
      <w:tr w:rsidR="0080461E" w:rsidRPr="002330A4" w14:paraId="4FE45C5D" w14:textId="77777777" w:rsidTr="000D2907">
        <w:trPr>
          <w:trHeight w:val="974"/>
        </w:trPr>
        <w:tc>
          <w:tcPr>
            <w:tcW w:w="1660" w:type="dxa"/>
            <w:shd w:val="clear" w:color="auto" w:fill="auto"/>
            <w:vAlign w:val="bottom"/>
            <w:hideMark/>
          </w:tcPr>
          <w:p w14:paraId="60AA457B" w14:textId="77777777" w:rsidR="0080461E" w:rsidRPr="00E96157" w:rsidRDefault="0080461E" w:rsidP="0080461E">
            <w:pPr>
              <w:pStyle w:val="Tabletext"/>
              <w:rPr>
                <w:b/>
                <w:bCs/>
                <w:color w:val="000000"/>
              </w:rPr>
            </w:pPr>
            <w:proofErr w:type="spellStart"/>
            <w:r>
              <w:rPr>
                <w:b/>
                <w:color w:val="000000"/>
              </w:rPr>
              <w:t>Bjelarus</w:t>
            </w:r>
            <w:proofErr w:type="spellEnd"/>
          </w:p>
        </w:tc>
        <w:tc>
          <w:tcPr>
            <w:tcW w:w="1900" w:type="dxa"/>
            <w:shd w:val="clear" w:color="auto" w:fill="auto"/>
            <w:vAlign w:val="bottom"/>
            <w:hideMark/>
          </w:tcPr>
          <w:p w14:paraId="7F385745" w14:textId="77777777" w:rsidR="0080461E" w:rsidRPr="00E96157" w:rsidRDefault="0080461E" w:rsidP="0080461E">
            <w:pPr>
              <w:pStyle w:val="Tabletext"/>
              <w:rPr>
                <w:color w:val="000000"/>
              </w:rPr>
            </w:pPr>
            <w:r>
              <w:rPr>
                <w:color w:val="000000"/>
              </w:rPr>
              <w:t>Da</w:t>
            </w:r>
          </w:p>
        </w:tc>
        <w:tc>
          <w:tcPr>
            <w:tcW w:w="5527" w:type="dxa"/>
            <w:shd w:val="clear" w:color="auto" w:fill="auto"/>
            <w:vAlign w:val="bottom"/>
            <w:hideMark/>
          </w:tcPr>
          <w:p w14:paraId="2F78FF3C" w14:textId="77777777" w:rsidR="0080461E" w:rsidRPr="000D2907" w:rsidRDefault="000D2907" w:rsidP="0080461E">
            <w:pPr>
              <w:pStyle w:val="Tabletext"/>
              <w:rPr>
                <w:color w:val="000000"/>
              </w:rPr>
            </w:pPr>
            <w:r>
              <w:rPr>
                <w:color w:val="000000"/>
              </w:rPr>
              <w:t>Osiguravanje kvalitetnog i povoljnog stanovanja tijekom provedbe Vladina programa „Stambena izgradnja“ za 2016.–2020.</w:t>
            </w:r>
          </w:p>
        </w:tc>
      </w:tr>
      <w:tr w:rsidR="0080461E" w:rsidRPr="00E96157" w14:paraId="3F4021B3" w14:textId="77777777" w:rsidTr="00CD747D">
        <w:trPr>
          <w:trHeight w:val="529"/>
        </w:trPr>
        <w:tc>
          <w:tcPr>
            <w:tcW w:w="1660" w:type="dxa"/>
            <w:shd w:val="clear" w:color="auto" w:fill="auto"/>
            <w:vAlign w:val="bottom"/>
            <w:hideMark/>
          </w:tcPr>
          <w:p w14:paraId="06B84523" w14:textId="77777777" w:rsidR="0080461E" w:rsidRPr="00E96157" w:rsidRDefault="0080461E" w:rsidP="0080461E">
            <w:pPr>
              <w:pStyle w:val="Tabletext"/>
              <w:rPr>
                <w:b/>
                <w:bCs/>
                <w:color w:val="000000"/>
              </w:rPr>
            </w:pPr>
            <w:r>
              <w:rPr>
                <w:b/>
                <w:color w:val="000000"/>
              </w:rPr>
              <w:t>BiH</w:t>
            </w:r>
          </w:p>
        </w:tc>
        <w:tc>
          <w:tcPr>
            <w:tcW w:w="1900" w:type="dxa"/>
            <w:shd w:val="clear" w:color="auto" w:fill="D6E3BC" w:themeFill="accent3" w:themeFillTint="66"/>
            <w:vAlign w:val="bottom"/>
            <w:hideMark/>
          </w:tcPr>
          <w:p w14:paraId="66411206" w14:textId="77777777" w:rsidR="0080461E" w:rsidRPr="00E96157" w:rsidRDefault="0080461E" w:rsidP="0080461E">
            <w:pPr>
              <w:pStyle w:val="Tabletext"/>
              <w:rPr>
                <w:color w:val="000000"/>
              </w:rPr>
            </w:pPr>
            <w:r>
              <w:rPr>
                <w:color w:val="000000"/>
              </w:rPr>
              <w:t>Ne</w:t>
            </w:r>
          </w:p>
        </w:tc>
        <w:tc>
          <w:tcPr>
            <w:tcW w:w="5527" w:type="dxa"/>
            <w:shd w:val="clear" w:color="auto" w:fill="auto"/>
            <w:vAlign w:val="bottom"/>
            <w:hideMark/>
          </w:tcPr>
          <w:p w14:paraId="695D66DD" w14:textId="77777777" w:rsidR="0080461E" w:rsidRPr="00E96157" w:rsidRDefault="0080461E" w:rsidP="0080461E">
            <w:pPr>
              <w:pStyle w:val="Tabletext"/>
              <w:rPr>
                <w:color w:val="000000"/>
              </w:rPr>
            </w:pPr>
            <w:r>
              <w:rPr>
                <w:color w:val="000000"/>
              </w:rPr>
              <w:t> </w:t>
            </w:r>
          </w:p>
        </w:tc>
      </w:tr>
      <w:tr w:rsidR="001C6B42" w:rsidRPr="00E96157" w14:paraId="6145C69D" w14:textId="77777777" w:rsidTr="001C6B42">
        <w:trPr>
          <w:trHeight w:val="443"/>
        </w:trPr>
        <w:tc>
          <w:tcPr>
            <w:tcW w:w="1660" w:type="dxa"/>
            <w:shd w:val="clear" w:color="auto" w:fill="auto"/>
            <w:vAlign w:val="bottom"/>
          </w:tcPr>
          <w:p w14:paraId="1A599BB5" w14:textId="77777777" w:rsidR="001C6B42" w:rsidRPr="001C6B42" w:rsidRDefault="001C6B42" w:rsidP="0080461E">
            <w:pPr>
              <w:pStyle w:val="Tabletext"/>
              <w:rPr>
                <w:b/>
                <w:bCs/>
                <w:color w:val="000000"/>
              </w:rPr>
            </w:pPr>
            <w:r>
              <w:rPr>
                <w:b/>
                <w:color w:val="000000"/>
              </w:rPr>
              <w:t>Bugarska</w:t>
            </w:r>
          </w:p>
        </w:tc>
        <w:tc>
          <w:tcPr>
            <w:tcW w:w="1900" w:type="dxa"/>
            <w:shd w:val="clear" w:color="auto" w:fill="auto"/>
            <w:vAlign w:val="bottom"/>
          </w:tcPr>
          <w:p w14:paraId="7AB733C2" w14:textId="77777777" w:rsidR="001C6B42" w:rsidRPr="001C6B42" w:rsidRDefault="001C6B42" w:rsidP="0080461E">
            <w:pPr>
              <w:pStyle w:val="Tabletext"/>
              <w:rPr>
                <w:color w:val="000000"/>
              </w:rPr>
            </w:pPr>
            <w:r>
              <w:rPr>
                <w:color w:val="000000"/>
              </w:rPr>
              <w:t>Da</w:t>
            </w:r>
          </w:p>
        </w:tc>
        <w:tc>
          <w:tcPr>
            <w:tcW w:w="5527" w:type="dxa"/>
            <w:shd w:val="clear" w:color="auto" w:fill="auto"/>
            <w:vAlign w:val="bottom"/>
          </w:tcPr>
          <w:p w14:paraId="6149A4D7" w14:textId="77777777" w:rsidR="001C6B42" w:rsidRPr="00E96157" w:rsidRDefault="001C6B42" w:rsidP="0080461E">
            <w:pPr>
              <w:pStyle w:val="Tabletext"/>
              <w:rPr>
                <w:color w:val="000000"/>
              </w:rPr>
            </w:pPr>
            <w:r>
              <w:rPr>
                <w:color w:val="000000"/>
              </w:rPr>
              <w:t>Srednjoročno predviđanje proračuna</w:t>
            </w:r>
          </w:p>
        </w:tc>
      </w:tr>
      <w:tr w:rsidR="0080461E" w:rsidRPr="00E96157" w14:paraId="4123F427" w14:textId="77777777" w:rsidTr="000D2907">
        <w:trPr>
          <w:trHeight w:val="443"/>
        </w:trPr>
        <w:tc>
          <w:tcPr>
            <w:tcW w:w="1660" w:type="dxa"/>
            <w:shd w:val="clear" w:color="auto" w:fill="auto"/>
            <w:vAlign w:val="bottom"/>
            <w:hideMark/>
          </w:tcPr>
          <w:p w14:paraId="4CE14E33" w14:textId="77777777" w:rsidR="0080461E" w:rsidRPr="00E96157" w:rsidRDefault="0080461E" w:rsidP="0080461E">
            <w:pPr>
              <w:pStyle w:val="Tabletext"/>
              <w:rPr>
                <w:b/>
                <w:bCs/>
                <w:color w:val="000000"/>
              </w:rPr>
            </w:pPr>
            <w:r>
              <w:rPr>
                <w:b/>
                <w:color w:val="000000"/>
              </w:rPr>
              <w:t>Hrvatska</w:t>
            </w:r>
          </w:p>
        </w:tc>
        <w:tc>
          <w:tcPr>
            <w:tcW w:w="1900" w:type="dxa"/>
            <w:shd w:val="clear" w:color="auto" w:fill="D6E3BC" w:themeFill="accent3" w:themeFillTint="66"/>
            <w:vAlign w:val="bottom"/>
            <w:hideMark/>
          </w:tcPr>
          <w:p w14:paraId="7A81DA35" w14:textId="77777777" w:rsidR="0080461E" w:rsidRPr="00E96157" w:rsidRDefault="0080461E" w:rsidP="0080461E">
            <w:pPr>
              <w:pStyle w:val="Tabletext"/>
              <w:rPr>
                <w:color w:val="000000"/>
              </w:rPr>
            </w:pPr>
            <w:r>
              <w:rPr>
                <w:color w:val="000000"/>
              </w:rPr>
              <w:t>Ne</w:t>
            </w:r>
          </w:p>
        </w:tc>
        <w:tc>
          <w:tcPr>
            <w:tcW w:w="5527" w:type="dxa"/>
            <w:shd w:val="clear" w:color="auto" w:fill="auto"/>
            <w:vAlign w:val="bottom"/>
            <w:hideMark/>
          </w:tcPr>
          <w:p w14:paraId="629D21BB" w14:textId="77777777" w:rsidR="0080461E" w:rsidRPr="00E96157" w:rsidRDefault="0080461E" w:rsidP="0080461E">
            <w:pPr>
              <w:pStyle w:val="Tabletext"/>
              <w:rPr>
                <w:color w:val="000000"/>
              </w:rPr>
            </w:pPr>
            <w:r>
              <w:rPr>
                <w:color w:val="000000"/>
              </w:rPr>
              <w:t> </w:t>
            </w:r>
          </w:p>
        </w:tc>
      </w:tr>
      <w:tr w:rsidR="0080461E" w:rsidRPr="002330A4" w14:paraId="5C35B179" w14:textId="77777777" w:rsidTr="00985F27">
        <w:trPr>
          <w:trHeight w:val="690"/>
        </w:trPr>
        <w:tc>
          <w:tcPr>
            <w:tcW w:w="1660" w:type="dxa"/>
            <w:shd w:val="clear" w:color="auto" w:fill="auto"/>
            <w:vAlign w:val="bottom"/>
            <w:hideMark/>
          </w:tcPr>
          <w:p w14:paraId="1B5A4141" w14:textId="77777777" w:rsidR="0080461E" w:rsidRPr="00E96157" w:rsidRDefault="0080461E" w:rsidP="0080461E">
            <w:pPr>
              <w:pStyle w:val="Tabletext"/>
              <w:rPr>
                <w:b/>
                <w:bCs/>
                <w:color w:val="000000"/>
              </w:rPr>
            </w:pPr>
            <w:r>
              <w:rPr>
                <w:b/>
                <w:color w:val="000000"/>
              </w:rPr>
              <w:t>Gruzija</w:t>
            </w:r>
          </w:p>
        </w:tc>
        <w:tc>
          <w:tcPr>
            <w:tcW w:w="1900" w:type="dxa"/>
            <w:shd w:val="clear" w:color="auto" w:fill="auto"/>
            <w:vAlign w:val="bottom"/>
            <w:hideMark/>
          </w:tcPr>
          <w:p w14:paraId="70862038" w14:textId="77777777" w:rsidR="0080461E" w:rsidRPr="00E96157" w:rsidRDefault="0080461E" w:rsidP="0080461E">
            <w:pPr>
              <w:pStyle w:val="Tabletext"/>
              <w:rPr>
                <w:color w:val="000000"/>
              </w:rPr>
            </w:pPr>
            <w:r>
              <w:rPr>
                <w:color w:val="000000"/>
              </w:rPr>
              <w:t>Da</w:t>
            </w:r>
          </w:p>
        </w:tc>
        <w:tc>
          <w:tcPr>
            <w:tcW w:w="5527" w:type="dxa"/>
            <w:shd w:val="clear" w:color="auto" w:fill="auto"/>
            <w:vAlign w:val="bottom"/>
            <w:hideMark/>
          </w:tcPr>
          <w:p w14:paraId="648EFABB" w14:textId="77777777" w:rsidR="0080461E" w:rsidRPr="00E96157" w:rsidRDefault="0080461E" w:rsidP="0080461E">
            <w:pPr>
              <w:pStyle w:val="Tabletext"/>
              <w:rPr>
                <w:color w:val="000000"/>
              </w:rPr>
            </w:pPr>
            <w:r>
              <w:rPr>
                <w:color w:val="000000"/>
              </w:rPr>
              <w:t>U strategiji Vlade jasno je definirana infrastruktura kao ključni prioritet Vlade;</w:t>
            </w:r>
          </w:p>
        </w:tc>
      </w:tr>
      <w:tr w:rsidR="0080461E" w:rsidRPr="002330A4" w14:paraId="13EDBDE0" w14:textId="77777777" w:rsidTr="000D2907">
        <w:trPr>
          <w:trHeight w:val="849"/>
        </w:trPr>
        <w:tc>
          <w:tcPr>
            <w:tcW w:w="1660" w:type="dxa"/>
            <w:shd w:val="clear" w:color="auto" w:fill="auto"/>
            <w:vAlign w:val="bottom"/>
            <w:hideMark/>
          </w:tcPr>
          <w:p w14:paraId="12E64B1F" w14:textId="77777777" w:rsidR="0080461E" w:rsidRPr="00E96157" w:rsidRDefault="0080461E" w:rsidP="0080461E">
            <w:pPr>
              <w:pStyle w:val="Tabletext"/>
              <w:rPr>
                <w:b/>
                <w:bCs/>
                <w:color w:val="000000"/>
              </w:rPr>
            </w:pPr>
            <w:r>
              <w:rPr>
                <w:b/>
                <w:color w:val="000000"/>
              </w:rPr>
              <w:t>Kazahstan</w:t>
            </w:r>
          </w:p>
        </w:tc>
        <w:tc>
          <w:tcPr>
            <w:tcW w:w="1900" w:type="dxa"/>
            <w:shd w:val="clear" w:color="auto" w:fill="auto"/>
            <w:vAlign w:val="bottom"/>
            <w:hideMark/>
          </w:tcPr>
          <w:p w14:paraId="27DCA7C6" w14:textId="77777777" w:rsidR="0080461E" w:rsidRPr="00E96157" w:rsidRDefault="0080461E" w:rsidP="0080461E">
            <w:pPr>
              <w:pStyle w:val="Tabletext"/>
              <w:rPr>
                <w:color w:val="000000"/>
              </w:rPr>
            </w:pPr>
            <w:r>
              <w:rPr>
                <w:color w:val="000000"/>
              </w:rPr>
              <w:t>Da</w:t>
            </w:r>
          </w:p>
        </w:tc>
        <w:tc>
          <w:tcPr>
            <w:tcW w:w="5527" w:type="dxa"/>
            <w:shd w:val="clear" w:color="auto" w:fill="auto"/>
            <w:vAlign w:val="bottom"/>
            <w:hideMark/>
          </w:tcPr>
          <w:p w14:paraId="571D23A8" w14:textId="77777777" w:rsidR="0080461E" w:rsidRPr="000D2907" w:rsidRDefault="000D2907" w:rsidP="0080461E">
            <w:pPr>
              <w:pStyle w:val="Tabletext"/>
              <w:rPr>
                <w:color w:val="000000"/>
              </w:rPr>
            </w:pPr>
            <w:r>
              <w:rPr>
                <w:color w:val="000000"/>
              </w:rPr>
              <w:t xml:space="preserve">Vladini programi, sektorski programi na nacionalnoj razini Teritorijalni razvojni programi na </w:t>
            </w:r>
            <w:proofErr w:type="spellStart"/>
            <w:r>
              <w:rPr>
                <w:color w:val="000000"/>
              </w:rPr>
              <w:t>podnacionalnoj</w:t>
            </w:r>
            <w:proofErr w:type="spellEnd"/>
            <w:r>
              <w:rPr>
                <w:color w:val="000000"/>
              </w:rPr>
              <w:t xml:space="preserve"> razini</w:t>
            </w:r>
          </w:p>
        </w:tc>
      </w:tr>
      <w:tr w:rsidR="0080461E" w:rsidRPr="00E96157" w14:paraId="20310AC2" w14:textId="77777777" w:rsidTr="000D2907">
        <w:trPr>
          <w:trHeight w:val="309"/>
        </w:trPr>
        <w:tc>
          <w:tcPr>
            <w:tcW w:w="1660" w:type="dxa"/>
            <w:shd w:val="clear" w:color="auto" w:fill="auto"/>
            <w:vAlign w:val="bottom"/>
            <w:hideMark/>
          </w:tcPr>
          <w:p w14:paraId="2299E5B0" w14:textId="77777777" w:rsidR="0080461E" w:rsidRPr="00E96157" w:rsidRDefault="0080461E" w:rsidP="0080461E">
            <w:pPr>
              <w:pStyle w:val="Tabletext"/>
              <w:rPr>
                <w:b/>
                <w:bCs/>
                <w:color w:val="000000"/>
              </w:rPr>
            </w:pPr>
            <w:r>
              <w:rPr>
                <w:b/>
                <w:color w:val="000000"/>
              </w:rPr>
              <w:t>Kosovo</w:t>
            </w:r>
          </w:p>
        </w:tc>
        <w:tc>
          <w:tcPr>
            <w:tcW w:w="1900" w:type="dxa"/>
            <w:shd w:val="clear" w:color="auto" w:fill="auto"/>
            <w:vAlign w:val="bottom"/>
            <w:hideMark/>
          </w:tcPr>
          <w:p w14:paraId="050D43F8" w14:textId="77777777" w:rsidR="0080461E" w:rsidRPr="00E96157" w:rsidRDefault="0080461E" w:rsidP="0080461E">
            <w:pPr>
              <w:pStyle w:val="Tabletext"/>
              <w:rPr>
                <w:color w:val="000000"/>
              </w:rPr>
            </w:pPr>
            <w:r>
              <w:rPr>
                <w:color w:val="000000"/>
              </w:rPr>
              <w:t>Da</w:t>
            </w:r>
          </w:p>
        </w:tc>
        <w:tc>
          <w:tcPr>
            <w:tcW w:w="5527" w:type="dxa"/>
            <w:shd w:val="clear" w:color="auto" w:fill="auto"/>
            <w:vAlign w:val="bottom"/>
            <w:hideMark/>
          </w:tcPr>
          <w:p w14:paraId="68F528F4" w14:textId="77777777" w:rsidR="0080461E" w:rsidRPr="00E96157" w:rsidRDefault="0080461E" w:rsidP="0080461E">
            <w:pPr>
              <w:pStyle w:val="Tabletext"/>
              <w:rPr>
                <w:color w:val="000000"/>
              </w:rPr>
            </w:pPr>
            <w:r>
              <w:rPr>
                <w:color w:val="000000"/>
              </w:rPr>
              <w:t>Da, Vladin prioritet</w:t>
            </w:r>
          </w:p>
        </w:tc>
      </w:tr>
      <w:tr w:rsidR="0080461E" w:rsidRPr="00E96157" w14:paraId="124A55AC" w14:textId="77777777" w:rsidTr="000D2907">
        <w:trPr>
          <w:trHeight w:val="399"/>
        </w:trPr>
        <w:tc>
          <w:tcPr>
            <w:tcW w:w="1660" w:type="dxa"/>
            <w:shd w:val="clear" w:color="auto" w:fill="auto"/>
            <w:vAlign w:val="bottom"/>
            <w:hideMark/>
          </w:tcPr>
          <w:p w14:paraId="14768075" w14:textId="77777777" w:rsidR="0080461E" w:rsidRPr="00E96157" w:rsidRDefault="0080461E" w:rsidP="0080461E">
            <w:pPr>
              <w:pStyle w:val="Tabletext"/>
              <w:rPr>
                <w:b/>
                <w:bCs/>
                <w:color w:val="000000"/>
              </w:rPr>
            </w:pPr>
            <w:r>
              <w:rPr>
                <w:b/>
                <w:color w:val="000000"/>
              </w:rPr>
              <w:t>Makedonija</w:t>
            </w:r>
          </w:p>
        </w:tc>
        <w:tc>
          <w:tcPr>
            <w:tcW w:w="1900" w:type="dxa"/>
            <w:shd w:val="clear" w:color="auto" w:fill="D6E3BC" w:themeFill="accent3" w:themeFillTint="66"/>
            <w:vAlign w:val="bottom"/>
            <w:hideMark/>
          </w:tcPr>
          <w:p w14:paraId="212AC306" w14:textId="77777777" w:rsidR="0080461E" w:rsidRPr="00E96157" w:rsidRDefault="0080461E" w:rsidP="0080461E">
            <w:pPr>
              <w:pStyle w:val="Tabletext"/>
              <w:rPr>
                <w:color w:val="000000"/>
              </w:rPr>
            </w:pPr>
            <w:r>
              <w:rPr>
                <w:color w:val="000000"/>
              </w:rPr>
              <w:t>Ne</w:t>
            </w:r>
          </w:p>
        </w:tc>
        <w:tc>
          <w:tcPr>
            <w:tcW w:w="5527" w:type="dxa"/>
            <w:shd w:val="clear" w:color="auto" w:fill="auto"/>
            <w:vAlign w:val="bottom"/>
            <w:hideMark/>
          </w:tcPr>
          <w:p w14:paraId="008891B4" w14:textId="77777777" w:rsidR="0080461E" w:rsidRPr="00E96157" w:rsidRDefault="0080461E" w:rsidP="0080461E">
            <w:pPr>
              <w:pStyle w:val="Tabletext"/>
              <w:rPr>
                <w:color w:val="000000"/>
              </w:rPr>
            </w:pPr>
            <w:r>
              <w:rPr>
                <w:color w:val="000000"/>
              </w:rPr>
              <w:t> </w:t>
            </w:r>
          </w:p>
        </w:tc>
      </w:tr>
      <w:tr w:rsidR="0080461E" w:rsidRPr="00E96157" w14:paraId="1FFAD06E" w14:textId="77777777" w:rsidTr="000D2907">
        <w:trPr>
          <w:trHeight w:val="278"/>
        </w:trPr>
        <w:tc>
          <w:tcPr>
            <w:tcW w:w="1660" w:type="dxa"/>
            <w:shd w:val="clear" w:color="auto" w:fill="auto"/>
            <w:vAlign w:val="bottom"/>
            <w:hideMark/>
          </w:tcPr>
          <w:p w14:paraId="48C57290" w14:textId="77777777" w:rsidR="0080461E" w:rsidRPr="00E96157" w:rsidRDefault="0080461E" w:rsidP="0080461E">
            <w:pPr>
              <w:pStyle w:val="Tabletext"/>
              <w:rPr>
                <w:b/>
                <w:bCs/>
                <w:color w:val="000000"/>
              </w:rPr>
            </w:pPr>
            <w:proofErr w:type="spellStart"/>
            <w:r>
              <w:rPr>
                <w:b/>
                <w:color w:val="000000"/>
              </w:rPr>
              <w:t>Moldova</w:t>
            </w:r>
            <w:proofErr w:type="spellEnd"/>
          </w:p>
        </w:tc>
        <w:tc>
          <w:tcPr>
            <w:tcW w:w="1900" w:type="dxa"/>
            <w:shd w:val="clear" w:color="auto" w:fill="D6E3BC" w:themeFill="accent3" w:themeFillTint="66"/>
            <w:vAlign w:val="bottom"/>
            <w:hideMark/>
          </w:tcPr>
          <w:p w14:paraId="59C8E3CD" w14:textId="77777777" w:rsidR="0080461E" w:rsidRPr="00E96157" w:rsidRDefault="0080461E" w:rsidP="0080461E">
            <w:pPr>
              <w:pStyle w:val="Tabletext"/>
              <w:rPr>
                <w:color w:val="000000"/>
              </w:rPr>
            </w:pPr>
            <w:r>
              <w:rPr>
                <w:color w:val="000000"/>
              </w:rPr>
              <w:t>Ne</w:t>
            </w:r>
          </w:p>
        </w:tc>
        <w:tc>
          <w:tcPr>
            <w:tcW w:w="5527" w:type="dxa"/>
            <w:shd w:val="clear" w:color="auto" w:fill="auto"/>
            <w:vAlign w:val="bottom"/>
            <w:hideMark/>
          </w:tcPr>
          <w:p w14:paraId="0AD81DC5" w14:textId="77777777" w:rsidR="0080461E" w:rsidRPr="00E96157" w:rsidRDefault="0080461E" w:rsidP="0080461E">
            <w:pPr>
              <w:pStyle w:val="Tabletext"/>
              <w:rPr>
                <w:color w:val="000000"/>
              </w:rPr>
            </w:pPr>
            <w:r>
              <w:rPr>
                <w:color w:val="000000"/>
              </w:rPr>
              <w:t> </w:t>
            </w:r>
          </w:p>
        </w:tc>
      </w:tr>
      <w:tr w:rsidR="0080461E" w:rsidRPr="002330A4" w14:paraId="67A38D65" w14:textId="77777777" w:rsidTr="000D2907">
        <w:trPr>
          <w:trHeight w:val="414"/>
        </w:trPr>
        <w:tc>
          <w:tcPr>
            <w:tcW w:w="1660" w:type="dxa"/>
            <w:shd w:val="clear" w:color="auto" w:fill="auto"/>
            <w:vAlign w:val="bottom"/>
            <w:hideMark/>
          </w:tcPr>
          <w:p w14:paraId="741AD8D6" w14:textId="77777777" w:rsidR="0080461E" w:rsidRPr="00E96157" w:rsidRDefault="0080461E" w:rsidP="0080461E">
            <w:pPr>
              <w:pStyle w:val="Tabletext"/>
              <w:rPr>
                <w:b/>
                <w:bCs/>
                <w:color w:val="000000"/>
              </w:rPr>
            </w:pPr>
            <w:r>
              <w:rPr>
                <w:b/>
                <w:color w:val="000000"/>
              </w:rPr>
              <w:t>Crna Gora</w:t>
            </w:r>
          </w:p>
        </w:tc>
        <w:tc>
          <w:tcPr>
            <w:tcW w:w="1900" w:type="dxa"/>
            <w:shd w:val="clear" w:color="auto" w:fill="auto"/>
            <w:vAlign w:val="bottom"/>
            <w:hideMark/>
          </w:tcPr>
          <w:p w14:paraId="44FD7185" w14:textId="77777777" w:rsidR="0080461E" w:rsidRPr="00E96157" w:rsidRDefault="0080461E" w:rsidP="0080461E">
            <w:pPr>
              <w:pStyle w:val="Tabletext"/>
              <w:rPr>
                <w:color w:val="000000"/>
              </w:rPr>
            </w:pPr>
            <w:r>
              <w:rPr>
                <w:color w:val="000000"/>
              </w:rPr>
              <w:t>Da</w:t>
            </w:r>
          </w:p>
        </w:tc>
        <w:tc>
          <w:tcPr>
            <w:tcW w:w="5527" w:type="dxa"/>
            <w:shd w:val="clear" w:color="auto" w:fill="auto"/>
            <w:vAlign w:val="bottom"/>
            <w:hideMark/>
          </w:tcPr>
          <w:p w14:paraId="49F8C4D2" w14:textId="77777777" w:rsidR="0080461E" w:rsidRPr="002330A4" w:rsidRDefault="000D2907" w:rsidP="0080461E">
            <w:pPr>
              <w:pStyle w:val="Tabletext"/>
              <w:rPr>
                <w:color w:val="000000"/>
              </w:rPr>
            </w:pPr>
            <w:r>
              <w:rPr>
                <w:color w:val="000000"/>
              </w:rPr>
              <w:t>Definirana je Prioritetna lista projekata.</w:t>
            </w:r>
          </w:p>
        </w:tc>
      </w:tr>
      <w:tr w:rsidR="005719B6" w:rsidRPr="00E96157" w14:paraId="775DB181" w14:textId="77777777" w:rsidTr="005719B6">
        <w:trPr>
          <w:trHeight w:val="414"/>
        </w:trPr>
        <w:tc>
          <w:tcPr>
            <w:tcW w:w="1660" w:type="dxa"/>
            <w:shd w:val="clear" w:color="auto" w:fill="auto"/>
            <w:vAlign w:val="bottom"/>
          </w:tcPr>
          <w:p w14:paraId="0874451F" w14:textId="77777777" w:rsidR="005719B6" w:rsidRDefault="005719B6" w:rsidP="0080461E">
            <w:pPr>
              <w:pStyle w:val="Tabletext"/>
              <w:rPr>
                <w:b/>
                <w:color w:val="000000"/>
              </w:rPr>
            </w:pPr>
            <w:r>
              <w:rPr>
                <w:b/>
                <w:color w:val="000000"/>
              </w:rPr>
              <w:t>Rusija</w:t>
            </w:r>
          </w:p>
        </w:tc>
        <w:tc>
          <w:tcPr>
            <w:tcW w:w="1900" w:type="dxa"/>
            <w:shd w:val="clear" w:color="auto" w:fill="auto"/>
            <w:vAlign w:val="bottom"/>
          </w:tcPr>
          <w:p w14:paraId="6F8C592D" w14:textId="77777777" w:rsidR="005719B6" w:rsidRDefault="005719B6" w:rsidP="0080461E">
            <w:pPr>
              <w:pStyle w:val="Tabletext"/>
              <w:rPr>
                <w:color w:val="000000"/>
              </w:rPr>
            </w:pPr>
            <w:r>
              <w:rPr>
                <w:color w:val="000000"/>
              </w:rPr>
              <w:t>Da</w:t>
            </w:r>
          </w:p>
        </w:tc>
        <w:tc>
          <w:tcPr>
            <w:tcW w:w="5527" w:type="dxa"/>
            <w:shd w:val="clear" w:color="auto" w:fill="auto"/>
            <w:vAlign w:val="bottom"/>
          </w:tcPr>
          <w:p w14:paraId="764605E9" w14:textId="77777777" w:rsidR="005719B6" w:rsidRDefault="005719B6" w:rsidP="0080461E">
            <w:pPr>
              <w:pStyle w:val="Tabletext"/>
              <w:rPr>
                <w:color w:val="000000"/>
              </w:rPr>
            </w:pPr>
            <w:r>
              <w:rPr>
                <w:color w:val="000000"/>
              </w:rPr>
              <w:t xml:space="preserve">Odlukom Vlade od 12. lipnja 2018. odobren je Akcijski plan za ubrzavanje stope rasta investicija u dugotrajnu imovinu i povećanje njihova udjela u BDP-u do 25% koji je predložilo Ministarstvo gospodarskog razvoja Rusije. Izvor: http://government.ru/meetings/33229/decisions/ Tekst plana dostupan je na </w:t>
            </w:r>
            <w:r>
              <w:rPr>
                <w:i/>
                <w:iCs/>
                <w:color w:val="000000"/>
              </w:rPr>
              <w:t>web</w:t>
            </w:r>
            <w:r>
              <w:rPr>
                <w:color w:val="000000"/>
              </w:rPr>
              <w:t>-stranici Ministarstva gospodarskog razvoja Rusije: http://economy.gov.ru/wps/wcm/connect/d8ec2401-af12-40be-80be -ee4986139f19 / plan25.pdf? MOD = AJPERES &amp; CACHEID = d8ec2401-af12-40be-80be-ee4986139f19</w:t>
            </w:r>
          </w:p>
        </w:tc>
      </w:tr>
      <w:tr w:rsidR="0080461E" w:rsidRPr="00E96157" w14:paraId="68ED9B07" w14:textId="77777777" w:rsidTr="000D2907">
        <w:trPr>
          <w:trHeight w:val="414"/>
        </w:trPr>
        <w:tc>
          <w:tcPr>
            <w:tcW w:w="1660" w:type="dxa"/>
            <w:shd w:val="clear" w:color="auto" w:fill="auto"/>
            <w:vAlign w:val="bottom"/>
            <w:hideMark/>
          </w:tcPr>
          <w:p w14:paraId="606F976D" w14:textId="77777777" w:rsidR="0080461E" w:rsidRPr="00E96157" w:rsidRDefault="0080461E" w:rsidP="0080461E">
            <w:pPr>
              <w:pStyle w:val="Tabletext"/>
              <w:rPr>
                <w:b/>
                <w:bCs/>
                <w:color w:val="000000"/>
              </w:rPr>
            </w:pPr>
            <w:r>
              <w:rPr>
                <w:b/>
                <w:color w:val="000000"/>
              </w:rPr>
              <w:t>Srbija</w:t>
            </w:r>
          </w:p>
        </w:tc>
        <w:tc>
          <w:tcPr>
            <w:tcW w:w="1900" w:type="dxa"/>
            <w:shd w:val="clear" w:color="auto" w:fill="D6E3BC" w:themeFill="accent3" w:themeFillTint="66"/>
            <w:vAlign w:val="bottom"/>
            <w:hideMark/>
          </w:tcPr>
          <w:p w14:paraId="34110A4A" w14:textId="77777777" w:rsidR="0080461E" w:rsidRPr="00E96157" w:rsidRDefault="0080461E" w:rsidP="0080461E">
            <w:pPr>
              <w:pStyle w:val="Tabletext"/>
              <w:rPr>
                <w:color w:val="000000"/>
              </w:rPr>
            </w:pPr>
            <w:r>
              <w:rPr>
                <w:color w:val="000000"/>
              </w:rPr>
              <w:t>Ne</w:t>
            </w:r>
          </w:p>
        </w:tc>
        <w:tc>
          <w:tcPr>
            <w:tcW w:w="5527" w:type="dxa"/>
            <w:shd w:val="clear" w:color="auto" w:fill="auto"/>
            <w:vAlign w:val="bottom"/>
            <w:hideMark/>
          </w:tcPr>
          <w:p w14:paraId="0CC47C9F" w14:textId="77777777" w:rsidR="0080461E" w:rsidRPr="00E96157" w:rsidRDefault="0080461E" w:rsidP="0080461E">
            <w:pPr>
              <w:pStyle w:val="Tabletext"/>
              <w:rPr>
                <w:color w:val="000000"/>
              </w:rPr>
            </w:pPr>
            <w:r>
              <w:rPr>
                <w:color w:val="000000"/>
              </w:rPr>
              <w:t> </w:t>
            </w:r>
          </w:p>
        </w:tc>
      </w:tr>
      <w:tr w:rsidR="005719B6" w:rsidRPr="00E96157" w14:paraId="61B88882" w14:textId="77777777" w:rsidTr="005719B6">
        <w:trPr>
          <w:trHeight w:val="414"/>
        </w:trPr>
        <w:tc>
          <w:tcPr>
            <w:tcW w:w="1660" w:type="dxa"/>
            <w:shd w:val="clear" w:color="auto" w:fill="auto"/>
            <w:vAlign w:val="bottom"/>
          </w:tcPr>
          <w:p w14:paraId="7E614F61" w14:textId="77777777" w:rsidR="005719B6" w:rsidRDefault="005719B6" w:rsidP="0080461E">
            <w:pPr>
              <w:pStyle w:val="Tabletext"/>
              <w:rPr>
                <w:b/>
                <w:color w:val="000000"/>
              </w:rPr>
            </w:pPr>
            <w:r>
              <w:rPr>
                <w:b/>
                <w:color w:val="000000"/>
              </w:rPr>
              <w:t>Ukupno</w:t>
            </w:r>
          </w:p>
        </w:tc>
        <w:tc>
          <w:tcPr>
            <w:tcW w:w="1900" w:type="dxa"/>
            <w:shd w:val="clear" w:color="auto" w:fill="auto"/>
            <w:vAlign w:val="bottom"/>
          </w:tcPr>
          <w:p w14:paraId="762F3565" w14:textId="77777777" w:rsidR="005719B6" w:rsidRDefault="005719B6" w:rsidP="0080461E">
            <w:pPr>
              <w:pStyle w:val="Tabletext"/>
              <w:rPr>
                <w:color w:val="000000"/>
              </w:rPr>
            </w:pPr>
            <w:r>
              <w:rPr>
                <w:color w:val="000000"/>
              </w:rPr>
              <w:t xml:space="preserve">Da – </w:t>
            </w:r>
            <w:r>
              <w:rPr>
                <w:b/>
                <w:color w:val="000000"/>
                <w:u w:val="single"/>
              </w:rPr>
              <w:t>7</w:t>
            </w:r>
          </w:p>
          <w:p w14:paraId="0C2058F5" w14:textId="77777777" w:rsidR="005719B6" w:rsidRDefault="005719B6" w:rsidP="005719B6">
            <w:pPr>
              <w:pStyle w:val="Tabletext"/>
              <w:rPr>
                <w:color w:val="000000"/>
              </w:rPr>
            </w:pPr>
            <w:r>
              <w:rPr>
                <w:color w:val="000000"/>
              </w:rPr>
              <w:t>Ne – 6</w:t>
            </w:r>
          </w:p>
        </w:tc>
        <w:tc>
          <w:tcPr>
            <w:tcW w:w="5527" w:type="dxa"/>
            <w:shd w:val="clear" w:color="auto" w:fill="auto"/>
            <w:vAlign w:val="bottom"/>
          </w:tcPr>
          <w:p w14:paraId="50016CD2" w14:textId="77777777" w:rsidR="005719B6" w:rsidRDefault="005719B6" w:rsidP="0080461E">
            <w:pPr>
              <w:pStyle w:val="Tabletext"/>
              <w:rPr>
                <w:color w:val="000000"/>
              </w:rPr>
            </w:pPr>
          </w:p>
        </w:tc>
      </w:tr>
    </w:tbl>
    <w:p w14:paraId="7F59C35B" w14:textId="77777777" w:rsidR="003E1001" w:rsidRDefault="003E1001">
      <w:pPr>
        <w:spacing w:after="200" w:line="276" w:lineRule="auto"/>
        <w:ind w:firstLine="0"/>
        <w:contextualSpacing w:val="0"/>
        <w:jc w:val="left"/>
        <w:rPr>
          <w:rFonts w:cs="Times New Roman"/>
          <w:sz w:val="22"/>
        </w:rPr>
      </w:pPr>
      <w:r>
        <w:br w:type="page"/>
      </w:r>
    </w:p>
    <w:p w14:paraId="31A87BFC"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 Je li pravno obvezno uključivati ciljeve nacionalnog razvoja u </w:t>
      </w:r>
      <w:proofErr w:type="spellStart"/>
      <w:r>
        <w:rPr>
          <w:b/>
          <w:i/>
          <w:sz w:val="22"/>
        </w:rPr>
        <w:t>podnacionalne</w:t>
      </w:r>
      <w:proofErr w:type="spellEnd"/>
      <w:r>
        <w:rPr>
          <w:b/>
          <w:i/>
          <w:sz w:val="22"/>
        </w:rPr>
        <w:t xml:space="preserve"> (regionalne) investicijske planove? Ako da, molimo opišite</w:t>
      </w:r>
    </w:p>
    <w:p w14:paraId="27A94B30" w14:textId="77777777" w:rsidR="001C6B42" w:rsidRPr="00E96157" w:rsidRDefault="001C6B42" w:rsidP="001C6B42">
      <w:pPr>
        <w:pStyle w:val="ListParagraph"/>
        <w:numPr>
          <w:ilvl w:val="0"/>
          <w:numId w:val="0"/>
        </w:numPr>
        <w:spacing w:after="160" w:line="256" w:lineRule="auto"/>
        <w:ind w:left="630"/>
        <w:jc w:val="left"/>
        <w:rPr>
          <w:rFonts w:cs="Times New Roman"/>
          <w:b/>
          <w:i/>
          <w:sz w:val="22"/>
        </w:rPr>
      </w:pPr>
      <w:r>
        <w:rPr>
          <w:sz w:val="22"/>
        </w:rPr>
        <w:t>Odgovorilo je 13 (100%) zemalja.</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049"/>
        <w:gridCol w:w="6237"/>
      </w:tblGrid>
      <w:tr w:rsidR="00CD747D" w:rsidRPr="00E96157" w14:paraId="3B1A0A9E" w14:textId="77777777" w:rsidTr="00D4413C">
        <w:trPr>
          <w:trHeight w:val="499"/>
        </w:trPr>
        <w:tc>
          <w:tcPr>
            <w:tcW w:w="1660" w:type="dxa"/>
            <w:shd w:val="clear" w:color="EAEAE8" w:fill="EAEAE8"/>
            <w:vAlign w:val="center"/>
            <w:hideMark/>
          </w:tcPr>
          <w:p w14:paraId="24B645B5" w14:textId="77777777" w:rsidR="00CD747D" w:rsidRPr="00E96157" w:rsidRDefault="00CD747D" w:rsidP="00D4413C">
            <w:pPr>
              <w:pStyle w:val="Tabletext"/>
              <w:jc w:val="center"/>
              <w:rPr>
                <w:b/>
              </w:rPr>
            </w:pPr>
            <w:r>
              <w:rPr>
                <w:b/>
              </w:rPr>
              <w:t>Zemlja</w:t>
            </w:r>
          </w:p>
        </w:tc>
        <w:tc>
          <w:tcPr>
            <w:tcW w:w="1049" w:type="dxa"/>
            <w:shd w:val="clear" w:color="EAEAE8" w:fill="EAEAE8"/>
            <w:vAlign w:val="bottom"/>
            <w:hideMark/>
          </w:tcPr>
          <w:p w14:paraId="7F9CFF5A" w14:textId="77777777" w:rsidR="00CD747D" w:rsidRPr="00E96157" w:rsidRDefault="00D4413C" w:rsidP="00D4413C">
            <w:pPr>
              <w:pStyle w:val="Tabletext"/>
              <w:jc w:val="center"/>
              <w:rPr>
                <w:b/>
              </w:rPr>
            </w:pPr>
            <w:r>
              <w:rPr>
                <w:b/>
              </w:rPr>
              <w:t>Da/Ne</w:t>
            </w:r>
          </w:p>
        </w:tc>
        <w:tc>
          <w:tcPr>
            <w:tcW w:w="6237" w:type="dxa"/>
            <w:shd w:val="clear" w:color="EAEAE8" w:fill="EAEAE8"/>
            <w:vAlign w:val="bottom"/>
            <w:hideMark/>
          </w:tcPr>
          <w:p w14:paraId="44FD0E4A" w14:textId="77777777" w:rsidR="00CD747D" w:rsidRPr="00E96157" w:rsidRDefault="00CD747D" w:rsidP="00D4413C">
            <w:pPr>
              <w:pStyle w:val="Tabletext"/>
              <w:jc w:val="center"/>
              <w:rPr>
                <w:b/>
              </w:rPr>
            </w:pPr>
            <w:r>
              <w:rPr>
                <w:b/>
              </w:rPr>
              <w:t>Da</w:t>
            </w:r>
          </w:p>
        </w:tc>
      </w:tr>
      <w:tr w:rsidR="00D92B99" w:rsidRPr="00E96157" w14:paraId="3D96D9DE" w14:textId="77777777" w:rsidTr="000D2907">
        <w:trPr>
          <w:trHeight w:val="336"/>
        </w:trPr>
        <w:tc>
          <w:tcPr>
            <w:tcW w:w="1660" w:type="dxa"/>
            <w:shd w:val="clear" w:color="auto" w:fill="auto"/>
            <w:vAlign w:val="bottom"/>
            <w:hideMark/>
          </w:tcPr>
          <w:p w14:paraId="71163227" w14:textId="77777777" w:rsidR="00D92B99" w:rsidRPr="00E96157" w:rsidRDefault="00D92B99" w:rsidP="00CD747D">
            <w:pPr>
              <w:pStyle w:val="Tabletext"/>
              <w:rPr>
                <w:b/>
                <w:bCs/>
                <w:color w:val="000000"/>
              </w:rPr>
            </w:pPr>
            <w:r>
              <w:rPr>
                <w:b/>
                <w:color w:val="000000"/>
              </w:rPr>
              <w:t>Armenija</w:t>
            </w:r>
          </w:p>
        </w:tc>
        <w:tc>
          <w:tcPr>
            <w:tcW w:w="1049" w:type="dxa"/>
            <w:shd w:val="clear" w:color="auto" w:fill="D6E3BC" w:themeFill="accent3" w:themeFillTint="66"/>
            <w:vAlign w:val="bottom"/>
            <w:hideMark/>
          </w:tcPr>
          <w:p w14:paraId="7B8EEB70" w14:textId="77777777" w:rsidR="00D92B99" w:rsidRPr="00E96157" w:rsidRDefault="00D92B99" w:rsidP="00CD747D">
            <w:pPr>
              <w:pStyle w:val="Tabletext"/>
              <w:rPr>
                <w:color w:val="000000"/>
              </w:rPr>
            </w:pPr>
            <w:r>
              <w:rPr>
                <w:color w:val="000000"/>
              </w:rPr>
              <w:t>Ne</w:t>
            </w:r>
          </w:p>
        </w:tc>
        <w:tc>
          <w:tcPr>
            <w:tcW w:w="6237" w:type="dxa"/>
            <w:shd w:val="clear" w:color="auto" w:fill="auto"/>
            <w:vAlign w:val="bottom"/>
            <w:hideMark/>
          </w:tcPr>
          <w:p w14:paraId="34EB2FD5" w14:textId="77777777" w:rsidR="00D92B99" w:rsidRPr="00E96157" w:rsidRDefault="00D92B99" w:rsidP="00CD747D">
            <w:pPr>
              <w:pStyle w:val="Tabletext"/>
              <w:rPr>
                <w:color w:val="000000"/>
              </w:rPr>
            </w:pPr>
            <w:r>
              <w:rPr>
                <w:color w:val="000000"/>
              </w:rPr>
              <w:t> </w:t>
            </w:r>
          </w:p>
        </w:tc>
      </w:tr>
      <w:tr w:rsidR="00D92B99" w:rsidRPr="00E96157" w14:paraId="0E4BDEB0" w14:textId="77777777" w:rsidTr="00D4413C">
        <w:trPr>
          <w:trHeight w:val="416"/>
        </w:trPr>
        <w:tc>
          <w:tcPr>
            <w:tcW w:w="1660" w:type="dxa"/>
            <w:shd w:val="clear" w:color="auto" w:fill="auto"/>
            <w:vAlign w:val="bottom"/>
            <w:hideMark/>
          </w:tcPr>
          <w:p w14:paraId="5F30EB2B" w14:textId="77777777" w:rsidR="00D92B99" w:rsidRPr="00E96157" w:rsidRDefault="00D92B99" w:rsidP="00CD747D">
            <w:pPr>
              <w:pStyle w:val="Tabletext"/>
              <w:rPr>
                <w:b/>
                <w:bCs/>
                <w:color w:val="000000"/>
              </w:rPr>
            </w:pPr>
            <w:proofErr w:type="spellStart"/>
            <w:r>
              <w:rPr>
                <w:b/>
                <w:color w:val="000000"/>
              </w:rPr>
              <w:t>Bjelarus</w:t>
            </w:r>
            <w:proofErr w:type="spellEnd"/>
          </w:p>
        </w:tc>
        <w:tc>
          <w:tcPr>
            <w:tcW w:w="1049" w:type="dxa"/>
            <w:shd w:val="clear" w:color="auto" w:fill="D6E3BC" w:themeFill="accent3" w:themeFillTint="66"/>
            <w:vAlign w:val="bottom"/>
            <w:hideMark/>
          </w:tcPr>
          <w:p w14:paraId="72BAC26F" w14:textId="77777777" w:rsidR="00D92B99" w:rsidRPr="00E96157" w:rsidRDefault="00D92B99" w:rsidP="00CD747D">
            <w:pPr>
              <w:pStyle w:val="Tabletext"/>
              <w:rPr>
                <w:color w:val="000000"/>
              </w:rPr>
            </w:pPr>
            <w:r>
              <w:rPr>
                <w:color w:val="000000"/>
              </w:rPr>
              <w:t>Ne</w:t>
            </w:r>
          </w:p>
        </w:tc>
        <w:tc>
          <w:tcPr>
            <w:tcW w:w="6237" w:type="dxa"/>
            <w:shd w:val="clear" w:color="auto" w:fill="auto"/>
            <w:vAlign w:val="bottom"/>
            <w:hideMark/>
          </w:tcPr>
          <w:p w14:paraId="01C21929" w14:textId="77777777" w:rsidR="00D92B99" w:rsidRPr="00E96157" w:rsidRDefault="00D92B99" w:rsidP="00CD747D">
            <w:pPr>
              <w:pStyle w:val="Tabletext"/>
              <w:rPr>
                <w:color w:val="000000"/>
              </w:rPr>
            </w:pPr>
          </w:p>
        </w:tc>
      </w:tr>
      <w:tr w:rsidR="00D92B99" w:rsidRPr="00E96157" w14:paraId="477E6A5E" w14:textId="77777777" w:rsidTr="00D4413C">
        <w:trPr>
          <w:trHeight w:val="421"/>
        </w:trPr>
        <w:tc>
          <w:tcPr>
            <w:tcW w:w="1660" w:type="dxa"/>
            <w:shd w:val="clear" w:color="auto" w:fill="auto"/>
            <w:vAlign w:val="bottom"/>
            <w:hideMark/>
          </w:tcPr>
          <w:p w14:paraId="0FAAC089" w14:textId="77777777" w:rsidR="00D92B99" w:rsidRPr="00E96157" w:rsidRDefault="00D92B99" w:rsidP="00CD747D">
            <w:pPr>
              <w:pStyle w:val="Tabletext"/>
              <w:rPr>
                <w:b/>
                <w:bCs/>
                <w:color w:val="000000"/>
              </w:rPr>
            </w:pPr>
            <w:r>
              <w:rPr>
                <w:b/>
                <w:color w:val="000000"/>
              </w:rPr>
              <w:t>BiH</w:t>
            </w:r>
          </w:p>
        </w:tc>
        <w:tc>
          <w:tcPr>
            <w:tcW w:w="1049" w:type="dxa"/>
            <w:shd w:val="clear" w:color="auto" w:fill="D6E3BC" w:themeFill="accent3" w:themeFillTint="66"/>
            <w:vAlign w:val="bottom"/>
            <w:hideMark/>
          </w:tcPr>
          <w:p w14:paraId="24A913E6" w14:textId="77777777" w:rsidR="00D92B99" w:rsidRPr="00E96157" w:rsidRDefault="00D92B99" w:rsidP="00CD747D">
            <w:pPr>
              <w:pStyle w:val="Tabletext"/>
              <w:rPr>
                <w:color w:val="000000"/>
              </w:rPr>
            </w:pPr>
            <w:r>
              <w:rPr>
                <w:color w:val="000000"/>
              </w:rPr>
              <w:t>Ne</w:t>
            </w:r>
          </w:p>
        </w:tc>
        <w:tc>
          <w:tcPr>
            <w:tcW w:w="6237" w:type="dxa"/>
            <w:shd w:val="clear" w:color="auto" w:fill="auto"/>
            <w:vAlign w:val="bottom"/>
            <w:hideMark/>
          </w:tcPr>
          <w:p w14:paraId="056D2704" w14:textId="77777777" w:rsidR="00D92B99" w:rsidRPr="00E96157" w:rsidRDefault="00D92B99" w:rsidP="00CD747D">
            <w:pPr>
              <w:pStyle w:val="Tabletext"/>
              <w:rPr>
                <w:color w:val="000000"/>
              </w:rPr>
            </w:pPr>
          </w:p>
        </w:tc>
      </w:tr>
      <w:tr w:rsidR="001C6B42" w:rsidRPr="002330A4" w14:paraId="75DCB449" w14:textId="77777777" w:rsidTr="001C6B42">
        <w:trPr>
          <w:trHeight w:val="720"/>
        </w:trPr>
        <w:tc>
          <w:tcPr>
            <w:tcW w:w="1660" w:type="dxa"/>
            <w:shd w:val="clear" w:color="auto" w:fill="auto"/>
            <w:vAlign w:val="bottom"/>
          </w:tcPr>
          <w:p w14:paraId="57C36E8A" w14:textId="77777777" w:rsidR="001C6B42" w:rsidRPr="001C6B42" w:rsidRDefault="001C6B42" w:rsidP="00CD747D">
            <w:pPr>
              <w:pStyle w:val="Tabletext"/>
              <w:rPr>
                <w:b/>
                <w:bCs/>
                <w:color w:val="000000"/>
              </w:rPr>
            </w:pPr>
            <w:r>
              <w:rPr>
                <w:b/>
                <w:color w:val="000000"/>
              </w:rPr>
              <w:t>Bugarska</w:t>
            </w:r>
          </w:p>
        </w:tc>
        <w:tc>
          <w:tcPr>
            <w:tcW w:w="1049" w:type="dxa"/>
            <w:shd w:val="clear" w:color="auto" w:fill="auto"/>
            <w:vAlign w:val="bottom"/>
          </w:tcPr>
          <w:p w14:paraId="7F748E87" w14:textId="77777777" w:rsidR="001C6B42" w:rsidRPr="001C6B42" w:rsidRDefault="001C6B42" w:rsidP="00CD747D">
            <w:pPr>
              <w:pStyle w:val="Tabletext"/>
              <w:rPr>
                <w:color w:val="000000"/>
              </w:rPr>
            </w:pPr>
            <w:r>
              <w:rPr>
                <w:color w:val="000000"/>
              </w:rPr>
              <w:t>Da</w:t>
            </w:r>
          </w:p>
        </w:tc>
        <w:tc>
          <w:tcPr>
            <w:tcW w:w="6237" w:type="dxa"/>
            <w:shd w:val="clear" w:color="auto" w:fill="auto"/>
            <w:vAlign w:val="bottom"/>
          </w:tcPr>
          <w:p w14:paraId="358CCE8C" w14:textId="77777777" w:rsidR="001C6B42" w:rsidRPr="00923503" w:rsidRDefault="001C6B42" w:rsidP="00923503">
            <w:pPr>
              <w:pStyle w:val="Tabletext"/>
              <w:jc w:val="both"/>
              <w:rPr>
                <w:color w:val="000000"/>
              </w:rPr>
            </w:pPr>
            <w:r>
              <w:rPr>
                <w:color w:val="000000"/>
              </w:rPr>
              <w:t xml:space="preserve">Planovi regionalnog razvoja sadrže ciljeve koji se prikazuju u </w:t>
            </w:r>
            <w:proofErr w:type="spellStart"/>
            <w:r>
              <w:rPr>
                <w:color w:val="000000"/>
              </w:rPr>
              <w:t>podnacionalnim</w:t>
            </w:r>
            <w:proofErr w:type="spellEnd"/>
            <w:r>
              <w:rPr>
                <w:color w:val="000000"/>
              </w:rPr>
              <w:t xml:space="preserve"> investicijskim planovima.</w:t>
            </w:r>
          </w:p>
        </w:tc>
      </w:tr>
      <w:tr w:rsidR="00D92B99" w:rsidRPr="002330A4" w14:paraId="470232D9" w14:textId="77777777" w:rsidTr="00D4413C">
        <w:trPr>
          <w:trHeight w:val="1155"/>
        </w:trPr>
        <w:tc>
          <w:tcPr>
            <w:tcW w:w="1660" w:type="dxa"/>
            <w:shd w:val="clear" w:color="auto" w:fill="auto"/>
            <w:vAlign w:val="bottom"/>
            <w:hideMark/>
          </w:tcPr>
          <w:p w14:paraId="2EFD5626" w14:textId="77777777" w:rsidR="00D92B99" w:rsidRPr="00E96157" w:rsidRDefault="00D92B99" w:rsidP="00CD747D">
            <w:pPr>
              <w:pStyle w:val="Tabletext"/>
              <w:rPr>
                <w:b/>
                <w:bCs/>
                <w:color w:val="000000"/>
              </w:rPr>
            </w:pPr>
            <w:r>
              <w:rPr>
                <w:b/>
                <w:color w:val="000000"/>
              </w:rPr>
              <w:t>Hrvatska</w:t>
            </w:r>
          </w:p>
        </w:tc>
        <w:tc>
          <w:tcPr>
            <w:tcW w:w="1049" w:type="dxa"/>
            <w:shd w:val="clear" w:color="auto" w:fill="auto"/>
            <w:vAlign w:val="bottom"/>
            <w:hideMark/>
          </w:tcPr>
          <w:p w14:paraId="47DEAC92" w14:textId="77777777" w:rsidR="00D92B99" w:rsidRPr="00E96157" w:rsidRDefault="00923503" w:rsidP="00CD747D">
            <w:pPr>
              <w:pStyle w:val="Tabletext"/>
              <w:rPr>
                <w:color w:val="000000"/>
              </w:rPr>
            </w:pPr>
            <w:r>
              <w:rPr>
                <w:color w:val="000000"/>
              </w:rPr>
              <w:t>Da</w:t>
            </w:r>
          </w:p>
        </w:tc>
        <w:tc>
          <w:tcPr>
            <w:tcW w:w="6237" w:type="dxa"/>
            <w:shd w:val="clear" w:color="auto" w:fill="auto"/>
            <w:vAlign w:val="bottom"/>
            <w:hideMark/>
          </w:tcPr>
          <w:p w14:paraId="448F42CB" w14:textId="77777777" w:rsidR="00D92B99" w:rsidRPr="00923503" w:rsidRDefault="00923503" w:rsidP="00923503">
            <w:pPr>
              <w:pStyle w:val="Tabletext"/>
              <w:jc w:val="both"/>
              <w:rPr>
                <w:color w:val="000000"/>
              </w:rPr>
            </w:pPr>
            <w:r>
              <w:rPr>
                <w:color w:val="000000"/>
              </w:rPr>
              <w:t>U skladu sa Zakonom o regionalnom razvoju Republike Hrvatske (NN 147/14, 123/17, 118/18), planski dokumenti politike regionalnog razvoja uključuju Strategiju regionalnog razvoja Republike Hrvatske, županijsku razvojnu strategiju odnosno razvojnu strategiju grada Zagreba te strategiju razvoja urbanog područja</w:t>
            </w:r>
          </w:p>
        </w:tc>
      </w:tr>
      <w:tr w:rsidR="00D92B99" w:rsidRPr="002330A4" w14:paraId="67B08D6D" w14:textId="77777777" w:rsidTr="00D4413C">
        <w:trPr>
          <w:trHeight w:val="690"/>
        </w:trPr>
        <w:tc>
          <w:tcPr>
            <w:tcW w:w="1660" w:type="dxa"/>
            <w:shd w:val="clear" w:color="auto" w:fill="auto"/>
            <w:vAlign w:val="bottom"/>
            <w:hideMark/>
          </w:tcPr>
          <w:p w14:paraId="3A658526" w14:textId="77777777" w:rsidR="00D92B99" w:rsidRPr="00E96157" w:rsidRDefault="00D92B99" w:rsidP="00CD747D">
            <w:pPr>
              <w:pStyle w:val="Tabletext"/>
              <w:rPr>
                <w:b/>
                <w:bCs/>
                <w:color w:val="000000"/>
              </w:rPr>
            </w:pPr>
            <w:r>
              <w:rPr>
                <w:b/>
                <w:color w:val="000000"/>
              </w:rPr>
              <w:t>Gruzija</w:t>
            </w:r>
          </w:p>
        </w:tc>
        <w:tc>
          <w:tcPr>
            <w:tcW w:w="1049" w:type="dxa"/>
            <w:shd w:val="clear" w:color="auto" w:fill="auto"/>
            <w:vAlign w:val="bottom"/>
            <w:hideMark/>
          </w:tcPr>
          <w:p w14:paraId="63B1E63C" w14:textId="77777777" w:rsidR="00D92B99" w:rsidRPr="00E96157" w:rsidRDefault="00D92B99" w:rsidP="00CD747D">
            <w:pPr>
              <w:pStyle w:val="Tabletext"/>
              <w:rPr>
                <w:color w:val="000000"/>
              </w:rPr>
            </w:pPr>
            <w:r>
              <w:rPr>
                <w:color w:val="000000"/>
              </w:rPr>
              <w:t>Da</w:t>
            </w:r>
          </w:p>
        </w:tc>
        <w:tc>
          <w:tcPr>
            <w:tcW w:w="6237" w:type="dxa"/>
            <w:shd w:val="clear" w:color="auto" w:fill="auto"/>
            <w:vAlign w:val="bottom"/>
            <w:hideMark/>
          </w:tcPr>
          <w:p w14:paraId="3ADA670F" w14:textId="77777777" w:rsidR="00D92B99" w:rsidRPr="00E96157" w:rsidRDefault="00D92B99" w:rsidP="00CD747D">
            <w:pPr>
              <w:pStyle w:val="Tabletext"/>
              <w:rPr>
                <w:color w:val="000000"/>
              </w:rPr>
            </w:pPr>
            <w:r>
              <w:rPr>
                <w:color w:val="000000"/>
              </w:rPr>
              <w:t>Prioriteti Vladina programa služe kao osnova za svaku strategiju i plan</w:t>
            </w:r>
          </w:p>
        </w:tc>
      </w:tr>
      <w:tr w:rsidR="00D92B99" w:rsidRPr="00E96157" w14:paraId="13939801" w14:textId="77777777" w:rsidTr="00D4413C">
        <w:trPr>
          <w:trHeight w:val="934"/>
        </w:trPr>
        <w:tc>
          <w:tcPr>
            <w:tcW w:w="1660" w:type="dxa"/>
            <w:shd w:val="clear" w:color="auto" w:fill="auto"/>
            <w:vAlign w:val="bottom"/>
            <w:hideMark/>
          </w:tcPr>
          <w:p w14:paraId="7B2E8CC6" w14:textId="77777777" w:rsidR="00D92B99" w:rsidRPr="00E96157" w:rsidRDefault="00D92B99" w:rsidP="00CD747D">
            <w:pPr>
              <w:pStyle w:val="Tabletext"/>
              <w:rPr>
                <w:b/>
                <w:bCs/>
                <w:color w:val="000000"/>
              </w:rPr>
            </w:pPr>
            <w:r>
              <w:rPr>
                <w:b/>
                <w:color w:val="000000"/>
              </w:rPr>
              <w:t>Kazahstan</w:t>
            </w:r>
          </w:p>
        </w:tc>
        <w:tc>
          <w:tcPr>
            <w:tcW w:w="1049" w:type="dxa"/>
            <w:shd w:val="clear" w:color="auto" w:fill="auto"/>
            <w:vAlign w:val="bottom"/>
            <w:hideMark/>
          </w:tcPr>
          <w:p w14:paraId="43DB83A3" w14:textId="77777777" w:rsidR="00D92B99" w:rsidRPr="00E96157" w:rsidRDefault="00D92B99" w:rsidP="00CD747D">
            <w:pPr>
              <w:pStyle w:val="Tabletext"/>
              <w:rPr>
                <w:color w:val="000000"/>
              </w:rPr>
            </w:pPr>
            <w:r>
              <w:rPr>
                <w:color w:val="000000"/>
              </w:rPr>
              <w:t>Da</w:t>
            </w:r>
          </w:p>
        </w:tc>
        <w:tc>
          <w:tcPr>
            <w:tcW w:w="6237" w:type="dxa"/>
            <w:shd w:val="clear" w:color="auto" w:fill="auto"/>
            <w:vAlign w:val="bottom"/>
            <w:hideMark/>
          </w:tcPr>
          <w:p w14:paraId="5755D9DB" w14:textId="77777777" w:rsidR="00D92B99" w:rsidRPr="00E96157" w:rsidRDefault="000D2907" w:rsidP="00CD747D">
            <w:pPr>
              <w:pStyle w:val="Tabletext"/>
              <w:rPr>
                <w:color w:val="000000"/>
              </w:rPr>
            </w:pPr>
            <w:r>
              <w:rPr>
                <w:color w:val="000000"/>
              </w:rPr>
              <w:t>Ciljevi Razvojne strategije Kazahstana usklađeni su s ciljevima Vladinih programa. Ciljevi programa moraju se prenositi na niže razine</w:t>
            </w:r>
          </w:p>
        </w:tc>
      </w:tr>
      <w:tr w:rsidR="00D92B99" w:rsidRPr="00E96157" w14:paraId="6C122D34" w14:textId="77777777" w:rsidTr="00D4413C">
        <w:trPr>
          <w:trHeight w:val="339"/>
        </w:trPr>
        <w:tc>
          <w:tcPr>
            <w:tcW w:w="1660" w:type="dxa"/>
            <w:shd w:val="clear" w:color="auto" w:fill="auto"/>
            <w:vAlign w:val="bottom"/>
            <w:hideMark/>
          </w:tcPr>
          <w:p w14:paraId="203B11FE" w14:textId="77777777" w:rsidR="00D92B99" w:rsidRPr="00E96157" w:rsidRDefault="00D92B99" w:rsidP="00CD747D">
            <w:pPr>
              <w:pStyle w:val="Tabletext"/>
              <w:rPr>
                <w:b/>
                <w:bCs/>
                <w:color w:val="000000"/>
              </w:rPr>
            </w:pPr>
            <w:r>
              <w:rPr>
                <w:b/>
                <w:color w:val="000000"/>
              </w:rPr>
              <w:t>Kosovo</w:t>
            </w:r>
          </w:p>
        </w:tc>
        <w:tc>
          <w:tcPr>
            <w:tcW w:w="1049" w:type="dxa"/>
            <w:shd w:val="clear" w:color="auto" w:fill="auto"/>
            <w:vAlign w:val="bottom"/>
            <w:hideMark/>
          </w:tcPr>
          <w:p w14:paraId="152DF686" w14:textId="77777777" w:rsidR="00D92B99" w:rsidRPr="00E96157" w:rsidRDefault="00D92B99" w:rsidP="00CD747D">
            <w:pPr>
              <w:pStyle w:val="Tabletext"/>
              <w:rPr>
                <w:color w:val="000000"/>
              </w:rPr>
            </w:pPr>
            <w:r>
              <w:rPr>
                <w:color w:val="000000"/>
              </w:rPr>
              <w:t>Da</w:t>
            </w:r>
          </w:p>
        </w:tc>
        <w:tc>
          <w:tcPr>
            <w:tcW w:w="6237" w:type="dxa"/>
            <w:shd w:val="clear" w:color="auto" w:fill="auto"/>
            <w:vAlign w:val="bottom"/>
            <w:hideMark/>
          </w:tcPr>
          <w:p w14:paraId="1F571D77" w14:textId="77777777" w:rsidR="00D92B99" w:rsidRPr="00E96157" w:rsidRDefault="00D92B99" w:rsidP="00CD747D">
            <w:pPr>
              <w:pStyle w:val="Tabletext"/>
              <w:rPr>
                <w:color w:val="000000"/>
              </w:rPr>
            </w:pPr>
            <w:r>
              <w:rPr>
                <w:color w:val="000000"/>
              </w:rPr>
              <w:t>Da, Vladin prioritet</w:t>
            </w:r>
          </w:p>
        </w:tc>
      </w:tr>
      <w:tr w:rsidR="00D92B99" w:rsidRPr="00E96157" w14:paraId="182FC0C8" w14:textId="77777777" w:rsidTr="00D4413C">
        <w:trPr>
          <w:trHeight w:val="415"/>
        </w:trPr>
        <w:tc>
          <w:tcPr>
            <w:tcW w:w="1660" w:type="dxa"/>
            <w:shd w:val="clear" w:color="auto" w:fill="auto"/>
            <w:vAlign w:val="bottom"/>
            <w:hideMark/>
          </w:tcPr>
          <w:p w14:paraId="105D0EF7" w14:textId="77777777" w:rsidR="00D92B99" w:rsidRPr="00E96157" w:rsidRDefault="00D92B99" w:rsidP="00CD747D">
            <w:pPr>
              <w:pStyle w:val="Tabletext"/>
              <w:rPr>
                <w:b/>
                <w:bCs/>
                <w:color w:val="000000"/>
              </w:rPr>
            </w:pPr>
            <w:r>
              <w:rPr>
                <w:b/>
                <w:color w:val="000000"/>
              </w:rPr>
              <w:t>Makedonija</w:t>
            </w:r>
          </w:p>
        </w:tc>
        <w:tc>
          <w:tcPr>
            <w:tcW w:w="1049" w:type="dxa"/>
            <w:shd w:val="clear" w:color="auto" w:fill="D6E3BC" w:themeFill="accent3" w:themeFillTint="66"/>
            <w:vAlign w:val="bottom"/>
            <w:hideMark/>
          </w:tcPr>
          <w:p w14:paraId="5D13E2EF" w14:textId="77777777" w:rsidR="00D92B99" w:rsidRPr="00E96157" w:rsidRDefault="00D92B99" w:rsidP="00CD747D">
            <w:pPr>
              <w:pStyle w:val="Tabletext"/>
              <w:rPr>
                <w:color w:val="000000"/>
              </w:rPr>
            </w:pPr>
            <w:r>
              <w:rPr>
                <w:color w:val="000000"/>
              </w:rPr>
              <w:t xml:space="preserve">Ne </w:t>
            </w:r>
          </w:p>
        </w:tc>
        <w:tc>
          <w:tcPr>
            <w:tcW w:w="6237" w:type="dxa"/>
            <w:shd w:val="clear" w:color="auto" w:fill="auto"/>
            <w:vAlign w:val="bottom"/>
            <w:hideMark/>
          </w:tcPr>
          <w:p w14:paraId="5EF5D66B" w14:textId="77777777" w:rsidR="00D92B99" w:rsidRPr="00E96157" w:rsidRDefault="00D92B99" w:rsidP="00CD747D">
            <w:pPr>
              <w:pStyle w:val="Tabletext"/>
              <w:rPr>
                <w:color w:val="000000"/>
              </w:rPr>
            </w:pPr>
          </w:p>
        </w:tc>
      </w:tr>
      <w:tr w:rsidR="00D92B99" w:rsidRPr="00E96157" w14:paraId="1F8AAF16" w14:textId="77777777" w:rsidTr="000D2907">
        <w:trPr>
          <w:trHeight w:val="362"/>
        </w:trPr>
        <w:tc>
          <w:tcPr>
            <w:tcW w:w="1660" w:type="dxa"/>
            <w:shd w:val="clear" w:color="auto" w:fill="auto"/>
            <w:vAlign w:val="bottom"/>
            <w:hideMark/>
          </w:tcPr>
          <w:p w14:paraId="7B03806F" w14:textId="77777777" w:rsidR="00D92B99" w:rsidRPr="00E96157" w:rsidRDefault="00D92B99" w:rsidP="00CD747D">
            <w:pPr>
              <w:pStyle w:val="Tabletext"/>
              <w:rPr>
                <w:b/>
                <w:bCs/>
                <w:color w:val="000000"/>
              </w:rPr>
            </w:pPr>
            <w:proofErr w:type="spellStart"/>
            <w:r>
              <w:rPr>
                <w:b/>
                <w:color w:val="000000"/>
              </w:rPr>
              <w:t>Moldova</w:t>
            </w:r>
            <w:proofErr w:type="spellEnd"/>
          </w:p>
        </w:tc>
        <w:tc>
          <w:tcPr>
            <w:tcW w:w="1049" w:type="dxa"/>
            <w:shd w:val="clear" w:color="auto" w:fill="D6E3BC" w:themeFill="accent3" w:themeFillTint="66"/>
            <w:vAlign w:val="bottom"/>
            <w:hideMark/>
          </w:tcPr>
          <w:p w14:paraId="506322FA" w14:textId="77777777" w:rsidR="00D92B99" w:rsidRPr="00E96157" w:rsidRDefault="00D92B99" w:rsidP="00CD747D">
            <w:pPr>
              <w:pStyle w:val="Tabletext"/>
              <w:rPr>
                <w:color w:val="000000"/>
              </w:rPr>
            </w:pPr>
            <w:r>
              <w:rPr>
                <w:color w:val="000000"/>
              </w:rPr>
              <w:t xml:space="preserve">Ne </w:t>
            </w:r>
          </w:p>
        </w:tc>
        <w:tc>
          <w:tcPr>
            <w:tcW w:w="6237" w:type="dxa"/>
            <w:shd w:val="clear" w:color="auto" w:fill="auto"/>
            <w:vAlign w:val="bottom"/>
            <w:hideMark/>
          </w:tcPr>
          <w:p w14:paraId="0641A605" w14:textId="77777777" w:rsidR="00D92B99" w:rsidRPr="00E96157" w:rsidRDefault="00D92B99" w:rsidP="00CD747D">
            <w:pPr>
              <w:pStyle w:val="Tabletext"/>
              <w:rPr>
                <w:color w:val="000000"/>
              </w:rPr>
            </w:pPr>
            <w:r>
              <w:rPr>
                <w:color w:val="000000"/>
              </w:rPr>
              <w:t> </w:t>
            </w:r>
          </w:p>
        </w:tc>
      </w:tr>
      <w:tr w:rsidR="00D92B99" w:rsidRPr="002330A4" w14:paraId="4094DB43" w14:textId="77777777" w:rsidTr="00D4413C">
        <w:trPr>
          <w:trHeight w:val="990"/>
        </w:trPr>
        <w:tc>
          <w:tcPr>
            <w:tcW w:w="1660" w:type="dxa"/>
            <w:shd w:val="clear" w:color="auto" w:fill="auto"/>
            <w:vAlign w:val="bottom"/>
            <w:hideMark/>
          </w:tcPr>
          <w:p w14:paraId="266BAB59" w14:textId="77777777" w:rsidR="00D92B99" w:rsidRPr="00E96157" w:rsidRDefault="00D92B99" w:rsidP="00CD747D">
            <w:pPr>
              <w:pStyle w:val="Tabletext"/>
              <w:rPr>
                <w:b/>
                <w:bCs/>
                <w:color w:val="000000"/>
              </w:rPr>
            </w:pPr>
            <w:r>
              <w:rPr>
                <w:b/>
                <w:color w:val="000000"/>
              </w:rPr>
              <w:t>Crna Gora</w:t>
            </w:r>
          </w:p>
        </w:tc>
        <w:tc>
          <w:tcPr>
            <w:tcW w:w="1049" w:type="dxa"/>
            <w:shd w:val="clear" w:color="auto" w:fill="auto"/>
            <w:vAlign w:val="bottom"/>
            <w:hideMark/>
          </w:tcPr>
          <w:p w14:paraId="0B992C55" w14:textId="77777777" w:rsidR="00D92B99" w:rsidRPr="00E96157" w:rsidRDefault="00D92B99" w:rsidP="00CD747D">
            <w:pPr>
              <w:pStyle w:val="Tabletext"/>
              <w:rPr>
                <w:color w:val="000000"/>
              </w:rPr>
            </w:pPr>
            <w:r>
              <w:rPr>
                <w:color w:val="000000"/>
              </w:rPr>
              <w:t>Da</w:t>
            </w:r>
          </w:p>
        </w:tc>
        <w:tc>
          <w:tcPr>
            <w:tcW w:w="6237" w:type="dxa"/>
            <w:shd w:val="clear" w:color="auto" w:fill="auto"/>
            <w:vAlign w:val="bottom"/>
            <w:hideMark/>
          </w:tcPr>
          <w:p w14:paraId="0E4678CC" w14:textId="77777777" w:rsidR="00D92B99" w:rsidRPr="00E96157" w:rsidRDefault="000D2907" w:rsidP="00CD747D">
            <w:pPr>
              <w:pStyle w:val="Tabletext"/>
              <w:rPr>
                <w:color w:val="000000"/>
              </w:rPr>
            </w:pPr>
            <w:r>
              <w:rPr>
                <w:color w:val="000000"/>
              </w:rPr>
              <w:t>Projekti se mogu natjecati ako su u skladu s Planom razvoja koji donosi Vlada i/ili Skupština</w:t>
            </w:r>
          </w:p>
        </w:tc>
      </w:tr>
      <w:tr w:rsidR="00D92B99" w:rsidRPr="002330A4" w14:paraId="7F4A7BB7" w14:textId="77777777" w:rsidTr="000D2907">
        <w:trPr>
          <w:trHeight w:val="529"/>
        </w:trPr>
        <w:tc>
          <w:tcPr>
            <w:tcW w:w="1660" w:type="dxa"/>
            <w:shd w:val="clear" w:color="auto" w:fill="auto"/>
            <w:vAlign w:val="bottom"/>
            <w:hideMark/>
          </w:tcPr>
          <w:p w14:paraId="29AC792D" w14:textId="77777777" w:rsidR="00D92B99" w:rsidRPr="00E96157" w:rsidRDefault="00D92B99" w:rsidP="00CD747D">
            <w:pPr>
              <w:pStyle w:val="Tabletext"/>
              <w:rPr>
                <w:b/>
                <w:bCs/>
                <w:color w:val="000000"/>
              </w:rPr>
            </w:pPr>
            <w:r>
              <w:rPr>
                <w:b/>
                <w:color w:val="000000"/>
              </w:rPr>
              <w:t>Srbija</w:t>
            </w:r>
          </w:p>
        </w:tc>
        <w:tc>
          <w:tcPr>
            <w:tcW w:w="1049" w:type="dxa"/>
            <w:shd w:val="clear" w:color="auto" w:fill="auto"/>
            <w:vAlign w:val="bottom"/>
            <w:hideMark/>
          </w:tcPr>
          <w:p w14:paraId="58B17309" w14:textId="77777777" w:rsidR="00D92B99" w:rsidRPr="00E96157" w:rsidRDefault="00D92B99" w:rsidP="00CD747D">
            <w:pPr>
              <w:pStyle w:val="Tabletext"/>
              <w:rPr>
                <w:color w:val="000000"/>
              </w:rPr>
            </w:pPr>
            <w:r>
              <w:rPr>
                <w:color w:val="000000"/>
              </w:rPr>
              <w:t>Da</w:t>
            </w:r>
          </w:p>
        </w:tc>
        <w:tc>
          <w:tcPr>
            <w:tcW w:w="6237" w:type="dxa"/>
            <w:shd w:val="clear" w:color="auto" w:fill="auto"/>
            <w:vAlign w:val="bottom"/>
            <w:hideMark/>
          </w:tcPr>
          <w:p w14:paraId="2A97093F" w14:textId="77777777" w:rsidR="00D92B99" w:rsidRPr="00E96157" w:rsidRDefault="000D2907" w:rsidP="00CD747D">
            <w:pPr>
              <w:pStyle w:val="Tabletext"/>
              <w:rPr>
                <w:color w:val="000000"/>
              </w:rPr>
            </w:pPr>
            <w:r>
              <w:rPr>
                <w:color w:val="000000"/>
              </w:rPr>
              <w:t>Strateška relevantnost jedan je od osnovnih kriterija za odabir kapitalnih projekata.</w:t>
            </w:r>
          </w:p>
        </w:tc>
      </w:tr>
      <w:tr w:rsidR="005719B6" w:rsidRPr="002330A4" w14:paraId="54CD45EB" w14:textId="77777777" w:rsidTr="005719B6">
        <w:trPr>
          <w:trHeight w:val="529"/>
        </w:trPr>
        <w:tc>
          <w:tcPr>
            <w:tcW w:w="1660" w:type="dxa"/>
            <w:shd w:val="clear" w:color="auto" w:fill="auto"/>
            <w:vAlign w:val="bottom"/>
          </w:tcPr>
          <w:p w14:paraId="677926C5" w14:textId="77777777" w:rsidR="005719B6" w:rsidRDefault="005719B6" w:rsidP="00CD747D">
            <w:pPr>
              <w:pStyle w:val="Tabletext"/>
              <w:rPr>
                <w:b/>
                <w:color w:val="000000"/>
              </w:rPr>
            </w:pPr>
            <w:r>
              <w:rPr>
                <w:b/>
                <w:color w:val="000000"/>
              </w:rPr>
              <w:t>Rusija</w:t>
            </w:r>
          </w:p>
        </w:tc>
        <w:tc>
          <w:tcPr>
            <w:tcW w:w="1049" w:type="dxa"/>
            <w:shd w:val="clear" w:color="auto" w:fill="D6E3BC" w:themeFill="accent3" w:themeFillTint="66"/>
            <w:vAlign w:val="bottom"/>
          </w:tcPr>
          <w:p w14:paraId="2DD1472F" w14:textId="77777777" w:rsidR="005719B6" w:rsidRDefault="005719B6" w:rsidP="00CD747D">
            <w:pPr>
              <w:pStyle w:val="Tabletext"/>
              <w:rPr>
                <w:color w:val="000000"/>
              </w:rPr>
            </w:pPr>
            <w:r>
              <w:rPr>
                <w:color w:val="000000"/>
              </w:rPr>
              <w:t>Ne</w:t>
            </w:r>
          </w:p>
        </w:tc>
        <w:tc>
          <w:tcPr>
            <w:tcW w:w="6237" w:type="dxa"/>
            <w:shd w:val="clear" w:color="auto" w:fill="auto"/>
            <w:vAlign w:val="bottom"/>
          </w:tcPr>
          <w:p w14:paraId="50A493F7" w14:textId="77777777" w:rsidR="005719B6" w:rsidRDefault="005719B6" w:rsidP="00CD747D">
            <w:pPr>
              <w:pStyle w:val="Tabletext"/>
              <w:rPr>
                <w:color w:val="000000"/>
              </w:rPr>
            </w:pPr>
          </w:p>
        </w:tc>
      </w:tr>
      <w:tr w:rsidR="000D2907" w:rsidRPr="00E96157" w14:paraId="622C5C8F" w14:textId="77777777" w:rsidTr="00D4413C">
        <w:trPr>
          <w:trHeight w:val="870"/>
        </w:trPr>
        <w:tc>
          <w:tcPr>
            <w:tcW w:w="1660" w:type="dxa"/>
            <w:shd w:val="clear" w:color="auto" w:fill="auto"/>
            <w:vAlign w:val="bottom"/>
          </w:tcPr>
          <w:p w14:paraId="62002462" w14:textId="77777777" w:rsidR="000D2907" w:rsidRPr="000D2907" w:rsidRDefault="000D2907" w:rsidP="00CD747D">
            <w:pPr>
              <w:pStyle w:val="Tabletext"/>
              <w:rPr>
                <w:b/>
                <w:bCs/>
                <w:color w:val="000000"/>
              </w:rPr>
            </w:pPr>
            <w:r>
              <w:rPr>
                <w:b/>
                <w:color w:val="000000"/>
              </w:rPr>
              <w:t>Ukupno</w:t>
            </w:r>
          </w:p>
        </w:tc>
        <w:tc>
          <w:tcPr>
            <w:tcW w:w="1049" w:type="dxa"/>
            <w:shd w:val="clear" w:color="auto" w:fill="auto"/>
            <w:vAlign w:val="bottom"/>
          </w:tcPr>
          <w:p w14:paraId="3A809F8A" w14:textId="77777777" w:rsidR="000D2907" w:rsidRDefault="000D2907" w:rsidP="00CD747D">
            <w:pPr>
              <w:pStyle w:val="Tabletext"/>
              <w:rPr>
                <w:color w:val="000000"/>
              </w:rPr>
            </w:pPr>
            <w:r>
              <w:rPr>
                <w:color w:val="000000"/>
              </w:rPr>
              <w:t>Da – 7</w:t>
            </w:r>
          </w:p>
          <w:p w14:paraId="73754619" w14:textId="77777777" w:rsidR="000D2907" w:rsidRPr="000D2907" w:rsidRDefault="000D2907" w:rsidP="005719B6">
            <w:pPr>
              <w:pStyle w:val="Tabletext"/>
              <w:rPr>
                <w:color w:val="000000"/>
              </w:rPr>
            </w:pPr>
            <w:r>
              <w:rPr>
                <w:color w:val="000000"/>
              </w:rPr>
              <w:t>Ne – 6</w:t>
            </w:r>
          </w:p>
        </w:tc>
        <w:tc>
          <w:tcPr>
            <w:tcW w:w="6237" w:type="dxa"/>
            <w:shd w:val="clear" w:color="auto" w:fill="auto"/>
            <w:vAlign w:val="bottom"/>
          </w:tcPr>
          <w:p w14:paraId="750F2C88" w14:textId="77777777" w:rsidR="000D2907" w:rsidRPr="00E96157" w:rsidRDefault="000D2907" w:rsidP="00CD747D">
            <w:pPr>
              <w:pStyle w:val="Tabletext"/>
              <w:rPr>
                <w:color w:val="000000"/>
              </w:rPr>
            </w:pPr>
          </w:p>
        </w:tc>
      </w:tr>
    </w:tbl>
    <w:p w14:paraId="5AE7BD3A" w14:textId="77777777" w:rsidR="00E01DF1" w:rsidRPr="00E96157" w:rsidRDefault="00E01DF1" w:rsidP="002B1D64">
      <w:pPr>
        <w:pStyle w:val="ListParagraph"/>
        <w:rPr>
          <w:rFonts w:cs="Times New Roman"/>
          <w:i/>
          <w:sz w:val="22"/>
        </w:rPr>
        <w:sectPr w:rsidR="00E01DF1" w:rsidRPr="00E96157">
          <w:pgSz w:w="11906" w:h="16838"/>
          <w:pgMar w:top="1134" w:right="850" w:bottom="1134" w:left="1701" w:header="708" w:footer="708" w:gutter="0"/>
          <w:cols w:space="708"/>
          <w:docGrid w:linePitch="360"/>
        </w:sectPr>
      </w:pPr>
    </w:p>
    <w:p w14:paraId="07534DC3" w14:textId="77777777" w:rsidR="002B1D64" w:rsidRPr="00E96157"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Koliki je udio ukupnih kapitalnih rashoda i javnih investicija u BDP-u vaše zemlje (%)? </w:t>
      </w:r>
      <w:r>
        <w:rPr>
          <w:sz w:val="22"/>
        </w:rPr>
        <w:t>Odgovorilo je 10 zemalja (76,9%)</w:t>
      </w:r>
    </w:p>
    <w:p w14:paraId="21DAF6B3" w14:textId="77777777" w:rsidR="00E01DF1" w:rsidRPr="00E96157" w:rsidRDefault="00E01DF1" w:rsidP="00D4413C">
      <w:pPr>
        <w:pStyle w:val="ListParagraph"/>
        <w:spacing w:before="240" w:after="160" w:line="256" w:lineRule="auto"/>
        <w:ind w:left="630"/>
        <w:jc w:val="center"/>
        <w:rPr>
          <w:rFonts w:cs="Times New Roman"/>
          <w:b/>
          <w:sz w:val="22"/>
        </w:rPr>
      </w:pPr>
      <w:r>
        <w:rPr>
          <w:b/>
          <w:sz w:val="22"/>
        </w:rPr>
        <w:t>Kapitalni rashodi</w:t>
      </w:r>
    </w:p>
    <w:tbl>
      <w:tblPr>
        <w:tblStyle w:val="TableGrid"/>
        <w:tblW w:w="0" w:type="auto"/>
        <w:tblInd w:w="-459" w:type="dxa"/>
        <w:tblLayout w:type="fixed"/>
        <w:tblLook w:val="04A0" w:firstRow="1" w:lastRow="0" w:firstColumn="1" w:lastColumn="0" w:noHBand="0" w:noVBand="1"/>
      </w:tblPr>
      <w:tblGrid>
        <w:gridCol w:w="1243"/>
        <w:gridCol w:w="1484"/>
        <w:gridCol w:w="900"/>
        <w:gridCol w:w="1093"/>
        <w:gridCol w:w="1211"/>
        <w:gridCol w:w="1476"/>
        <w:gridCol w:w="990"/>
        <w:gridCol w:w="1080"/>
        <w:gridCol w:w="1111"/>
        <w:gridCol w:w="1409"/>
        <w:gridCol w:w="990"/>
        <w:gridCol w:w="1047"/>
        <w:gridCol w:w="1211"/>
      </w:tblGrid>
      <w:tr w:rsidR="00E01DF1" w:rsidRPr="00E96157" w14:paraId="00245F4B" w14:textId="77777777" w:rsidTr="009C5435">
        <w:trPr>
          <w:trHeight w:val="320"/>
        </w:trPr>
        <w:tc>
          <w:tcPr>
            <w:tcW w:w="1243" w:type="dxa"/>
            <w:vMerge w:val="restart"/>
            <w:shd w:val="clear" w:color="auto" w:fill="EAF1DD" w:themeFill="accent3" w:themeFillTint="33"/>
            <w:hideMark/>
          </w:tcPr>
          <w:p w14:paraId="68370818" w14:textId="77777777" w:rsidR="00E01DF1" w:rsidRPr="00E96157" w:rsidRDefault="00D4413C" w:rsidP="00D4413C">
            <w:pPr>
              <w:pStyle w:val="Tabletext"/>
              <w:jc w:val="center"/>
              <w:rPr>
                <w:b/>
              </w:rPr>
            </w:pPr>
            <w:r>
              <w:rPr>
                <w:b/>
              </w:rPr>
              <w:t>Zemlja</w:t>
            </w:r>
          </w:p>
        </w:tc>
        <w:tc>
          <w:tcPr>
            <w:tcW w:w="4688" w:type="dxa"/>
            <w:gridSpan w:val="4"/>
            <w:shd w:val="clear" w:color="auto" w:fill="EAF1DD" w:themeFill="accent3" w:themeFillTint="33"/>
            <w:hideMark/>
          </w:tcPr>
          <w:p w14:paraId="223E5D1C" w14:textId="77777777" w:rsidR="00E01DF1" w:rsidRPr="00E96157" w:rsidRDefault="00E01DF1" w:rsidP="00D4413C">
            <w:pPr>
              <w:pStyle w:val="Tabletext"/>
              <w:jc w:val="center"/>
              <w:rPr>
                <w:b/>
              </w:rPr>
            </w:pPr>
            <w:r>
              <w:rPr>
                <w:b/>
              </w:rPr>
              <w:t>2015.</w:t>
            </w:r>
          </w:p>
        </w:tc>
        <w:tc>
          <w:tcPr>
            <w:tcW w:w="4657" w:type="dxa"/>
            <w:gridSpan w:val="4"/>
            <w:shd w:val="clear" w:color="auto" w:fill="EAF1DD" w:themeFill="accent3" w:themeFillTint="33"/>
            <w:hideMark/>
          </w:tcPr>
          <w:p w14:paraId="4D86AD39" w14:textId="77777777" w:rsidR="00E01DF1" w:rsidRPr="00E96157" w:rsidRDefault="00E01DF1" w:rsidP="00D4413C">
            <w:pPr>
              <w:pStyle w:val="Tabletext"/>
              <w:jc w:val="center"/>
              <w:rPr>
                <w:b/>
              </w:rPr>
            </w:pPr>
            <w:r>
              <w:rPr>
                <w:b/>
              </w:rPr>
              <w:t>2016.</w:t>
            </w:r>
          </w:p>
        </w:tc>
        <w:tc>
          <w:tcPr>
            <w:tcW w:w="4657" w:type="dxa"/>
            <w:gridSpan w:val="4"/>
            <w:shd w:val="clear" w:color="auto" w:fill="EAF1DD" w:themeFill="accent3" w:themeFillTint="33"/>
            <w:hideMark/>
          </w:tcPr>
          <w:p w14:paraId="42B04A6F" w14:textId="77777777" w:rsidR="00E01DF1" w:rsidRPr="00E96157" w:rsidRDefault="00E01DF1" w:rsidP="00D4413C">
            <w:pPr>
              <w:pStyle w:val="Tabletext"/>
              <w:jc w:val="center"/>
              <w:rPr>
                <w:b/>
              </w:rPr>
            </w:pPr>
            <w:r>
              <w:rPr>
                <w:b/>
              </w:rPr>
              <w:t>2017.</w:t>
            </w:r>
          </w:p>
        </w:tc>
      </w:tr>
      <w:tr w:rsidR="009C5435" w:rsidRPr="00E96157" w14:paraId="7D80FFEB" w14:textId="77777777" w:rsidTr="009C5435">
        <w:trPr>
          <w:trHeight w:val="1710"/>
        </w:trPr>
        <w:tc>
          <w:tcPr>
            <w:tcW w:w="1243" w:type="dxa"/>
            <w:vMerge/>
            <w:shd w:val="clear" w:color="auto" w:fill="EAF1DD" w:themeFill="accent3" w:themeFillTint="33"/>
            <w:hideMark/>
          </w:tcPr>
          <w:p w14:paraId="0E6860FE" w14:textId="77777777" w:rsidR="00E01DF1" w:rsidRPr="00E96157" w:rsidRDefault="00E01DF1" w:rsidP="00E01DF1">
            <w:pPr>
              <w:pStyle w:val="Tabletext"/>
              <w:rPr>
                <w:b/>
              </w:rPr>
            </w:pPr>
          </w:p>
        </w:tc>
        <w:tc>
          <w:tcPr>
            <w:tcW w:w="1484" w:type="dxa"/>
            <w:shd w:val="clear" w:color="auto" w:fill="EAF1DD" w:themeFill="accent3" w:themeFillTint="33"/>
            <w:hideMark/>
          </w:tcPr>
          <w:p w14:paraId="555DB236" w14:textId="77777777" w:rsidR="00E01DF1" w:rsidRPr="009C5435" w:rsidRDefault="00E01DF1" w:rsidP="00E01DF1">
            <w:pPr>
              <w:pStyle w:val="Tabletext"/>
              <w:rPr>
                <w:b/>
                <w:sz w:val="22"/>
                <w:szCs w:val="22"/>
              </w:rPr>
            </w:pPr>
            <w:r>
              <w:rPr>
                <w:b/>
                <w:sz w:val="22"/>
                <w:szCs w:val="22"/>
              </w:rPr>
              <w:t>Konsolidirani proračun opće države             (– fondovi socijalnog osiguranja)</w:t>
            </w:r>
          </w:p>
        </w:tc>
        <w:tc>
          <w:tcPr>
            <w:tcW w:w="900" w:type="dxa"/>
            <w:shd w:val="clear" w:color="auto" w:fill="EAF1DD" w:themeFill="accent3" w:themeFillTint="33"/>
            <w:hideMark/>
          </w:tcPr>
          <w:p w14:paraId="068AA3D5" w14:textId="77777777" w:rsidR="00E01DF1" w:rsidRPr="009C5435" w:rsidRDefault="00E01DF1" w:rsidP="00E01DF1">
            <w:pPr>
              <w:pStyle w:val="Tabletext"/>
              <w:rPr>
                <w:b/>
                <w:sz w:val="22"/>
                <w:szCs w:val="22"/>
              </w:rPr>
            </w:pPr>
            <w:r>
              <w:rPr>
                <w:b/>
                <w:sz w:val="22"/>
                <w:szCs w:val="22"/>
              </w:rPr>
              <w:t xml:space="preserve">Središnji proračun </w:t>
            </w:r>
          </w:p>
        </w:tc>
        <w:tc>
          <w:tcPr>
            <w:tcW w:w="1093" w:type="dxa"/>
            <w:shd w:val="clear" w:color="auto" w:fill="EAF1DD" w:themeFill="accent3" w:themeFillTint="33"/>
            <w:hideMark/>
          </w:tcPr>
          <w:p w14:paraId="0FBBE2BF" w14:textId="77777777" w:rsidR="00E01DF1" w:rsidRPr="009C5435" w:rsidRDefault="00E01DF1" w:rsidP="00E01DF1">
            <w:pPr>
              <w:pStyle w:val="Tabletext"/>
              <w:rPr>
                <w:b/>
                <w:sz w:val="22"/>
                <w:szCs w:val="22"/>
              </w:rPr>
            </w:pPr>
            <w:proofErr w:type="spellStart"/>
            <w:r>
              <w:rPr>
                <w:b/>
                <w:sz w:val="22"/>
                <w:szCs w:val="22"/>
              </w:rPr>
              <w:t>Podnacionalni</w:t>
            </w:r>
            <w:proofErr w:type="spellEnd"/>
            <w:r>
              <w:rPr>
                <w:b/>
                <w:sz w:val="22"/>
                <w:szCs w:val="22"/>
              </w:rPr>
              <w:t xml:space="preserve"> proračuni </w:t>
            </w:r>
          </w:p>
        </w:tc>
        <w:tc>
          <w:tcPr>
            <w:tcW w:w="1211" w:type="dxa"/>
            <w:shd w:val="clear" w:color="auto" w:fill="EAF1DD" w:themeFill="accent3" w:themeFillTint="33"/>
            <w:hideMark/>
          </w:tcPr>
          <w:p w14:paraId="35F66DFD" w14:textId="77777777" w:rsidR="00E01DF1" w:rsidRPr="009C5435" w:rsidRDefault="00E01DF1" w:rsidP="00E01DF1">
            <w:pPr>
              <w:pStyle w:val="Tabletext"/>
              <w:rPr>
                <w:b/>
                <w:sz w:val="22"/>
                <w:szCs w:val="22"/>
              </w:rPr>
            </w:pPr>
            <w:r>
              <w:rPr>
                <w:b/>
                <w:sz w:val="22"/>
                <w:szCs w:val="22"/>
              </w:rPr>
              <w:t>Fondovi socijalnog osiguranja</w:t>
            </w:r>
          </w:p>
        </w:tc>
        <w:tc>
          <w:tcPr>
            <w:tcW w:w="1476" w:type="dxa"/>
            <w:shd w:val="clear" w:color="auto" w:fill="EAF1DD" w:themeFill="accent3" w:themeFillTint="33"/>
            <w:hideMark/>
          </w:tcPr>
          <w:p w14:paraId="49E64A04" w14:textId="77777777" w:rsidR="00E01DF1" w:rsidRPr="009C5435" w:rsidRDefault="00E01DF1" w:rsidP="00E01DF1">
            <w:pPr>
              <w:pStyle w:val="Tabletext"/>
              <w:rPr>
                <w:b/>
                <w:sz w:val="22"/>
                <w:szCs w:val="22"/>
              </w:rPr>
            </w:pPr>
            <w:r>
              <w:rPr>
                <w:b/>
                <w:sz w:val="22"/>
                <w:szCs w:val="22"/>
              </w:rPr>
              <w:t>Konsolidirani proračun opće države             (– fondovi socijalnog osiguranja)</w:t>
            </w:r>
          </w:p>
        </w:tc>
        <w:tc>
          <w:tcPr>
            <w:tcW w:w="990" w:type="dxa"/>
            <w:shd w:val="clear" w:color="auto" w:fill="EAF1DD" w:themeFill="accent3" w:themeFillTint="33"/>
            <w:hideMark/>
          </w:tcPr>
          <w:p w14:paraId="22B263C1" w14:textId="77777777" w:rsidR="00E01DF1" w:rsidRPr="009C5435" w:rsidRDefault="00E01DF1" w:rsidP="00E01DF1">
            <w:pPr>
              <w:pStyle w:val="Tabletext"/>
              <w:rPr>
                <w:b/>
                <w:sz w:val="22"/>
                <w:szCs w:val="22"/>
              </w:rPr>
            </w:pPr>
            <w:r>
              <w:rPr>
                <w:b/>
                <w:sz w:val="22"/>
                <w:szCs w:val="22"/>
              </w:rPr>
              <w:t xml:space="preserve">Središnji proračun </w:t>
            </w:r>
          </w:p>
        </w:tc>
        <w:tc>
          <w:tcPr>
            <w:tcW w:w="1080" w:type="dxa"/>
            <w:shd w:val="clear" w:color="auto" w:fill="EAF1DD" w:themeFill="accent3" w:themeFillTint="33"/>
            <w:hideMark/>
          </w:tcPr>
          <w:p w14:paraId="30A9B6F6" w14:textId="77777777" w:rsidR="00E01DF1" w:rsidRPr="009C5435" w:rsidRDefault="00E01DF1" w:rsidP="00E01DF1">
            <w:pPr>
              <w:pStyle w:val="Tabletext"/>
              <w:rPr>
                <w:b/>
                <w:sz w:val="22"/>
                <w:szCs w:val="22"/>
              </w:rPr>
            </w:pPr>
            <w:proofErr w:type="spellStart"/>
            <w:r>
              <w:rPr>
                <w:b/>
                <w:sz w:val="22"/>
                <w:szCs w:val="22"/>
              </w:rPr>
              <w:t>Podnacionalni</w:t>
            </w:r>
            <w:proofErr w:type="spellEnd"/>
            <w:r>
              <w:rPr>
                <w:b/>
                <w:sz w:val="22"/>
                <w:szCs w:val="22"/>
              </w:rPr>
              <w:t xml:space="preserve"> proračuni </w:t>
            </w:r>
          </w:p>
        </w:tc>
        <w:tc>
          <w:tcPr>
            <w:tcW w:w="1111" w:type="dxa"/>
            <w:shd w:val="clear" w:color="auto" w:fill="EAF1DD" w:themeFill="accent3" w:themeFillTint="33"/>
            <w:hideMark/>
          </w:tcPr>
          <w:p w14:paraId="79DCB8A8" w14:textId="77777777" w:rsidR="00E01DF1" w:rsidRPr="009C5435" w:rsidRDefault="00E01DF1" w:rsidP="00E01DF1">
            <w:pPr>
              <w:pStyle w:val="Tabletext"/>
              <w:rPr>
                <w:b/>
                <w:sz w:val="22"/>
                <w:szCs w:val="22"/>
              </w:rPr>
            </w:pPr>
            <w:r>
              <w:rPr>
                <w:b/>
                <w:sz w:val="22"/>
                <w:szCs w:val="22"/>
              </w:rPr>
              <w:t>Fondovi socijalnog osiguranja</w:t>
            </w:r>
          </w:p>
        </w:tc>
        <w:tc>
          <w:tcPr>
            <w:tcW w:w="1409" w:type="dxa"/>
            <w:shd w:val="clear" w:color="auto" w:fill="EAF1DD" w:themeFill="accent3" w:themeFillTint="33"/>
            <w:hideMark/>
          </w:tcPr>
          <w:p w14:paraId="23A4F533" w14:textId="77777777" w:rsidR="00E01DF1" w:rsidRPr="009C5435" w:rsidRDefault="00E01DF1" w:rsidP="00E01DF1">
            <w:pPr>
              <w:pStyle w:val="Tabletext"/>
              <w:rPr>
                <w:b/>
                <w:sz w:val="22"/>
                <w:szCs w:val="22"/>
              </w:rPr>
            </w:pPr>
            <w:r>
              <w:rPr>
                <w:b/>
                <w:sz w:val="22"/>
                <w:szCs w:val="22"/>
              </w:rPr>
              <w:t>Konsolidirani proračun opće države             (– fondovi socijalnog osiguranja)</w:t>
            </w:r>
          </w:p>
        </w:tc>
        <w:tc>
          <w:tcPr>
            <w:tcW w:w="990" w:type="dxa"/>
            <w:shd w:val="clear" w:color="auto" w:fill="EAF1DD" w:themeFill="accent3" w:themeFillTint="33"/>
            <w:hideMark/>
          </w:tcPr>
          <w:p w14:paraId="0A5F7C39" w14:textId="77777777" w:rsidR="00E01DF1" w:rsidRPr="009C5435" w:rsidRDefault="00E01DF1" w:rsidP="00E01DF1">
            <w:pPr>
              <w:pStyle w:val="Tabletext"/>
              <w:rPr>
                <w:b/>
                <w:sz w:val="22"/>
                <w:szCs w:val="22"/>
              </w:rPr>
            </w:pPr>
            <w:r>
              <w:rPr>
                <w:b/>
                <w:sz w:val="22"/>
                <w:szCs w:val="22"/>
              </w:rPr>
              <w:t xml:space="preserve">Središnji proračun </w:t>
            </w:r>
          </w:p>
        </w:tc>
        <w:tc>
          <w:tcPr>
            <w:tcW w:w="1047" w:type="dxa"/>
            <w:shd w:val="clear" w:color="auto" w:fill="EAF1DD" w:themeFill="accent3" w:themeFillTint="33"/>
            <w:hideMark/>
          </w:tcPr>
          <w:p w14:paraId="0C2D5041" w14:textId="77777777" w:rsidR="00E01DF1" w:rsidRPr="009C5435" w:rsidRDefault="00E01DF1" w:rsidP="00E01DF1">
            <w:pPr>
              <w:pStyle w:val="Tabletext"/>
              <w:rPr>
                <w:b/>
                <w:sz w:val="22"/>
                <w:szCs w:val="22"/>
              </w:rPr>
            </w:pPr>
            <w:proofErr w:type="spellStart"/>
            <w:r>
              <w:rPr>
                <w:b/>
                <w:sz w:val="22"/>
                <w:szCs w:val="22"/>
              </w:rPr>
              <w:t>Podnacionalni</w:t>
            </w:r>
            <w:proofErr w:type="spellEnd"/>
            <w:r>
              <w:rPr>
                <w:b/>
                <w:sz w:val="22"/>
                <w:szCs w:val="22"/>
              </w:rPr>
              <w:t xml:space="preserve"> proračuni </w:t>
            </w:r>
          </w:p>
        </w:tc>
        <w:tc>
          <w:tcPr>
            <w:tcW w:w="1211" w:type="dxa"/>
            <w:shd w:val="clear" w:color="auto" w:fill="EAF1DD" w:themeFill="accent3" w:themeFillTint="33"/>
            <w:hideMark/>
          </w:tcPr>
          <w:p w14:paraId="416C9445" w14:textId="77777777" w:rsidR="00E01DF1" w:rsidRPr="009C5435" w:rsidRDefault="00E01DF1" w:rsidP="00E01DF1">
            <w:pPr>
              <w:pStyle w:val="Tabletext"/>
              <w:rPr>
                <w:b/>
                <w:sz w:val="22"/>
                <w:szCs w:val="22"/>
              </w:rPr>
            </w:pPr>
            <w:r>
              <w:rPr>
                <w:b/>
                <w:sz w:val="22"/>
                <w:szCs w:val="22"/>
              </w:rPr>
              <w:t>Fondovi socijalnog osiguranja</w:t>
            </w:r>
          </w:p>
        </w:tc>
      </w:tr>
      <w:tr w:rsidR="00183E50" w:rsidRPr="00E96157" w14:paraId="34622BF2" w14:textId="77777777" w:rsidTr="009C5435">
        <w:trPr>
          <w:trHeight w:val="384"/>
        </w:trPr>
        <w:tc>
          <w:tcPr>
            <w:tcW w:w="1243" w:type="dxa"/>
            <w:hideMark/>
          </w:tcPr>
          <w:p w14:paraId="58E6C6F1" w14:textId="77777777" w:rsidR="00E01DF1" w:rsidRPr="00E96157" w:rsidRDefault="00E01DF1" w:rsidP="00E01DF1">
            <w:pPr>
              <w:pStyle w:val="Tabletext"/>
              <w:rPr>
                <w:b/>
                <w:bCs/>
              </w:rPr>
            </w:pPr>
            <w:r>
              <w:rPr>
                <w:b/>
              </w:rPr>
              <w:t>Armenija</w:t>
            </w:r>
          </w:p>
        </w:tc>
        <w:tc>
          <w:tcPr>
            <w:tcW w:w="1484" w:type="dxa"/>
            <w:hideMark/>
          </w:tcPr>
          <w:p w14:paraId="286AED09" w14:textId="77777777" w:rsidR="00E01DF1" w:rsidRPr="00E96157" w:rsidRDefault="00E01DF1" w:rsidP="00E01DF1">
            <w:pPr>
              <w:pStyle w:val="Tabletext"/>
            </w:pPr>
            <w:r>
              <w:t>3,7</w:t>
            </w:r>
          </w:p>
        </w:tc>
        <w:tc>
          <w:tcPr>
            <w:tcW w:w="900" w:type="dxa"/>
            <w:hideMark/>
          </w:tcPr>
          <w:p w14:paraId="291431CF" w14:textId="77777777" w:rsidR="00E01DF1" w:rsidRPr="00E96157" w:rsidRDefault="00E01DF1" w:rsidP="00E01DF1">
            <w:pPr>
              <w:pStyle w:val="Tabletext"/>
            </w:pPr>
            <w:r>
              <w:t>3,4</w:t>
            </w:r>
          </w:p>
        </w:tc>
        <w:tc>
          <w:tcPr>
            <w:tcW w:w="1093" w:type="dxa"/>
            <w:hideMark/>
          </w:tcPr>
          <w:p w14:paraId="06C7AD3E" w14:textId="77777777" w:rsidR="00E01DF1" w:rsidRPr="00E96157" w:rsidRDefault="00E01DF1" w:rsidP="00E01DF1">
            <w:pPr>
              <w:pStyle w:val="Tabletext"/>
            </w:pPr>
            <w:r>
              <w:t>0,3</w:t>
            </w:r>
          </w:p>
        </w:tc>
        <w:tc>
          <w:tcPr>
            <w:tcW w:w="1211" w:type="dxa"/>
            <w:hideMark/>
          </w:tcPr>
          <w:p w14:paraId="354DCB3D" w14:textId="77777777" w:rsidR="00E01DF1" w:rsidRPr="00E96157" w:rsidRDefault="00E01DF1" w:rsidP="00E01DF1">
            <w:pPr>
              <w:pStyle w:val="Tabletext"/>
            </w:pPr>
            <w:r>
              <w:t> </w:t>
            </w:r>
          </w:p>
        </w:tc>
        <w:tc>
          <w:tcPr>
            <w:tcW w:w="1476" w:type="dxa"/>
            <w:hideMark/>
          </w:tcPr>
          <w:p w14:paraId="047AA0FB" w14:textId="77777777" w:rsidR="00E01DF1" w:rsidRPr="00E96157" w:rsidRDefault="00E01DF1" w:rsidP="00E01DF1">
            <w:pPr>
              <w:pStyle w:val="Tabletext"/>
            </w:pPr>
            <w:r>
              <w:t>3,7</w:t>
            </w:r>
          </w:p>
        </w:tc>
        <w:tc>
          <w:tcPr>
            <w:tcW w:w="990" w:type="dxa"/>
            <w:hideMark/>
          </w:tcPr>
          <w:p w14:paraId="6F7E6B0A" w14:textId="77777777" w:rsidR="00E01DF1" w:rsidRPr="00E96157" w:rsidRDefault="00E01DF1" w:rsidP="00E01DF1">
            <w:pPr>
              <w:pStyle w:val="Tabletext"/>
            </w:pPr>
            <w:r>
              <w:t>3,4</w:t>
            </w:r>
          </w:p>
        </w:tc>
        <w:tc>
          <w:tcPr>
            <w:tcW w:w="1080" w:type="dxa"/>
            <w:hideMark/>
          </w:tcPr>
          <w:p w14:paraId="5FDD3EC4" w14:textId="77777777" w:rsidR="00E01DF1" w:rsidRPr="00E96157" w:rsidRDefault="00E01DF1" w:rsidP="00E01DF1">
            <w:pPr>
              <w:pStyle w:val="Tabletext"/>
            </w:pPr>
            <w:r>
              <w:t>0,3</w:t>
            </w:r>
          </w:p>
        </w:tc>
        <w:tc>
          <w:tcPr>
            <w:tcW w:w="1111" w:type="dxa"/>
            <w:hideMark/>
          </w:tcPr>
          <w:p w14:paraId="45BDC0D7" w14:textId="77777777" w:rsidR="00E01DF1" w:rsidRPr="00E96157" w:rsidRDefault="00E01DF1" w:rsidP="00E01DF1">
            <w:pPr>
              <w:pStyle w:val="Tabletext"/>
            </w:pPr>
            <w:r>
              <w:t> </w:t>
            </w:r>
          </w:p>
        </w:tc>
        <w:tc>
          <w:tcPr>
            <w:tcW w:w="1409" w:type="dxa"/>
            <w:hideMark/>
          </w:tcPr>
          <w:p w14:paraId="1B9BD791" w14:textId="77777777" w:rsidR="00E01DF1" w:rsidRPr="00E96157" w:rsidRDefault="00E01DF1" w:rsidP="00E01DF1">
            <w:pPr>
              <w:pStyle w:val="Tabletext"/>
            </w:pPr>
            <w:r>
              <w:t>4,5</w:t>
            </w:r>
          </w:p>
        </w:tc>
        <w:tc>
          <w:tcPr>
            <w:tcW w:w="990" w:type="dxa"/>
            <w:hideMark/>
          </w:tcPr>
          <w:p w14:paraId="44A998E3" w14:textId="77777777" w:rsidR="00E01DF1" w:rsidRPr="00E96157" w:rsidRDefault="00E01DF1" w:rsidP="00E01DF1">
            <w:pPr>
              <w:pStyle w:val="Tabletext"/>
            </w:pPr>
            <w:r>
              <w:t>4,3</w:t>
            </w:r>
          </w:p>
        </w:tc>
        <w:tc>
          <w:tcPr>
            <w:tcW w:w="1047" w:type="dxa"/>
            <w:hideMark/>
          </w:tcPr>
          <w:p w14:paraId="395B13AF" w14:textId="77777777" w:rsidR="00E01DF1" w:rsidRPr="00E96157" w:rsidRDefault="00E01DF1" w:rsidP="00E01DF1">
            <w:pPr>
              <w:pStyle w:val="Tabletext"/>
            </w:pPr>
            <w:r>
              <w:t>0,2</w:t>
            </w:r>
          </w:p>
        </w:tc>
        <w:tc>
          <w:tcPr>
            <w:tcW w:w="1211" w:type="dxa"/>
            <w:hideMark/>
          </w:tcPr>
          <w:p w14:paraId="760EE488" w14:textId="77777777" w:rsidR="00E01DF1" w:rsidRPr="00E96157" w:rsidRDefault="00E01DF1" w:rsidP="00E01DF1">
            <w:pPr>
              <w:pStyle w:val="Tabletext"/>
            </w:pPr>
            <w:r>
              <w:t> </w:t>
            </w:r>
          </w:p>
        </w:tc>
      </w:tr>
      <w:tr w:rsidR="00183E50" w:rsidRPr="00E96157" w14:paraId="659A8A34" w14:textId="77777777" w:rsidTr="009C5435">
        <w:trPr>
          <w:trHeight w:val="300"/>
        </w:trPr>
        <w:tc>
          <w:tcPr>
            <w:tcW w:w="1243" w:type="dxa"/>
            <w:hideMark/>
          </w:tcPr>
          <w:p w14:paraId="353CA42D" w14:textId="77777777" w:rsidR="00E01DF1" w:rsidRPr="00E96157" w:rsidRDefault="00E01DF1" w:rsidP="00E01DF1">
            <w:pPr>
              <w:pStyle w:val="Tabletext"/>
              <w:rPr>
                <w:b/>
                <w:bCs/>
              </w:rPr>
            </w:pPr>
            <w:proofErr w:type="spellStart"/>
            <w:r>
              <w:rPr>
                <w:b/>
              </w:rPr>
              <w:t>Bjelarus</w:t>
            </w:r>
            <w:proofErr w:type="spellEnd"/>
          </w:p>
        </w:tc>
        <w:tc>
          <w:tcPr>
            <w:tcW w:w="1484" w:type="dxa"/>
            <w:hideMark/>
          </w:tcPr>
          <w:p w14:paraId="72733434" w14:textId="77777777" w:rsidR="00E01DF1" w:rsidRPr="00E96157" w:rsidRDefault="00E01DF1" w:rsidP="00E01DF1">
            <w:pPr>
              <w:pStyle w:val="Tabletext"/>
            </w:pPr>
            <w:r>
              <w:t>4,2</w:t>
            </w:r>
          </w:p>
        </w:tc>
        <w:tc>
          <w:tcPr>
            <w:tcW w:w="900" w:type="dxa"/>
            <w:hideMark/>
          </w:tcPr>
          <w:p w14:paraId="48A69145" w14:textId="77777777" w:rsidR="00E01DF1" w:rsidRPr="00E96157" w:rsidRDefault="00E01DF1" w:rsidP="00E01DF1">
            <w:pPr>
              <w:pStyle w:val="Tabletext"/>
            </w:pPr>
            <w:r>
              <w:t>1,8</w:t>
            </w:r>
          </w:p>
        </w:tc>
        <w:tc>
          <w:tcPr>
            <w:tcW w:w="1093" w:type="dxa"/>
            <w:hideMark/>
          </w:tcPr>
          <w:p w14:paraId="391FF0F0" w14:textId="77777777" w:rsidR="00E01DF1" w:rsidRPr="00E96157" w:rsidRDefault="00E01DF1" w:rsidP="00E01DF1">
            <w:pPr>
              <w:pStyle w:val="Tabletext"/>
            </w:pPr>
            <w:r>
              <w:t>2,7</w:t>
            </w:r>
          </w:p>
        </w:tc>
        <w:tc>
          <w:tcPr>
            <w:tcW w:w="1211" w:type="dxa"/>
            <w:hideMark/>
          </w:tcPr>
          <w:p w14:paraId="196AFE1B" w14:textId="77777777" w:rsidR="00E01DF1" w:rsidRPr="00E96157" w:rsidRDefault="00E01DF1" w:rsidP="00E01DF1">
            <w:pPr>
              <w:pStyle w:val="Tabletext"/>
            </w:pPr>
            <w:r>
              <w:t>0,01</w:t>
            </w:r>
          </w:p>
        </w:tc>
        <w:tc>
          <w:tcPr>
            <w:tcW w:w="1476" w:type="dxa"/>
            <w:hideMark/>
          </w:tcPr>
          <w:p w14:paraId="38A32042" w14:textId="77777777" w:rsidR="00E01DF1" w:rsidRPr="00E96157" w:rsidRDefault="00E01DF1" w:rsidP="00E01DF1">
            <w:pPr>
              <w:pStyle w:val="Tabletext"/>
            </w:pPr>
            <w:r>
              <w:t>3,7</w:t>
            </w:r>
          </w:p>
        </w:tc>
        <w:tc>
          <w:tcPr>
            <w:tcW w:w="990" w:type="dxa"/>
            <w:hideMark/>
          </w:tcPr>
          <w:p w14:paraId="651964A2" w14:textId="77777777" w:rsidR="00E01DF1" w:rsidRPr="00E96157" w:rsidRDefault="00E01DF1" w:rsidP="00E01DF1">
            <w:pPr>
              <w:pStyle w:val="Tabletext"/>
            </w:pPr>
            <w:r>
              <w:t>1,9</w:t>
            </w:r>
          </w:p>
        </w:tc>
        <w:tc>
          <w:tcPr>
            <w:tcW w:w="1080" w:type="dxa"/>
            <w:hideMark/>
          </w:tcPr>
          <w:p w14:paraId="1A3680D5" w14:textId="77777777" w:rsidR="00E01DF1" w:rsidRPr="00E96157" w:rsidRDefault="00E01DF1" w:rsidP="00E01DF1">
            <w:pPr>
              <w:pStyle w:val="Tabletext"/>
            </w:pPr>
            <w:r>
              <w:t>2,3</w:t>
            </w:r>
          </w:p>
        </w:tc>
        <w:tc>
          <w:tcPr>
            <w:tcW w:w="1111" w:type="dxa"/>
            <w:hideMark/>
          </w:tcPr>
          <w:p w14:paraId="37F92706" w14:textId="77777777" w:rsidR="00E01DF1" w:rsidRPr="00E96157" w:rsidRDefault="00E01DF1" w:rsidP="00E01DF1">
            <w:pPr>
              <w:pStyle w:val="Tabletext"/>
            </w:pPr>
            <w:r>
              <w:t>0,002</w:t>
            </w:r>
          </w:p>
        </w:tc>
        <w:tc>
          <w:tcPr>
            <w:tcW w:w="1409" w:type="dxa"/>
            <w:hideMark/>
          </w:tcPr>
          <w:p w14:paraId="6C5ADB22" w14:textId="77777777" w:rsidR="00E01DF1" w:rsidRPr="00E96157" w:rsidRDefault="00E01DF1" w:rsidP="00E01DF1">
            <w:pPr>
              <w:pStyle w:val="Tabletext"/>
            </w:pPr>
            <w:r>
              <w:t>4,1</w:t>
            </w:r>
          </w:p>
        </w:tc>
        <w:tc>
          <w:tcPr>
            <w:tcW w:w="990" w:type="dxa"/>
            <w:hideMark/>
          </w:tcPr>
          <w:p w14:paraId="74958BE7" w14:textId="77777777" w:rsidR="00E01DF1" w:rsidRPr="00E96157" w:rsidRDefault="00E01DF1" w:rsidP="00E01DF1">
            <w:pPr>
              <w:pStyle w:val="Tabletext"/>
            </w:pPr>
            <w:r>
              <w:t>1,9</w:t>
            </w:r>
          </w:p>
        </w:tc>
        <w:tc>
          <w:tcPr>
            <w:tcW w:w="1047" w:type="dxa"/>
            <w:hideMark/>
          </w:tcPr>
          <w:p w14:paraId="28251421" w14:textId="77777777" w:rsidR="00E01DF1" w:rsidRPr="00E96157" w:rsidRDefault="00E01DF1" w:rsidP="00E01DF1">
            <w:pPr>
              <w:pStyle w:val="Tabletext"/>
            </w:pPr>
            <w:r>
              <w:t>2,6</w:t>
            </w:r>
          </w:p>
        </w:tc>
        <w:tc>
          <w:tcPr>
            <w:tcW w:w="1211" w:type="dxa"/>
            <w:hideMark/>
          </w:tcPr>
          <w:p w14:paraId="31820F87" w14:textId="77777777" w:rsidR="00E01DF1" w:rsidRPr="00E96157" w:rsidRDefault="00E01DF1" w:rsidP="00E01DF1">
            <w:pPr>
              <w:pStyle w:val="Tabletext"/>
            </w:pPr>
            <w:r>
              <w:t>–</w:t>
            </w:r>
          </w:p>
        </w:tc>
      </w:tr>
      <w:tr w:rsidR="00183E50" w:rsidRPr="00E96157" w14:paraId="6C9CB27A" w14:textId="77777777" w:rsidTr="009C5435">
        <w:trPr>
          <w:trHeight w:val="687"/>
        </w:trPr>
        <w:tc>
          <w:tcPr>
            <w:tcW w:w="1243" w:type="dxa"/>
            <w:hideMark/>
          </w:tcPr>
          <w:p w14:paraId="74B4D6C3" w14:textId="77777777" w:rsidR="00E01DF1" w:rsidRPr="00E96157" w:rsidRDefault="00E01DF1" w:rsidP="00E01DF1">
            <w:pPr>
              <w:pStyle w:val="Tabletext"/>
              <w:rPr>
                <w:b/>
                <w:bCs/>
              </w:rPr>
            </w:pPr>
            <w:r>
              <w:rPr>
                <w:b/>
              </w:rPr>
              <w:t>BiH</w:t>
            </w:r>
          </w:p>
        </w:tc>
        <w:tc>
          <w:tcPr>
            <w:tcW w:w="1484" w:type="dxa"/>
            <w:hideMark/>
          </w:tcPr>
          <w:p w14:paraId="589FE9EE" w14:textId="77777777" w:rsidR="00E01DF1" w:rsidRPr="00E96157" w:rsidRDefault="00E01DF1" w:rsidP="00E01DF1">
            <w:pPr>
              <w:pStyle w:val="Tabletext"/>
            </w:pPr>
            <w:r>
              <w:t>0,74% BDP-a</w:t>
            </w:r>
          </w:p>
        </w:tc>
        <w:tc>
          <w:tcPr>
            <w:tcW w:w="900" w:type="dxa"/>
            <w:hideMark/>
          </w:tcPr>
          <w:p w14:paraId="09DE294E" w14:textId="77777777" w:rsidR="00E01DF1" w:rsidRPr="00E96157" w:rsidRDefault="00E01DF1" w:rsidP="00E01DF1">
            <w:pPr>
              <w:pStyle w:val="Tabletext"/>
            </w:pPr>
          </w:p>
        </w:tc>
        <w:tc>
          <w:tcPr>
            <w:tcW w:w="1093" w:type="dxa"/>
            <w:hideMark/>
          </w:tcPr>
          <w:p w14:paraId="2AE340A5" w14:textId="77777777" w:rsidR="00E01DF1" w:rsidRPr="00E96157" w:rsidRDefault="00E01DF1" w:rsidP="00E01DF1">
            <w:pPr>
              <w:pStyle w:val="Tabletext"/>
            </w:pPr>
            <w:r>
              <w:t>0,48% BDP-a</w:t>
            </w:r>
          </w:p>
        </w:tc>
        <w:tc>
          <w:tcPr>
            <w:tcW w:w="1211" w:type="dxa"/>
            <w:hideMark/>
          </w:tcPr>
          <w:p w14:paraId="6B33D354" w14:textId="77777777" w:rsidR="00E01DF1" w:rsidRPr="00E96157" w:rsidRDefault="00E01DF1" w:rsidP="00E01DF1">
            <w:pPr>
              <w:pStyle w:val="Tabletext"/>
            </w:pPr>
            <w:r>
              <w:t>0,74% BDP-a</w:t>
            </w:r>
          </w:p>
        </w:tc>
        <w:tc>
          <w:tcPr>
            <w:tcW w:w="1476" w:type="dxa"/>
            <w:hideMark/>
          </w:tcPr>
          <w:p w14:paraId="3E3F321B" w14:textId="77777777" w:rsidR="00E01DF1" w:rsidRPr="00E96157" w:rsidRDefault="00E01DF1" w:rsidP="00E01DF1">
            <w:pPr>
              <w:pStyle w:val="Tabletext"/>
            </w:pPr>
            <w:r>
              <w:t>1,06%</w:t>
            </w:r>
          </w:p>
        </w:tc>
        <w:tc>
          <w:tcPr>
            <w:tcW w:w="990" w:type="dxa"/>
            <w:hideMark/>
          </w:tcPr>
          <w:p w14:paraId="19720190" w14:textId="77777777" w:rsidR="00E01DF1" w:rsidRPr="00E96157" w:rsidRDefault="00E01DF1" w:rsidP="00E01DF1">
            <w:pPr>
              <w:pStyle w:val="Tabletext"/>
            </w:pPr>
          </w:p>
        </w:tc>
        <w:tc>
          <w:tcPr>
            <w:tcW w:w="1080" w:type="dxa"/>
            <w:hideMark/>
          </w:tcPr>
          <w:p w14:paraId="45B2BD4A" w14:textId="77777777" w:rsidR="00E01DF1" w:rsidRPr="00E96157" w:rsidRDefault="00E01DF1" w:rsidP="00E01DF1">
            <w:pPr>
              <w:pStyle w:val="Tabletext"/>
            </w:pPr>
            <w:r>
              <w:t>0,6%</w:t>
            </w:r>
          </w:p>
        </w:tc>
        <w:tc>
          <w:tcPr>
            <w:tcW w:w="1111" w:type="dxa"/>
            <w:hideMark/>
          </w:tcPr>
          <w:p w14:paraId="7514A0C3" w14:textId="77777777" w:rsidR="00E01DF1" w:rsidRPr="00E96157" w:rsidRDefault="00E01DF1" w:rsidP="00E01DF1">
            <w:pPr>
              <w:pStyle w:val="Tabletext"/>
            </w:pPr>
            <w:r>
              <w:t>0,76%</w:t>
            </w:r>
          </w:p>
        </w:tc>
        <w:tc>
          <w:tcPr>
            <w:tcW w:w="1409" w:type="dxa"/>
            <w:hideMark/>
          </w:tcPr>
          <w:p w14:paraId="336853B9" w14:textId="77777777" w:rsidR="00E01DF1" w:rsidRPr="00E96157" w:rsidRDefault="00E01DF1" w:rsidP="00E01DF1">
            <w:pPr>
              <w:pStyle w:val="Tabletext"/>
            </w:pPr>
            <w:r>
              <w:t>0,98%</w:t>
            </w:r>
          </w:p>
        </w:tc>
        <w:tc>
          <w:tcPr>
            <w:tcW w:w="990" w:type="dxa"/>
            <w:hideMark/>
          </w:tcPr>
          <w:p w14:paraId="4460B5DA" w14:textId="77777777" w:rsidR="00E01DF1" w:rsidRPr="00E96157" w:rsidRDefault="00E01DF1" w:rsidP="00E01DF1">
            <w:pPr>
              <w:pStyle w:val="Tabletext"/>
            </w:pPr>
          </w:p>
        </w:tc>
        <w:tc>
          <w:tcPr>
            <w:tcW w:w="1047" w:type="dxa"/>
            <w:hideMark/>
          </w:tcPr>
          <w:p w14:paraId="4D2D3746" w14:textId="77777777" w:rsidR="00E01DF1" w:rsidRPr="00E96157" w:rsidRDefault="00E01DF1" w:rsidP="00E01DF1">
            <w:pPr>
              <w:pStyle w:val="Tabletext"/>
            </w:pPr>
            <w:r>
              <w:t>0,56%</w:t>
            </w:r>
          </w:p>
        </w:tc>
        <w:tc>
          <w:tcPr>
            <w:tcW w:w="1211" w:type="dxa"/>
            <w:hideMark/>
          </w:tcPr>
          <w:p w14:paraId="5AAE526B" w14:textId="77777777" w:rsidR="00E01DF1" w:rsidRPr="00E96157" w:rsidRDefault="00E01DF1" w:rsidP="00E01DF1">
            <w:pPr>
              <w:pStyle w:val="Tabletext"/>
            </w:pPr>
            <w:r>
              <w:t>1,03%</w:t>
            </w:r>
          </w:p>
        </w:tc>
      </w:tr>
      <w:tr w:rsidR="00183E50" w:rsidRPr="00E96157" w14:paraId="418F89FF" w14:textId="77777777" w:rsidTr="009C5435">
        <w:trPr>
          <w:trHeight w:val="413"/>
        </w:trPr>
        <w:tc>
          <w:tcPr>
            <w:tcW w:w="1243" w:type="dxa"/>
          </w:tcPr>
          <w:p w14:paraId="5277E9D5" w14:textId="77777777" w:rsidR="001C6B42" w:rsidRPr="001C6B42" w:rsidRDefault="001C6B42" w:rsidP="00E01DF1">
            <w:pPr>
              <w:pStyle w:val="Tabletext"/>
              <w:rPr>
                <w:b/>
                <w:bCs/>
              </w:rPr>
            </w:pPr>
            <w:r>
              <w:rPr>
                <w:b/>
              </w:rPr>
              <w:t>Bugarska</w:t>
            </w:r>
          </w:p>
        </w:tc>
        <w:tc>
          <w:tcPr>
            <w:tcW w:w="1484" w:type="dxa"/>
            <w:noWrap/>
            <w:vAlign w:val="bottom"/>
          </w:tcPr>
          <w:p w14:paraId="5D525F6D" w14:textId="77777777" w:rsidR="001C6B42" w:rsidRDefault="001C6B42" w:rsidP="00697436">
            <w:pPr>
              <w:pStyle w:val="Tabletext"/>
            </w:pPr>
            <w:r>
              <w:t>4,08</w:t>
            </w:r>
          </w:p>
        </w:tc>
        <w:tc>
          <w:tcPr>
            <w:tcW w:w="900" w:type="dxa"/>
            <w:noWrap/>
            <w:vAlign w:val="bottom"/>
          </w:tcPr>
          <w:p w14:paraId="3C23CAA4" w14:textId="77777777" w:rsidR="001C6B42" w:rsidRDefault="001C6B42" w:rsidP="00697436">
            <w:pPr>
              <w:pStyle w:val="Tabletext"/>
            </w:pPr>
            <w:r>
              <w:t>3,25</w:t>
            </w:r>
          </w:p>
        </w:tc>
        <w:tc>
          <w:tcPr>
            <w:tcW w:w="1093" w:type="dxa"/>
            <w:noWrap/>
            <w:vAlign w:val="bottom"/>
          </w:tcPr>
          <w:p w14:paraId="4421BA96" w14:textId="77777777" w:rsidR="001C6B42" w:rsidRDefault="001C6B42" w:rsidP="00697436">
            <w:pPr>
              <w:pStyle w:val="Tabletext"/>
            </w:pPr>
            <w:r>
              <w:t>0,83</w:t>
            </w:r>
          </w:p>
        </w:tc>
        <w:tc>
          <w:tcPr>
            <w:tcW w:w="1211" w:type="dxa"/>
            <w:noWrap/>
            <w:vAlign w:val="bottom"/>
          </w:tcPr>
          <w:p w14:paraId="5CFFF17E" w14:textId="77777777" w:rsidR="001C6B42" w:rsidRDefault="001C6B42" w:rsidP="00697436">
            <w:pPr>
              <w:pStyle w:val="Tabletext"/>
            </w:pPr>
            <w:r>
              <w:t>0,01</w:t>
            </w:r>
          </w:p>
        </w:tc>
        <w:tc>
          <w:tcPr>
            <w:tcW w:w="1476" w:type="dxa"/>
            <w:noWrap/>
            <w:vAlign w:val="bottom"/>
          </w:tcPr>
          <w:p w14:paraId="61E06948" w14:textId="77777777" w:rsidR="001C6B42" w:rsidRDefault="001C6B42" w:rsidP="00697436">
            <w:pPr>
              <w:pStyle w:val="Tabletext"/>
            </w:pPr>
            <w:r>
              <w:t>3,68</w:t>
            </w:r>
          </w:p>
        </w:tc>
        <w:tc>
          <w:tcPr>
            <w:tcW w:w="990" w:type="dxa"/>
            <w:noWrap/>
            <w:vAlign w:val="bottom"/>
          </w:tcPr>
          <w:p w14:paraId="7933C851" w14:textId="77777777" w:rsidR="001C6B42" w:rsidRDefault="001C6B42" w:rsidP="00697436">
            <w:pPr>
              <w:pStyle w:val="Tabletext"/>
            </w:pPr>
            <w:r>
              <w:t>3,01</w:t>
            </w:r>
          </w:p>
        </w:tc>
        <w:tc>
          <w:tcPr>
            <w:tcW w:w="1080" w:type="dxa"/>
            <w:noWrap/>
            <w:vAlign w:val="bottom"/>
          </w:tcPr>
          <w:p w14:paraId="5298D179" w14:textId="77777777" w:rsidR="001C6B42" w:rsidRDefault="001C6B42" w:rsidP="00697436">
            <w:pPr>
              <w:pStyle w:val="Tabletext"/>
            </w:pPr>
            <w:r>
              <w:t>0,67</w:t>
            </w:r>
          </w:p>
        </w:tc>
        <w:tc>
          <w:tcPr>
            <w:tcW w:w="1111" w:type="dxa"/>
            <w:noWrap/>
            <w:vAlign w:val="bottom"/>
          </w:tcPr>
          <w:p w14:paraId="4BA8E726" w14:textId="77777777" w:rsidR="001C6B42" w:rsidRDefault="001C6B42" w:rsidP="00697436">
            <w:pPr>
              <w:pStyle w:val="Tabletext"/>
            </w:pPr>
            <w:r>
              <w:t>0,01</w:t>
            </w:r>
          </w:p>
        </w:tc>
        <w:tc>
          <w:tcPr>
            <w:tcW w:w="1409" w:type="dxa"/>
            <w:noWrap/>
            <w:vAlign w:val="bottom"/>
          </w:tcPr>
          <w:p w14:paraId="29B86EA1" w14:textId="77777777" w:rsidR="001C6B42" w:rsidRDefault="001C6B42" w:rsidP="00697436">
            <w:pPr>
              <w:pStyle w:val="Tabletext"/>
            </w:pPr>
            <w:r>
              <w:t>4,08</w:t>
            </w:r>
          </w:p>
        </w:tc>
        <w:tc>
          <w:tcPr>
            <w:tcW w:w="990" w:type="dxa"/>
            <w:noWrap/>
            <w:vAlign w:val="bottom"/>
          </w:tcPr>
          <w:p w14:paraId="2378D774" w14:textId="77777777" w:rsidR="001C6B42" w:rsidRDefault="001C6B42" w:rsidP="00697436">
            <w:pPr>
              <w:pStyle w:val="Tabletext"/>
            </w:pPr>
            <w:r>
              <w:t>3,25</w:t>
            </w:r>
          </w:p>
        </w:tc>
        <w:tc>
          <w:tcPr>
            <w:tcW w:w="1047" w:type="dxa"/>
            <w:noWrap/>
            <w:vAlign w:val="bottom"/>
          </w:tcPr>
          <w:p w14:paraId="6DEE431F" w14:textId="77777777" w:rsidR="001C6B42" w:rsidRDefault="001C6B42" w:rsidP="00697436">
            <w:pPr>
              <w:pStyle w:val="Tabletext"/>
            </w:pPr>
            <w:r>
              <w:t>0,83</w:t>
            </w:r>
          </w:p>
        </w:tc>
        <w:tc>
          <w:tcPr>
            <w:tcW w:w="1211" w:type="dxa"/>
            <w:noWrap/>
            <w:vAlign w:val="bottom"/>
          </w:tcPr>
          <w:p w14:paraId="6891EF20" w14:textId="77777777" w:rsidR="001C6B42" w:rsidRDefault="001C6B42" w:rsidP="00697436">
            <w:pPr>
              <w:pStyle w:val="Tabletext"/>
            </w:pPr>
            <w:r>
              <w:t>0,01</w:t>
            </w:r>
          </w:p>
        </w:tc>
      </w:tr>
      <w:tr w:rsidR="00183E50" w:rsidRPr="00E96157" w14:paraId="5D03F33A" w14:textId="77777777" w:rsidTr="009C5435">
        <w:trPr>
          <w:trHeight w:val="544"/>
        </w:trPr>
        <w:tc>
          <w:tcPr>
            <w:tcW w:w="1243" w:type="dxa"/>
            <w:hideMark/>
          </w:tcPr>
          <w:p w14:paraId="3AADE0A4" w14:textId="77777777" w:rsidR="00E01DF1" w:rsidRPr="00E96157" w:rsidRDefault="00E01DF1" w:rsidP="00E01DF1">
            <w:pPr>
              <w:pStyle w:val="Tabletext"/>
              <w:rPr>
                <w:b/>
                <w:bCs/>
              </w:rPr>
            </w:pPr>
            <w:r>
              <w:rPr>
                <w:b/>
              </w:rPr>
              <w:t>Hrvatska</w:t>
            </w:r>
          </w:p>
        </w:tc>
        <w:tc>
          <w:tcPr>
            <w:tcW w:w="1484" w:type="dxa"/>
            <w:noWrap/>
            <w:hideMark/>
          </w:tcPr>
          <w:p w14:paraId="3B8FC7B9" w14:textId="77777777" w:rsidR="00E01DF1" w:rsidRPr="00E96157" w:rsidRDefault="00E01DF1" w:rsidP="00E01DF1">
            <w:pPr>
              <w:pStyle w:val="Tabletext"/>
            </w:pPr>
            <w:r>
              <w:t>2,57%</w:t>
            </w:r>
          </w:p>
        </w:tc>
        <w:tc>
          <w:tcPr>
            <w:tcW w:w="900" w:type="dxa"/>
            <w:noWrap/>
            <w:hideMark/>
          </w:tcPr>
          <w:p w14:paraId="15EDDD60" w14:textId="77777777" w:rsidR="00E01DF1" w:rsidRPr="00E96157" w:rsidRDefault="00E01DF1" w:rsidP="00E01DF1">
            <w:pPr>
              <w:pStyle w:val="Tabletext"/>
            </w:pPr>
            <w:r>
              <w:t>1,73%</w:t>
            </w:r>
          </w:p>
        </w:tc>
        <w:tc>
          <w:tcPr>
            <w:tcW w:w="1093" w:type="dxa"/>
            <w:noWrap/>
            <w:hideMark/>
          </w:tcPr>
          <w:p w14:paraId="61526532" w14:textId="77777777" w:rsidR="00E01DF1" w:rsidRPr="00E96157" w:rsidRDefault="00E01DF1" w:rsidP="00E01DF1">
            <w:pPr>
              <w:pStyle w:val="Tabletext"/>
            </w:pPr>
            <w:r>
              <w:t>0,84%</w:t>
            </w:r>
          </w:p>
        </w:tc>
        <w:tc>
          <w:tcPr>
            <w:tcW w:w="1211" w:type="dxa"/>
            <w:noWrap/>
            <w:hideMark/>
          </w:tcPr>
          <w:p w14:paraId="31010748" w14:textId="77777777" w:rsidR="00E01DF1" w:rsidRPr="00E96157" w:rsidRDefault="00E01DF1" w:rsidP="00E01DF1">
            <w:pPr>
              <w:pStyle w:val="Tabletext"/>
            </w:pPr>
            <w:r>
              <w:t>0,000018%</w:t>
            </w:r>
          </w:p>
        </w:tc>
        <w:tc>
          <w:tcPr>
            <w:tcW w:w="1476" w:type="dxa"/>
            <w:noWrap/>
            <w:hideMark/>
          </w:tcPr>
          <w:p w14:paraId="0F812003" w14:textId="77777777" w:rsidR="00E01DF1" w:rsidRPr="00E96157" w:rsidRDefault="00E01DF1" w:rsidP="00E01DF1">
            <w:pPr>
              <w:pStyle w:val="Tabletext"/>
            </w:pPr>
            <w:r>
              <w:t>2,72%</w:t>
            </w:r>
          </w:p>
        </w:tc>
        <w:tc>
          <w:tcPr>
            <w:tcW w:w="990" w:type="dxa"/>
            <w:noWrap/>
            <w:hideMark/>
          </w:tcPr>
          <w:p w14:paraId="67B5D82C" w14:textId="77777777" w:rsidR="00E01DF1" w:rsidRPr="00E96157" w:rsidRDefault="00E01DF1" w:rsidP="00E01DF1">
            <w:pPr>
              <w:pStyle w:val="Tabletext"/>
            </w:pPr>
            <w:r>
              <w:t>1,78%</w:t>
            </w:r>
          </w:p>
        </w:tc>
        <w:tc>
          <w:tcPr>
            <w:tcW w:w="1080" w:type="dxa"/>
            <w:noWrap/>
            <w:hideMark/>
          </w:tcPr>
          <w:p w14:paraId="4632FBF5" w14:textId="77777777" w:rsidR="00E01DF1" w:rsidRPr="00E96157" w:rsidRDefault="00E01DF1" w:rsidP="00E01DF1">
            <w:pPr>
              <w:pStyle w:val="Tabletext"/>
            </w:pPr>
            <w:r>
              <w:t>0,94%</w:t>
            </w:r>
          </w:p>
        </w:tc>
        <w:tc>
          <w:tcPr>
            <w:tcW w:w="1111" w:type="dxa"/>
            <w:noWrap/>
            <w:hideMark/>
          </w:tcPr>
          <w:p w14:paraId="2CF8B607" w14:textId="77777777" w:rsidR="00E01DF1" w:rsidRPr="00E96157" w:rsidRDefault="00E01DF1" w:rsidP="00E01DF1">
            <w:pPr>
              <w:pStyle w:val="Tabletext"/>
            </w:pPr>
            <w:r>
              <w:t>0,000085%</w:t>
            </w:r>
          </w:p>
        </w:tc>
        <w:tc>
          <w:tcPr>
            <w:tcW w:w="1409" w:type="dxa"/>
            <w:noWrap/>
            <w:hideMark/>
          </w:tcPr>
          <w:p w14:paraId="5C6C0415" w14:textId="77777777" w:rsidR="00E01DF1" w:rsidRPr="00E96157" w:rsidRDefault="00E01DF1" w:rsidP="00E01DF1">
            <w:pPr>
              <w:pStyle w:val="Tabletext"/>
            </w:pPr>
            <w:r>
              <w:t>2,64%</w:t>
            </w:r>
          </w:p>
        </w:tc>
        <w:tc>
          <w:tcPr>
            <w:tcW w:w="990" w:type="dxa"/>
            <w:noWrap/>
            <w:hideMark/>
          </w:tcPr>
          <w:p w14:paraId="36E575CB" w14:textId="77777777" w:rsidR="00E01DF1" w:rsidRPr="00E96157" w:rsidRDefault="00E01DF1" w:rsidP="00E01DF1">
            <w:pPr>
              <w:pStyle w:val="Tabletext"/>
            </w:pPr>
            <w:r>
              <w:t>1,64%</w:t>
            </w:r>
          </w:p>
        </w:tc>
        <w:tc>
          <w:tcPr>
            <w:tcW w:w="1047" w:type="dxa"/>
            <w:noWrap/>
            <w:hideMark/>
          </w:tcPr>
          <w:p w14:paraId="1BE4B042" w14:textId="77777777" w:rsidR="00E01DF1" w:rsidRPr="00E96157" w:rsidRDefault="00E01DF1" w:rsidP="00E01DF1">
            <w:pPr>
              <w:pStyle w:val="Tabletext"/>
            </w:pPr>
            <w:r>
              <w:t>0,89%</w:t>
            </w:r>
          </w:p>
        </w:tc>
        <w:tc>
          <w:tcPr>
            <w:tcW w:w="1211" w:type="dxa"/>
            <w:noWrap/>
            <w:hideMark/>
          </w:tcPr>
          <w:p w14:paraId="2F4AA0B4" w14:textId="77777777" w:rsidR="00E01DF1" w:rsidRPr="00E96157" w:rsidRDefault="00E01DF1" w:rsidP="00E01DF1">
            <w:pPr>
              <w:pStyle w:val="Tabletext"/>
            </w:pPr>
            <w:r>
              <w:t>0,000187%</w:t>
            </w:r>
          </w:p>
        </w:tc>
      </w:tr>
      <w:tr w:rsidR="00183E50" w:rsidRPr="00E96157" w14:paraId="6810AB7B" w14:textId="77777777" w:rsidTr="009C5435">
        <w:trPr>
          <w:trHeight w:val="337"/>
        </w:trPr>
        <w:tc>
          <w:tcPr>
            <w:tcW w:w="1243" w:type="dxa"/>
            <w:hideMark/>
          </w:tcPr>
          <w:p w14:paraId="7B96F01A" w14:textId="77777777" w:rsidR="00E01DF1" w:rsidRPr="00E96157" w:rsidRDefault="00E01DF1" w:rsidP="00E01DF1">
            <w:pPr>
              <w:pStyle w:val="Tabletext"/>
              <w:rPr>
                <w:b/>
                <w:bCs/>
              </w:rPr>
            </w:pPr>
            <w:r>
              <w:rPr>
                <w:b/>
              </w:rPr>
              <w:t>Gruzija</w:t>
            </w:r>
          </w:p>
        </w:tc>
        <w:tc>
          <w:tcPr>
            <w:tcW w:w="1484" w:type="dxa"/>
            <w:hideMark/>
          </w:tcPr>
          <w:p w14:paraId="68861532" w14:textId="77777777" w:rsidR="00E01DF1" w:rsidRPr="00E96157" w:rsidRDefault="00E01DF1" w:rsidP="00E01DF1">
            <w:pPr>
              <w:pStyle w:val="Tabletext"/>
            </w:pPr>
            <w:r>
              <w:t>7,2%</w:t>
            </w:r>
          </w:p>
        </w:tc>
        <w:tc>
          <w:tcPr>
            <w:tcW w:w="900" w:type="dxa"/>
            <w:hideMark/>
          </w:tcPr>
          <w:p w14:paraId="7AE813D3" w14:textId="77777777" w:rsidR="00E01DF1" w:rsidRPr="00E96157" w:rsidRDefault="00E01DF1" w:rsidP="00E01DF1">
            <w:pPr>
              <w:pStyle w:val="Tabletext"/>
            </w:pPr>
            <w:r>
              <w:t>4,5%</w:t>
            </w:r>
          </w:p>
        </w:tc>
        <w:tc>
          <w:tcPr>
            <w:tcW w:w="1093" w:type="dxa"/>
            <w:hideMark/>
          </w:tcPr>
          <w:p w14:paraId="344D7EBD" w14:textId="77777777" w:rsidR="00E01DF1" w:rsidRPr="00E96157" w:rsidRDefault="00E01DF1" w:rsidP="00E01DF1">
            <w:pPr>
              <w:pStyle w:val="Tabletext"/>
            </w:pPr>
            <w:r>
              <w:t>2,7%</w:t>
            </w:r>
          </w:p>
        </w:tc>
        <w:tc>
          <w:tcPr>
            <w:tcW w:w="1211" w:type="dxa"/>
            <w:hideMark/>
          </w:tcPr>
          <w:p w14:paraId="1C03E085" w14:textId="77777777" w:rsidR="00E01DF1" w:rsidRPr="00E96157" w:rsidRDefault="00E01DF1" w:rsidP="00E01DF1">
            <w:pPr>
              <w:pStyle w:val="Tabletext"/>
            </w:pPr>
          </w:p>
        </w:tc>
        <w:tc>
          <w:tcPr>
            <w:tcW w:w="1476" w:type="dxa"/>
            <w:hideMark/>
          </w:tcPr>
          <w:p w14:paraId="5BC90935" w14:textId="77777777" w:rsidR="00E01DF1" w:rsidRPr="00E96157" w:rsidRDefault="00E01DF1" w:rsidP="00E01DF1">
            <w:pPr>
              <w:pStyle w:val="Tabletext"/>
            </w:pPr>
            <w:r>
              <w:t>6,7%</w:t>
            </w:r>
          </w:p>
        </w:tc>
        <w:tc>
          <w:tcPr>
            <w:tcW w:w="990" w:type="dxa"/>
            <w:hideMark/>
          </w:tcPr>
          <w:p w14:paraId="4A732D9D" w14:textId="77777777" w:rsidR="00E01DF1" w:rsidRPr="00E96157" w:rsidRDefault="00E01DF1" w:rsidP="00E01DF1">
            <w:pPr>
              <w:pStyle w:val="Tabletext"/>
            </w:pPr>
            <w:r>
              <w:t>4,3%</w:t>
            </w:r>
          </w:p>
        </w:tc>
        <w:tc>
          <w:tcPr>
            <w:tcW w:w="1080" w:type="dxa"/>
            <w:hideMark/>
          </w:tcPr>
          <w:p w14:paraId="3FA9C770" w14:textId="77777777" w:rsidR="00E01DF1" w:rsidRPr="00E96157" w:rsidRDefault="00E01DF1" w:rsidP="00E01DF1">
            <w:pPr>
              <w:pStyle w:val="Tabletext"/>
            </w:pPr>
            <w:r>
              <w:t>2,4%</w:t>
            </w:r>
          </w:p>
        </w:tc>
        <w:tc>
          <w:tcPr>
            <w:tcW w:w="1111" w:type="dxa"/>
            <w:hideMark/>
          </w:tcPr>
          <w:p w14:paraId="6F54E0A3" w14:textId="77777777" w:rsidR="00E01DF1" w:rsidRPr="00E96157" w:rsidRDefault="00E01DF1" w:rsidP="00E01DF1">
            <w:pPr>
              <w:pStyle w:val="Tabletext"/>
            </w:pPr>
          </w:p>
        </w:tc>
        <w:tc>
          <w:tcPr>
            <w:tcW w:w="1409" w:type="dxa"/>
            <w:hideMark/>
          </w:tcPr>
          <w:p w14:paraId="263ABBF6" w14:textId="77777777" w:rsidR="00E01DF1" w:rsidRPr="00E96157" w:rsidRDefault="00E01DF1" w:rsidP="00E01DF1">
            <w:pPr>
              <w:pStyle w:val="Tabletext"/>
            </w:pPr>
            <w:r>
              <w:t>8,7%</w:t>
            </w:r>
          </w:p>
        </w:tc>
        <w:tc>
          <w:tcPr>
            <w:tcW w:w="990" w:type="dxa"/>
            <w:hideMark/>
          </w:tcPr>
          <w:p w14:paraId="364991D4" w14:textId="77777777" w:rsidR="00E01DF1" w:rsidRPr="00E96157" w:rsidRDefault="00E01DF1" w:rsidP="00E01DF1">
            <w:pPr>
              <w:pStyle w:val="Tabletext"/>
            </w:pPr>
            <w:r>
              <w:t>6,1%</w:t>
            </w:r>
          </w:p>
        </w:tc>
        <w:tc>
          <w:tcPr>
            <w:tcW w:w="1047" w:type="dxa"/>
            <w:hideMark/>
          </w:tcPr>
          <w:p w14:paraId="3F6C341A" w14:textId="77777777" w:rsidR="00E01DF1" w:rsidRPr="00E96157" w:rsidRDefault="00E01DF1" w:rsidP="00E01DF1">
            <w:pPr>
              <w:pStyle w:val="Tabletext"/>
            </w:pPr>
            <w:r>
              <w:t>2,6%</w:t>
            </w:r>
          </w:p>
        </w:tc>
        <w:tc>
          <w:tcPr>
            <w:tcW w:w="1211" w:type="dxa"/>
            <w:hideMark/>
          </w:tcPr>
          <w:p w14:paraId="3517AB3A" w14:textId="77777777" w:rsidR="00E01DF1" w:rsidRPr="00E96157" w:rsidRDefault="00E01DF1" w:rsidP="00E01DF1">
            <w:pPr>
              <w:pStyle w:val="Tabletext"/>
            </w:pPr>
          </w:p>
        </w:tc>
      </w:tr>
      <w:tr w:rsidR="00183E50" w:rsidRPr="00E96157" w14:paraId="6C6710AC" w14:textId="77777777" w:rsidTr="009C5435">
        <w:trPr>
          <w:trHeight w:val="277"/>
        </w:trPr>
        <w:tc>
          <w:tcPr>
            <w:tcW w:w="1243" w:type="dxa"/>
            <w:hideMark/>
          </w:tcPr>
          <w:p w14:paraId="628F7E99" w14:textId="77777777" w:rsidR="00E01DF1" w:rsidRPr="00E96157" w:rsidRDefault="00E01DF1" w:rsidP="00E01DF1">
            <w:pPr>
              <w:pStyle w:val="Tabletext"/>
              <w:rPr>
                <w:b/>
                <w:bCs/>
              </w:rPr>
            </w:pPr>
            <w:r>
              <w:rPr>
                <w:b/>
              </w:rPr>
              <w:t>Kosovo</w:t>
            </w:r>
          </w:p>
        </w:tc>
        <w:tc>
          <w:tcPr>
            <w:tcW w:w="1484" w:type="dxa"/>
            <w:hideMark/>
          </w:tcPr>
          <w:p w14:paraId="35F8A985" w14:textId="77777777" w:rsidR="00E01DF1" w:rsidRPr="00E96157" w:rsidRDefault="00E01DF1" w:rsidP="00E01DF1">
            <w:pPr>
              <w:pStyle w:val="Tabletext"/>
            </w:pPr>
            <w:r>
              <w:t> </w:t>
            </w:r>
          </w:p>
        </w:tc>
        <w:tc>
          <w:tcPr>
            <w:tcW w:w="900" w:type="dxa"/>
            <w:hideMark/>
          </w:tcPr>
          <w:p w14:paraId="1F8C2969" w14:textId="77777777" w:rsidR="00E01DF1" w:rsidRPr="00E96157" w:rsidRDefault="00E01DF1" w:rsidP="00E01DF1">
            <w:pPr>
              <w:pStyle w:val="Tabletext"/>
            </w:pPr>
            <w:r>
              <w:t>8%</w:t>
            </w:r>
          </w:p>
        </w:tc>
        <w:tc>
          <w:tcPr>
            <w:tcW w:w="1093" w:type="dxa"/>
            <w:hideMark/>
          </w:tcPr>
          <w:p w14:paraId="5F1D6FAB" w14:textId="77777777" w:rsidR="00E01DF1" w:rsidRPr="00E96157" w:rsidRDefault="00E01DF1" w:rsidP="00E01DF1">
            <w:pPr>
              <w:pStyle w:val="Tabletext"/>
            </w:pPr>
          </w:p>
        </w:tc>
        <w:tc>
          <w:tcPr>
            <w:tcW w:w="1211" w:type="dxa"/>
            <w:hideMark/>
          </w:tcPr>
          <w:p w14:paraId="0751DAC0" w14:textId="77777777" w:rsidR="00E01DF1" w:rsidRPr="00E96157" w:rsidRDefault="00E01DF1" w:rsidP="00E01DF1">
            <w:pPr>
              <w:pStyle w:val="Tabletext"/>
            </w:pPr>
          </w:p>
        </w:tc>
        <w:tc>
          <w:tcPr>
            <w:tcW w:w="1476" w:type="dxa"/>
            <w:hideMark/>
          </w:tcPr>
          <w:p w14:paraId="6A41B33E" w14:textId="77777777" w:rsidR="00E01DF1" w:rsidRPr="00E96157" w:rsidRDefault="00E01DF1" w:rsidP="00E01DF1">
            <w:pPr>
              <w:pStyle w:val="Tabletext"/>
            </w:pPr>
          </w:p>
        </w:tc>
        <w:tc>
          <w:tcPr>
            <w:tcW w:w="990" w:type="dxa"/>
            <w:hideMark/>
          </w:tcPr>
          <w:p w14:paraId="758633E7" w14:textId="77777777" w:rsidR="00E01DF1" w:rsidRPr="00E96157" w:rsidRDefault="00E01DF1" w:rsidP="00E01DF1">
            <w:pPr>
              <w:pStyle w:val="Tabletext"/>
            </w:pPr>
            <w:r>
              <w:t>7,5%</w:t>
            </w:r>
          </w:p>
        </w:tc>
        <w:tc>
          <w:tcPr>
            <w:tcW w:w="1080" w:type="dxa"/>
            <w:hideMark/>
          </w:tcPr>
          <w:p w14:paraId="388211B7" w14:textId="77777777" w:rsidR="00E01DF1" w:rsidRPr="00E96157" w:rsidRDefault="00E01DF1" w:rsidP="00E01DF1">
            <w:pPr>
              <w:pStyle w:val="Tabletext"/>
            </w:pPr>
          </w:p>
        </w:tc>
        <w:tc>
          <w:tcPr>
            <w:tcW w:w="1111" w:type="dxa"/>
            <w:hideMark/>
          </w:tcPr>
          <w:p w14:paraId="70EE696D" w14:textId="77777777" w:rsidR="00E01DF1" w:rsidRPr="00E96157" w:rsidRDefault="00E01DF1" w:rsidP="00E01DF1">
            <w:pPr>
              <w:pStyle w:val="Tabletext"/>
            </w:pPr>
          </w:p>
        </w:tc>
        <w:tc>
          <w:tcPr>
            <w:tcW w:w="1409" w:type="dxa"/>
            <w:hideMark/>
          </w:tcPr>
          <w:p w14:paraId="054F7389" w14:textId="77777777" w:rsidR="00E01DF1" w:rsidRPr="00E96157" w:rsidRDefault="00E01DF1" w:rsidP="00E01DF1">
            <w:pPr>
              <w:pStyle w:val="Tabletext"/>
            </w:pPr>
          </w:p>
        </w:tc>
        <w:tc>
          <w:tcPr>
            <w:tcW w:w="990" w:type="dxa"/>
            <w:hideMark/>
          </w:tcPr>
          <w:p w14:paraId="541008D7" w14:textId="77777777" w:rsidR="00E01DF1" w:rsidRPr="00E96157" w:rsidRDefault="00E01DF1" w:rsidP="00E01DF1">
            <w:pPr>
              <w:pStyle w:val="Tabletext"/>
            </w:pPr>
            <w:r>
              <w:t>7,3%</w:t>
            </w:r>
          </w:p>
        </w:tc>
        <w:tc>
          <w:tcPr>
            <w:tcW w:w="1047" w:type="dxa"/>
            <w:hideMark/>
          </w:tcPr>
          <w:p w14:paraId="062FF12F" w14:textId="77777777" w:rsidR="00E01DF1" w:rsidRPr="00E96157" w:rsidRDefault="00E01DF1" w:rsidP="00E01DF1">
            <w:pPr>
              <w:pStyle w:val="Tabletext"/>
            </w:pPr>
          </w:p>
        </w:tc>
        <w:tc>
          <w:tcPr>
            <w:tcW w:w="1211" w:type="dxa"/>
            <w:hideMark/>
          </w:tcPr>
          <w:p w14:paraId="784439B7" w14:textId="77777777" w:rsidR="00E01DF1" w:rsidRPr="00E96157" w:rsidRDefault="00E01DF1" w:rsidP="00E01DF1">
            <w:pPr>
              <w:pStyle w:val="Tabletext"/>
            </w:pPr>
          </w:p>
        </w:tc>
      </w:tr>
      <w:tr w:rsidR="00183E50" w:rsidRPr="00E96157" w14:paraId="51F388F5" w14:textId="77777777" w:rsidTr="009C5435">
        <w:trPr>
          <w:trHeight w:val="685"/>
        </w:trPr>
        <w:tc>
          <w:tcPr>
            <w:tcW w:w="1243" w:type="dxa"/>
            <w:hideMark/>
          </w:tcPr>
          <w:p w14:paraId="48F7859A" w14:textId="77777777" w:rsidR="00E01DF1" w:rsidRPr="00E96157" w:rsidRDefault="00E01DF1" w:rsidP="00E01DF1">
            <w:pPr>
              <w:pStyle w:val="Tabletext"/>
              <w:rPr>
                <w:b/>
                <w:bCs/>
              </w:rPr>
            </w:pPr>
            <w:r>
              <w:rPr>
                <w:b/>
              </w:rPr>
              <w:t>Makedonija</w:t>
            </w:r>
          </w:p>
        </w:tc>
        <w:tc>
          <w:tcPr>
            <w:tcW w:w="1484" w:type="dxa"/>
            <w:hideMark/>
          </w:tcPr>
          <w:p w14:paraId="5ACD4D2B" w14:textId="77777777" w:rsidR="00E01DF1" w:rsidRPr="00E96157" w:rsidRDefault="00E01DF1" w:rsidP="00E01DF1">
            <w:pPr>
              <w:pStyle w:val="Tabletext"/>
            </w:pPr>
            <w:r>
              <w:t>4,2%</w:t>
            </w:r>
          </w:p>
        </w:tc>
        <w:tc>
          <w:tcPr>
            <w:tcW w:w="900" w:type="dxa"/>
            <w:hideMark/>
          </w:tcPr>
          <w:p w14:paraId="11165DDD" w14:textId="77777777" w:rsidR="00E01DF1" w:rsidRPr="00E96157" w:rsidRDefault="00E01DF1" w:rsidP="00E01DF1">
            <w:pPr>
              <w:pStyle w:val="Tabletext"/>
            </w:pPr>
            <w:r>
              <w:t>3,3%</w:t>
            </w:r>
          </w:p>
        </w:tc>
        <w:tc>
          <w:tcPr>
            <w:tcW w:w="1093" w:type="dxa"/>
            <w:hideMark/>
          </w:tcPr>
          <w:p w14:paraId="221BA8B3" w14:textId="77777777" w:rsidR="00E01DF1" w:rsidRPr="00E96157" w:rsidRDefault="00E01DF1" w:rsidP="00E01DF1">
            <w:pPr>
              <w:pStyle w:val="Tabletext"/>
            </w:pPr>
            <w:r>
              <w:t>0,9%</w:t>
            </w:r>
          </w:p>
        </w:tc>
        <w:tc>
          <w:tcPr>
            <w:tcW w:w="1211" w:type="dxa"/>
            <w:hideMark/>
          </w:tcPr>
          <w:p w14:paraId="1A23A476" w14:textId="77777777" w:rsidR="00E01DF1" w:rsidRPr="00E96157" w:rsidRDefault="00E01DF1" w:rsidP="00E01DF1">
            <w:pPr>
              <w:pStyle w:val="Tabletext"/>
            </w:pPr>
            <w:r>
              <w:t>0,01%</w:t>
            </w:r>
          </w:p>
        </w:tc>
        <w:tc>
          <w:tcPr>
            <w:tcW w:w="1476" w:type="dxa"/>
            <w:hideMark/>
          </w:tcPr>
          <w:p w14:paraId="6468F6A4" w14:textId="77777777" w:rsidR="00E01DF1" w:rsidRPr="00E96157" w:rsidRDefault="00E01DF1" w:rsidP="00E01DF1">
            <w:pPr>
              <w:pStyle w:val="Tabletext"/>
            </w:pPr>
            <w:r>
              <w:t>3,8%</w:t>
            </w:r>
          </w:p>
        </w:tc>
        <w:tc>
          <w:tcPr>
            <w:tcW w:w="990" w:type="dxa"/>
            <w:hideMark/>
          </w:tcPr>
          <w:p w14:paraId="29CADF20" w14:textId="77777777" w:rsidR="00E01DF1" w:rsidRPr="00E96157" w:rsidRDefault="00E01DF1" w:rsidP="00E01DF1">
            <w:pPr>
              <w:pStyle w:val="Tabletext"/>
            </w:pPr>
            <w:r>
              <w:t>2,8%</w:t>
            </w:r>
          </w:p>
        </w:tc>
        <w:tc>
          <w:tcPr>
            <w:tcW w:w="1080" w:type="dxa"/>
            <w:hideMark/>
          </w:tcPr>
          <w:p w14:paraId="66DE9787" w14:textId="77777777" w:rsidR="00E01DF1" w:rsidRPr="00E96157" w:rsidRDefault="00E01DF1" w:rsidP="00E01DF1">
            <w:pPr>
              <w:pStyle w:val="Tabletext"/>
            </w:pPr>
            <w:r>
              <w:t>1%</w:t>
            </w:r>
          </w:p>
        </w:tc>
        <w:tc>
          <w:tcPr>
            <w:tcW w:w="1111" w:type="dxa"/>
            <w:hideMark/>
          </w:tcPr>
          <w:p w14:paraId="04680C22" w14:textId="77777777" w:rsidR="00E01DF1" w:rsidRPr="00E96157" w:rsidRDefault="00E01DF1" w:rsidP="00E01DF1">
            <w:pPr>
              <w:pStyle w:val="Tabletext"/>
            </w:pPr>
            <w:r>
              <w:t>0,01%</w:t>
            </w:r>
          </w:p>
        </w:tc>
        <w:tc>
          <w:tcPr>
            <w:tcW w:w="1409" w:type="dxa"/>
            <w:hideMark/>
          </w:tcPr>
          <w:p w14:paraId="26A63205" w14:textId="77777777" w:rsidR="00E01DF1" w:rsidRPr="00E96157" w:rsidRDefault="00E01DF1" w:rsidP="00E01DF1">
            <w:pPr>
              <w:pStyle w:val="Tabletext"/>
            </w:pPr>
            <w:r>
              <w:t>4,2%</w:t>
            </w:r>
          </w:p>
        </w:tc>
        <w:tc>
          <w:tcPr>
            <w:tcW w:w="990" w:type="dxa"/>
            <w:hideMark/>
          </w:tcPr>
          <w:p w14:paraId="50D9B019" w14:textId="77777777" w:rsidR="00E01DF1" w:rsidRPr="00E96157" w:rsidRDefault="00E01DF1" w:rsidP="00E01DF1">
            <w:pPr>
              <w:pStyle w:val="Tabletext"/>
            </w:pPr>
            <w:r>
              <w:t>3,2%</w:t>
            </w:r>
          </w:p>
        </w:tc>
        <w:tc>
          <w:tcPr>
            <w:tcW w:w="1047" w:type="dxa"/>
            <w:hideMark/>
          </w:tcPr>
          <w:p w14:paraId="4A459775" w14:textId="77777777" w:rsidR="00E01DF1" w:rsidRPr="00E96157" w:rsidRDefault="00E01DF1" w:rsidP="00E01DF1">
            <w:pPr>
              <w:pStyle w:val="Tabletext"/>
            </w:pPr>
            <w:r>
              <w:t>1%</w:t>
            </w:r>
          </w:p>
        </w:tc>
        <w:tc>
          <w:tcPr>
            <w:tcW w:w="1211" w:type="dxa"/>
            <w:hideMark/>
          </w:tcPr>
          <w:p w14:paraId="6AD03E51" w14:textId="77777777" w:rsidR="00E01DF1" w:rsidRPr="00E96157" w:rsidRDefault="00E01DF1" w:rsidP="00E01DF1">
            <w:pPr>
              <w:pStyle w:val="Tabletext"/>
            </w:pPr>
            <w:r>
              <w:t>0,01%</w:t>
            </w:r>
          </w:p>
        </w:tc>
      </w:tr>
      <w:tr w:rsidR="00183E50" w:rsidRPr="00E96157" w14:paraId="0D7002CC" w14:textId="77777777" w:rsidTr="009C5435">
        <w:trPr>
          <w:trHeight w:val="390"/>
        </w:trPr>
        <w:tc>
          <w:tcPr>
            <w:tcW w:w="1243" w:type="dxa"/>
            <w:hideMark/>
          </w:tcPr>
          <w:p w14:paraId="06DA0FA0" w14:textId="77777777" w:rsidR="00E01DF1" w:rsidRPr="00E96157" w:rsidRDefault="00E01DF1" w:rsidP="00E01DF1">
            <w:pPr>
              <w:pStyle w:val="Tabletext"/>
              <w:rPr>
                <w:b/>
                <w:bCs/>
              </w:rPr>
            </w:pPr>
            <w:proofErr w:type="spellStart"/>
            <w:r>
              <w:rPr>
                <w:b/>
              </w:rPr>
              <w:t>Moldova</w:t>
            </w:r>
            <w:proofErr w:type="spellEnd"/>
          </w:p>
        </w:tc>
        <w:tc>
          <w:tcPr>
            <w:tcW w:w="1484" w:type="dxa"/>
            <w:hideMark/>
          </w:tcPr>
          <w:p w14:paraId="769620D3" w14:textId="77777777" w:rsidR="00E01DF1" w:rsidRPr="00E96157" w:rsidRDefault="00E01DF1" w:rsidP="00E01DF1">
            <w:pPr>
              <w:pStyle w:val="Tabletext"/>
            </w:pPr>
            <w:r>
              <w:t>4,3</w:t>
            </w:r>
          </w:p>
        </w:tc>
        <w:tc>
          <w:tcPr>
            <w:tcW w:w="900" w:type="dxa"/>
            <w:hideMark/>
          </w:tcPr>
          <w:p w14:paraId="7876253A" w14:textId="77777777" w:rsidR="00E01DF1" w:rsidRPr="00E96157" w:rsidRDefault="00E01DF1" w:rsidP="00E01DF1">
            <w:pPr>
              <w:pStyle w:val="Tabletext"/>
            </w:pPr>
            <w:r>
              <w:t>3,4</w:t>
            </w:r>
          </w:p>
        </w:tc>
        <w:tc>
          <w:tcPr>
            <w:tcW w:w="1093" w:type="dxa"/>
            <w:hideMark/>
          </w:tcPr>
          <w:p w14:paraId="677F1588" w14:textId="77777777" w:rsidR="00E01DF1" w:rsidRPr="00E96157" w:rsidRDefault="00E01DF1" w:rsidP="00E01DF1">
            <w:pPr>
              <w:pStyle w:val="Tabletext"/>
            </w:pPr>
            <w:r>
              <w:t>0,9</w:t>
            </w:r>
          </w:p>
        </w:tc>
        <w:tc>
          <w:tcPr>
            <w:tcW w:w="1211" w:type="dxa"/>
            <w:hideMark/>
          </w:tcPr>
          <w:p w14:paraId="1169FF2A" w14:textId="77777777" w:rsidR="00E01DF1" w:rsidRPr="00E96157" w:rsidRDefault="00E01DF1" w:rsidP="00E01DF1">
            <w:pPr>
              <w:pStyle w:val="Tabletext"/>
            </w:pPr>
            <w:r>
              <w:t>0,01</w:t>
            </w:r>
          </w:p>
        </w:tc>
        <w:tc>
          <w:tcPr>
            <w:tcW w:w="1476" w:type="dxa"/>
            <w:hideMark/>
          </w:tcPr>
          <w:p w14:paraId="2A6EB24B" w14:textId="77777777" w:rsidR="00E01DF1" w:rsidRPr="00E96157" w:rsidRDefault="00E01DF1" w:rsidP="00E01DF1">
            <w:pPr>
              <w:pStyle w:val="Tabletext"/>
            </w:pPr>
            <w:r>
              <w:t>3,4</w:t>
            </w:r>
          </w:p>
        </w:tc>
        <w:tc>
          <w:tcPr>
            <w:tcW w:w="990" w:type="dxa"/>
            <w:hideMark/>
          </w:tcPr>
          <w:p w14:paraId="73BABE63" w14:textId="77777777" w:rsidR="00E01DF1" w:rsidRPr="00E96157" w:rsidRDefault="00E01DF1" w:rsidP="00E01DF1">
            <w:pPr>
              <w:pStyle w:val="Tabletext"/>
            </w:pPr>
            <w:r>
              <w:t>2,3</w:t>
            </w:r>
          </w:p>
        </w:tc>
        <w:tc>
          <w:tcPr>
            <w:tcW w:w="1080" w:type="dxa"/>
            <w:hideMark/>
          </w:tcPr>
          <w:p w14:paraId="5E26BF51" w14:textId="77777777" w:rsidR="00E01DF1" w:rsidRPr="00E96157" w:rsidRDefault="00E01DF1" w:rsidP="00E01DF1">
            <w:pPr>
              <w:pStyle w:val="Tabletext"/>
            </w:pPr>
            <w:r>
              <w:t>1,1</w:t>
            </w:r>
          </w:p>
        </w:tc>
        <w:tc>
          <w:tcPr>
            <w:tcW w:w="1111" w:type="dxa"/>
            <w:hideMark/>
          </w:tcPr>
          <w:p w14:paraId="0F86813D" w14:textId="77777777" w:rsidR="00E01DF1" w:rsidRPr="00E96157" w:rsidRDefault="00E01DF1" w:rsidP="00E01DF1">
            <w:pPr>
              <w:pStyle w:val="Tabletext"/>
            </w:pPr>
            <w:r>
              <w:t>0,01</w:t>
            </w:r>
          </w:p>
        </w:tc>
        <w:tc>
          <w:tcPr>
            <w:tcW w:w="1409" w:type="dxa"/>
            <w:hideMark/>
          </w:tcPr>
          <w:p w14:paraId="3618A979" w14:textId="77777777" w:rsidR="00E01DF1" w:rsidRPr="00E96157" w:rsidRDefault="00E01DF1" w:rsidP="00E01DF1">
            <w:pPr>
              <w:pStyle w:val="Tabletext"/>
            </w:pPr>
            <w:r>
              <w:t>3,1</w:t>
            </w:r>
          </w:p>
        </w:tc>
        <w:tc>
          <w:tcPr>
            <w:tcW w:w="990" w:type="dxa"/>
            <w:hideMark/>
          </w:tcPr>
          <w:p w14:paraId="6B2A5627" w14:textId="77777777" w:rsidR="00E01DF1" w:rsidRPr="00E96157" w:rsidRDefault="00E01DF1" w:rsidP="00E01DF1">
            <w:pPr>
              <w:pStyle w:val="Tabletext"/>
            </w:pPr>
            <w:r>
              <w:t>1,9</w:t>
            </w:r>
          </w:p>
        </w:tc>
        <w:tc>
          <w:tcPr>
            <w:tcW w:w="1047" w:type="dxa"/>
            <w:hideMark/>
          </w:tcPr>
          <w:p w14:paraId="52381625" w14:textId="77777777" w:rsidR="00E01DF1" w:rsidRPr="00E96157" w:rsidRDefault="00E01DF1" w:rsidP="00E01DF1">
            <w:pPr>
              <w:pStyle w:val="Tabletext"/>
            </w:pPr>
            <w:r>
              <w:t>1,2</w:t>
            </w:r>
          </w:p>
        </w:tc>
        <w:tc>
          <w:tcPr>
            <w:tcW w:w="1211" w:type="dxa"/>
            <w:hideMark/>
          </w:tcPr>
          <w:p w14:paraId="4CB66C92" w14:textId="77777777" w:rsidR="00E01DF1" w:rsidRPr="00E96157" w:rsidRDefault="00E01DF1" w:rsidP="00E01DF1">
            <w:pPr>
              <w:pStyle w:val="Tabletext"/>
            </w:pPr>
            <w:r>
              <w:t>0,004</w:t>
            </w:r>
          </w:p>
        </w:tc>
      </w:tr>
      <w:tr w:rsidR="00183E50" w:rsidRPr="00E96157" w14:paraId="5407CEF6" w14:textId="77777777" w:rsidTr="009C5435">
        <w:trPr>
          <w:trHeight w:val="513"/>
        </w:trPr>
        <w:tc>
          <w:tcPr>
            <w:tcW w:w="1243" w:type="dxa"/>
            <w:hideMark/>
          </w:tcPr>
          <w:p w14:paraId="1D27F2DA" w14:textId="77777777" w:rsidR="00E01DF1" w:rsidRPr="00E96157" w:rsidRDefault="00E01DF1" w:rsidP="00E01DF1">
            <w:pPr>
              <w:pStyle w:val="Tabletext"/>
              <w:rPr>
                <w:b/>
                <w:bCs/>
              </w:rPr>
            </w:pPr>
            <w:r>
              <w:rPr>
                <w:b/>
              </w:rPr>
              <w:t>Srbija</w:t>
            </w:r>
          </w:p>
        </w:tc>
        <w:tc>
          <w:tcPr>
            <w:tcW w:w="1484" w:type="dxa"/>
            <w:hideMark/>
          </w:tcPr>
          <w:p w14:paraId="209C4527" w14:textId="77777777" w:rsidR="00E01DF1" w:rsidRPr="00E96157" w:rsidRDefault="00E01DF1" w:rsidP="00E01DF1">
            <w:pPr>
              <w:pStyle w:val="Tabletext"/>
            </w:pPr>
            <w:r>
              <w:t>2,6</w:t>
            </w:r>
          </w:p>
        </w:tc>
        <w:tc>
          <w:tcPr>
            <w:tcW w:w="900" w:type="dxa"/>
            <w:hideMark/>
          </w:tcPr>
          <w:p w14:paraId="2615A63D" w14:textId="77777777" w:rsidR="00E01DF1" w:rsidRPr="00E96157" w:rsidRDefault="00E01DF1" w:rsidP="00E01DF1">
            <w:pPr>
              <w:pStyle w:val="Tabletext"/>
            </w:pPr>
            <w:r>
              <w:t>1,8</w:t>
            </w:r>
          </w:p>
        </w:tc>
        <w:tc>
          <w:tcPr>
            <w:tcW w:w="1093" w:type="dxa"/>
            <w:hideMark/>
          </w:tcPr>
          <w:p w14:paraId="27972710" w14:textId="77777777" w:rsidR="00E01DF1" w:rsidRPr="00E96157" w:rsidRDefault="00E01DF1" w:rsidP="00E01DF1">
            <w:pPr>
              <w:pStyle w:val="Tabletext"/>
            </w:pPr>
            <w:r>
              <w:t>0,8</w:t>
            </w:r>
          </w:p>
        </w:tc>
        <w:tc>
          <w:tcPr>
            <w:tcW w:w="1211" w:type="dxa"/>
            <w:hideMark/>
          </w:tcPr>
          <w:p w14:paraId="6CC24D6D" w14:textId="77777777" w:rsidR="00E01DF1" w:rsidRPr="00E96157" w:rsidRDefault="00E01DF1" w:rsidP="00E01DF1">
            <w:pPr>
              <w:pStyle w:val="Tabletext"/>
            </w:pPr>
            <w:r>
              <w:t>0</w:t>
            </w:r>
          </w:p>
        </w:tc>
        <w:tc>
          <w:tcPr>
            <w:tcW w:w="1476" w:type="dxa"/>
            <w:hideMark/>
          </w:tcPr>
          <w:p w14:paraId="75214CC6" w14:textId="77777777" w:rsidR="00E01DF1" w:rsidRPr="00E96157" w:rsidRDefault="00E01DF1" w:rsidP="00E01DF1">
            <w:pPr>
              <w:pStyle w:val="Tabletext"/>
            </w:pPr>
            <w:r>
              <w:t>3,1</w:t>
            </w:r>
          </w:p>
        </w:tc>
        <w:tc>
          <w:tcPr>
            <w:tcW w:w="990" w:type="dxa"/>
            <w:hideMark/>
          </w:tcPr>
          <w:p w14:paraId="198B43A4" w14:textId="77777777" w:rsidR="00E01DF1" w:rsidRPr="00E96157" w:rsidRDefault="00E01DF1" w:rsidP="00E01DF1">
            <w:pPr>
              <w:pStyle w:val="Tabletext"/>
            </w:pPr>
            <w:r>
              <w:t>2,2</w:t>
            </w:r>
          </w:p>
        </w:tc>
        <w:tc>
          <w:tcPr>
            <w:tcW w:w="1080" w:type="dxa"/>
            <w:hideMark/>
          </w:tcPr>
          <w:p w14:paraId="0EAE99DC" w14:textId="77777777" w:rsidR="00E01DF1" w:rsidRPr="00E96157" w:rsidRDefault="00E01DF1" w:rsidP="00E01DF1">
            <w:pPr>
              <w:pStyle w:val="Tabletext"/>
            </w:pPr>
            <w:r>
              <w:t>0,9</w:t>
            </w:r>
          </w:p>
        </w:tc>
        <w:tc>
          <w:tcPr>
            <w:tcW w:w="1111" w:type="dxa"/>
            <w:hideMark/>
          </w:tcPr>
          <w:p w14:paraId="5B515800" w14:textId="77777777" w:rsidR="00E01DF1" w:rsidRPr="00E96157" w:rsidRDefault="00E01DF1" w:rsidP="00E01DF1">
            <w:pPr>
              <w:pStyle w:val="Tabletext"/>
            </w:pPr>
            <w:r>
              <w:t>0</w:t>
            </w:r>
          </w:p>
        </w:tc>
        <w:tc>
          <w:tcPr>
            <w:tcW w:w="1409" w:type="dxa"/>
            <w:hideMark/>
          </w:tcPr>
          <w:p w14:paraId="5AA9D1FD" w14:textId="77777777" w:rsidR="00E01DF1" w:rsidRPr="00E96157" w:rsidRDefault="00E01DF1" w:rsidP="00E01DF1">
            <w:pPr>
              <w:pStyle w:val="Tabletext"/>
            </w:pPr>
            <w:r>
              <w:t>2,8</w:t>
            </w:r>
          </w:p>
        </w:tc>
        <w:tc>
          <w:tcPr>
            <w:tcW w:w="990" w:type="dxa"/>
            <w:hideMark/>
          </w:tcPr>
          <w:p w14:paraId="3FE9B685" w14:textId="77777777" w:rsidR="00E01DF1" w:rsidRPr="00E96157" w:rsidRDefault="00E01DF1" w:rsidP="00E01DF1">
            <w:pPr>
              <w:pStyle w:val="Tabletext"/>
            </w:pPr>
            <w:r>
              <w:t>2,0</w:t>
            </w:r>
          </w:p>
        </w:tc>
        <w:tc>
          <w:tcPr>
            <w:tcW w:w="1047" w:type="dxa"/>
            <w:hideMark/>
          </w:tcPr>
          <w:p w14:paraId="040BDD78" w14:textId="77777777" w:rsidR="00E01DF1" w:rsidRPr="00E96157" w:rsidRDefault="00E01DF1" w:rsidP="00E01DF1">
            <w:pPr>
              <w:pStyle w:val="Tabletext"/>
            </w:pPr>
            <w:r>
              <w:t>0,8</w:t>
            </w:r>
          </w:p>
        </w:tc>
        <w:tc>
          <w:tcPr>
            <w:tcW w:w="1211" w:type="dxa"/>
            <w:hideMark/>
          </w:tcPr>
          <w:p w14:paraId="563BED34" w14:textId="77777777" w:rsidR="00E01DF1" w:rsidRPr="00E96157" w:rsidRDefault="00E01DF1" w:rsidP="00E01DF1">
            <w:pPr>
              <w:pStyle w:val="Tabletext"/>
            </w:pPr>
            <w:r>
              <w:t>0</w:t>
            </w:r>
          </w:p>
        </w:tc>
      </w:tr>
    </w:tbl>
    <w:p w14:paraId="4A9BA2DC" w14:textId="77777777" w:rsidR="00E01DF1" w:rsidRPr="00E96157" w:rsidRDefault="00E01DF1" w:rsidP="00E01DF1">
      <w:pPr>
        <w:pStyle w:val="ListParagraph"/>
        <w:spacing w:after="160" w:line="256" w:lineRule="auto"/>
        <w:ind w:left="630"/>
        <w:jc w:val="left"/>
        <w:rPr>
          <w:rFonts w:cs="Times New Roman"/>
          <w:sz w:val="22"/>
        </w:rPr>
      </w:pPr>
    </w:p>
    <w:p w14:paraId="4FC3B68D" w14:textId="77777777" w:rsidR="00E01DF1" w:rsidRPr="00E96157" w:rsidRDefault="00E01DF1" w:rsidP="00E01DF1">
      <w:pPr>
        <w:rPr>
          <w:rFonts w:cs="Times New Roman"/>
        </w:rPr>
      </w:pPr>
      <w:r>
        <w:br w:type="page"/>
      </w:r>
    </w:p>
    <w:p w14:paraId="223F16E4" w14:textId="77777777" w:rsidR="00E01DF1" w:rsidRPr="00E96157" w:rsidRDefault="00E01DF1" w:rsidP="00D4413C">
      <w:pPr>
        <w:pStyle w:val="ListParagraph"/>
        <w:spacing w:after="160" w:line="256" w:lineRule="auto"/>
        <w:ind w:left="630"/>
        <w:jc w:val="center"/>
        <w:rPr>
          <w:rFonts w:cs="Times New Roman"/>
          <w:b/>
          <w:sz w:val="22"/>
        </w:rPr>
      </w:pPr>
      <w:r>
        <w:rPr>
          <w:b/>
          <w:sz w:val="22"/>
        </w:rPr>
        <w:lastRenderedPageBreak/>
        <w:t>Javne investicije</w:t>
      </w:r>
    </w:p>
    <w:tbl>
      <w:tblPr>
        <w:tblStyle w:val="TableGrid"/>
        <w:tblW w:w="15452" w:type="dxa"/>
        <w:tblInd w:w="-318" w:type="dxa"/>
        <w:tblLayout w:type="fixed"/>
        <w:tblLook w:val="04A0" w:firstRow="1" w:lastRow="0" w:firstColumn="1" w:lastColumn="0" w:noHBand="0" w:noVBand="1"/>
      </w:tblPr>
      <w:tblGrid>
        <w:gridCol w:w="1135"/>
        <w:gridCol w:w="1101"/>
        <w:gridCol w:w="600"/>
        <w:gridCol w:w="851"/>
        <w:gridCol w:w="850"/>
        <w:gridCol w:w="1134"/>
        <w:gridCol w:w="851"/>
        <w:gridCol w:w="850"/>
        <w:gridCol w:w="709"/>
        <w:gridCol w:w="1134"/>
        <w:gridCol w:w="850"/>
        <w:gridCol w:w="709"/>
        <w:gridCol w:w="567"/>
        <w:gridCol w:w="2126"/>
        <w:gridCol w:w="1985"/>
      </w:tblGrid>
      <w:tr w:rsidR="00E01DF1" w:rsidRPr="002330A4" w14:paraId="391294F3" w14:textId="77777777" w:rsidTr="00923503">
        <w:trPr>
          <w:trHeight w:val="411"/>
        </w:trPr>
        <w:tc>
          <w:tcPr>
            <w:tcW w:w="1135" w:type="dxa"/>
            <w:vMerge w:val="restart"/>
            <w:shd w:val="clear" w:color="auto" w:fill="EAF1DD" w:themeFill="accent3" w:themeFillTint="33"/>
            <w:hideMark/>
          </w:tcPr>
          <w:p w14:paraId="695DF03C" w14:textId="77777777" w:rsidR="00E01DF1" w:rsidRPr="00E96157" w:rsidRDefault="00D4413C" w:rsidP="00D4413C">
            <w:pPr>
              <w:pStyle w:val="Tabletext"/>
              <w:jc w:val="center"/>
              <w:rPr>
                <w:b/>
              </w:rPr>
            </w:pPr>
            <w:r>
              <w:rPr>
                <w:b/>
              </w:rPr>
              <w:t>Zemlja</w:t>
            </w:r>
          </w:p>
        </w:tc>
        <w:tc>
          <w:tcPr>
            <w:tcW w:w="3402" w:type="dxa"/>
            <w:gridSpan w:val="4"/>
            <w:shd w:val="clear" w:color="auto" w:fill="EAF1DD" w:themeFill="accent3" w:themeFillTint="33"/>
            <w:hideMark/>
          </w:tcPr>
          <w:p w14:paraId="53D60B9B" w14:textId="77777777" w:rsidR="00E01DF1" w:rsidRPr="009C5435" w:rsidRDefault="00E01DF1" w:rsidP="00D4413C">
            <w:pPr>
              <w:pStyle w:val="Tabletext"/>
              <w:jc w:val="center"/>
              <w:rPr>
                <w:b/>
                <w:sz w:val="22"/>
                <w:szCs w:val="22"/>
              </w:rPr>
            </w:pPr>
            <w:r>
              <w:rPr>
                <w:b/>
                <w:sz w:val="22"/>
                <w:szCs w:val="22"/>
              </w:rPr>
              <w:t>2015.</w:t>
            </w:r>
          </w:p>
        </w:tc>
        <w:tc>
          <w:tcPr>
            <w:tcW w:w="3544" w:type="dxa"/>
            <w:gridSpan w:val="4"/>
            <w:shd w:val="clear" w:color="auto" w:fill="EAF1DD" w:themeFill="accent3" w:themeFillTint="33"/>
            <w:hideMark/>
          </w:tcPr>
          <w:p w14:paraId="55882308" w14:textId="77777777" w:rsidR="00E01DF1" w:rsidRPr="009C5435" w:rsidRDefault="00E01DF1" w:rsidP="00D4413C">
            <w:pPr>
              <w:pStyle w:val="Tabletext"/>
              <w:jc w:val="center"/>
              <w:rPr>
                <w:b/>
                <w:sz w:val="22"/>
                <w:szCs w:val="22"/>
              </w:rPr>
            </w:pPr>
            <w:r>
              <w:rPr>
                <w:b/>
                <w:sz w:val="22"/>
                <w:szCs w:val="22"/>
              </w:rPr>
              <w:t>2016.</w:t>
            </w:r>
          </w:p>
        </w:tc>
        <w:tc>
          <w:tcPr>
            <w:tcW w:w="3260" w:type="dxa"/>
            <w:gridSpan w:val="4"/>
            <w:shd w:val="clear" w:color="auto" w:fill="EAF1DD" w:themeFill="accent3" w:themeFillTint="33"/>
            <w:hideMark/>
          </w:tcPr>
          <w:p w14:paraId="62B4CF0F" w14:textId="77777777" w:rsidR="00E01DF1" w:rsidRPr="009C5435" w:rsidRDefault="00E01DF1" w:rsidP="00D4413C">
            <w:pPr>
              <w:pStyle w:val="Tabletext"/>
              <w:jc w:val="center"/>
              <w:rPr>
                <w:b/>
                <w:sz w:val="22"/>
                <w:szCs w:val="22"/>
              </w:rPr>
            </w:pPr>
            <w:r>
              <w:rPr>
                <w:b/>
                <w:sz w:val="22"/>
                <w:szCs w:val="22"/>
              </w:rPr>
              <w:t>2017.</w:t>
            </w:r>
          </w:p>
        </w:tc>
        <w:tc>
          <w:tcPr>
            <w:tcW w:w="2126" w:type="dxa"/>
            <w:vMerge w:val="restart"/>
            <w:shd w:val="clear" w:color="auto" w:fill="EAF1DD" w:themeFill="accent3" w:themeFillTint="33"/>
            <w:hideMark/>
          </w:tcPr>
          <w:p w14:paraId="4D785488" w14:textId="77777777" w:rsidR="00E01DF1" w:rsidRPr="00183E50" w:rsidRDefault="00020DBE" w:rsidP="00D4413C">
            <w:pPr>
              <w:pStyle w:val="Tabletext"/>
              <w:jc w:val="center"/>
              <w:rPr>
                <w:b/>
                <w:sz w:val="22"/>
                <w:szCs w:val="22"/>
              </w:rPr>
            </w:pPr>
            <w:r>
              <w:rPr>
                <w:b/>
                <w:sz w:val="22"/>
                <w:szCs w:val="22"/>
              </w:rPr>
              <w:t xml:space="preserve">Komentar </w:t>
            </w:r>
          </w:p>
        </w:tc>
        <w:tc>
          <w:tcPr>
            <w:tcW w:w="1985" w:type="dxa"/>
            <w:vMerge w:val="restart"/>
            <w:shd w:val="clear" w:color="auto" w:fill="EAF1DD" w:themeFill="accent3" w:themeFillTint="33"/>
            <w:hideMark/>
          </w:tcPr>
          <w:p w14:paraId="1C4FB655" w14:textId="77777777" w:rsidR="00E01DF1" w:rsidRPr="009C5435" w:rsidRDefault="00020DBE" w:rsidP="00D4413C">
            <w:pPr>
              <w:pStyle w:val="Tabletext"/>
              <w:jc w:val="center"/>
              <w:rPr>
                <w:b/>
                <w:sz w:val="22"/>
                <w:szCs w:val="22"/>
              </w:rPr>
            </w:pPr>
            <w:r>
              <w:rPr>
                <w:b/>
                <w:sz w:val="22"/>
                <w:szCs w:val="22"/>
              </w:rPr>
              <w:t xml:space="preserve">Razlog za nepostojanje podataka o javnim investicijama </w:t>
            </w:r>
          </w:p>
        </w:tc>
      </w:tr>
      <w:tr w:rsidR="00D4413C" w:rsidRPr="00E96157" w14:paraId="0C83C0A5" w14:textId="77777777" w:rsidTr="00923503">
        <w:trPr>
          <w:trHeight w:val="1710"/>
        </w:trPr>
        <w:tc>
          <w:tcPr>
            <w:tcW w:w="1135" w:type="dxa"/>
            <w:vMerge/>
            <w:shd w:val="clear" w:color="auto" w:fill="EAF1DD" w:themeFill="accent3" w:themeFillTint="33"/>
            <w:hideMark/>
          </w:tcPr>
          <w:p w14:paraId="18E8FF5A" w14:textId="77777777" w:rsidR="00E01DF1" w:rsidRPr="00E96157" w:rsidRDefault="00E01DF1" w:rsidP="00E01DF1">
            <w:pPr>
              <w:pStyle w:val="Tabletext"/>
            </w:pPr>
          </w:p>
        </w:tc>
        <w:tc>
          <w:tcPr>
            <w:tcW w:w="1101" w:type="dxa"/>
            <w:shd w:val="clear" w:color="auto" w:fill="EAF1DD" w:themeFill="accent3" w:themeFillTint="33"/>
            <w:hideMark/>
          </w:tcPr>
          <w:p w14:paraId="3D98E7B4" w14:textId="77777777" w:rsidR="00E01DF1" w:rsidRPr="009C5435" w:rsidRDefault="00E01DF1" w:rsidP="00E01DF1">
            <w:pPr>
              <w:pStyle w:val="Tabletext"/>
              <w:rPr>
                <w:b/>
                <w:sz w:val="22"/>
                <w:szCs w:val="22"/>
              </w:rPr>
            </w:pPr>
            <w:r>
              <w:rPr>
                <w:b/>
                <w:sz w:val="22"/>
                <w:szCs w:val="22"/>
              </w:rPr>
              <w:t xml:space="preserve">Konsolidirani proračun opće države (– fondovi socijalnog osiguranja) </w:t>
            </w:r>
          </w:p>
        </w:tc>
        <w:tc>
          <w:tcPr>
            <w:tcW w:w="600" w:type="dxa"/>
            <w:shd w:val="clear" w:color="auto" w:fill="EAF1DD" w:themeFill="accent3" w:themeFillTint="33"/>
            <w:hideMark/>
          </w:tcPr>
          <w:p w14:paraId="2DFDAD39" w14:textId="77777777" w:rsidR="00E01DF1" w:rsidRPr="009C5435" w:rsidRDefault="00E01DF1" w:rsidP="00E01DF1">
            <w:pPr>
              <w:pStyle w:val="Tabletext"/>
              <w:rPr>
                <w:b/>
                <w:sz w:val="22"/>
                <w:szCs w:val="22"/>
              </w:rPr>
            </w:pPr>
            <w:r>
              <w:rPr>
                <w:b/>
                <w:sz w:val="22"/>
                <w:szCs w:val="22"/>
              </w:rPr>
              <w:t xml:space="preserve">Središnji proračun </w:t>
            </w:r>
          </w:p>
        </w:tc>
        <w:tc>
          <w:tcPr>
            <w:tcW w:w="851" w:type="dxa"/>
            <w:shd w:val="clear" w:color="auto" w:fill="EAF1DD" w:themeFill="accent3" w:themeFillTint="33"/>
            <w:hideMark/>
          </w:tcPr>
          <w:p w14:paraId="77EB2C76" w14:textId="77777777" w:rsidR="00E01DF1" w:rsidRPr="009C5435" w:rsidRDefault="00E01DF1" w:rsidP="00E01DF1">
            <w:pPr>
              <w:pStyle w:val="Tabletext"/>
              <w:rPr>
                <w:b/>
                <w:sz w:val="22"/>
                <w:szCs w:val="22"/>
              </w:rPr>
            </w:pPr>
            <w:proofErr w:type="spellStart"/>
            <w:r>
              <w:rPr>
                <w:b/>
                <w:sz w:val="22"/>
                <w:szCs w:val="22"/>
              </w:rPr>
              <w:t>Podnacionalni</w:t>
            </w:r>
            <w:proofErr w:type="spellEnd"/>
            <w:r>
              <w:rPr>
                <w:b/>
                <w:sz w:val="22"/>
                <w:szCs w:val="22"/>
              </w:rPr>
              <w:t xml:space="preserve"> proračuni </w:t>
            </w:r>
          </w:p>
        </w:tc>
        <w:tc>
          <w:tcPr>
            <w:tcW w:w="850" w:type="dxa"/>
            <w:shd w:val="clear" w:color="auto" w:fill="EAF1DD" w:themeFill="accent3" w:themeFillTint="33"/>
            <w:hideMark/>
          </w:tcPr>
          <w:p w14:paraId="14159305" w14:textId="77777777" w:rsidR="00E01DF1" w:rsidRPr="009C5435" w:rsidRDefault="00E01DF1" w:rsidP="00E01DF1">
            <w:pPr>
              <w:pStyle w:val="Tabletext"/>
              <w:rPr>
                <w:b/>
                <w:sz w:val="22"/>
                <w:szCs w:val="22"/>
              </w:rPr>
            </w:pPr>
            <w:r>
              <w:rPr>
                <w:b/>
                <w:sz w:val="22"/>
                <w:szCs w:val="22"/>
              </w:rPr>
              <w:t xml:space="preserve">Fondovi socijalnog osiguranja </w:t>
            </w:r>
          </w:p>
        </w:tc>
        <w:tc>
          <w:tcPr>
            <w:tcW w:w="1134" w:type="dxa"/>
            <w:shd w:val="clear" w:color="auto" w:fill="EAF1DD" w:themeFill="accent3" w:themeFillTint="33"/>
            <w:hideMark/>
          </w:tcPr>
          <w:p w14:paraId="1AB5ECE1" w14:textId="77777777" w:rsidR="00E01DF1" w:rsidRPr="009C5435" w:rsidRDefault="00E01DF1" w:rsidP="00E01DF1">
            <w:pPr>
              <w:pStyle w:val="Tabletext"/>
              <w:rPr>
                <w:b/>
                <w:sz w:val="22"/>
                <w:szCs w:val="22"/>
              </w:rPr>
            </w:pPr>
            <w:r>
              <w:rPr>
                <w:b/>
                <w:sz w:val="22"/>
                <w:szCs w:val="22"/>
              </w:rPr>
              <w:t>Konsolidirani proračun opće države (– fondovi socijalnog osiguranja)</w:t>
            </w:r>
          </w:p>
        </w:tc>
        <w:tc>
          <w:tcPr>
            <w:tcW w:w="851" w:type="dxa"/>
            <w:shd w:val="clear" w:color="auto" w:fill="EAF1DD" w:themeFill="accent3" w:themeFillTint="33"/>
            <w:hideMark/>
          </w:tcPr>
          <w:p w14:paraId="504D20D8" w14:textId="77777777" w:rsidR="00E01DF1" w:rsidRPr="009C5435" w:rsidRDefault="00E01DF1" w:rsidP="00E01DF1">
            <w:pPr>
              <w:pStyle w:val="Tabletext"/>
              <w:rPr>
                <w:b/>
                <w:sz w:val="22"/>
                <w:szCs w:val="22"/>
              </w:rPr>
            </w:pPr>
            <w:r>
              <w:rPr>
                <w:b/>
                <w:sz w:val="22"/>
                <w:szCs w:val="22"/>
              </w:rPr>
              <w:t xml:space="preserve">Središnji proračun </w:t>
            </w:r>
          </w:p>
        </w:tc>
        <w:tc>
          <w:tcPr>
            <w:tcW w:w="850" w:type="dxa"/>
            <w:shd w:val="clear" w:color="auto" w:fill="EAF1DD" w:themeFill="accent3" w:themeFillTint="33"/>
            <w:hideMark/>
          </w:tcPr>
          <w:p w14:paraId="39F1E5A5" w14:textId="77777777" w:rsidR="00E01DF1" w:rsidRPr="009C5435" w:rsidRDefault="00E01DF1" w:rsidP="00E01DF1">
            <w:pPr>
              <w:pStyle w:val="Tabletext"/>
              <w:rPr>
                <w:b/>
                <w:sz w:val="22"/>
                <w:szCs w:val="22"/>
              </w:rPr>
            </w:pPr>
            <w:proofErr w:type="spellStart"/>
            <w:r>
              <w:rPr>
                <w:b/>
                <w:sz w:val="22"/>
                <w:szCs w:val="22"/>
              </w:rPr>
              <w:t>Podnacionalni</w:t>
            </w:r>
            <w:proofErr w:type="spellEnd"/>
            <w:r>
              <w:rPr>
                <w:b/>
                <w:sz w:val="22"/>
                <w:szCs w:val="22"/>
              </w:rPr>
              <w:t xml:space="preserve"> proračuni </w:t>
            </w:r>
          </w:p>
        </w:tc>
        <w:tc>
          <w:tcPr>
            <w:tcW w:w="709" w:type="dxa"/>
            <w:shd w:val="clear" w:color="auto" w:fill="EAF1DD" w:themeFill="accent3" w:themeFillTint="33"/>
            <w:hideMark/>
          </w:tcPr>
          <w:p w14:paraId="1003C95B" w14:textId="77777777" w:rsidR="00E01DF1" w:rsidRPr="009C5435" w:rsidRDefault="00E01DF1" w:rsidP="00E01DF1">
            <w:pPr>
              <w:pStyle w:val="Tabletext"/>
              <w:rPr>
                <w:b/>
                <w:sz w:val="22"/>
                <w:szCs w:val="22"/>
              </w:rPr>
            </w:pPr>
            <w:r>
              <w:rPr>
                <w:b/>
                <w:sz w:val="22"/>
                <w:szCs w:val="22"/>
              </w:rPr>
              <w:t xml:space="preserve">Fondovi socijalnog osiguranja </w:t>
            </w:r>
          </w:p>
        </w:tc>
        <w:tc>
          <w:tcPr>
            <w:tcW w:w="1134" w:type="dxa"/>
            <w:shd w:val="clear" w:color="auto" w:fill="EAF1DD" w:themeFill="accent3" w:themeFillTint="33"/>
            <w:hideMark/>
          </w:tcPr>
          <w:p w14:paraId="7C505670" w14:textId="77777777" w:rsidR="00E01DF1" w:rsidRPr="009C5435" w:rsidRDefault="00E01DF1" w:rsidP="00E01DF1">
            <w:pPr>
              <w:pStyle w:val="Tabletext"/>
              <w:rPr>
                <w:b/>
                <w:sz w:val="22"/>
                <w:szCs w:val="22"/>
              </w:rPr>
            </w:pPr>
            <w:r>
              <w:rPr>
                <w:b/>
                <w:sz w:val="22"/>
                <w:szCs w:val="22"/>
              </w:rPr>
              <w:t>Konsolidirani proračun opće države (– fondovi socijalnog osiguranja)</w:t>
            </w:r>
          </w:p>
        </w:tc>
        <w:tc>
          <w:tcPr>
            <w:tcW w:w="850" w:type="dxa"/>
            <w:shd w:val="clear" w:color="auto" w:fill="EAF1DD" w:themeFill="accent3" w:themeFillTint="33"/>
            <w:hideMark/>
          </w:tcPr>
          <w:p w14:paraId="3110F13D" w14:textId="77777777" w:rsidR="00E01DF1" w:rsidRPr="009C5435" w:rsidRDefault="00E01DF1" w:rsidP="00E01DF1">
            <w:pPr>
              <w:pStyle w:val="Tabletext"/>
              <w:rPr>
                <w:b/>
                <w:sz w:val="22"/>
                <w:szCs w:val="22"/>
              </w:rPr>
            </w:pPr>
            <w:r>
              <w:rPr>
                <w:b/>
                <w:sz w:val="22"/>
                <w:szCs w:val="22"/>
              </w:rPr>
              <w:t xml:space="preserve">Središnji proračun </w:t>
            </w:r>
          </w:p>
        </w:tc>
        <w:tc>
          <w:tcPr>
            <w:tcW w:w="709" w:type="dxa"/>
            <w:shd w:val="clear" w:color="auto" w:fill="EAF1DD" w:themeFill="accent3" w:themeFillTint="33"/>
            <w:hideMark/>
          </w:tcPr>
          <w:p w14:paraId="72037006" w14:textId="77777777" w:rsidR="00E01DF1" w:rsidRPr="009C5435" w:rsidRDefault="00E01DF1" w:rsidP="00E01DF1">
            <w:pPr>
              <w:pStyle w:val="Tabletext"/>
              <w:rPr>
                <w:b/>
                <w:sz w:val="22"/>
                <w:szCs w:val="22"/>
              </w:rPr>
            </w:pPr>
            <w:proofErr w:type="spellStart"/>
            <w:r>
              <w:rPr>
                <w:b/>
                <w:sz w:val="22"/>
                <w:szCs w:val="22"/>
              </w:rPr>
              <w:t>Podnacionalni</w:t>
            </w:r>
            <w:proofErr w:type="spellEnd"/>
            <w:r>
              <w:rPr>
                <w:b/>
                <w:sz w:val="22"/>
                <w:szCs w:val="22"/>
              </w:rPr>
              <w:t xml:space="preserve"> proračuni </w:t>
            </w:r>
          </w:p>
        </w:tc>
        <w:tc>
          <w:tcPr>
            <w:tcW w:w="567" w:type="dxa"/>
            <w:shd w:val="clear" w:color="auto" w:fill="EAF1DD" w:themeFill="accent3" w:themeFillTint="33"/>
            <w:hideMark/>
          </w:tcPr>
          <w:p w14:paraId="08ED7F3C" w14:textId="77777777" w:rsidR="00E01DF1" w:rsidRPr="009C5435" w:rsidRDefault="00E01DF1" w:rsidP="00E01DF1">
            <w:pPr>
              <w:pStyle w:val="Tabletext"/>
              <w:rPr>
                <w:b/>
                <w:sz w:val="22"/>
                <w:szCs w:val="22"/>
              </w:rPr>
            </w:pPr>
            <w:r>
              <w:rPr>
                <w:b/>
                <w:sz w:val="22"/>
                <w:szCs w:val="22"/>
              </w:rPr>
              <w:t xml:space="preserve">Fondovi socijalnog osiguranja </w:t>
            </w:r>
          </w:p>
        </w:tc>
        <w:tc>
          <w:tcPr>
            <w:tcW w:w="2126" w:type="dxa"/>
            <w:vMerge/>
            <w:shd w:val="clear" w:color="auto" w:fill="EAF1DD" w:themeFill="accent3" w:themeFillTint="33"/>
            <w:hideMark/>
          </w:tcPr>
          <w:p w14:paraId="1A36C763" w14:textId="77777777" w:rsidR="00E01DF1" w:rsidRPr="00183E50" w:rsidRDefault="00E01DF1" w:rsidP="00E01DF1">
            <w:pPr>
              <w:pStyle w:val="Tabletext"/>
              <w:rPr>
                <w:sz w:val="22"/>
                <w:szCs w:val="22"/>
              </w:rPr>
            </w:pPr>
          </w:p>
        </w:tc>
        <w:tc>
          <w:tcPr>
            <w:tcW w:w="1985" w:type="dxa"/>
            <w:vMerge/>
            <w:shd w:val="clear" w:color="auto" w:fill="EAF1DD" w:themeFill="accent3" w:themeFillTint="33"/>
            <w:hideMark/>
          </w:tcPr>
          <w:p w14:paraId="428BE959" w14:textId="77777777" w:rsidR="00E01DF1" w:rsidRPr="009C5435" w:rsidRDefault="00E01DF1" w:rsidP="00E01DF1">
            <w:pPr>
              <w:pStyle w:val="Tabletext"/>
              <w:rPr>
                <w:sz w:val="22"/>
                <w:szCs w:val="22"/>
              </w:rPr>
            </w:pPr>
          </w:p>
        </w:tc>
      </w:tr>
      <w:tr w:rsidR="00923503" w:rsidRPr="00E96157" w14:paraId="7F404C26" w14:textId="77777777" w:rsidTr="00923503">
        <w:trPr>
          <w:trHeight w:val="608"/>
        </w:trPr>
        <w:tc>
          <w:tcPr>
            <w:tcW w:w="1135" w:type="dxa"/>
            <w:hideMark/>
          </w:tcPr>
          <w:p w14:paraId="35822E18" w14:textId="77777777" w:rsidR="00E01DF1" w:rsidRPr="00E96157" w:rsidRDefault="00E01DF1" w:rsidP="00E01DF1">
            <w:pPr>
              <w:pStyle w:val="Tabletext"/>
              <w:rPr>
                <w:b/>
                <w:bCs/>
              </w:rPr>
            </w:pPr>
            <w:r>
              <w:rPr>
                <w:b/>
              </w:rPr>
              <w:t>Armenija</w:t>
            </w:r>
          </w:p>
        </w:tc>
        <w:tc>
          <w:tcPr>
            <w:tcW w:w="1101" w:type="dxa"/>
            <w:hideMark/>
          </w:tcPr>
          <w:p w14:paraId="5E2F1261" w14:textId="77777777" w:rsidR="00E01DF1" w:rsidRPr="00E96157" w:rsidRDefault="00E01DF1" w:rsidP="00E01DF1">
            <w:pPr>
              <w:pStyle w:val="Tabletext"/>
            </w:pPr>
            <w:r>
              <w:t> </w:t>
            </w:r>
          </w:p>
        </w:tc>
        <w:tc>
          <w:tcPr>
            <w:tcW w:w="600" w:type="dxa"/>
            <w:hideMark/>
          </w:tcPr>
          <w:p w14:paraId="4EE0EDE7" w14:textId="77777777" w:rsidR="00E01DF1" w:rsidRPr="00E96157" w:rsidRDefault="00E01DF1" w:rsidP="00E01DF1">
            <w:pPr>
              <w:pStyle w:val="Tabletext"/>
            </w:pPr>
            <w:r>
              <w:t> </w:t>
            </w:r>
          </w:p>
        </w:tc>
        <w:tc>
          <w:tcPr>
            <w:tcW w:w="851" w:type="dxa"/>
            <w:hideMark/>
          </w:tcPr>
          <w:p w14:paraId="26138884" w14:textId="77777777" w:rsidR="00E01DF1" w:rsidRPr="00E96157" w:rsidRDefault="00E01DF1" w:rsidP="00E01DF1">
            <w:pPr>
              <w:pStyle w:val="Tabletext"/>
            </w:pPr>
            <w:r>
              <w:t> </w:t>
            </w:r>
          </w:p>
        </w:tc>
        <w:tc>
          <w:tcPr>
            <w:tcW w:w="850" w:type="dxa"/>
            <w:shd w:val="clear" w:color="auto" w:fill="auto"/>
            <w:hideMark/>
          </w:tcPr>
          <w:p w14:paraId="56690260" w14:textId="77777777" w:rsidR="00E01DF1" w:rsidRPr="00E96157" w:rsidRDefault="00E01DF1" w:rsidP="00E01DF1">
            <w:pPr>
              <w:pStyle w:val="Tabletext"/>
            </w:pPr>
            <w:r>
              <w:t> </w:t>
            </w:r>
          </w:p>
        </w:tc>
        <w:tc>
          <w:tcPr>
            <w:tcW w:w="1134" w:type="dxa"/>
            <w:shd w:val="clear" w:color="auto" w:fill="auto"/>
            <w:hideMark/>
          </w:tcPr>
          <w:p w14:paraId="158CEF39" w14:textId="77777777" w:rsidR="00E01DF1" w:rsidRPr="00E96157" w:rsidRDefault="00E01DF1" w:rsidP="00E01DF1">
            <w:pPr>
              <w:pStyle w:val="Tabletext"/>
            </w:pPr>
            <w:r>
              <w:t> </w:t>
            </w:r>
          </w:p>
        </w:tc>
        <w:tc>
          <w:tcPr>
            <w:tcW w:w="851" w:type="dxa"/>
            <w:shd w:val="clear" w:color="auto" w:fill="auto"/>
            <w:hideMark/>
          </w:tcPr>
          <w:p w14:paraId="5AC22915" w14:textId="77777777" w:rsidR="00E01DF1" w:rsidRPr="00E96157" w:rsidRDefault="00E01DF1" w:rsidP="00E01DF1">
            <w:pPr>
              <w:pStyle w:val="Tabletext"/>
            </w:pPr>
            <w:r>
              <w:t> </w:t>
            </w:r>
          </w:p>
        </w:tc>
        <w:tc>
          <w:tcPr>
            <w:tcW w:w="850" w:type="dxa"/>
            <w:shd w:val="clear" w:color="auto" w:fill="auto"/>
            <w:hideMark/>
          </w:tcPr>
          <w:p w14:paraId="65AF007D" w14:textId="77777777" w:rsidR="00E01DF1" w:rsidRPr="00E96157" w:rsidRDefault="00E01DF1" w:rsidP="00E01DF1">
            <w:pPr>
              <w:pStyle w:val="Tabletext"/>
            </w:pPr>
            <w:r>
              <w:t> </w:t>
            </w:r>
          </w:p>
        </w:tc>
        <w:tc>
          <w:tcPr>
            <w:tcW w:w="709" w:type="dxa"/>
            <w:shd w:val="clear" w:color="auto" w:fill="auto"/>
            <w:hideMark/>
          </w:tcPr>
          <w:p w14:paraId="05B2B0E7" w14:textId="77777777" w:rsidR="00E01DF1" w:rsidRPr="00E96157" w:rsidRDefault="00E01DF1" w:rsidP="00E01DF1">
            <w:pPr>
              <w:pStyle w:val="Tabletext"/>
            </w:pPr>
            <w:r>
              <w:t> </w:t>
            </w:r>
          </w:p>
        </w:tc>
        <w:tc>
          <w:tcPr>
            <w:tcW w:w="1134" w:type="dxa"/>
            <w:shd w:val="clear" w:color="auto" w:fill="auto"/>
            <w:hideMark/>
          </w:tcPr>
          <w:p w14:paraId="33393A34" w14:textId="77777777" w:rsidR="00E01DF1" w:rsidRPr="00E96157" w:rsidRDefault="00E01DF1" w:rsidP="00E01DF1">
            <w:pPr>
              <w:pStyle w:val="Tabletext"/>
            </w:pPr>
            <w:r>
              <w:t> </w:t>
            </w:r>
          </w:p>
        </w:tc>
        <w:tc>
          <w:tcPr>
            <w:tcW w:w="850" w:type="dxa"/>
            <w:shd w:val="clear" w:color="auto" w:fill="auto"/>
            <w:hideMark/>
          </w:tcPr>
          <w:p w14:paraId="357A9DC8" w14:textId="77777777" w:rsidR="00E01DF1" w:rsidRPr="00E96157" w:rsidRDefault="00E01DF1" w:rsidP="00E01DF1">
            <w:pPr>
              <w:pStyle w:val="Tabletext"/>
            </w:pPr>
            <w:r>
              <w:t> </w:t>
            </w:r>
          </w:p>
        </w:tc>
        <w:tc>
          <w:tcPr>
            <w:tcW w:w="709" w:type="dxa"/>
            <w:shd w:val="clear" w:color="auto" w:fill="auto"/>
            <w:hideMark/>
          </w:tcPr>
          <w:p w14:paraId="3C03C0AC" w14:textId="77777777" w:rsidR="00E01DF1" w:rsidRPr="00E96157" w:rsidRDefault="00E01DF1" w:rsidP="00E01DF1">
            <w:pPr>
              <w:pStyle w:val="Tabletext"/>
            </w:pPr>
            <w:r>
              <w:t> </w:t>
            </w:r>
          </w:p>
        </w:tc>
        <w:tc>
          <w:tcPr>
            <w:tcW w:w="567" w:type="dxa"/>
            <w:shd w:val="clear" w:color="auto" w:fill="auto"/>
            <w:hideMark/>
          </w:tcPr>
          <w:p w14:paraId="7703571B" w14:textId="77777777" w:rsidR="00E01DF1" w:rsidRPr="00E96157" w:rsidRDefault="00E01DF1" w:rsidP="00E01DF1">
            <w:pPr>
              <w:pStyle w:val="Tabletext"/>
            </w:pPr>
            <w:r>
              <w:t> </w:t>
            </w:r>
          </w:p>
        </w:tc>
        <w:tc>
          <w:tcPr>
            <w:tcW w:w="2126" w:type="dxa"/>
            <w:shd w:val="clear" w:color="auto" w:fill="auto"/>
            <w:hideMark/>
          </w:tcPr>
          <w:p w14:paraId="563191BB" w14:textId="77777777" w:rsidR="00E01DF1" w:rsidRPr="003E1001" w:rsidRDefault="00E01DF1" w:rsidP="00E01DF1">
            <w:pPr>
              <w:pStyle w:val="Tabletext"/>
              <w:rPr>
                <w:sz w:val="22"/>
                <w:szCs w:val="22"/>
              </w:rPr>
            </w:pPr>
            <w:r>
              <w:rPr>
                <w:sz w:val="22"/>
              </w:rPr>
              <w:t> </w:t>
            </w:r>
          </w:p>
        </w:tc>
        <w:tc>
          <w:tcPr>
            <w:tcW w:w="1985" w:type="dxa"/>
            <w:shd w:val="clear" w:color="auto" w:fill="auto"/>
            <w:hideMark/>
          </w:tcPr>
          <w:p w14:paraId="46B09491" w14:textId="77777777" w:rsidR="00E01DF1" w:rsidRPr="00E96157" w:rsidRDefault="00E01DF1" w:rsidP="00E01DF1">
            <w:pPr>
              <w:pStyle w:val="Tabletext"/>
            </w:pPr>
            <w:r>
              <w:t>Ne postoji jasna definicija</w:t>
            </w:r>
          </w:p>
        </w:tc>
      </w:tr>
      <w:tr w:rsidR="00923503" w:rsidRPr="002330A4" w14:paraId="5282DEDC" w14:textId="77777777" w:rsidTr="00923503">
        <w:trPr>
          <w:trHeight w:val="1950"/>
        </w:trPr>
        <w:tc>
          <w:tcPr>
            <w:tcW w:w="1135" w:type="dxa"/>
            <w:hideMark/>
          </w:tcPr>
          <w:p w14:paraId="60B646F6" w14:textId="77777777" w:rsidR="00E01DF1" w:rsidRPr="00E96157" w:rsidRDefault="00E01DF1" w:rsidP="00E01DF1">
            <w:pPr>
              <w:pStyle w:val="Tabletext"/>
              <w:rPr>
                <w:b/>
                <w:bCs/>
              </w:rPr>
            </w:pPr>
            <w:proofErr w:type="spellStart"/>
            <w:r>
              <w:rPr>
                <w:b/>
              </w:rPr>
              <w:t>Bjelarus</w:t>
            </w:r>
            <w:proofErr w:type="spellEnd"/>
          </w:p>
        </w:tc>
        <w:tc>
          <w:tcPr>
            <w:tcW w:w="1101" w:type="dxa"/>
            <w:hideMark/>
          </w:tcPr>
          <w:p w14:paraId="4BCD40A1" w14:textId="77777777" w:rsidR="00E01DF1" w:rsidRPr="00E96157" w:rsidRDefault="00E01DF1" w:rsidP="00E01DF1">
            <w:pPr>
              <w:pStyle w:val="Tabletext"/>
            </w:pPr>
            <w:r>
              <w:t>2,3</w:t>
            </w:r>
          </w:p>
        </w:tc>
        <w:tc>
          <w:tcPr>
            <w:tcW w:w="600" w:type="dxa"/>
            <w:hideMark/>
          </w:tcPr>
          <w:p w14:paraId="1C354498" w14:textId="77777777" w:rsidR="00E01DF1" w:rsidRPr="00E96157" w:rsidRDefault="00E01DF1" w:rsidP="00E01DF1">
            <w:pPr>
              <w:pStyle w:val="Tabletext"/>
            </w:pPr>
            <w:r>
              <w:t>0,4</w:t>
            </w:r>
          </w:p>
        </w:tc>
        <w:tc>
          <w:tcPr>
            <w:tcW w:w="851" w:type="dxa"/>
            <w:hideMark/>
          </w:tcPr>
          <w:p w14:paraId="42954878" w14:textId="77777777" w:rsidR="00E01DF1" w:rsidRPr="00E96157" w:rsidRDefault="00E01DF1" w:rsidP="00E01DF1">
            <w:pPr>
              <w:pStyle w:val="Tabletext"/>
            </w:pPr>
            <w:r>
              <w:t>2,0</w:t>
            </w:r>
          </w:p>
        </w:tc>
        <w:tc>
          <w:tcPr>
            <w:tcW w:w="850" w:type="dxa"/>
            <w:shd w:val="clear" w:color="auto" w:fill="auto"/>
            <w:hideMark/>
          </w:tcPr>
          <w:p w14:paraId="740A07D8" w14:textId="77777777" w:rsidR="00E01DF1" w:rsidRPr="00E96157" w:rsidRDefault="00E01DF1" w:rsidP="00E01DF1">
            <w:pPr>
              <w:pStyle w:val="Tabletext"/>
            </w:pPr>
            <w:r>
              <w:t>–</w:t>
            </w:r>
          </w:p>
        </w:tc>
        <w:tc>
          <w:tcPr>
            <w:tcW w:w="1134" w:type="dxa"/>
            <w:shd w:val="clear" w:color="auto" w:fill="auto"/>
            <w:hideMark/>
          </w:tcPr>
          <w:p w14:paraId="3FDBEB05" w14:textId="77777777" w:rsidR="00E01DF1" w:rsidRPr="00E96157" w:rsidRDefault="00E01DF1" w:rsidP="00E01DF1">
            <w:pPr>
              <w:pStyle w:val="Tabletext"/>
            </w:pPr>
            <w:r>
              <w:t>2,0</w:t>
            </w:r>
          </w:p>
        </w:tc>
        <w:tc>
          <w:tcPr>
            <w:tcW w:w="851" w:type="dxa"/>
            <w:shd w:val="clear" w:color="auto" w:fill="auto"/>
            <w:hideMark/>
          </w:tcPr>
          <w:p w14:paraId="72D3FAE7" w14:textId="77777777" w:rsidR="00E01DF1" w:rsidRPr="00E96157" w:rsidRDefault="00E01DF1" w:rsidP="00E01DF1">
            <w:pPr>
              <w:pStyle w:val="Tabletext"/>
            </w:pPr>
            <w:r>
              <w:t>0,3</w:t>
            </w:r>
          </w:p>
        </w:tc>
        <w:tc>
          <w:tcPr>
            <w:tcW w:w="850" w:type="dxa"/>
            <w:shd w:val="clear" w:color="auto" w:fill="auto"/>
            <w:hideMark/>
          </w:tcPr>
          <w:p w14:paraId="494D52D3" w14:textId="77777777" w:rsidR="00E01DF1" w:rsidRPr="00E96157" w:rsidRDefault="00E01DF1" w:rsidP="00E01DF1">
            <w:pPr>
              <w:pStyle w:val="Tabletext"/>
            </w:pPr>
            <w:r>
              <w:t>1,7</w:t>
            </w:r>
          </w:p>
        </w:tc>
        <w:tc>
          <w:tcPr>
            <w:tcW w:w="709" w:type="dxa"/>
            <w:shd w:val="clear" w:color="auto" w:fill="auto"/>
            <w:hideMark/>
          </w:tcPr>
          <w:p w14:paraId="366F3980" w14:textId="77777777" w:rsidR="00E01DF1" w:rsidRPr="00E96157" w:rsidRDefault="00E01DF1" w:rsidP="00E01DF1">
            <w:pPr>
              <w:pStyle w:val="Tabletext"/>
            </w:pPr>
            <w:r>
              <w:t>–</w:t>
            </w:r>
          </w:p>
        </w:tc>
        <w:tc>
          <w:tcPr>
            <w:tcW w:w="1134" w:type="dxa"/>
            <w:shd w:val="clear" w:color="auto" w:fill="auto"/>
            <w:hideMark/>
          </w:tcPr>
          <w:p w14:paraId="63FDBCF6" w14:textId="77777777" w:rsidR="00E01DF1" w:rsidRPr="00E96157" w:rsidRDefault="00E01DF1" w:rsidP="00E01DF1">
            <w:pPr>
              <w:pStyle w:val="Tabletext"/>
            </w:pPr>
            <w:r>
              <w:t>2,1</w:t>
            </w:r>
          </w:p>
        </w:tc>
        <w:tc>
          <w:tcPr>
            <w:tcW w:w="850" w:type="dxa"/>
            <w:shd w:val="clear" w:color="auto" w:fill="auto"/>
            <w:hideMark/>
          </w:tcPr>
          <w:p w14:paraId="184724ED" w14:textId="77777777" w:rsidR="00E01DF1" w:rsidRPr="00E96157" w:rsidRDefault="00E01DF1" w:rsidP="00E01DF1">
            <w:pPr>
              <w:pStyle w:val="Tabletext"/>
            </w:pPr>
            <w:r>
              <w:t>0,3</w:t>
            </w:r>
          </w:p>
        </w:tc>
        <w:tc>
          <w:tcPr>
            <w:tcW w:w="709" w:type="dxa"/>
            <w:shd w:val="clear" w:color="auto" w:fill="auto"/>
            <w:hideMark/>
          </w:tcPr>
          <w:p w14:paraId="7C605FBA" w14:textId="77777777" w:rsidR="00E01DF1" w:rsidRPr="00E96157" w:rsidRDefault="00E01DF1" w:rsidP="00E01DF1">
            <w:pPr>
              <w:pStyle w:val="Tabletext"/>
            </w:pPr>
            <w:r>
              <w:t>1,8</w:t>
            </w:r>
          </w:p>
        </w:tc>
        <w:tc>
          <w:tcPr>
            <w:tcW w:w="567" w:type="dxa"/>
            <w:shd w:val="clear" w:color="auto" w:fill="auto"/>
            <w:hideMark/>
          </w:tcPr>
          <w:p w14:paraId="1845554A" w14:textId="77777777" w:rsidR="00E01DF1" w:rsidRPr="00E96157" w:rsidRDefault="00E01DF1" w:rsidP="00E01DF1">
            <w:pPr>
              <w:pStyle w:val="Tabletext"/>
            </w:pPr>
            <w:r>
              <w:t>–</w:t>
            </w:r>
          </w:p>
        </w:tc>
        <w:tc>
          <w:tcPr>
            <w:tcW w:w="2126" w:type="dxa"/>
            <w:shd w:val="clear" w:color="auto" w:fill="auto"/>
            <w:hideMark/>
          </w:tcPr>
          <w:p w14:paraId="36E5AEF5" w14:textId="77777777" w:rsidR="00E01DF1" w:rsidRPr="003E1001" w:rsidRDefault="00C56B06" w:rsidP="00E01DF1">
            <w:pPr>
              <w:pStyle w:val="Tabletext"/>
              <w:rPr>
                <w:sz w:val="22"/>
                <w:szCs w:val="22"/>
              </w:rPr>
            </w:pPr>
            <w:r>
              <w:rPr>
                <w:sz w:val="22"/>
              </w:rPr>
              <w:t xml:space="preserve">Konsolidirani proračun proširene države uključuje središnji (nacionalni) proračun, lokalne proračune, proračune izvanproračunskih fondova (izvanproračunski fond za opće usluge Ministarstva komunikacija i IT-a, izvanproračunski fond Kazneno-popravnog zavoda Ministarstva </w:t>
            </w:r>
            <w:r>
              <w:rPr>
                <w:sz w:val="22"/>
              </w:rPr>
              <w:lastRenderedPageBreak/>
              <w:t>unutarnjih poslova, izvanproračunski fond za civilno zrakoplovstvo)</w:t>
            </w:r>
          </w:p>
        </w:tc>
        <w:tc>
          <w:tcPr>
            <w:tcW w:w="1985" w:type="dxa"/>
            <w:shd w:val="clear" w:color="auto" w:fill="auto"/>
            <w:hideMark/>
          </w:tcPr>
          <w:p w14:paraId="2475B3E3" w14:textId="77777777" w:rsidR="00E01DF1" w:rsidRPr="00C56B06" w:rsidRDefault="00E01DF1" w:rsidP="00E01DF1">
            <w:pPr>
              <w:pStyle w:val="Tabletext"/>
            </w:pPr>
            <w:r>
              <w:lastRenderedPageBreak/>
              <w:t> </w:t>
            </w:r>
          </w:p>
        </w:tc>
      </w:tr>
      <w:tr w:rsidR="00923503" w:rsidRPr="002330A4" w14:paraId="769799C7" w14:textId="77777777" w:rsidTr="00923503">
        <w:trPr>
          <w:trHeight w:val="2355"/>
        </w:trPr>
        <w:tc>
          <w:tcPr>
            <w:tcW w:w="1135" w:type="dxa"/>
            <w:hideMark/>
          </w:tcPr>
          <w:p w14:paraId="01AC7E22" w14:textId="77777777" w:rsidR="00E01DF1" w:rsidRPr="00E96157" w:rsidRDefault="00E01DF1" w:rsidP="00E01DF1">
            <w:pPr>
              <w:pStyle w:val="Tabletext"/>
              <w:rPr>
                <w:b/>
                <w:bCs/>
              </w:rPr>
            </w:pPr>
            <w:r>
              <w:rPr>
                <w:b/>
              </w:rPr>
              <w:t>BiH</w:t>
            </w:r>
          </w:p>
        </w:tc>
        <w:tc>
          <w:tcPr>
            <w:tcW w:w="1101" w:type="dxa"/>
            <w:hideMark/>
          </w:tcPr>
          <w:p w14:paraId="516F9A85" w14:textId="77777777" w:rsidR="00E01DF1" w:rsidRPr="00E96157" w:rsidRDefault="00E01DF1" w:rsidP="00E01DF1">
            <w:pPr>
              <w:pStyle w:val="Tabletext"/>
            </w:pPr>
          </w:p>
        </w:tc>
        <w:tc>
          <w:tcPr>
            <w:tcW w:w="600" w:type="dxa"/>
            <w:hideMark/>
          </w:tcPr>
          <w:p w14:paraId="4187B4B0" w14:textId="77777777" w:rsidR="00E01DF1" w:rsidRPr="00E96157" w:rsidRDefault="00E01DF1" w:rsidP="00E01DF1">
            <w:pPr>
              <w:pStyle w:val="Tabletext"/>
            </w:pPr>
          </w:p>
        </w:tc>
        <w:tc>
          <w:tcPr>
            <w:tcW w:w="851" w:type="dxa"/>
            <w:hideMark/>
          </w:tcPr>
          <w:p w14:paraId="0E2BA2A6" w14:textId="77777777" w:rsidR="00E01DF1" w:rsidRPr="00E96157" w:rsidRDefault="00E01DF1" w:rsidP="00E01DF1">
            <w:pPr>
              <w:pStyle w:val="Tabletext"/>
            </w:pPr>
          </w:p>
        </w:tc>
        <w:tc>
          <w:tcPr>
            <w:tcW w:w="850" w:type="dxa"/>
            <w:shd w:val="clear" w:color="auto" w:fill="auto"/>
            <w:hideMark/>
          </w:tcPr>
          <w:p w14:paraId="3B0B848F" w14:textId="77777777" w:rsidR="00E01DF1" w:rsidRPr="00E96157" w:rsidRDefault="00E01DF1" w:rsidP="00E01DF1">
            <w:pPr>
              <w:pStyle w:val="Tabletext"/>
            </w:pPr>
          </w:p>
        </w:tc>
        <w:tc>
          <w:tcPr>
            <w:tcW w:w="1134" w:type="dxa"/>
            <w:shd w:val="clear" w:color="auto" w:fill="auto"/>
            <w:hideMark/>
          </w:tcPr>
          <w:p w14:paraId="43E93C03" w14:textId="77777777" w:rsidR="00E01DF1" w:rsidRPr="00E96157" w:rsidRDefault="00E01DF1" w:rsidP="00E01DF1">
            <w:pPr>
              <w:pStyle w:val="Tabletext"/>
            </w:pPr>
          </w:p>
        </w:tc>
        <w:tc>
          <w:tcPr>
            <w:tcW w:w="851" w:type="dxa"/>
            <w:shd w:val="clear" w:color="auto" w:fill="auto"/>
            <w:hideMark/>
          </w:tcPr>
          <w:p w14:paraId="65B025AA" w14:textId="77777777" w:rsidR="00E01DF1" w:rsidRPr="00E96157" w:rsidRDefault="00E01DF1" w:rsidP="00E01DF1">
            <w:pPr>
              <w:pStyle w:val="Tabletext"/>
            </w:pPr>
          </w:p>
        </w:tc>
        <w:tc>
          <w:tcPr>
            <w:tcW w:w="850" w:type="dxa"/>
            <w:shd w:val="clear" w:color="auto" w:fill="auto"/>
            <w:hideMark/>
          </w:tcPr>
          <w:p w14:paraId="31A1DE26" w14:textId="77777777" w:rsidR="00E01DF1" w:rsidRPr="00E96157" w:rsidRDefault="00E01DF1" w:rsidP="00E01DF1">
            <w:pPr>
              <w:pStyle w:val="Tabletext"/>
            </w:pPr>
          </w:p>
        </w:tc>
        <w:tc>
          <w:tcPr>
            <w:tcW w:w="709" w:type="dxa"/>
            <w:shd w:val="clear" w:color="auto" w:fill="auto"/>
            <w:hideMark/>
          </w:tcPr>
          <w:p w14:paraId="29D42728" w14:textId="77777777" w:rsidR="00E01DF1" w:rsidRPr="00E96157" w:rsidRDefault="00E01DF1" w:rsidP="00E01DF1">
            <w:pPr>
              <w:pStyle w:val="Tabletext"/>
            </w:pPr>
          </w:p>
        </w:tc>
        <w:tc>
          <w:tcPr>
            <w:tcW w:w="1134" w:type="dxa"/>
            <w:shd w:val="clear" w:color="auto" w:fill="auto"/>
            <w:hideMark/>
          </w:tcPr>
          <w:p w14:paraId="4AEEEAB8" w14:textId="77777777" w:rsidR="00E01DF1" w:rsidRPr="00E96157" w:rsidRDefault="00E01DF1" w:rsidP="00E01DF1">
            <w:pPr>
              <w:pStyle w:val="Tabletext"/>
            </w:pPr>
          </w:p>
        </w:tc>
        <w:tc>
          <w:tcPr>
            <w:tcW w:w="850" w:type="dxa"/>
            <w:shd w:val="clear" w:color="auto" w:fill="auto"/>
            <w:hideMark/>
          </w:tcPr>
          <w:p w14:paraId="4AAF6FBB" w14:textId="77777777" w:rsidR="00E01DF1" w:rsidRPr="00E96157" w:rsidRDefault="00E01DF1" w:rsidP="00E01DF1">
            <w:pPr>
              <w:pStyle w:val="Tabletext"/>
            </w:pPr>
          </w:p>
        </w:tc>
        <w:tc>
          <w:tcPr>
            <w:tcW w:w="709" w:type="dxa"/>
            <w:shd w:val="clear" w:color="auto" w:fill="auto"/>
            <w:hideMark/>
          </w:tcPr>
          <w:p w14:paraId="475E3F6F" w14:textId="77777777" w:rsidR="00E01DF1" w:rsidRPr="00E96157" w:rsidRDefault="00E01DF1" w:rsidP="00E01DF1">
            <w:pPr>
              <w:pStyle w:val="Tabletext"/>
            </w:pPr>
          </w:p>
        </w:tc>
        <w:tc>
          <w:tcPr>
            <w:tcW w:w="567" w:type="dxa"/>
            <w:shd w:val="clear" w:color="auto" w:fill="auto"/>
            <w:hideMark/>
          </w:tcPr>
          <w:p w14:paraId="05B471C0" w14:textId="77777777" w:rsidR="00E01DF1" w:rsidRPr="00E96157" w:rsidRDefault="00E01DF1" w:rsidP="00E01DF1">
            <w:pPr>
              <w:pStyle w:val="Tabletext"/>
            </w:pPr>
          </w:p>
        </w:tc>
        <w:tc>
          <w:tcPr>
            <w:tcW w:w="2126" w:type="dxa"/>
            <w:shd w:val="clear" w:color="auto" w:fill="auto"/>
            <w:hideMark/>
          </w:tcPr>
          <w:p w14:paraId="767C7FDB" w14:textId="77777777" w:rsidR="00E01DF1" w:rsidRPr="002330A4" w:rsidRDefault="00C56B06" w:rsidP="00E01DF1">
            <w:pPr>
              <w:pStyle w:val="Tabletext"/>
              <w:rPr>
                <w:sz w:val="22"/>
                <w:szCs w:val="22"/>
              </w:rPr>
            </w:pPr>
            <w:r>
              <w:rPr>
                <w:sz w:val="22"/>
              </w:rPr>
              <w:t>Ne postoje konsolidirani podaci o javnim investicijama u BiH.</w:t>
            </w:r>
          </w:p>
        </w:tc>
        <w:tc>
          <w:tcPr>
            <w:tcW w:w="1985" w:type="dxa"/>
            <w:shd w:val="clear" w:color="auto" w:fill="auto"/>
            <w:hideMark/>
          </w:tcPr>
          <w:p w14:paraId="2141DBBD" w14:textId="77777777" w:rsidR="00E01DF1" w:rsidRPr="002330A4" w:rsidRDefault="00C56B06" w:rsidP="00E01DF1">
            <w:pPr>
              <w:pStyle w:val="Tabletext"/>
            </w:pPr>
            <w:r>
              <w:t>Ne postoji pravna osnova za javne investicije, ne postoji jedinstvena definicija i/ili kategorija proračunske klasifikacije za određivanje javnih investicija u svrhu planiranja i izvješćivanja o proračunu, ne postoje konsolidirani podaci o javnim investicijama</w:t>
            </w:r>
          </w:p>
        </w:tc>
      </w:tr>
      <w:tr w:rsidR="00697436" w:rsidRPr="002330A4" w14:paraId="35E72467" w14:textId="77777777" w:rsidTr="00697436">
        <w:trPr>
          <w:trHeight w:val="528"/>
        </w:trPr>
        <w:tc>
          <w:tcPr>
            <w:tcW w:w="1135" w:type="dxa"/>
          </w:tcPr>
          <w:p w14:paraId="30F3695F" w14:textId="77777777" w:rsidR="00697436" w:rsidRPr="00697436" w:rsidRDefault="00697436" w:rsidP="00E01DF1">
            <w:pPr>
              <w:pStyle w:val="Tabletext"/>
              <w:rPr>
                <w:b/>
                <w:bCs/>
              </w:rPr>
            </w:pPr>
            <w:r>
              <w:rPr>
                <w:b/>
              </w:rPr>
              <w:t>Bugarska</w:t>
            </w:r>
          </w:p>
        </w:tc>
        <w:tc>
          <w:tcPr>
            <w:tcW w:w="1101" w:type="dxa"/>
            <w:noWrap/>
            <w:vAlign w:val="bottom"/>
          </w:tcPr>
          <w:p w14:paraId="051E2194" w14:textId="77777777" w:rsidR="00697436" w:rsidRDefault="00697436" w:rsidP="00697436">
            <w:pPr>
              <w:pStyle w:val="Tabletext"/>
            </w:pPr>
            <w:r>
              <w:t>7,76</w:t>
            </w:r>
          </w:p>
        </w:tc>
        <w:tc>
          <w:tcPr>
            <w:tcW w:w="600" w:type="dxa"/>
            <w:noWrap/>
            <w:vAlign w:val="bottom"/>
          </w:tcPr>
          <w:p w14:paraId="6FFAE9DA" w14:textId="77777777" w:rsidR="00697436" w:rsidRDefault="00697436" w:rsidP="00697436">
            <w:pPr>
              <w:pStyle w:val="Tabletext"/>
            </w:pPr>
            <w:r>
              <w:t>6,9</w:t>
            </w:r>
          </w:p>
        </w:tc>
        <w:tc>
          <w:tcPr>
            <w:tcW w:w="851" w:type="dxa"/>
            <w:noWrap/>
            <w:vAlign w:val="bottom"/>
          </w:tcPr>
          <w:p w14:paraId="07EA4E27" w14:textId="77777777" w:rsidR="00697436" w:rsidRDefault="00697436" w:rsidP="00697436">
            <w:pPr>
              <w:pStyle w:val="Tabletext"/>
            </w:pPr>
            <w:r>
              <w:t>0,86</w:t>
            </w:r>
          </w:p>
        </w:tc>
        <w:tc>
          <w:tcPr>
            <w:tcW w:w="850" w:type="dxa"/>
            <w:shd w:val="clear" w:color="auto" w:fill="auto"/>
            <w:noWrap/>
            <w:vAlign w:val="bottom"/>
          </w:tcPr>
          <w:p w14:paraId="42C4EEAE" w14:textId="77777777" w:rsidR="00697436" w:rsidRDefault="00697436" w:rsidP="00697436">
            <w:pPr>
              <w:pStyle w:val="Tabletext"/>
            </w:pPr>
            <w:r>
              <w:t>0,01</w:t>
            </w:r>
          </w:p>
        </w:tc>
        <w:tc>
          <w:tcPr>
            <w:tcW w:w="1134" w:type="dxa"/>
            <w:shd w:val="clear" w:color="auto" w:fill="auto"/>
            <w:noWrap/>
            <w:vAlign w:val="bottom"/>
          </w:tcPr>
          <w:p w14:paraId="1805721D" w14:textId="77777777" w:rsidR="00697436" w:rsidRDefault="00697436" w:rsidP="00697436">
            <w:pPr>
              <w:pStyle w:val="Tabletext"/>
            </w:pPr>
            <w:r>
              <w:t>4,08</w:t>
            </w:r>
          </w:p>
        </w:tc>
        <w:tc>
          <w:tcPr>
            <w:tcW w:w="851" w:type="dxa"/>
            <w:shd w:val="clear" w:color="auto" w:fill="auto"/>
            <w:noWrap/>
            <w:vAlign w:val="bottom"/>
          </w:tcPr>
          <w:p w14:paraId="23F78167" w14:textId="77777777" w:rsidR="00697436" w:rsidRDefault="00697436" w:rsidP="00697436">
            <w:pPr>
              <w:pStyle w:val="Tabletext"/>
            </w:pPr>
            <w:r>
              <w:t>3,25</w:t>
            </w:r>
          </w:p>
        </w:tc>
        <w:tc>
          <w:tcPr>
            <w:tcW w:w="850" w:type="dxa"/>
            <w:shd w:val="clear" w:color="auto" w:fill="auto"/>
            <w:noWrap/>
            <w:vAlign w:val="bottom"/>
          </w:tcPr>
          <w:p w14:paraId="692C0F1A" w14:textId="77777777" w:rsidR="00697436" w:rsidRDefault="00697436" w:rsidP="00697436">
            <w:pPr>
              <w:pStyle w:val="Tabletext"/>
            </w:pPr>
            <w:r>
              <w:t>0,82</w:t>
            </w:r>
          </w:p>
        </w:tc>
        <w:tc>
          <w:tcPr>
            <w:tcW w:w="709" w:type="dxa"/>
            <w:shd w:val="clear" w:color="auto" w:fill="auto"/>
            <w:noWrap/>
            <w:vAlign w:val="bottom"/>
          </w:tcPr>
          <w:p w14:paraId="5A4C4B9C" w14:textId="77777777" w:rsidR="00697436" w:rsidRDefault="00697436" w:rsidP="00697436">
            <w:pPr>
              <w:pStyle w:val="Tabletext"/>
            </w:pPr>
            <w:r>
              <w:t>0,01</w:t>
            </w:r>
          </w:p>
        </w:tc>
        <w:tc>
          <w:tcPr>
            <w:tcW w:w="1134" w:type="dxa"/>
            <w:shd w:val="clear" w:color="auto" w:fill="auto"/>
            <w:noWrap/>
            <w:vAlign w:val="bottom"/>
          </w:tcPr>
          <w:p w14:paraId="3BFD807B" w14:textId="77777777" w:rsidR="00697436" w:rsidRDefault="00697436" w:rsidP="00697436">
            <w:pPr>
              <w:pStyle w:val="Tabletext"/>
            </w:pPr>
            <w:r>
              <w:t>3,68</w:t>
            </w:r>
          </w:p>
        </w:tc>
        <w:tc>
          <w:tcPr>
            <w:tcW w:w="850" w:type="dxa"/>
            <w:shd w:val="clear" w:color="auto" w:fill="auto"/>
            <w:noWrap/>
            <w:vAlign w:val="bottom"/>
          </w:tcPr>
          <w:p w14:paraId="0736BC3D" w14:textId="77777777" w:rsidR="00697436" w:rsidRDefault="00697436" w:rsidP="00697436">
            <w:pPr>
              <w:pStyle w:val="Tabletext"/>
            </w:pPr>
            <w:r>
              <w:t>3,01</w:t>
            </w:r>
          </w:p>
        </w:tc>
        <w:tc>
          <w:tcPr>
            <w:tcW w:w="709" w:type="dxa"/>
            <w:shd w:val="clear" w:color="auto" w:fill="auto"/>
            <w:noWrap/>
            <w:vAlign w:val="bottom"/>
          </w:tcPr>
          <w:p w14:paraId="59E0238F" w14:textId="77777777" w:rsidR="00697436" w:rsidRDefault="00697436" w:rsidP="00697436">
            <w:pPr>
              <w:pStyle w:val="Tabletext"/>
            </w:pPr>
            <w:r>
              <w:t>0,67</w:t>
            </w:r>
          </w:p>
        </w:tc>
        <w:tc>
          <w:tcPr>
            <w:tcW w:w="567" w:type="dxa"/>
            <w:shd w:val="clear" w:color="auto" w:fill="auto"/>
            <w:noWrap/>
            <w:vAlign w:val="bottom"/>
          </w:tcPr>
          <w:p w14:paraId="06C11605" w14:textId="77777777" w:rsidR="00697436" w:rsidRDefault="00697436" w:rsidP="00697436">
            <w:pPr>
              <w:pStyle w:val="Tabletext"/>
            </w:pPr>
            <w:r>
              <w:t>0,01</w:t>
            </w:r>
          </w:p>
        </w:tc>
        <w:tc>
          <w:tcPr>
            <w:tcW w:w="2126" w:type="dxa"/>
            <w:shd w:val="clear" w:color="auto" w:fill="auto"/>
          </w:tcPr>
          <w:p w14:paraId="387674F7" w14:textId="77777777" w:rsidR="00697436" w:rsidRPr="003E1001" w:rsidRDefault="00697436" w:rsidP="00E01DF1">
            <w:pPr>
              <w:pStyle w:val="Tabletext"/>
              <w:rPr>
                <w:sz w:val="22"/>
                <w:szCs w:val="22"/>
                <w:highlight w:val="yellow"/>
              </w:rPr>
            </w:pPr>
          </w:p>
        </w:tc>
        <w:tc>
          <w:tcPr>
            <w:tcW w:w="1985" w:type="dxa"/>
            <w:shd w:val="clear" w:color="auto" w:fill="auto"/>
          </w:tcPr>
          <w:p w14:paraId="3371F595" w14:textId="77777777" w:rsidR="00697436" w:rsidRPr="00C56B06" w:rsidRDefault="00697436" w:rsidP="00E01DF1">
            <w:pPr>
              <w:pStyle w:val="Tabletext"/>
            </w:pPr>
          </w:p>
        </w:tc>
      </w:tr>
      <w:tr w:rsidR="00923503" w:rsidRPr="002330A4" w14:paraId="2CAC1CE1" w14:textId="77777777" w:rsidTr="00923503">
        <w:trPr>
          <w:trHeight w:val="1155"/>
        </w:trPr>
        <w:tc>
          <w:tcPr>
            <w:tcW w:w="1135" w:type="dxa"/>
            <w:hideMark/>
          </w:tcPr>
          <w:p w14:paraId="7F6C63FF" w14:textId="77777777" w:rsidR="00923503" w:rsidRPr="00E96157" w:rsidRDefault="00923503" w:rsidP="00E01DF1">
            <w:pPr>
              <w:pStyle w:val="Tabletext"/>
              <w:rPr>
                <w:b/>
                <w:bCs/>
              </w:rPr>
            </w:pPr>
            <w:r>
              <w:rPr>
                <w:b/>
              </w:rPr>
              <w:lastRenderedPageBreak/>
              <w:t>Hrvatska</w:t>
            </w:r>
          </w:p>
        </w:tc>
        <w:tc>
          <w:tcPr>
            <w:tcW w:w="1101" w:type="dxa"/>
            <w:noWrap/>
            <w:hideMark/>
          </w:tcPr>
          <w:p w14:paraId="7C453301" w14:textId="77777777" w:rsidR="00923503" w:rsidRPr="00E96157" w:rsidRDefault="00923503" w:rsidP="00E01DF1">
            <w:pPr>
              <w:pStyle w:val="Tabletext"/>
            </w:pPr>
            <w:r>
              <w:t>1,45%</w:t>
            </w:r>
          </w:p>
        </w:tc>
        <w:tc>
          <w:tcPr>
            <w:tcW w:w="600" w:type="dxa"/>
            <w:noWrap/>
            <w:hideMark/>
          </w:tcPr>
          <w:p w14:paraId="05C2B9DC" w14:textId="77777777" w:rsidR="00923503" w:rsidRPr="00E96157" w:rsidRDefault="00923503" w:rsidP="00E01DF1">
            <w:pPr>
              <w:pStyle w:val="Tabletext"/>
            </w:pPr>
            <w:r>
              <w:t>0,87%</w:t>
            </w:r>
          </w:p>
        </w:tc>
        <w:tc>
          <w:tcPr>
            <w:tcW w:w="851" w:type="dxa"/>
            <w:noWrap/>
            <w:hideMark/>
          </w:tcPr>
          <w:p w14:paraId="1A60D037" w14:textId="77777777" w:rsidR="00923503" w:rsidRPr="00E96157" w:rsidRDefault="00923503" w:rsidP="00E01DF1">
            <w:pPr>
              <w:pStyle w:val="Tabletext"/>
            </w:pPr>
            <w:r>
              <w:t>0,57%</w:t>
            </w:r>
          </w:p>
        </w:tc>
        <w:tc>
          <w:tcPr>
            <w:tcW w:w="850" w:type="dxa"/>
            <w:shd w:val="clear" w:color="auto" w:fill="auto"/>
            <w:noWrap/>
            <w:hideMark/>
          </w:tcPr>
          <w:p w14:paraId="0F2096AA" w14:textId="77777777" w:rsidR="00923503" w:rsidRPr="00E96157" w:rsidRDefault="00923503" w:rsidP="00E01DF1">
            <w:pPr>
              <w:pStyle w:val="Tabletext"/>
            </w:pPr>
            <w:r>
              <w:t>0,000000</w:t>
            </w:r>
          </w:p>
        </w:tc>
        <w:tc>
          <w:tcPr>
            <w:tcW w:w="1134" w:type="dxa"/>
            <w:shd w:val="clear" w:color="auto" w:fill="auto"/>
            <w:noWrap/>
            <w:hideMark/>
          </w:tcPr>
          <w:p w14:paraId="7040B293" w14:textId="77777777" w:rsidR="00923503" w:rsidRPr="00E96157" w:rsidRDefault="00923503" w:rsidP="00E01DF1">
            <w:pPr>
              <w:pStyle w:val="Tabletext"/>
            </w:pPr>
            <w:r>
              <w:t>1,26%</w:t>
            </w:r>
          </w:p>
        </w:tc>
        <w:tc>
          <w:tcPr>
            <w:tcW w:w="851" w:type="dxa"/>
            <w:shd w:val="clear" w:color="auto" w:fill="auto"/>
            <w:noWrap/>
            <w:hideMark/>
          </w:tcPr>
          <w:p w14:paraId="7D0FA1CB" w14:textId="77777777" w:rsidR="00923503" w:rsidRPr="00E96157" w:rsidRDefault="00923503" w:rsidP="00E01DF1">
            <w:pPr>
              <w:pStyle w:val="Tabletext"/>
            </w:pPr>
            <w:r>
              <w:t>0,57%</w:t>
            </w:r>
          </w:p>
        </w:tc>
        <w:tc>
          <w:tcPr>
            <w:tcW w:w="850" w:type="dxa"/>
            <w:shd w:val="clear" w:color="auto" w:fill="auto"/>
            <w:noWrap/>
            <w:hideMark/>
          </w:tcPr>
          <w:p w14:paraId="5BBED444" w14:textId="77777777" w:rsidR="00923503" w:rsidRPr="00E96157" w:rsidRDefault="00923503" w:rsidP="00E01DF1">
            <w:pPr>
              <w:pStyle w:val="Tabletext"/>
            </w:pPr>
            <w:r>
              <w:t>0,45%</w:t>
            </w:r>
          </w:p>
        </w:tc>
        <w:tc>
          <w:tcPr>
            <w:tcW w:w="709" w:type="dxa"/>
            <w:shd w:val="clear" w:color="auto" w:fill="auto"/>
            <w:noWrap/>
            <w:hideMark/>
          </w:tcPr>
          <w:p w14:paraId="42E227B8" w14:textId="77777777" w:rsidR="00923503" w:rsidRPr="00E96157" w:rsidRDefault="00923503" w:rsidP="00E01DF1">
            <w:pPr>
              <w:pStyle w:val="Tabletext"/>
            </w:pPr>
            <w:r>
              <w:t>0,000083%</w:t>
            </w:r>
          </w:p>
        </w:tc>
        <w:tc>
          <w:tcPr>
            <w:tcW w:w="1134" w:type="dxa"/>
            <w:shd w:val="clear" w:color="auto" w:fill="auto"/>
            <w:noWrap/>
            <w:hideMark/>
          </w:tcPr>
          <w:p w14:paraId="791A90B6" w14:textId="77777777" w:rsidR="00923503" w:rsidRPr="00E96157" w:rsidRDefault="00923503" w:rsidP="00E01DF1">
            <w:pPr>
              <w:pStyle w:val="Tabletext"/>
            </w:pPr>
            <w:r>
              <w:t>1,11%</w:t>
            </w:r>
          </w:p>
        </w:tc>
        <w:tc>
          <w:tcPr>
            <w:tcW w:w="850" w:type="dxa"/>
            <w:shd w:val="clear" w:color="auto" w:fill="auto"/>
            <w:noWrap/>
            <w:hideMark/>
          </w:tcPr>
          <w:p w14:paraId="0B2E9247" w14:textId="77777777" w:rsidR="00923503" w:rsidRPr="00E96157" w:rsidRDefault="00923503" w:rsidP="00E01DF1">
            <w:pPr>
              <w:pStyle w:val="Tabletext"/>
            </w:pPr>
            <w:r>
              <w:t>0,43%</w:t>
            </w:r>
          </w:p>
        </w:tc>
        <w:tc>
          <w:tcPr>
            <w:tcW w:w="709" w:type="dxa"/>
            <w:shd w:val="clear" w:color="auto" w:fill="auto"/>
            <w:noWrap/>
            <w:hideMark/>
          </w:tcPr>
          <w:p w14:paraId="14AE6086" w14:textId="77777777" w:rsidR="00923503" w:rsidRPr="00E96157" w:rsidRDefault="00923503" w:rsidP="00E01DF1">
            <w:pPr>
              <w:pStyle w:val="Tabletext"/>
            </w:pPr>
            <w:r>
              <w:t>0,67%</w:t>
            </w:r>
          </w:p>
        </w:tc>
        <w:tc>
          <w:tcPr>
            <w:tcW w:w="567" w:type="dxa"/>
            <w:shd w:val="clear" w:color="auto" w:fill="auto"/>
            <w:noWrap/>
            <w:hideMark/>
          </w:tcPr>
          <w:p w14:paraId="00B9A709" w14:textId="77777777" w:rsidR="00923503" w:rsidRPr="00923503" w:rsidRDefault="00923503" w:rsidP="00E01DF1">
            <w:pPr>
              <w:pStyle w:val="Tabletext"/>
            </w:pPr>
            <w:r>
              <w:t>0,000180%</w:t>
            </w:r>
          </w:p>
        </w:tc>
        <w:tc>
          <w:tcPr>
            <w:tcW w:w="2126" w:type="dxa"/>
            <w:shd w:val="clear" w:color="auto" w:fill="auto"/>
          </w:tcPr>
          <w:p w14:paraId="6D49BA24" w14:textId="77777777" w:rsidR="00923503" w:rsidRPr="003E1001" w:rsidRDefault="00923503" w:rsidP="00E01DF1">
            <w:pPr>
              <w:pStyle w:val="Tabletext"/>
              <w:rPr>
                <w:sz w:val="22"/>
                <w:szCs w:val="22"/>
                <w:highlight w:val="yellow"/>
              </w:rPr>
            </w:pPr>
          </w:p>
        </w:tc>
        <w:tc>
          <w:tcPr>
            <w:tcW w:w="1985" w:type="dxa"/>
            <w:shd w:val="clear" w:color="auto" w:fill="auto"/>
            <w:hideMark/>
          </w:tcPr>
          <w:p w14:paraId="4076E7EC" w14:textId="77777777" w:rsidR="00923503" w:rsidRPr="00E96157" w:rsidRDefault="00923503" w:rsidP="00E01DF1">
            <w:pPr>
              <w:pStyle w:val="Tabletext"/>
            </w:pPr>
            <w:r>
              <w:t>U proračunskim propisima javne investicije nisu jasno definirane za potrebe planiranja i izvršenja proračuna. S obzirom na to, za ovu smo anketu upotrijebili informacije iz financijskih izvještaja, odnosno podatke iz pododjeljka 421 Građevinski objekti koji, osim zgrada, uključuju ceste, željeznice, ostale prometne objekte, plinovode i sustav vodoopskrbe</w:t>
            </w:r>
          </w:p>
        </w:tc>
      </w:tr>
      <w:tr w:rsidR="00923503" w:rsidRPr="00E96157" w14:paraId="4545C6FB" w14:textId="77777777" w:rsidTr="00923503">
        <w:trPr>
          <w:trHeight w:val="595"/>
        </w:trPr>
        <w:tc>
          <w:tcPr>
            <w:tcW w:w="1135" w:type="dxa"/>
            <w:hideMark/>
          </w:tcPr>
          <w:p w14:paraId="61DCBCE7" w14:textId="77777777" w:rsidR="00E01DF1" w:rsidRPr="00E96157" w:rsidRDefault="00E01DF1" w:rsidP="00E01DF1">
            <w:pPr>
              <w:pStyle w:val="Tabletext"/>
              <w:rPr>
                <w:b/>
                <w:bCs/>
              </w:rPr>
            </w:pPr>
            <w:r>
              <w:rPr>
                <w:b/>
              </w:rPr>
              <w:t>Gruzija</w:t>
            </w:r>
          </w:p>
        </w:tc>
        <w:tc>
          <w:tcPr>
            <w:tcW w:w="1101" w:type="dxa"/>
            <w:hideMark/>
          </w:tcPr>
          <w:p w14:paraId="6C47C999" w14:textId="77777777" w:rsidR="00E01DF1" w:rsidRPr="00E96157" w:rsidRDefault="00E01DF1" w:rsidP="00E01DF1">
            <w:pPr>
              <w:pStyle w:val="Tabletext"/>
            </w:pPr>
          </w:p>
        </w:tc>
        <w:tc>
          <w:tcPr>
            <w:tcW w:w="600" w:type="dxa"/>
            <w:hideMark/>
          </w:tcPr>
          <w:p w14:paraId="190DF110" w14:textId="77777777" w:rsidR="00E01DF1" w:rsidRPr="00E96157" w:rsidRDefault="00E01DF1" w:rsidP="00E01DF1">
            <w:pPr>
              <w:pStyle w:val="Tabletext"/>
            </w:pPr>
          </w:p>
        </w:tc>
        <w:tc>
          <w:tcPr>
            <w:tcW w:w="851" w:type="dxa"/>
            <w:hideMark/>
          </w:tcPr>
          <w:p w14:paraId="46E5BDAA" w14:textId="77777777" w:rsidR="00E01DF1" w:rsidRPr="00E96157" w:rsidRDefault="00E01DF1" w:rsidP="00E01DF1">
            <w:pPr>
              <w:pStyle w:val="Tabletext"/>
            </w:pPr>
          </w:p>
        </w:tc>
        <w:tc>
          <w:tcPr>
            <w:tcW w:w="850" w:type="dxa"/>
            <w:shd w:val="clear" w:color="auto" w:fill="auto"/>
            <w:hideMark/>
          </w:tcPr>
          <w:p w14:paraId="76AA0E34" w14:textId="77777777" w:rsidR="00E01DF1" w:rsidRPr="00E96157" w:rsidRDefault="00E01DF1" w:rsidP="00E01DF1">
            <w:pPr>
              <w:pStyle w:val="Tabletext"/>
            </w:pPr>
          </w:p>
        </w:tc>
        <w:tc>
          <w:tcPr>
            <w:tcW w:w="1134" w:type="dxa"/>
            <w:shd w:val="clear" w:color="auto" w:fill="auto"/>
            <w:hideMark/>
          </w:tcPr>
          <w:p w14:paraId="74EFCCDC" w14:textId="77777777" w:rsidR="00E01DF1" w:rsidRPr="00E96157" w:rsidRDefault="00E01DF1" w:rsidP="00E01DF1">
            <w:pPr>
              <w:pStyle w:val="Tabletext"/>
            </w:pPr>
          </w:p>
        </w:tc>
        <w:tc>
          <w:tcPr>
            <w:tcW w:w="851" w:type="dxa"/>
            <w:shd w:val="clear" w:color="auto" w:fill="auto"/>
            <w:hideMark/>
          </w:tcPr>
          <w:p w14:paraId="2E930A63" w14:textId="77777777" w:rsidR="00E01DF1" w:rsidRPr="00E96157" w:rsidRDefault="00E01DF1" w:rsidP="00E01DF1">
            <w:pPr>
              <w:pStyle w:val="Tabletext"/>
            </w:pPr>
          </w:p>
        </w:tc>
        <w:tc>
          <w:tcPr>
            <w:tcW w:w="850" w:type="dxa"/>
            <w:shd w:val="clear" w:color="auto" w:fill="auto"/>
            <w:hideMark/>
          </w:tcPr>
          <w:p w14:paraId="5A02322F" w14:textId="77777777" w:rsidR="00E01DF1" w:rsidRPr="00E96157" w:rsidRDefault="00E01DF1" w:rsidP="00E01DF1">
            <w:pPr>
              <w:pStyle w:val="Tabletext"/>
            </w:pPr>
          </w:p>
        </w:tc>
        <w:tc>
          <w:tcPr>
            <w:tcW w:w="709" w:type="dxa"/>
            <w:shd w:val="clear" w:color="auto" w:fill="auto"/>
            <w:hideMark/>
          </w:tcPr>
          <w:p w14:paraId="214C1416" w14:textId="77777777" w:rsidR="00E01DF1" w:rsidRPr="00E96157" w:rsidRDefault="00E01DF1" w:rsidP="00E01DF1">
            <w:pPr>
              <w:pStyle w:val="Tabletext"/>
            </w:pPr>
          </w:p>
        </w:tc>
        <w:tc>
          <w:tcPr>
            <w:tcW w:w="1134" w:type="dxa"/>
            <w:shd w:val="clear" w:color="auto" w:fill="auto"/>
            <w:hideMark/>
          </w:tcPr>
          <w:p w14:paraId="7EAB4FC1" w14:textId="77777777" w:rsidR="00E01DF1" w:rsidRPr="00E96157" w:rsidRDefault="00E01DF1" w:rsidP="00E01DF1">
            <w:pPr>
              <w:pStyle w:val="Tabletext"/>
            </w:pPr>
          </w:p>
        </w:tc>
        <w:tc>
          <w:tcPr>
            <w:tcW w:w="850" w:type="dxa"/>
            <w:shd w:val="clear" w:color="auto" w:fill="auto"/>
            <w:hideMark/>
          </w:tcPr>
          <w:p w14:paraId="0D1F8F0F" w14:textId="77777777" w:rsidR="00E01DF1" w:rsidRPr="00E96157" w:rsidRDefault="00E01DF1" w:rsidP="00E01DF1">
            <w:pPr>
              <w:pStyle w:val="Tabletext"/>
            </w:pPr>
          </w:p>
        </w:tc>
        <w:tc>
          <w:tcPr>
            <w:tcW w:w="709" w:type="dxa"/>
            <w:shd w:val="clear" w:color="auto" w:fill="auto"/>
            <w:hideMark/>
          </w:tcPr>
          <w:p w14:paraId="0EBFF451" w14:textId="77777777" w:rsidR="00E01DF1" w:rsidRPr="00E96157" w:rsidRDefault="00E01DF1" w:rsidP="00E01DF1">
            <w:pPr>
              <w:pStyle w:val="Tabletext"/>
            </w:pPr>
          </w:p>
        </w:tc>
        <w:tc>
          <w:tcPr>
            <w:tcW w:w="567" w:type="dxa"/>
            <w:shd w:val="clear" w:color="auto" w:fill="auto"/>
            <w:hideMark/>
          </w:tcPr>
          <w:p w14:paraId="750C6DF0" w14:textId="77777777" w:rsidR="00E01DF1" w:rsidRPr="00E96157" w:rsidRDefault="00E01DF1" w:rsidP="00E01DF1">
            <w:pPr>
              <w:pStyle w:val="Tabletext"/>
            </w:pPr>
          </w:p>
        </w:tc>
        <w:tc>
          <w:tcPr>
            <w:tcW w:w="2126" w:type="dxa"/>
            <w:shd w:val="clear" w:color="auto" w:fill="auto"/>
            <w:hideMark/>
          </w:tcPr>
          <w:p w14:paraId="78E277F6" w14:textId="77777777" w:rsidR="00E01DF1" w:rsidRPr="003E1001" w:rsidRDefault="00E01DF1" w:rsidP="00E01DF1">
            <w:pPr>
              <w:pStyle w:val="Tabletext"/>
              <w:rPr>
                <w:sz w:val="22"/>
                <w:szCs w:val="22"/>
              </w:rPr>
            </w:pPr>
          </w:p>
        </w:tc>
        <w:tc>
          <w:tcPr>
            <w:tcW w:w="1985" w:type="dxa"/>
            <w:shd w:val="clear" w:color="auto" w:fill="auto"/>
            <w:hideMark/>
          </w:tcPr>
          <w:p w14:paraId="2321083D" w14:textId="77777777" w:rsidR="00E01DF1" w:rsidRPr="00E96157" w:rsidRDefault="00E01DF1" w:rsidP="00E01DF1">
            <w:pPr>
              <w:pStyle w:val="Tabletext"/>
            </w:pPr>
            <w:r>
              <w:t>Ne postoji jasna definicija</w:t>
            </w:r>
          </w:p>
        </w:tc>
      </w:tr>
      <w:tr w:rsidR="00923503" w:rsidRPr="002330A4" w14:paraId="39D1C63D" w14:textId="77777777" w:rsidTr="00923503">
        <w:trPr>
          <w:trHeight w:val="2205"/>
        </w:trPr>
        <w:tc>
          <w:tcPr>
            <w:tcW w:w="1135" w:type="dxa"/>
            <w:hideMark/>
          </w:tcPr>
          <w:p w14:paraId="20EF5537" w14:textId="77777777" w:rsidR="00E01DF1" w:rsidRPr="00E96157" w:rsidRDefault="00E01DF1" w:rsidP="00E01DF1">
            <w:pPr>
              <w:pStyle w:val="Tabletext"/>
              <w:rPr>
                <w:b/>
                <w:bCs/>
              </w:rPr>
            </w:pPr>
            <w:r>
              <w:rPr>
                <w:b/>
              </w:rPr>
              <w:lastRenderedPageBreak/>
              <w:t>Kazahstan</w:t>
            </w:r>
          </w:p>
        </w:tc>
        <w:tc>
          <w:tcPr>
            <w:tcW w:w="1101" w:type="dxa"/>
            <w:hideMark/>
          </w:tcPr>
          <w:p w14:paraId="18A4E424" w14:textId="77777777" w:rsidR="00E01DF1" w:rsidRPr="00E96157" w:rsidRDefault="00E01DF1" w:rsidP="00E01DF1">
            <w:pPr>
              <w:pStyle w:val="Tabletext"/>
            </w:pPr>
          </w:p>
        </w:tc>
        <w:tc>
          <w:tcPr>
            <w:tcW w:w="600" w:type="dxa"/>
            <w:hideMark/>
          </w:tcPr>
          <w:p w14:paraId="08D105A9" w14:textId="77777777" w:rsidR="00E01DF1" w:rsidRPr="00E96157" w:rsidRDefault="00E01DF1" w:rsidP="00E01DF1">
            <w:pPr>
              <w:pStyle w:val="Tabletext"/>
            </w:pPr>
          </w:p>
        </w:tc>
        <w:tc>
          <w:tcPr>
            <w:tcW w:w="851" w:type="dxa"/>
            <w:hideMark/>
          </w:tcPr>
          <w:p w14:paraId="55D2C9EF" w14:textId="77777777" w:rsidR="00E01DF1" w:rsidRPr="00E96157" w:rsidRDefault="00E01DF1" w:rsidP="00E01DF1">
            <w:pPr>
              <w:pStyle w:val="Tabletext"/>
            </w:pPr>
          </w:p>
        </w:tc>
        <w:tc>
          <w:tcPr>
            <w:tcW w:w="850" w:type="dxa"/>
            <w:shd w:val="clear" w:color="auto" w:fill="auto"/>
            <w:hideMark/>
          </w:tcPr>
          <w:p w14:paraId="1299AFBE" w14:textId="77777777" w:rsidR="00E01DF1" w:rsidRPr="00E96157" w:rsidRDefault="00E01DF1" w:rsidP="00E01DF1">
            <w:pPr>
              <w:pStyle w:val="Tabletext"/>
            </w:pPr>
          </w:p>
        </w:tc>
        <w:tc>
          <w:tcPr>
            <w:tcW w:w="1134" w:type="dxa"/>
            <w:shd w:val="clear" w:color="auto" w:fill="auto"/>
            <w:hideMark/>
          </w:tcPr>
          <w:p w14:paraId="2CF7BE4D" w14:textId="77777777" w:rsidR="00E01DF1" w:rsidRPr="00E96157" w:rsidRDefault="00E01DF1" w:rsidP="00E01DF1">
            <w:pPr>
              <w:pStyle w:val="Tabletext"/>
            </w:pPr>
          </w:p>
        </w:tc>
        <w:tc>
          <w:tcPr>
            <w:tcW w:w="851" w:type="dxa"/>
            <w:shd w:val="clear" w:color="auto" w:fill="auto"/>
            <w:hideMark/>
          </w:tcPr>
          <w:p w14:paraId="374C653E" w14:textId="77777777" w:rsidR="00E01DF1" w:rsidRPr="00E96157" w:rsidRDefault="00E01DF1" w:rsidP="00E01DF1">
            <w:pPr>
              <w:pStyle w:val="Tabletext"/>
            </w:pPr>
          </w:p>
        </w:tc>
        <w:tc>
          <w:tcPr>
            <w:tcW w:w="850" w:type="dxa"/>
            <w:shd w:val="clear" w:color="auto" w:fill="auto"/>
            <w:hideMark/>
          </w:tcPr>
          <w:p w14:paraId="08D4CA20" w14:textId="77777777" w:rsidR="00E01DF1" w:rsidRPr="00E96157" w:rsidRDefault="00E01DF1" w:rsidP="00E01DF1">
            <w:pPr>
              <w:pStyle w:val="Tabletext"/>
            </w:pPr>
          </w:p>
        </w:tc>
        <w:tc>
          <w:tcPr>
            <w:tcW w:w="709" w:type="dxa"/>
            <w:shd w:val="clear" w:color="auto" w:fill="auto"/>
            <w:hideMark/>
          </w:tcPr>
          <w:p w14:paraId="665AF5DB" w14:textId="77777777" w:rsidR="00E01DF1" w:rsidRPr="00E96157" w:rsidRDefault="00E01DF1" w:rsidP="00E01DF1">
            <w:pPr>
              <w:pStyle w:val="Tabletext"/>
            </w:pPr>
          </w:p>
        </w:tc>
        <w:tc>
          <w:tcPr>
            <w:tcW w:w="1134" w:type="dxa"/>
            <w:shd w:val="clear" w:color="auto" w:fill="auto"/>
            <w:hideMark/>
          </w:tcPr>
          <w:p w14:paraId="4A96B04B" w14:textId="77777777" w:rsidR="00E01DF1" w:rsidRPr="00E96157" w:rsidRDefault="00E01DF1" w:rsidP="00E01DF1">
            <w:pPr>
              <w:pStyle w:val="Tabletext"/>
            </w:pPr>
          </w:p>
        </w:tc>
        <w:tc>
          <w:tcPr>
            <w:tcW w:w="850" w:type="dxa"/>
            <w:shd w:val="clear" w:color="auto" w:fill="auto"/>
            <w:hideMark/>
          </w:tcPr>
          <w:p w14:paraId="11F61001" w14:textId="77777777" w:rsidR="00E01DF1" w:rsidRPr="00E96157" w:rsidRDefault="00E01DF1" w:rsidP="00E01DF1">
            <w:pPr>
              <w:pStyle w:val="Tabletext"/>
            </w:pPr>
          </w:p>
        </w:tc>
        <w:tc>
          <w:tcPr>
            <w:tcW w:w="709" w:type="dxa"/>
            <w:shd w:val="clear" w:color="auto" w:fill="auto"/>
            <w:hideMark/>
          </w:tcPr>
          <w:p w14:paraId="27D0B947" w14:textId="77777777" w:rsidR="00E01DF1" w:rsidRPr="00E96157" w:rsidRDefault="00E01DF1" w:rsidP="00E01DF1">
            <w:pPr>
              <w:pStyle w:val="Tabletext"/>
            </w:pPr>
          </w:p>
        </w:tc>
        <w:tc>
          <w:tcPr>
            <w:tcW w:w="567" w:type="dxa"/>
            <w:shd w:val="clear" w:color="auto" w:fill="auto"/>
            <w:hideMark/>
          </w:tcPr>
          <w:p w14:paraId="0D609424" w14:textId="77777777" w:rsidR="00E01DF1" w:rsidRPr="00E96157" w:rsidRDefault="00E01DF1" w:rsidP="00E01DF1">
            <w:pPr>
              <w:pStyle w:val="Tabletext"/>
            </w:pPr>
          </w:p>
        </w:tc>
        <w:tc>
          <w:tcPr>
            <w:tcW w:w="2126" w:type="dxa"/>
            <w:shd w:val="clear" w:color="auto" w:fill="auto"/>
            <w:hideMark/>
          </w:tcPr>
          <w:p w14:paraId="4D1FD729" w14:textId="77777777" w:rsidR="00E01DF1" w:rsidRPr="003E1001" w:rsidRDefault="00E01DF1" w:rsidP="00E01DF1">
            <w:pPr>
              <w:pStyle w:val="Tabletext"/>
              <w:rPr>
                <w:sz w:val="22"/>
                <w:szCs w:val="22"/>
              </w:rPr>
            </w:pPr>
          </w:p>
        </w:tc>
        <w:tc>
          <w:tcPr>
            <w:tcW w:w="1985" w:type="dxa"/>
            <w:shd w:val="clear" w:color="auto" w:fill="auto"/>
            <w:hideMark/>
          </w:tcPr>
          <w:p w14:paraId="598E0E91" w14:textId="77777777" w:rsidR="00E01DF1" w:rsidRPr="00C56B06" w:rsidRDefault="00C56B06" w:rsidP="00E01DF1">
            <w:pPr>
              <w:pStyle w:val="Tabletext"/>
            </w:pPr>
            <w:r>
              <w:t>Zahtijevane definicije i oznake proračunskih klasifikacija navedene su u relevantnim propisima</w:t>
            </w:r>
          </w:p>
        </w:tc>
      </w:tr>
      <w:tr w:rsidR="00923503" w:rsidRPr="00E96157" w14:paraId="44D0A51B" w14:textId="77777777" w:rsidTr="00923503">
        <w:trPr>
          <w:trHeight w:val="464"/>
        </w:trPr>
        <w:tc>
          <w:tcPr>
            <w:tcW w:w="1135" w:type="dxa"/>
            <w:hideMark/>
          </w:tcPr>
          <w:p w14:paraId="3FAEEBC6" w14:textId="77777777" w:rsidR="00E01DF1" w:rsidRPr="00E96157" w:rsidRDefault="00E01DF1" w:rsidP="00E01DF1">
            <w:pPr>
              <w:pStyle w:val="Tabletext"/>
              <w:rPr>
                <w:b/>
                <w:bCs/>
              </w:rPr>
            </w:pPr>
            <w:r>
              <w:rPr>
                <w:b/>
              </w:rPr>
              <w:t>Kosovo</w:t>
            </w:r>
          </w:p>
        </w:tc>
        <w:tc>
          <w:tcPr>
            <w:tcW w:w="1101" w:type="dxa"/>
            <w:hideMark/>
          </w:tcPr>
          <w:p w14:paraId="3497EE10" w14:textId="77777777" w:rsidR="00E01DF1" w:rsidRPr="00E96157" w:rsidRDefault="00E01DF1" w:rsidP="00E01DF1">
            <w:pPr>
              <w:pStyle w:val="Tabletext"/>
            </w:pPr>
          </w:p>
        </w:tc>
        <w:tc>
          <w:tcPr>
            <w:tcW w:w="600" w:type="dxa"/>
            <w:hideMark/>
          </w:tcPr>
          <w:p w14:paraId="43949B34" w14:textId="77777777" w:rsidR="00E01DF1" w:rsidRPr="00E96157" w:rsidRDefault="00E01DF1" w:rsidP="00E01DF1">
            <w:pPr>
              <w:pStyle w:val="Tabletext"/>
            </w:pPr>
            <w:r>
              <w:t>8%</w:t>
            </w:r>
          </w:p>
        </w:tc>
        <w:tc>
          <w:tcPr>
            <w:tcW w:w="851" w:type="dxa"/>
            <w:hideMark/>
          </w:tcPr>
          <w:p w14:paraId="3712E6FE" w14:textId="77777777" w:rsidR="00E01DF1" w:rsidRPr="00E96157" w:rsidRDefault="00E01DF1" w:rsidP="00E01DF1">
            <w:pPr>
              <w:pStyle w:val="Tabletext"/>
            </w:pPr>
          </w:p>
        </w:tc>
        <w:tc>
          <w:tcPr>
            <w:tcW w:w="850" w:type="dxa"/>
            <w:shd w:val="clear" w:color="auto" w:fill="auto"/>
            <w:hideMark/>
          </w:tcPr>
          <w:p w14:paraId="6B347497" w14:textId="77777777" w:rsidR="00E01DF1" w:rsidRPr="00E96157" w:rsidRDefault="00E01DF1" w:rsidP="00E01DF1">
            <w:pPr>
              <w:pStyle w:val="Tabletext"/>
            </w:pPr>
          </w:p>
        </w:tc>
        <w:tc>
          <w:tcPr>
            <w:tcW w:w="1134" w:type="dxa"/>
            <w:shd w:val="clear" w:color="auto" w:fill="auto"/>
            <w:hideMark/>
          </w:tcPr>
          <w:p w14:paraId="5669A849" w14:textId="77777777" w:rsidR="00E01DF1" w:rsidRPr="00E96157" w:rsidRDefault="00E01DF1" w:rsidP="00E01DF1">
            <w:pPr>
              <w:pStyle w:val="Tabletext"/>
            </w:pPr>
          </w:p>
        </w:tc>
        <w:tc>
          <w:tcPr>
            <w:tcW w:w="851" w:type="dxa"/>
            <w:shd w:val="clear" w:color="auto" w:fill="auto"/>
            <w:hideMark/>
          </w:tcPr>
          <w:p w14:paraId="2E69D3DC" w14:textId="77777777" w:rsidR="00E01DF1" w:rsidRPr="00E96157" w:rsidRDefault="00E01DF1" w:rsidP="00E01DF1">
            <w:pPr>
              <w:pStyle w:val="Tabletext"/>
            </w:pPr>
            <w:r>
              <w:t>7,5%</w:t>
            </w:r>
          </w:p>
        </w:tc>
        <w:tc>
          <w:tcPr>
            <w:tcW w:w="850" w:type="dxa"/>
            <w:shd w:val="clear" w:color="auto" w:fill="auto"/>
            <w:hideMark/>
          </w:tcPr>
          <w:p w14:paraId="2CF16282" w14:textId="77777777" w:rsidR="00E01DF1" w:rsidRPr="00E96157" w:rsidRDefault="00E01DF1" w:rsidP="00E01DF1">
            <w:pPr>
              <w:pStyle w:val="Tabletext"/>
            </w:pPr>
          </w:p>
        </w:tc>
        <w:tc>
          <w:tcPr>
            <w:tcW w:w="709" w:type="dxa"/>
            <w:shd w:val="clear" w:color="auto" w:fill="auto"/>
            <w:hideMark/>
          </w:tcPr>
          <w:p w14:paraId="435CE8EC" w14:textId="77777777" w:rsidR="00E01DF1" w:rsidRPr="00E96157" w:rsidRDefault="00E01DF1" w:rsidP="00E01DF1">
            <w:pPr>
              <w:pStyle w:val="Tabletext"/>
            </w:pPr>
          </w:p>
        </w:tc>
        <w:tc>
          <w:tcPr>
            <w:tcW w:w="1134" w:type="dxa"/>
            <w:shd w:val="clear" w:color="auto" w:fill="auto"/>
            <w:hideMark/>
          </w:tcPr>
          <w:p w14:paraId="5E607B73" w14:textId="77777777" w:rsidR="00E01DF1" w:rsidRPr="00E96157" w:rsidRDefault="00E01DF1" w:rsidP="00E01DF1">
            <w:pPr>
              <w:pStyle w:val="Tabletext"/>
            </w:pPr>
          </w:p>
        </w:tc>
        <w:tc>
          <w:tcPr>
            <w:tcW w:w="850" w:type="dxa"/>
            <w:shd w:val="clear" w:color="auto" w:fill="auto"/>
            <w:hideMark/>
          </w:tcPr>
          <w:p w14:paraId="366CE330" w14:textId="77777777" w:rsidR="00E01DF1" w:rsidRPr="00E96157" w:rsidRDefault="00E01DF1" w:rsidP="00E01DF1">
            <w:pPr>
              <w:pStyle w:val="Tabletext"/>
            </w:pPr>
            <w:r>
              <w:t>7,3%</w:t>
            </w:r>
          </w:p>
        </w:tc>
        <w:tc>
          <w:tcPr>
            <w:tcW w:w="709" w:type="dxa"/>
            <w:shd w:val="clear" w:color="auto" w:fill="auto"/>
            <w:hideMark/>
          </w:tcPr>
          <w:p w14:paraId="0A547E4F" w14:textId="77777777" w:rsidR="00E01DF1" w:rsidRPr="00E96157" w:rsidRDefault="00E01DF1" w:rsidP="00E01DF1">
            <w:pPr>
              <w:pStyle w:val="Tabletext"/>
            </w:pPr>
          </w:p>
        </w:tc>
        <w:tc>
          <w:tcPr>
            <w:tcW w:w="567" w:type="dxa"/>
            <w:shd w:val="clear" w:color="auto" w:fill="auto"/>
            <w:hideMark/>
          </w:tcPr>
          <w:p w14:paraId="667E5651" w14:textId="77777777" w:rsidR="00E01DF1" w:rsidRPr="00E96157" w:rsidRDefault="00E01DF1" w:rsidP="00E01DF1">
            <w:pPr>
              <w:pStyle w:val="Tabletext"/>
            </w:pPr>
          </w:p>
        </w:tc>
        <w:tc>
          <w:tcPr>
            <w:tcW w:w="2126" w:type="dxa"/>
            <w:shd w:val="clear" w:color="auto" w:fill="auto"/>
            <w:hideMark/>
          </w:tcPr>
          <w:p w14:paraId="17C2556B" w14:textId="77777777" w:rsidR="00E01DF1" w:rsidRPr="003E1001" w:rsidRDefault="00E01DF1" w:rsidP="00E01DF1">
            <w:pPr>
              <w:pStyle w:val="Tabletext"/>
              <w:rPr>
                <w:sz w:val="22"/>
                <w:szCs w:val="22"/>
              </w:rPr>
            </w:pPr>
          </w:p>
        </w:tc>
        <w:tc>
          <w:tcPr>
            <w:tcW w:w="1985" w:type="dxa"/>
            <w:shd w:val="clear" w:color="auto" w:fill="auto"/>
            <w:hideMark/>
          </w:tcPr>
          <w:p w14:paraId="1553A43E" w14:textId="77777777" w:rsidR="00E01DF1" w:rsidRPr="00E96157" w:rsidRDefault="00E01DF1" w:rsidP="00E01DF1">
            <w:pPr>
              <w:pStyle w:val="Tabletext"/>
            </w:pPr>
            <w:r>
              <w:t> </w:t>
            </w:r>
          </w:p>
        </w:tc>
      </w:tr>
      <w:tr w:rsidR="00923503" w:rsidRPr="00E96157" w14:paraId="122D805E" w14:textId="77777777" w:rsidTr="00923503">
        <w:trPr>
          <w:trHeight w:val="487"/>
        </w:trPr>
        <w:tc>
          <w:tcPr>
            <w:tcW w:w="1135" w:type="dxa"/>
            <w:hideMark/>
          </w:tcPr>
          <w:p w14:paraId="135ADAB2" w14:textId="77777777" w:rsidR="00E01DF1" w:rsidRPr="00E96157" w:rsidRDefault="00E01DF1" w:rsidP="00E01DF1">
            <w:pPr>
              <w:pStyle w:val="Tabletext"/>
              <w:rPr>
                <w:b/>
                <w:bCs/>
              </w:rPr>
            </w:pPr>
            <w:proofErr w:type="spellStart"/>
            <w:r>
              <w:rPr>
                <w:b/>
              </w:rPr>
              <w:t>Moldova</w:t>
            </w:r>
            <w:proofErr w:type="spellEnd"/>
          </w:p>
        </w:tc>
        <w:tc>
          <w:tcPr>
            <w:tcW w:w="1101" w:type="dxa"/>
            <w:hideMark/>
          </w:tcPr>
          <w:p w14:paraId="1F84A8FF" w14:textId="77777777" w:rsidR="00E01DF1" w:rsidRPr="00E96157" w:rsidRDefault="00E01DF1" w:rsidP="00E01DF1">
            <w:pPr>
              <w:pStyle w:val="Tabletext"/>
            </w:pPr>
            <w:r>
              <w:t>2,3</w:t>
            </w:r>
          </w:p>
        </w:tc>
        <w:tc>
          <w:tcPr>
            <w:tcW w:w="600" w:type="dxa"/>
            <w:hideMark/>
          </w:tcPr>
          <w:p w14:paraId="3F53F94E" w14:textId="77777777" w:rsidR="00E01DF1" w:rsidRPr="00E96157" w:rsidRDefault="00E01DF1" w:rsidP="00E01DF1">
            <w:pPr>
              <w:pStyle w:val="Tabletext"/>
            </w:pPr>
            <w:r>
              <w:t>1,9</w:t>
            </w:r>
          </w:p>
        </w:tc>
        <w:tc>
          <w:tcPr>
            <w:tcW w:w="851" w:type="dxa"/>
            <w:hideMark/>
          </w:tcPr>
          <w:p w14:paraId="139007CB" w14:textId="77777777" w:rsidR="00E01DF1" w:rsidRPr="00E96157" w:rsidRDefault="00E01DF1" w:rsidP="00E01DF1">
            <w:pPr>
              <w:pStyle w:val="Tabletext"/>
            </w:pPr>
            <w:r>
              <w:t>0,4</w:t>
            </w:r>
          </w:p>
        </w:tc>
        <w:tc>
          <w:tcPr>
            <w:tcW w:w="850" w:type="dxa"/>
            <w:shd w:val="clear" w:color="auto" w:fill="auto"/>
            <w:hideMark/>
          </w:tcPr>
          <w:p w14:paraId="1787C426" w14:textId="77777777" w:rsidR="00E01DF1" w:rsidRPr="00E96157" w:rsidRDefault="00E01DF1" w:rsidP="00E01DF1">
            <w:pPr>
              <w:pStyle w:val="Tabletext"/>
            </w:pPr>
            <w:r>
              <w:t>0,004</w:t>
            </w:r>
          </w:p>
        </w:tc>
        <w:tc>
          <w:tcPr>
            <w:tcW w:w="1134" w:type="dxa"/>
            <w:shd w:val="clear" w:color="auto" w:fill="auto"/>
            <w:hideMark/>
          </w:tcPr>
          <w:p w14:paraId="4E7CB1A2" w14:textId="77777777" w:rsidR="00E01DF1" w:rsidRPr="00E96157" w:rsidRDefault="00E01DF1" w:rsidP="00E01DF1">
            <w:pPr>
              <w:pStyle w:val="Tabletext"/>
            </w:pPr>
            <w:r>
              <w:t>1,1</w:t>
            </w:r>
          </w:p>
        </w:tc>
        <w:tc>
          <w:tcPr>
            <w:tcW w:w="851" w:type="dxa"/>
            <w:shd w:val="clear" w:color="auto" w:fill="auto"/>
            <w:hideMark/>
          </w:tcPr>
          <w:p w14:paraId="20B766CD" w14:textId="77777777" w:rsidR="00E01DF1" w:rsidRPr="00E96157" w:rsidRDefault="00E01DF1" w:rsidP="00E01DF1">
            <w:pPr>
              <w:pStyle w:val="Tabletext"/>
            </w:pPr>
            <w:r>
              <w:t>0,7</w:t>
            </w:r>
          </w:p>
        </w:tc>
        <w:tc>
          <w:tcPr>
            <w:tcW w:w="850" w:type="dxa"/>
            <w:shd w:val="clear" w:color="auto" w:fill="auto"/>
            <w:hideMark/>
          </w:tcPr>
          <w:p w14:paraId="36EF7CDF" w14:textId="77777777" w:rsidR="00E01DF1" w:rsidRPr="00E96157" w:rsidRDefault="00E01DF1" w:rsidP="00E01DF1">
            <w:pPr>
              <w:pStyle w:val="Tabletext"/>
            </w:pPr>
            <w:r>
              <w:t>0,4</w:t>
            </w:r>
          </w:p>
        </w:tc>
        <w:tc>
          <w:tcPr>
            <w:tcW w:w="709" w:type="dxa"/>
            <w:shd w:val="clear" w:color="auto" w:fill="auto"/>
            <w:hideMark/>
          </w:tcPr>
          <w:p w14:paraId="1C964BE8" w14:textId="77777777" w:rsidR="00E01DF1" w:rsidRPr="00E96157" w:rsidRDefault="00E01DF1" w:rsidP="00E01DF1">
            <w:pPr>
              <w:pStyle w:val="Tabletext"/>
            </w:pPr>
            <w:r>
              <w:t>0,004</w:t>
            </w:r>
          </w:p>
        </w:tc>
        <w:tc>
          <w:tcPr>
            <w:tcW w:w="1134" w:type="dxa"/>
            <w:shd w:val="clear" w:color="auto" w:fill="auto"/>
            <w:hideMark/>
          </w:tcPr>
          <w:p w14:paraId="4CEAD567" w14:textId="77777777" w:rsidR="00E01DF1" w:rsidRPr="00E96157" w:rsidRDefault="00E01DF1" w:rsidP="00E01DF1">
            <w:pPr>
              <w:pStyle w:val="Tabletext"/>
            </w:pPr>
            <w:r>
              <w:t>0,74</w:t>
            </w:r>
          </w:p>
        </w:tc>
        <w:tc>
          <w:tcPr>
            <w:tcW w:w="850" w:type="dxa"/>
            <w:shd w:val="clear" w:color="auto" w:fill="auto"/>
            <w:hideMark/>
          </w:tcPr>
          <w:p w14:paraId="6809AD41" w14:textId="77777777" w:rsidR="00E01DF1" w:rsidRPr="00E96157" w:rsidRDefault="00E01DF1" w:rsidP="00E01DF1">
            <w:pPr>
              <w:pStyle w:val="Tabletext"/>
            </w:pPr>
            <w:r>
              <w:t>0,47</w:t>
            </w:r>
          </w:p>
        </w:tc>
        <w:tc>
          <w:tcPr>
            <w:tcW w:w="709" w:type="dxa"/>
            <w:shd w:val="clear" w:color="auto" w:fill="auto"/>
            <w:hideMark/>
          </w:tcPr>
          <w:p w14:paraId="56487279" w14:textId="77777777" w:rsidR="00E01DF1" w:rsidRPr="00E96157" w:rsidRDefault="00E01DF1" w:rsidP="00E01DF1">
            <w:pPr>
              <w:pStyle w:val="Tabletext"/>
            </w:pPr>
            <w:r>
              <w:t>0,27</w:t>
            </w:r>
          </w:p>
        </w:tc>
        <w:tc>
          <w:tcPr>
            <w:tcW w:w="567" w:type="dxa"/>
            <w:shd w:val="clear" w:color="auto" w:fill="auto"/>
            <w:hideMark/>
          </w:tcPr>
          <w:p w14:paraId="345C8052" w14:textId="77777777" w:rsidR="00E01DF1" w:rsidRPr="00E96157" w:rsidRDefault="00E01DF1" w:rsidP="00E01DF1">
            <w:pPr>
              <w:pStyle w:val="Tabletext"/>
            </w:pPr>
            <w:r>
              <w:t>0,001</w:t>
            </w:r>
          </w:p>
        </w:tc>
        <w:tc>
          <w:tcPr>
            <w:tcW w:w="2126" w:type="dxa"/>
            <w:shd w:val="clear" w:color="auto" w:fill="auto"/>
            <w:hideMark/>
          </w:tcPr>
          <w:p w14:paraId="5BB3A700" w14:textId="77777777" w:rsidR="00E01DF1" w:rsidRPr="003E1001" w:rsidRDefault="00E01DF1" w:rsidP="00E01DF1">
            <w:pPr>
              <w:pStyle w:val="Tabletext"/>
              <w:rPr>
                <w:sz w:val="22"/>
                <w:szCs w:val="22"/>
              </w:rPr>
            </w:pPr>
          </w:p>
        </w:tc>
        <w:tc>
          <w:tcPr>
            <w:tcW w:w="1985" w:type="dxa"/>
            <w:shd w:val="clear" w:color="auto" w:fill="auto"/>
            <w:hideMark/>
          </w:tcPr>
          <w:p w14:paraId="161A8358" w14:textId="77777777" w:rsidR="00E01DF1" w:rsidRPr="00E96157" w:rsidRDefault="00E01DF1" w:rsidP="00E01DF1">
            <w:pPr>
              <w:pStyle w:val="Tabletext"/>
            </w:pPr>
            <w:r>
              <w:t> </w:t>
            </w:r>
          </w:p>
        </w:tc>
      </w:tr>
      <w:tr w:rsidR="00923503" w:rsidRPr="00E96157" w14:paraId="17FD88E1" w14:textId="77777777" w:rsidTr="00923503">
        <w:trPr>
          <w:trHeight w:val="244"/>
        </w:trPr>
        <w:tc>
          <w:tcPr>
            <w:tcW w:w="1135" w:type="dxa"/>
            <w:hideMark/>
          </w:tcPr>
          <w:p w14:paraId="76A24EDE" w14:textId="77777777" w:rsidR="00E01DF1" w:rsidRPr="00E96157" w:rsidRDefault="00E01DF1" w:rsidP="00E01DF1">
            <w:pPr>
              <w:pStyle w:val="Tabletext"/>
              <w:rPr>
                <w:b/>
                <w:bCs/>
              </w:rPr>
            </w:pPr>
            <w:r>
              <w:rPr>
                <w:b/>
              </w:rPr>
              <w:t>Crna Gora</w:t>
            </w:r>
          </w:p>
        </w:tc>
        <w:tc>
          <w:tcPr>
            <w:tcW w:w="1101" w:type="dxa"/>
            <w:hideMark/>
          </w:tcPr>
          <w:p w14:paraId="4BB887BE" w14:textId="77777777" w:rsidR="00E01DF1" w:rsidRPr="00E96157" w:rsidRDefault="00E01DF1" w:rsidP="00E01DF1">
            <w:pPr>
              <w:pStyle w:val="Tabletext"/>
            </w:pPr>
          </w:p>
        </w:tc>
        <w:tc>
          <w:tcPr>
            <w:tcW w:w="600" w:type="dxa"/>
            <w:hideMark/>
          </w:tcPr>
          <w:p w14:paraId="013C6FD9" w14:textId="77777777" w:rsidR="00E01DF1" w:rsidRPr="00E96157" w:rsidRDefault="00E01DF1" w:rsidP="00E01DF1">
            <w:pPr>
              <w:pStyle w:val="Tabletext"/>
            </w:pPr>
          </w:p>
        </w:tc>
        <w:tc>
          <w:tcPr>
            <w:tcW w:w="851" w:type="dxa"/>
            <w:hideMark/>
          </w:tcPr>
          <w:p w14:paraId="069B99EC" w14:textId="77777777" w:rsidR="00E01DF1" w:rsidRPr="00E96157" w:rsidRDefault="00E01DF1" w:rsidP="00E01DF1">
            <w:pPr>
              <w:pStyle w:val="Tabletext"/>
            </w:pPr>
          </w:p>
        </w:tc>
        <w:tc>
          <w:tcPr>
            <w:tcW w:w="850" w:type="dxa"/>
            <w:shd w:val="clear" w:color="auto" w:fill="auto"/>
            <w:hideMark/>
          </w:tcPr>
          <w:p w14:paraId="1A6CAE28" w14:textId="77777777" w:rsidR="00E01DF1" w:rsidRPr="00E96157" w:rsidRDefault="00E01DF1" w:rsidP="00E01DF1">
            <w:pPr>
              <w:pStyle w:val="Tabletext"/>
            </w:pPr>
          </w:p>
        </w:tc>
        <w:tc>
          <w:tcPr>
            <w:tcW w:w="1134" w:type="dxa"/>
            <w:shd w:val="clear" w:color="auto" w:fill="auto"/>
            <w:hideMark/>
          </w:tcPr>
          <w:p w14:paraId="5661F514" w14:textId="77777777" w:rsidR="00E01DF1" w:rsidRPr="00E96157" w:rsidRDefault="00E01DF1" w:rsidP="00E01DF1">
            <w:pPr>
              <w:pStyle w:val="Tabletext"/>
            </w:pPr>
          </w:p>
        </w:tc>
        <w:tc>
          <w:tcPr>
            <w:tcW w:w="851" w:type="dxa"/>
            <w:shd w:val="clear" w:color="auto" w:fill="auto"/>
            <w:hideMark/>
          </w:tcPr>
          <w:p w14:paraId="0703D1D9" w14:textId="77777777" w:rsidR="00E01DF1" w:rsidRPr="00E96157" w:rsidRDefault="00E01DF1" w:rsidP="00E01DF1">
            <w:pPr>
              <w:pStyle w:val="Tabletext"/>
            </w:pPr>
          </w:p>
        </w:tc>
        <w:tc>
          <w:tcPr>
            <w:tcW w:w="850" w:type="dxa"/>
            <w:shd w:val="clear" w:color="auto" w:fill="auto"/>
            <w:hideMark/>
          </w:tcPr>
          <w:p w14:paraId="389625C2" w14:textId="77777777" w:rsidR="00E01DF1" w:rsidRPr="00E96157" w:rsidRDefault="00E01DF1" w:rsidP="00E01DF1">
            <w:pPr>
              <w:pStyle w:val="Tabletext"/>
            </w:pPr>
          </w:p>
        </w:tc>
        <w:tc>
          <w:tcPr>
            <w:tcW w:w="709" w:type="dxa"/>
            <w:shd w:val="clear" w:color="auto" w:fill="auto"/>
            <w:hideMark/>
          </w:tcPr>
          <w:p w14:paraId="73335898" w14:textId="77777777" w:rsidR="00E01DF1" w:rsidRPr="00E96157" w:rsidRDefault="00E01DF1" w:rsidP="00E01DF1">
            <w:pPr>
              <w:pStyle w:val="Tabletext"/>
            </w:pPr>
          </w:p>
        </w:tc>
        <w:tc>
          <w:tcPr>
            <w:tcW w:w="1134" w:type="dxa"/>
            <w:shd w:val="clear" w:color="auto" w:fill="auto"/>
            <w:hideMark/>
          </w:tcPr>
          <w:p w14:paraId="13DAA640" w14:textId="77777777" w:rsidR="00E01DF1" w:rsidRPr="00E96157" w:rsidRDefault="00E01DF1" w:rsidP="00E01DF1">
            <w:pPr>
              <w:pStyle w:val="Tabletext"/>
            </w:pPr>
          </w:p>
        </w:tc>
        <w:tc>
          <w:tcPr>
            <w:tcW w:w="850" w:type="dxa"/>
            <w:shd w:val="clear" w:color="auto" w:fill="auto"/>
            <w:hideMark/>
          </w:tcPr>
          <w:p w14:paraId="46288F6F" w14:textId="77777777" w:rsidR="00E01DF1" w:rsidRPr="00E96157" w:rsidRDefault="00E01DF1" w:rsidP="00E01DF1">
            <w:pPr>
              <w:pStyle w:val="Tabletext"/>
            </w:pPr>
          </w:p>
        </w:tc>
        <w:tc>
          <w:tcPr>
            <w:tcW w:w="709" w:type="dxa"/>
            <w:shd w:val="clear" w:color="auto" w:fill="auto"/>
            <w:hideMark/>
          </w:tcPr>
          <w:p w14:paraId="1D137948" w14:textId="77777777" w:rsidR="00E01DF1" w:rsidRPr="00E96157" w:rsidRDefault="00E01DF1" w:rsidP="00E01DF1">
            <w:pPr>
              <w:pStyle w:val="Tabletext"/>
            </w:pPr>
          </w:p>
        </w:tc>
        <w:tc>
          <w:tcPr>
            <w:tcW w:w="567" w:type="dxa"/>
            <w:shd w:val="clear" w:color="auto" w:fill="auto"/>
            <w:hideMark/>
          </w:tcPr>
          <w:p w14:paraId="0F207E79" w14:textId="77777777" w:rsidR="00E01DF1" w:rsidRPr="00E96157" w:rsidRDefault="00E01DF1" w:rsidP="00E01DF1">
            <w:pPr>
              <w:pStyle w:val="Tabletext"/>
            </w:pPr>
          </w:p>
        </w:tc>
        <w:tc>
          <w:tcPr>
            <w:tcW w:w="2126" w:type="dxa"/>
            <w:shd w:val="clear" w:color="auto" w:fill="auto"/>
            <w:hideMark/>
          </w:tcPr>
          <w:p w14:paraId="6CA0AE16" w14:textId="77777777" w:rsidR="00E01DF1" w:rsidRPr="003E1001" w:rsidRDefault="00E01DF1" w:rsidP="00E01DF1">
            <w:pPr>
              <w:pStyle w:val="Tabletext"/>
              <w:rPr>
                <w:sz w:val="22"/>
                <w:szCs w:val="22"/>
              </w:rPr>
            </w:pPr>
          </w:p>
        </w:tc>
        <w:tc>
          <w:tcPr>
            <w:tcW w:w="1985" w:type="dxa"/>
            <w:shd w:val="clear" w:color="auto" w:fill="auto"/>
            <w:hideMark/>
          </w:tcPr>
          <w:p w14:paraId="6B4382CB" w14:textId="77777777" w:rsidR="00E01DF1" w:rsidRPr="00E96157" w:rsidRDefault="00E01DF1" w:rsidP="00E01DF1">
            <w:pPr>
              <w:pStyle w:val="Tabletext"/>
            </w:pPr>
            <w:r>
              <w:t>Ne postoji jasna definicija</w:t>
            </w:r>
          </w:p>
        </w:tc>
      </w:tr>
    </w:tbl>
    <w:p w14:paraId="7478DF33" w14:textId="77777777" w:rsidR="00E01DF1" w:rsidRPr="00E96157" w:rsidRDefault="00E01DF1" w:rsidP="00E01DF1">
      <w:pPr>
        <w:pStyle w:val="ListParagraph"/>
        <w:spacing w:after="160" w:line="256" w:lineRule="auto"/>
        <w:ind w:left="630"/>
        <w:jc w:val="left"/>
        <w:rPr>
          <w:rFonts w:cs="Times New Roman"/>
          <w:sz w:val="22"/>
        </w:rPr>
      </w:pPr>
    </w:p>
    <w:p w14:paraId="5C17A1F5" w14:textId="77777777" w:rsidR="00E01DF1" w:rsidRPr="00E96157" w:rsidRDefault="00E01DF1" w:rsidP="00E01DF1">
      <w:pPr>
        <w:spacing w:after="160" w:line="256" w:lineRule="auto"/>
        <w:jc w:val="left"/>
        <w:rPr>
          <w:rFonts w:cs="Times New Roman"/>
          <w:sz w:val="22"/>
        </w:rPr>
        <w:sectPr w:rsidR="00E01DF1" w:rsidRPr="00E96157" w:rsidSect="00E01DF1">
          <w:pgSz w:w="16838" w:h="11906" w:orient="landscape"/>
          <w:pgMar w:top="850" w:right="1134" w:bottom="1701" w:left="1134" w:header="708" w:footer="708" w:gutter="0"/>
          <w:cols w:space="708"/>
          <w:docGrid w:linePitch="360"/>
        </w:sectPr>
      </w:pPr>
    </w:p>
    <w:p w14:paraId="11AD2CB7" w14:textId="77777777" w:rsidR="00030BFC"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U prosjeku, koja je bila struktura kapitalnih rashoda u konsolidiranom proračunu opće države (%) za razdoblje 2015.–2017.? </w:t>
      </w:r>
    </w:p>
    <w:p w14:paraId="3B9933DC" w14:textId="77777777" w:rsidR="002B1D64" w:rsidRPr="00E96157" w:rsidRDefault="00030BFC" w:rsidP="00030BFC">
      <w:pPr>
        <w:pStyle w:val="ListParagraph"/>
        <w:numPr>
          <w:ilvl w:val="0"/>
          <w:numId w:val="0"/>
        </w:numPr>
        <w:spacing w:after="160" w:line="256" w:lineRule="auto"/>
        <w:ind w:left="630"/>
        <w:jc w:val="left"/>
        <w:rPr>
          <w:rFonts w:cs="Times New Roman"/>
          <w:b/>
          <w:i/>
          <w:sz w:val="22"/>
        </w:rPr>
      </w:pPr>
      <w:r>
        <w:rPr>
          <w:sz w:val="22"/>
        </w:rPr>
        <w:t>Odgovorilo je 7 zemalja (53,8%)</w:t>
      </w:r>
    </w:p>
    <w:tbl>
      <w:tblPr>
        <w:tblW w:w="15324" w:type="dxa"/>
        <w:tblInd w:w="-10" w:type="dxa"/>
        <w:tblLayout w:type="fixed"/>
        <w:tblCellMar>
          <w:left w:w="0" w:type="dxa"/>
          <w:right w:w="0" w:type="dxa"/>
        </w:tblCellMar>
        <w:tblLook w:val="04A0" w:firstRow="1" w:lastRow="0" w:firstColumn="1" w:lastColumn="0" w:noHBand="0" w:noVBand="1"/>
      </w:tblPr>
      <w:tblGrid>
        <w:gridCol w:w="1149"/>
        <w:gridCol w:w="1276"/>
        <w:gridCol w:w="1276"/>
        <w:gridCol w:w="1276"/>
        <w:gridCol w:w="1559"/>
        <w:gridCol w:w="1276"/>
        <w:gridCol w:w="1559"/>
        <w:gridCol w:w="1559"/>
        <w:gridCol w:w="1276"/>
        <w:gridCol w:w="1701"/>
        <w:gridCol w:w="1417"/>
      </w:tblGrid>
      <w:tr w:rsidR="009E67E4" w:rsidRPr="002330A4" w14:paraId="41092011" w14:textId="77777777" w:rsidTr="009E67E4">
        <w:trPr>
          <w:trHeight w:val="396"/>
        </w:trPr>
        <w:tc>
          <w:tcPr>
            <w:tcW w:w="1149" w:type="dxa"/>
            <w:vMerge w:val="restart"/>
            <w:tcBorders>
              <w:top w:val="single" w:sz="4" w:space="0" w:color="auto"/>
              <w:left w:val="single" w:sz="4" w:space="0" w:color="auto"/>
              <w:right w:val="single" w:sz="4" w:space="0" w:color="A6A6A6"/>
            </w:tcBorders>
            <w:shd w:val="clear" w:color="EAEAE8" w:fill="EAEAE8"/>
          </w:tcPr>
          <w:p w14:paraId="7F674E6B" w14:textId="77777777" w:rsidR="009E67E4" w:rsidRPr="00C56B06" w:rsidRDefault="009E67E4" w:rsidP="00C56B06">
            <w:pPr>
              <w:pStyle w:val="Tabletext"/>
              <w:jc w:val="center"/>
              <w:rPr>
                <w:b/>
              </w:rPr>
            </w:pPr>
            <w:r>
              <w:rPr>
                <w:b/>
              </w:rPr>
              <w:t>Zemlja</w:t>
            </w:r>
          </w:p>
        </w:tc>
        <w:tc>
          <w:tcPr>
            <w:tcW w:w="14175" w:type="dxa"/>
            <w:gridSpan w:val="10"/>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3938545C" w14:textId="77777777" w:rsidR="009E67E4" w:rsidRPr="00C56B06" w:rsidRDefault="009E67E4" w:rsidP="00C56B06">
            <w:pPr>
              <w:pStyle w:val="Tabletext"/>
              <w:jc w:val="center"/>
              <w:rPr>
                <w:b/>
              </w:rPr>
            </w:pPr>
            <w:r>
              <w:rPr>
                <w:b/>
              </w:rPr>
              <w:t xml:space="preserve">Kapitalni rashodi Središnji proračun (bez kapitalnih transfera </w:t>
            </w:r>
            <w:proofErr w:type="spellStart"/>
            <w:r>
              <w:rPr>
                <w:b/>
              </w:rPr>
              <w:t>podnacionalnim</w:t>
            </w:r>
            <w:proofErr w:type="spellEnd"/>
            <w:r>
              <w:rPr>
                <w:b/>
              </w:rPr>
              <w:t xml:space="preserve"> proračunima)</w:t>
            </w:r>
          </w:p>
        </w:tc>
      </w:tr>
      <w:tr w:rsidR="009E67E4" w:rsidRPr="00E96157" w14:paraId="47E53997" w14:textId="77777777" w:rsidTr="00E02E73">
        <w:trPr>
          <w:trHeight w:val="543"/>
        </w:trPr>
        <w:tc>
          <w:tcPr>
            <w:tcW w:w="1149" w:type="dxa"/>
            <w:vMerge/>
            <w:tcBorders>
              <w:left w:val="single" w:sz="4" w:space="0" w:color="auto"/>
              <w:bottom w:val="single" w:sz="4" w:space="0" w:color="auto"/>
              <w:right w:val="single" w:sz="4" w:space="0" w:color="A6A6A6"/>
            </w:tcBorders>
            <w:shd w:val="clear" w:color="EAEAE8" w:fill="EAEAE8"/>
          </w:tcPr>
          <w:p w14:paraId="1620136E" w14:textId="77777777" w:rsidR="009E67E4" w:rsidRPr="00C56B06" w:rsidRDefault="009E67E4" w:rsidP="00C56B06">
            <w:pPr>
              <w:pStyle w:val="Tabletext"/>
              <w:jc w:val="center"/>
              <w:rPr>
                <w:b/>
              </w:rPr>
            </w:pPr>
          </w:p>
        </w:tc>
        <w:tc>
          <w:tcPr>
            <w:tcW w:w="1276"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679621F9" w14:textId="77777777" w:rsidR="009E67E4" w:rsidRPr="009E67E4" w:rsidRDefault="009E67E4" w:rsidP="00C56B06">
            <w:pPr>
              <w:pStyle w:val="Tabletext"/>
              <w:jc w:val="center"/>
              <w:rPr>
                <w:b/>
                <w:sz w:val="22"/>
                <w:szCs w:val="22"/>
              </w:rPr>
            </w:pPr>
            <w:r>
              <w:rPr>
                <w:b/>
                <w:sz w:val="22"/>
              </w:rPr>
              <w:t>Zdravstvo</w:t>
            </w:r>
          </w:p>
        </w:tc>
        <w:tc>
          <w:tcPr>
            <w:tcW w:w="1276"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05A24472" w14:textId="77777777" w:rsidR="009E67E4" w:rsidRPr="009E67E4" w:rsidRDefault="009E67E4" w:rsidP="00C56B06">
            <w:pPr>
              <w:pStyle w:val="Tabletext"/>
              <w:jc w:val="center"/>
              <w:rPr>
                <w:b/>
                <w:sz w:val="22"/>
                <w:szCs w:val="22"/>
              </w:rPr>
            </w:pPr>
            <w:r>
              <w:rPr>
                <w:b/>
                <w:sz w:val="22"/>
              </w:rPr>
              <w:t>Obrazovanje</w:t>
            </w:r>
          </w:p>
        </w:tc>
        <w:tc>
          <w:tcPr>
            <w:tcW w:w="1276"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3D288DF9" w14:textId="77777777" w:rsidR="009E67E4" w:rsidRPr="009E67E4" w:rsidRDefault="009E67E4" w:rsidP="00C56B06">
            <w:pPr>
              <w:pStyle w:val="Tabletext"/>
              <w:jc w:val="center"/>
              <w:rPr>
                <w:b/>
                <w:sz w:val="22"/>
                <w:szCs w:val="22"/>
              </w:rPr>
            </w:pPr>
            <w:r>
              <w:rPr>
                <w:b/>
                <w:sz w:val="22"/>
              </w:rPr>
              <w:t>Socijalna pomoć i zaštita</w:t>
            </w:r>
          </w:p>
        </w:tc>
        <w:tc>
          <w:tcPr>
            <w:tcW w:w="1559"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57DB6B03" w14:textId="77777777" w:rsidR="009E67E4" w:rsidRPr="009E67E4" w:rsidRDefault="009E67E4" w:rsidP="00C56B06">
            <w:pPr>
              <w:pStyle w:val="Tabletext"/>
              <w:jc w:val="center"/>
              <w:rPr>
                <w:b/>
                <w:sz w:val="22"/>
                <w:szCs w:val="22"/>
              </w:rPr>
            </w:pPr>
            <w:r>
              <w:rPr>
                <w:b/>
                <w:sz w:val="22"/>
              </w:rPr>
              <w:t>Rekreacija, kultura i religija</w:t>
            </w:r>
          </w:p>
        </w:tc>
        <w:tc>
          <w:tcPr>
            <w:tcW w:w="1276"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17A53EF7" w14:textId="77777777" w:rsidR="009E67E4" w:rsidRPr="009E67E4" w:rsidRDefault="009E67E4" w:rsidP="00C56B06">
            <w:pPr>
              <w:pStyle w:val="Tabletext"/>
              <w:jc w:val="center"/>
              <w:rPr>
                <w:b/>
                <w:sz w:val="22"/>
                <w:szCs w:val="22"/>
              </w:rPr>
            </w:pPr>
            <w:r>
              <w:rPr>
                <w:b/>
                <w:sz w:val="22"/>
              </w:rPr>
              <w:t>Opće usluge</w:t>
            </w:r>
          </w:p>
        </w:tc>
        <w:tc>
          <w:tcPr>
            <w:tcW w:w="1559"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396D3A49" w14:textId="77777777" w:rsidR="009E67E4" w:rsidRPr="009E67E4" w:rsidRDefault="009E67E4" w:rsidP="00C56B06">
            <w:pPr>
              <w:pStyle w:val="Tabletext"/>
              <w:jc w:val="center"/>
              <w:rPr>
                <w:b/>
                <w:sz w:val="22"/>
                <w:szCs w:val="22"/>
              </w:rPr>
            </w:pPr>
            <w:r>
              <w:rPr>
                <w:b/>
                <w:sz w:val="22"/>
              </w:rPr>
              <w:t xml:space="preserve">Infrastruktura za komunalne usluge </w:t>
            </w:r>
          </w:p>
        </w:tc>
        <w:tc>
          <w:tcPr>
            <w:tcW w:w="1559"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2E61D0F9" w14:textId="77777777" w:rsidR="009E67E4" w:rsidRPr="009E67E4" w:rsidRDefault="009E67E4" w:rsidP="00C56B06">
            <w:pPr>
              <w:pStyle w:val="Tabletext"/>
              <w:jc w:val="center"/>
              <w:rPr>
                <w:b/>
                <w:sz w:val="22"/>
                <w:szCs w:val="22"/>
              </w:rPr>
            </w:pPr>
            <w:r>
              <w:rPr>
                <w:b/>
                <w:sz w:val="22"/>
              </w:rPr>
              <w:t>Zaštita okoliša</w:t>
            </w:r>
          </w:p>
        </w:tc>
        <w:tc>
          <w:tcPr>
            <w:tcW w:w="1276"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799A9AC0" w14:textId="77777777" w:rsidR="009E67E4" w:rsidRPr="009E67E4" w:rsidRDefault="009E67E4" w:rsidP="00C56B06">
            <w:pPr>
              <w:pStyle w:val="Tabletext"/>
              <w:jc w:val="center"/>
              <w:rPr>
                <w:b/>
                <w:sz w:val="22"/>
                <w:szCs w:val="22"/>
              </w:rPr>
            </w:pPr>
            <w:r>
              <w:rPr>
                <w:b/>
                <w:sz w:val="22"/>
              </w:rPr>
              <w:t>Ekonomski poslovi</w:t>
            </w:r>
          </w:p>
        </w:tc>
        <w:tc>
          <w:tcPr>
            <w:tcW w:w="1701"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3B2F9DBA" w14:textId="77777777" w:rsidR="009E67E4" w:rsidRPr="009E67E4" w:rsidRDefault="009E67E4" w:rsidP="00C56B06">
            <w:pPr>
              <w:pStyle w:val="Tabletext"/>
              <w:jc w:val="center"/>
              <w:rPr>
                <w:b/>
                <w:sz w:val="22"/>
                <w:szCs w:val="22"/>
              </w:rPr>
            </w:pPr>
            <w:r>
              <w:rPr>
                <w:b/>
                <w:sz w:val="22"/>
              </w:rPr>
              <w:t>Javni red, sigurnost i obrana</w:t>
            </w:r>
          </w:p>
        </w:tc>
        <w:tc>
          <w:tcPr>
            <w:tcW w:w="1417" w:type="dxa"/>
            <w:tcBorders>
              <w:top w:val="single" w:sz="4" w:space="0" w:color="auto"/>
              <w:left w:val="single" w:sz="4" w:space="0" w:color="auto"/>
              <w:bottom w:val="single" w:sz="4" w:space="0" w:color="auto"/>
              <w:right w:val="single" w:sz="4" w:space="0" w:color="auto"/>
            </w:tcBorders>
            <w:shd w:val="clear" w:color="EAEAE8" w:fill="EAEAE8"/>
            <w:tcMar>
              <w:top w:w="15" w:type="dxa"/>
              <w:left w:w="15" w:type="dxa"/>
              <w:bottom w:w="0" w:type="dxa"/>
              <w:right w:w="15" w:type="dxa"/>
            </w:tcMar>
            <w:vAlign w:val="bottom"/>
            <w:hideMark/>
          </w:tcPr>
          <w:p w14:paraId="2CC2CAA7" w14:textId="77777777" w:rsidR="009E67E4" w:rsidRPr="009E67E4" w:rsidRDefault="009E67E4" w:rsidP="00C56B06">
            <w:pPr>
              <w:pStyle w:val="Tabletext"/>
              <w:jc w:val="center"/>
              <w:rPr>
                <w:b/>
                <w:sz w:val="22"/>
                <w:szCs w:val="22"/>
              </w:rPr>
            </w:pPr>
            <w:r>
              <w:rPr>
                <w:b/>
                <w:sz w:val="22"/>
              </w:rPr>
              <w:t>Ukupno</w:t>
            </w:r>
          </w:p>
        </w:tc>
      </w:tr>
      <w:tr w:rsidR="009E67E4" w:rsidRPr="00E96157" w14:paraId="7296A7CB" w14:textId="77777777" w:rsidTr="00E02E73">
        <w:trPr>
          <w:trHeight w:val="259"/>
        </w:trPr>
        <w:tc>
          <w:tcPr>
            <w:tcW w:w="1149" w:type="dxa"/>
            <w:tcBorders>
              <w:top w:val="single" w:sz="4" w:space="0" w:color="auto"/>
              <w:left w:val="single" w:sz="4" w:space="0" w:color="auto"/>
              <w:bottom w:val="single" w:sz="4" w:space="0" w:color="auto"/>
              <w:right w:val="single" w:sz="4" w:space="0" w:color="auto"/>
            </w:tcBorders>
            <w:vAlign w:val="bottom"/>
          </w:tcPr>
          <w:p w14:paraId="3FDF364A" w14:textId="77777777" w:rsidR="0018499F" w:rsidRPr="00E96157" w:rsidRDefault="0018499F" w:rsidP="00D4413C">
            <w:pPr>
              <w:pStyle w:val="Tabletext"/>
              <w:rPr>
                <w:b/>
                <w:bCs/>
                <w:color w:val="000000"/>
              </w:rPr>
            </w:pPr>
            <w:r>
              <w:rPr>
                <w:b/>
                <w:color w:val="000000"/>
              </w:rPr>
              <w:t>Armenija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13285F4" w14:textId="77777777" w:rsidR="0018499F" w:rsidRPr="00E96157" w:rsidRDefault="0018499F" w:rsidP="00D4413C">
            <w:pPr>
              <w:pStyle w:val="Tabletext"/>
              <w:rPr>
                <w:color w:val="000000"/>
              </w:rPr>
            </w:pPr>
            <w:r>
              <w:rPr>
                <w:color w:val="000000"/>
              </w:rPr>
              <w:t>95,9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49D003" w14:textId="77777777" w:rsidR="0018499F" w:rsidRPr="00E96157" w:rsidRDefault="0018499F" w:rsidP="00D4413C">
            <w:pPr>
              <w:pStyle w:val="Tabletext"/>
              <w:rPr>
                <w:color w:val="000000"/>
              </w:rPr>
            </w:pPr>
            <w:r>
              <w:rPr>
                <w:color w:val="000000"/>
              </w:rPr>
              <w:t>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CBDCBFF" w14:textId="77777777" w:rsidR="0018499F" w:rsidRPr="00E96157" w:rsidRDefault="0018499F" w:rsidP="00D4413C">
            <w:pPr>
              <w:pStyle w:val="Tabletext"/>
              <w:rPr>
                <w:color w:val="000000"/>
              </w:rPr>
            </w:pPr>
            <w:r>
              <w:rPr>
                <w:color w:val="000000"/>
              </w:rPr>
              <w:t>99,8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47C55C" w14:textId="77777777" w:rsidR="0018499F" w:rsidRPr="00E96157" w:rsidRDefault="0018499F" w:rsidP="00D4413C">
            <w:pPr>
              <w:pStyle w:val="Tabletext"/>
              <w:rPr>
                <w:color w:val="000000"/>
              </w:rPr>
            </w:pPr>
            <w:r>
              <w:rPr>
                <w:color w:val="000000"/>
              </w:rPr>
              <w:t>68,4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46B3E73" w14:textId="77777777" w:rsidR="0018499F" w:rsidRPr="00E96157" w:rsidRDefault="0018499F" w:rsidP="00D4413C">
            <w:pPr>
              <w:pStyle w:val="Tabletext"/>
              <w:rPr>
                <w:color w:val="000000"/>
              </w:rPr>
            </w:pPr>
            <w:r>
              <w:rPr>
                <w:color w:val="000000"/>
              </w:rPr>
              <w:t>85,7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147AE6D" w14:textId="77777777" w:rsidR="0018499F" w:rsidRPr="00E96157" w:rsidRDefault="0018499F" w:rsidP="00D4413C">
            <w:pPr>
              <w:pStyle w:val="Tabletext"/>
              <w:rPr>
                <w:color w:val="000000"/>
              </w:rPr>
            </w:pPr>
            <w:r>
              <w:rPr>
                <w:color w:val="000000"/>
              </w:rPr>
              <w:t>91,3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FB4D9D" w14:textId="77777777" w:rsidR="0018499F" w:rsidRPr="00E96157" w:rsidRDefault="0018499F" w:rsidP="00D4413C">
            <w:pPr>
              <w:pStyle w:val="Tabletex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4DD347C" w14:textId="77777777" w:rsidR="0018499F" w:rsidRPr="00E96157" w:rsidRDefault="0018499F" w:rsidP="00D4413C">
            <w:pPr>
              <w:pStyle w:val="Tabletext"/>
              <w:rPr>
                <w:color w:val="000000"/>
              </w:rPr>
            </w:pPr>
            <w:r>
              <w:rPr>
                <w:color w:val="00000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335895" w14:textId="77777777" w:rsidR="0018499F" w:rsidRPr="00E96157" w:rsidRDefault="0018499F" w:rsidP="00D4413C">
            <w:pPr>
              <w:pStyle w:val="Tabletext"/>
              <w:rPr>
                <w:color w:val="000000"/>
              </w:rPr>
            </w:pPr>
            <w:r>
              <w:rPr>
                <w:color w:val="00000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DA164F" w14:textId="77777777" w:rsidR="0018499F" w:rsidRPr="00E96157" w:rsidRDefault="0018499F" w:rsidP="00D4413C">
            <w:pPr>
              <w:pStyle w:val="Tabletext"/>
              <w:rPr>
                <w:color w:val="000000"/>
              </w:rPr>
            </w:pPr>
            <w:r>
              <w:rPr>
                <w:color w:val="000000"/>
              </w:rPr>
              <w:t>93,3</w:t>
            </w:r>
          </w:p>
        </w:tc>
      </w:tr>
      <w:tr w:rsidR="009E67E4" w:rsidRPr="00E96157" w14:paraId="11E7807F" w14:textId="77777777" w:rsidTr="00E02E73">
        <w:trPr>
          <w:trHeight w:val="297"/>
        </w:trPr>
        <w:tc>
          <w:tcPr>
            <w:tcW w:w="1149" w:type="dxa"/>
            <w:tcBorders>
              <w:top w:val="single" w:sz="4" w:space="0" w:color="auto"/>
              <w:left w:val="single" w:sz="4" w:space="0" w:color="auto"/>
              <w:bottom w:val="single" w:sz="4" w:space="0" w:color="auto"/>
              <w:right w:val="nil"/>
            </w:tcBorders>
            <w:vAlign w:val="bottom"/>
          </w:tcPr>
          <w:p w14:paraId="18B00172" w14:textId="77777777" w:rsidR="0018499F" w:rsidRPr="00E96157" w:rsidRDefault="0018499F" w:rsidP="00D4413C">
            <w:pPr>
              <w:pStyle w:val="Tabletext"/>
              <w:rPr>
                <w:b/>
                <w:bCs/>
                <w:color w:val="000000"/>
              </w:rPr>
            </w:pPr>
            <w:proofErr w:type="spellStart"/>
            <w:r>
              <w:rPr>
                <w:b/>
                <w:color w:val="000000"/>
              </w:rPr>
              <w:t>Bjelarus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343F11" w14:textId="77777777" w:rsidR="0018499F" w:rsidRPr="00E96157" w:rsidRDefault="0018499F" w:rsidP="00D4413C">
            <w:pPr>
              <w:pStyle w:val="Tabletext"/>
              <w:rPr>
                <w:color w:val="000000"/>
              </w:rPr>
            </w:pPr>
            <w:r>
              <w:rPr>
                <w:color w:val="000000"/>
              </w:rPr>
              <w:t>23,7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64420B" w14:textId="77777777" w:rsidR="0018499F" w:rsidRPr="00E96157" w:rsidRDefault="0018499F" w:rsidP="00D4413C">
            <w:pPr>
              <w:pStyle w:val="Tabletext"/>
              <w:rPr>
                <w:color w:val="000000"/>
              </w:rPr>
            </w:pPr>
            <w:r>
              <w:rPr>
                <w:color w:val="000000"/>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F469C26" w14:textId="77777777" w:rsidR="0018499F" w:rsidRPr="00E96157" w:rsidRDefault="0018499F" w:rsidP="00D4413C">
            <w:pPr>
              <w:pStyle w:val="Tabletext"/>
              <w:rPr>
                <w:color w:val="000000"/>
              </w:rPr>
            </w:pPr>
            <w:r>
              <w:rPr>
                <w:color w:val="000000"/>
              </w:rPr>
              <w:t>38,8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E15D42" w14:textId="77777777" w:rsidR="0018499F" w:rsidRPr="00E96157" w:rsidRDefault="0018499F" w:rsidP="00D4413C">
            <w:pPr>
              <w:pStyle w:val="Tabletext"/>
              <w:rPr>
                <w:color w:val="000000"/>
              </w:rPr>
            </w:pPr>
            <w:r>
              <w:rPr>
                <w:color w:val="000000"/>
              </w:rPr>
              <w:t>34,6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C385C5" w14:textId="77777777" w:rsidR="0018499F" w:rsidRPr="00E96157" w:rsidRDefault="0018499F" w:rsidP="00D4413C">
            <w:pPr>
              <w:pStyle w:val="Tabletext"/>
              <w:rPr>
                <w:color w:val="000000"/>
              </w:rPr>
            </w:pPr>
            <w:r>
              <w:rPr>
                <w:color w:val="000000"/>
              </w:rPr>
              <w:t>68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EF9369" w14:textId="77777777" w:rsidR="0018499F" w:rsidRPr="00E96157" w:rsidRDefault="0018499F" w:rsidP="00D4413C">
            <w:pPr>
              <w:pStyle w:val="Tabletext"/>
              <w:rPr>
                <w:color w:val="000000"/>
              </w:rPr>
            </w:pPr>
            <w:r>
              <w:rPr>
                <w:color w:val="000000"/>
              </w:rPr>
              <w:t>6,8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6F6E980" w14:textId="77777777" w:rsidR="0018499F" w:rsidRPr="00E96157" w:rsidRDefault="0018499F" w:rsidP="00D4413C">
            <w:pPr>
              <w:pStyle w:val="Tabletext"/>
              <w:rPr>
                <w:color w:val="000000"/>
              </w:rPr>
            </w:pPr>
            <w:r>
              <w:rPr>
                <w:color w:val="000000"/>
              </w:rPr>
              <w:t>43,8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68C2D8" w14:textId="77777777" w:rsidR="0018499F" w:rsidRPr="00E96157" w:rsidRDefault="0018499F" w:rsidP="00D4413C">
            <w:pPr>
              <w:pStyle w:val="Tabletext"/>
              <w:rPr>
                <w:color w:val="000000"/>
              </w:rPr>
            </w:pPr>
            <w:r>
              <w:rPr>
                <w:color w:val="000000"/>
              </w:rPr>
              <w:t>55,0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07AF29" w14:textId="77777777" w:rsidR="0018499F" w:rsidRPr="00E96157" w:rsidRDefault="0018499F" w:rsidP="00D4413C">
            <w:pPr>
              <w:pStyle w:val="Tabletext"/>
              <w:rPr>
                <w:color w:val="000000"/>
              </w:rPr>
            </w:pPr>
            <w:r>
              <w:rPr>
                <w:color w:val="000000"/>
              </w:rPr>
              <w:t>96,4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D797CD" w14:textId="77777777" w:rsidR="0018499F" w:rsidRPr="00E96157" w:rsidRDefault="0018499F" w:rsidP="00D4413C">
            <w:pPr>
              <w:pStyle w:val="Tabletext"/>
              <w:rPr>
                <w:color w:val="000000"/>
              </w:rPr>
            </w:pPr>
            <w:r>
              <w:rPr>
                <w:color w:val="000000"/>
              </w:rPr>
              <w:t>42,8</w:t>
            </w:r>
          </w:p>
        </w:tc>
      </w:tr>
      <w:tr w:rsidR="009E67E4" w:rsidRPr="00E96157" w14:paraId="28B3863C" w14:textId="77777777" w:rsidTr="00E02E73">
        <w:trPr>
          <w:trHeight w:val="104"/>
        </w:trPr>
        <w:tc>
          <w:tcPr>
            <w:tcW w:w="1149" w:type="dxa"/>
            <w:tcBorders>
              <w:top w:val="single" w:sz="4" w:space="0" w:color="auto"/>
              <w:left w:val="single" w:sz="4" w:space="0" w:color="auto"/>
              <w:bottom w:val="single" w:sz="4" w:space="0" w:color="auto"/>
              <w:right w:val="nil"/>
            </w:tcBorders>
            <w:vAlign w:val="bottom"/>
          </w:tcPr>
          <w:p w14:paraId="793946A0" w14:textId="77777777" w:rsidR="0018499F" w:rsidRPr="00E96157" w:rsidRDefault="0018499F" w:rsidP="00D4413C">
            <w:pPr>
              <w:pStyle w:val="Tabletext"/>
              <w:rPr>
                <w:b/>
                <w:bCs/>
                <w:color w:val="000000"/>
              </w:rPr>
            </w:pPr>
            <w:r>
              <w:rPr>
                <w:b/>
                <w:color w:val="000000"/>
              </w:rPr>
              <w:t>BiH</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5754B3" w14:textId="77777777" w:rsidR="0018499F" w:rsidRPr="00E96157" w:rsidRDefault="0018499F" w:rsidP="00D4413C">
            <w:pPr>
              <w:pStyle w:val="Tabletext"/>
              <w:rPr>
                <w:color w:val="000000"/>
              </w:rPr>
            </w:pPr>
            <w:r>
              <w:rPr>
                <w:color w:val="000000"/>
              </w:rPr>
              <w:t>nije primjenjivo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591226" w14:textId="77777777" w:rsidR="0018499F" w:rsidRPr="00E96157" w:rsidRDefault="0018499F" w:rsidP="00D4413C">
            <w:pPr>
              <w:pStyle w:val="Tabletext"/>
              <w:rPr>
                <w:color w:val="000000"/>
              </w:rPr>
            </w:pPr>
            <w:r>
              <w:rPr>
                <w:color w:val="000000"/>
              </w:rPr>
              <w:t>nije primjenjivo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19FB58" w14:textId="77777777" w:rsidR="0018499F" w:rsidRPr="00E96157" w:rsidRDefault="0018499F" w:rsidP="00D4413C">
            <w:pPr>
              <w:pStyle w:val="Tabletext"/>
              <w:rPr>
                <w:color w:val="000000"/>
              </w:rPr>
            </w:pPr>
            <w:r>
              <w:rPr>
                <w:color w:val="000000"/>
              </w:rPr>
              <w:t>nije primjenjivo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CC3A01" w14:textId="77777777" w:rsidR="0018499F" w:rsidRPr="00E96157" w:rsidRDefault="0018499F" w:rsidP="00D4413C">
            <w:pPr>
              <w:pStyle w:val="Tabletext"/>
              <w:rPr>
                <w:color w:val="000000"/>
              </w:rPr>
            </w:pPr>
            <w:r>
              <w:rPr>
                <w:color w:val="000000"/>
              </w:rPr>
              <w:t>nije primjenjivo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DA2CCE" w14:textId="77777777" w:rsidR="0018499F" w:rsidRPr="00E96157" w:rsidRDefault="0018499F" w:rsidP="00D4413C">
            <w:pPr>
              <w:pStyle w:val="Tabletext"/>
              <w:rPr>
                <w:color w:val="000000"/>
              </w:rPr>
            </w:pPr>
            <w:r>
              <w:rPr>
                <w:color w:val="000000"/>
              </w:rPr>
              <w:t>nije primjenjivo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AF598A7" w14:textId="77777777" w:rsidR="0018499F" w:rsidRPr="00E96157" w:rsidRDefault="0018499F" w:rsidP="00D4413C">
            <w:pPr>
              <w:pStyle w:val="Tabletext"/>
              <w:rPr>
                <w:color w:val="000000"/>
              </w:rPr>
            </w:pPr>
            <w:r>
              <w:rPr>
                <w:color w:val="000000"/>
              </w:rPr>
              <w:t>nije primjenjivo</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AEE12E3" w14:textId="77777777" w:rsidR="0018499F" w:rsidRPr="00E96157" w:rsidRDefault="0018499F" w:rsidP="00D4413C">
            <w:pPr>
              <w:pStyle w:val="Tabletext"/>
              <w:rPr>
                <w:color w:val="000000"/>
              </w:rPr>
            </w:pPr>
            <w:r>
              <w:rPr>
                <w:color w:val="000000"/>
              </w:rPr>
              <w:t>nije primjenjivo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576E99" w14:textId="77777777" w:rsidR="0018499F" w:rsidRPr="00E96157" w:rsidRDefault="0018499F" w:rsidP="00D4413C">
            <w:pPr>
              <w:pStyle w:val="Tabletext"/>
              <w:rPr>
                <w:color w:val="000000"/>
              </w:rPr>
            </w:pPr>
            <w:r>
              <w:rPr>
                <w:color w:val="000000"/>
              </w:rPr>
              <w:t>nije primjenjivo</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73ABF24" w14:textId="77777777" w:rsidR="0018499F" w:rsidRPr="00E96157" w:rsidRDefault="0018499F" w:rsidP="00D4413C">
            <w:pPr>
              <w:pStyle w:val="Tabletext"/>
              <w:rPr>
                <w:color w:val="000000"/>
              </w:rPr>
            </w:pPr>
            <w:r>
              <w:rPr>
                <w:color w:val="000000"/>
              </w:rPr>
              <w:t>nije primjenjivo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C3C6EF" w14:textId="77777777" w:rsidR="0018499F" w:rsidRPr="00E96157" w:rsidRDefault="0018499F" w:rsidP="00D4413C">
            <w:pPr>
              <w:pStyle w:val="Tabletext"/>
              <w:rPr>
                <w:color w:val="000000"/>
              </w:rPr>
            </w:pPr>
            <w:r>
              <w:rPr>
                <w:color w:val="000000"/>
              </w:rPr>
              <w:t>nije primjenjivo</w:t>
            </w:r>
          </w:p>
        </w:tc>
      </w:tr>
      <w:tr w:rsidR="00030BFC" w:rsidRPr="00E96157" w14:paraId="69468048" w14:textId="77777777" w:rsidTr="00E02E73">
        <w:trPr>
          <w:trHeight w:val="193"/>
        </w:trPr>
        <w:tc>
          <w:tcPr>
            <w:tcW w:w="1149" w:type="dxa"/>
            <w:tcBorders>
              <w:top w:val="single" w:sz="4" w:space="0" w:color="auto"/>
              <w:left w:val="single" w:sz="4" w:space="0" w:color="auto"/>
              <w:bottom w:val="single" w:sz="4" w:space="0" w:color="auto"/>
              <w:right w:val="nil"/>
            </w:tcBorders>
            <w:vAlign w:val="bottom"/>
          </w:tcPr>
          <w:p w14:paraId="0A31633F" w14:textId="77777777" w:rsidR="00030BFC" w:rsidRPr="00697436" w:rsidRDefault="00030BFC" w:rsidP="00D4413C">
            <w:pPr>
              <w:pStyle w:val="Tabletext"/>
              <w:rPr>
                <w:b/>
                <w:bCs/>
                <w:color w:val="000000"/>
              </w:rPr>
            </w:pPr>
            <w:r>
              <w:rPr>
                <w:b/>
                <w:color w:val="000000"/>
              </w:rPr>
              <w:t>Bugarska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3B92B40" w14:textId="77777777" w:rsidR="00030BFC" w:rsidRDefault="00030BFC" w:rsidP="00030BFC">
            <w:pPr>
              <w:pStyle w:val="Tabletext"/>
            </w:pPr>
            <w:r>
              <w:t>88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1BCF50B" w14:textId="77777777" w:rsidR="00030BFC" w:rsidRDefault="00030BFC" w:rsidP="00030BFC">
            <w:pPr>
              <w:pStyle w:val="Tabletext"/>
            </w:pPr>
            <w:r>
              <w:t>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91162B7" w14:textId="77777777" w:rsidR="00030BFC" w:rsidRDefault="00030BFC" w:rsidP="00030BFC">
            <w:pPr>
              <w:pStyle w:val="Tabletext"/>
            </w:pPr>
            <w:r>
              <w:t>70,3</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B04D767" w14:textId="77777777" w:rsidR="00030BFC" w:rsidRDefault="00030BFC" w:rsidP="00030BFC">
            <w:pPr>
              <w:pStyle w:val="Tabletext"/>
            </w:pPr>
            <w:r>
              <w:t>61,1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3C86ADB" w14:textId="77777777" w:rsidR="00030BFC" w:rsidRDefault="00030BFC" w:rsidP="00030BFC">
            <w:pPr>
              <w:pStyle w:val="Tabletext"/>
            </w:pPr>
            <w:r>
              <w:t>85,9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AB7FE45" w14:textId="77777777" w:rsidR="00030BFC" w:rsidRDefault="00030BFC" w:rsidP="00030BFC">
            <w:pPr>
              <w:pStyle w:val="Tabletext"/>
            </w:pPr>
            <w:r>
              <w:t>84,2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FA26512" w14:textId="77777777" w:rsidR="00030BFC" w:rsidRDefault="00030BFC" w:rsidP="00030BFC">
            <w:pPr>
              <w:pStyle w:val="Tabletext"/>
            </w:pPr>
            <w:r>
              <w:t>82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40C52BC" w14:textId="77777777" w:rsidR="00030BFC" w:rsidRDefault="00030BFC" w:rsidP="00030BFC">
            <w:pPr>
              <w:pStyle w:val="Tabletext"/>
            </w:pPr>
            <w:r>
              <w:t>98,2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7CEBF0E" w14:textId="77777777" w:rsidR="00030BFC" w:rsidRDefault="00030BFC" w:rsidP="00030BFC">
            <w:pPr>
              <w:pStyle w:val="Tabletext"/>
            </w:pPr>
            <w:r>
              <w:t>88,3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1843DE0" w14:textId="77777777" w:rsidR="00030BFC" w:rsidRDefault="00030BFC" w:rsidP="00030BFC">
            <w:pPr>
              <w:pStyle w:val="Tabletext"/>
            </w:pPr>
            <w:r>
              <w:t> </w:t>
            </w:r>
          </w:p>
        </w:tc>
      </w:tr>
      <w:tr w:rsidR="009E67E4" w:rsidRPr="00E96157" w14:paraId="53D3E8AC" w14:textId="77777777" w:rsidTr="00E02E73">
        <w:trPr>
          <w:trHeight w:val="193"/>
        </w:trPr>
        <w:tc>
          <w:tcPr>
            <w:tcW w:w="1149" w:type="dxa"/>
            <w:tcBorders>
              <w:top w:val="single" w:sz="4" w:space="0" w:color="auto"/>
              <w:left w:val="single" w:sz="4" w:space="0" w:color="auto"/>
              <w:bottom w:val="single" w:sz="4" w:space="0" w:color="auto"/>
              <w:right w:val="nil"/>
            </w:tcBorders>
            <w:vAlign w:val="bottom"/>
          </w:tcPr>
          <w:p w14:paraId="50B4360D" w14:textId="77777777" w:rsidR="0018499F" w:rsidRPr="00E96157" w:rsidRDefault="0018499F" w:rsidP="00D4413C">
            <w:pPr>
              <w:pStyle w:val="Tabletext"/>
              <w:rPr>
                <w:b/>
                <w:bCs/>
                <w:color w:val="000000"/>
              </w:rPr>
            </w:pPr>
            <w:r>
              <w:rPr>
                <w:b/>
                <w:color w:val="000000"/>
              </w:rPr>
              <w:t>Gruzija</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C8A8024" w14:textId="77777777" w:rsidR="0018499F" w:rsidRPr="00E96157" w:rsidRDefault="0018499F" w:rsidP="00D4413C">
            <w:pPr>
              <w:pStyle w:val="Tabletext"/>
              <w:rPr>
                <w:color w:val="000000"/>
              </w:rPr>
            </w:pPr>
            <w:r>
              <w:rPr>
                <w:color w:val="000000"/>
              </w:rPr>
              <w:t>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862C2BD" w14:textId="77777777" w:rsidR="0018499F" w:rsidRPr="00E96157" w:rsidRDefault="0018499F" w:rsidP="00D4413C">
            <w:pPr>
              <w:pStyle w:val="Tabletext"/>
              <w:rPr>
                <w:color w:val="000000"/>
              </w:rPr>
            </w:pPr>
            <w:r>
              <w:rPr>
                <w:color w:val="000000"/>
              </w:rPr>
              <w:t>69%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D5A872" w14:textId="77777777" w:rsidR="0018499F" w:rsidRPr="00E96157" w:rsidRDefault="0018499F" w:rsidP="00D4413C">
            <w:pPr>
              <w:pStyle w:val="Tabletext"/>
              <w:rPr>
                <w:color w:val="000000"/>
              </w:rPr>
            </w:pPr>
            <w:r>
              <w:rPr>
                <w:color w:val="000000"/>
              </w:rPr>
              <w:t>88%</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AC0AD0" w14:textId="77777777" w:rsidR="0018499F" w:rsidRPr="00E96157" w:rsidRDefault="0018499F" w:rsidP="00D4413C">
            <w:pPr>
              <w:pStyle w:val="Tabletext"/>
              <w:rPr>
                <w:color w:val="000000"/>
              </w:rPr>
            </w:pPr>
            <w:r>
              <w:rPr>
                <w:color w:val="000000"/>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278888" w14:textId="77777777" w:rsidR="0018499F" w:rsidRPr="00E96157" w:rsidRDefault="0018499F" w:rsidP="00D4413C">
            <w:pPr>
              <w:pStyle w:val="Tabletext"/>
              <w:rPr>
                <w:color w:val="000000"/>
              </w:rPr>
            </w:pPr>
            <w:r>
              <w:rPr>
                <w:color w:val="000000"/>
              </w:rPr>
              <w:t>52%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ADA160" w14:textId="77777777" w:rsidR="0018499F" w:rsidRPr="00E96157" w:rsidRDefault="0018499F" w:rsidP="00D4413C">
            <w:pPr>
              <w:pStyle w:val="Tabletext"/>
              <w:rPr>
                <w:color w:val="000000"/>
              </w:rPr>
            </w:pPr>
            <w:r>
              <w:rPr>
                <w:color w:val="000000"/>
              </w:rPr>
              <w:t>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0149CCC" w14:textId="77777777" w:rsidR="0018499F" w:rsidRPr="00E96157" w:rsidRDefault="0018499F" w:rsidP="00D4413C">
            <w:pPr>
              <w:pStyle w:val="Tabletext"/>
              <w:rPr>
                <w:color w:val="000000"/>
              </w:rPr>
            </w:pPr>
            <w:r>
              <w:rPr>
                <w:color w:val="000000"/>
              </w:rPr>
              <w:t>34%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CFE514" w14:textId="77777777" w:rsidR="0018499F" w:rsidRPr="00E96157" w:rsidRDefault="0018499F" w:rsidP="00D4413C">
            <w:pPr>
              <w:pStyle w:val="Tabletext"/>
              <w:rPr>
                <w:color w:val="000000"/>
              </w:rPr>
            </w:pPr>
            <w:r>
              <w:rPr>
                <w:color w:val="000000"/>
              </w:rPr>
              <w:t>75%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93CEC4" w14:textId="77777777" w:rsidR="0018499F" w:rsidRPr="00E96157" w:rsidRDefault="0018499F" w:rsidP="00D4413C">
            <w:pPr>
              <w:pStyle w:val="Tabletext"/>
              <w:rPr>
                <w:color w:val="000000"/>
              </w:rPr>
            </w:pPr>
            <w:r>
              <w:rPr>
                <w:color w:val="00000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46FE5EA" w14:textId="77777777" w:rsidR="0018499F" w:rsidRPr="00E96157" w:rsidRDefault="0018499F" w:rsidP="00D4413C">
            <w:pPr>
              <w:pStyle w:val="Tabletext"/>
              <w:rPr>
                <w:color w:val="000000"/>
              </w:rPr>
            </w:pPr>
            <w:r>
              <w:rPr>
                <w:color w:val="000000"/>
              </w:rPr>
              <w:t>67%</w:t>
            </w:r>
          </w:p>
        </w:tc>
      </w:tr>
      <w:tr w:rsidR="009E67E4" w:rsidRPr="00E96157" w14:paraId="25B75759" w14:textId="77777777" w:rsidTr="00E02E73">
        <w:trPr>
          <w:trHeight w:val="283"/>
        </w:trPr>
        <w:tc>
          <w:tcPr>
            <w:tcW w:w="1149" w:type="dxa"/>
            <w:tcBorders>
              <w:top w:val="single" w:sz="4" w:space="0" w:color="auto"/>
              <w:left w:val="single" w:sz="4" w:space="0" w:color="auto"/>
              <w:bottom w:val="single" w:sz="4" w:space="0" w:color="auto"/>
              <w:right w:val="nil"/>
            </w:tcBorders>
            <w:vAlign w:val="bottom"/>
          </w:tcPr>
          <w:p w14:paraId="0391DDD6" w14:textId="77777777" w:rsidR="0018499F" w:rsidRPr="00E96157" w:rsidRDefault="0018499F" w:rsidP="00D4413C">
            <w:pPr>
              <w:pStyle w:val="Tabletext"/>
              <w:rPr>
                <w:b/>
                <w:bCs/>
                <w:color w:val="000000"/>
              </w:rPr>
            </w:pPr>
            <w:r>
              <w:rPr>
                <w:b/>
                <w:color w:val="000000"/>
              </w:rPr>
              <w:t>Kosovo</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DF81BEF" w14:textId="77777777" w:rsidR="0018499F" w:rsidRPr="00E96157" w:rsidRDefault="0018499F" w:rsidP="00D4413C">
            <w:pPr>
              <w:pStyle w:val="Tabletext"/>
              <w:rPr>
                <w:color w:val="000000"/>
              </w:rPr>
            </w:pPr>
            <w:r>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54545A" w14:textId="77777777" w:rsidR="0018499F" w:rsidRPr="00E96157" w:rsidRDefault="0018499F" w:rsidP="00D4413C">
            <w:pPr>
              <w:pStyle w:val="Tabletext"/>
              <w:rPr>
                <w:color w:val="000000"/>
              </w:rPr>
            </w:pPr>
            <w:r>
              <w:rPr>
                <w:color w:val="000000"/>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834C0D5" w14:textId="77777777" w:rsidR="0018499F" w:rsidRPr="00E96157" w:rsidRDefault="0018499F" w:rsidP="00D4413C">
            <w:pPr>
              <w:pStyle w:val="Tabletext"/>
              <w:rPr>
                <w:color w:val="00000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D697CE" w14:textId="77777777" w:rsidR="0018499F" w:rsidRPr="00E96157" w:rsidRDefault="0018499F" w:rsidP="00D4413C">
            <w:pPr>
              <w:pStyle w:val="Tabletext"/>
              <w:rPr>
                <w:color w:val="000000"/>
              </w:rPr>
            </w:pPr>
            <w:r>
              <w:rPr>
                <w:color w:val="000000"/>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8A7DF2" w14:textId="77777777" w:rsidR="0018499F" w:rsidRPr="00E96157" w:rsidRDefault="0018499F" w:rsidP="00D4413C">
            <w:pPr>
              <w:pStyle w:val="Tabletext"/>
              <w:rPr>
                <w:color w:val="000000"/>
              </w:rPr>
            </w:pPr>
            <w:r>
              <w:rPr>
                <w:color w:val="000000"/>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0E8B07" w14:textId="77777777" w:rsidR="0018499F" w:rsidRPr="00E96157" w:rsidRDefault="0018499F" w:rsidP="00D4413C">
            <w:pPr>
              <w:pStyle w:val="Tabletext"/>
              <w:rPr>
                <w:color w:val="000000"/>
              </w:rPr>
            </w:pPr>
            <w:r>
              <w:rPr>
                <w:color w:val="000000"/>
              </w:rPr>
              <w:t>60%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1F8446A" w14:textId="77777777" w:rsidR="0018499F" w:rsidRPr="00E96157" w:rsidRDefault="0018499F" w:rsidP="00D4413C">
            <w:pPr>
              <w:pStyle w:val="Tabletext"/>
              <w:rPr>
                <w:color w:val="000000"/>
              </w:rPr>
            </w:pPr>
            <w:r>
              <w:rPr>
                <w:color w:val="000000"/>
              </w:rPr>
              <w:t>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C656B2D" w14:textId="77777777" w:rsidR="0018499F" w:rsidRPr="00E96157" w:rsidRDefault="0018499F" w:rsidP="00D4413C">
            <w:pPr>
              <w:pStyle w:val="Tabletext"/>
              <w:rPr>
                <w:color w:val="000000"/>
              </w:rPr>
            </w:pPr>
            <w:r>
              <w:rPr>
                <w:color w:val="00000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9CD80EE" w14:textId="77777777" w:rsidR="0018499F" w:rsidRPr="00E96157" w:rsidRDefault="0018499F" w:rsidP="00D4413C">
            <w:pPr>
              <w:pStyle w:val="Tabletext"/>
              <w:rPr>
                <w:color w:val="000000"/>
              </w:rPr>
            </w:pPr>
            <w:r>
              <w:rPr>
                <w:color w:val="00000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D7ED4B" w14:textId="77777777" w:rsidR="0018499F" w:rsidRPr="00E96157" w:rsidRDefault="0018499F" w:rsidP="00D4413C">
            <w:pPr>
              <w:pStyle w:val="Tabletext"/>
              <w:rPr>
                <w:color w:val="000000"/>
              </w:rPr>
            </w:pPr>
          </w:p>
        </w:tc>
      </w:tr>
      <w:tr w:rsidR="009E67E4" w:rsidRPr="00E96157" w14:paraId="312F7701" w14:textId="77777777" w:rsidTr="00E02E73">
        <w:trPr>
          <w:trHeight w:val="213"/>
        </w:trPr>
        <w:tc>
          <w:tcPr>
            <w:tcW w:w="1149" w:type="dxa"/>
            <w:tcBorders>
              <w:top w:val="single" w:sz="4" w:space="0" w:color="auto"/>
              <w:left w:val="single" w:sz="4" w:space="0" w:color="auto"/>
              <w:bottom w:val="single" w:sz="4" w:space="0" w:color="auto"/>
              <w:right w:val="nil"/>
            </w:tcBorders>
            <w:vAlign w:val="bottom"/>
          </w:tcPr>
          <w:p w14:paraId="059EC9FA" w14:textId="77777777" w:rsidR="0018499F" w:rsidRPr="00E96157" w:rsidRDefault="0018499F" w:rsidP="00D4413C">
            <w:pPr>
              <w:pStyle w:val="Tabletext"/>
              <w:rPr>
                <w:b/>
                <w:bCs/>
                <w:color w:val="000000"/>
              </w:rPr>
            </w:pPr>
            <w:proofErr w:type="spellStart"/>
            <w:r>
              <w:rPr>
                <w:b/>
                <w:color w:val="000000"/>
              </w:rPr>
              <w:t>Moldova</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B72ABA" w14:textId="77777777" w:rsidR="0018499F" w:rsidRPr="00E96157" w:rsidRDefault="0018499F" w:rsidP="00D4413C">
            <w:pPr>
              <w:pStyle w:val="Tabletext"/>
              <w:rPr>
                <w:color w:val="000000"/>
              </w:rPr>
            </w:pPr>
            <w:r>
              <w:rPr>
                <w:color w:val="000000"/>
              </w:rPr>
              <w:t>91,3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EEF02C" w14:textId="77777777" w:rsidR="0018499F" w:rsidRPr="00E96157" w:rsidRDefault="0018499F" w:rsidP="00D4413C">
            <w:pPr>
              <w:pStyle w:val="Tabletext"/>
              <w:rPr>
                <w:color w:val="000000"/>
              </w:rPr>
            </w:pPr>
            <w:r>
              <w:rPr>
                <w:color w:val="000000"/>
              </w:rPr>
              <w:t>20,5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1809037" w14:textId="77777777" w:rsidR="0018499F" w:rsidRPr="00E96157" w:rsidRDefault="0018499F" w:rsidP="00D4413C">
            <w:pPr>
              <w:pStyle w:val="Tabletext"/>
              <w:rPr>
                <w:color w:val="000000"/>
              </w:rPr>
            </w:pPr>
            <w:r>
              <w:rPr>
                <w:color w:val="000000"/>
              </w:rPr>
              <w:t>64,6</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296BB7" w14:textId="77777777" w:rsidR="0018499F" w:rsidRPr="00E96157" w:rsidRDefault="0018499F" w:rsidP="00D4413C">
            <w:pPr>
              <w:pStyle w:val="Tabletext"/>
              <w:rPr>
                <w:color w:val="000000"/>
              </w:rPr>
            </w:pPr>
            <w:r>
              <w:rPr>
                <w:color w:val="000000"/>
              </w:rPr>
              <w:t>20,8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C162E3C" w14:textId="77777777" w:rsidR="0018499F" w:rsidRPr="00E96157" w:rsidRDefault="0018499F" w:rsidP="00D4413C">
            <w:pPr>
              <w:pStyle w:val="Tabletext"/>
              <w:rPr>
                <w:color w:val="000000"/>
              </w:rPr>
            </w:pPr>
            <w:r>
              <w:rPr>
                <w:color w:val="000000"/>
              </w:rPr>
              <w:t>73,9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9F89D13" w14:textId="77777777" w:rsidR="0018499F" w:rsidRPr="00E96157" w:rsidRDefault="0018499F" w:rsidP="00D4413C">
            <w:pPr>
              <w:pStyle w:val="Tabletext"/>
              <w:rPr>
                <w:color w:val="000000"/>
              </w:rPr>
            </w:pPr>
            <w:r>
              <w:rPr>
                <w:color w:val="000000"/>
              </w:rPr>
              <w:t>29,5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1AE9D52" w14:textId="77777777" w:rsidR="0018499F" w:rsidRPr="00E96157" w:rsidRDefault="0018499F" w:rsidP="00D4413C">
            <w:pPr>
              <w:pStyle w:val="Tabletext"/>
              <w:rPr>
                <w:color w:val="000000"/>
              </w:rPr>
            </w:pPr>
            <w:r>
              <w:rPr>
                <w:color w:val="000000"/>
              </w:rPr>
              <w:t>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D62E33" w14:textId="77777777" w:rsidR="0018499F" w:rsidRPr="00E96157" w:rsidRDefault="0018499F" w:rsidP="00D4413C">
            <w:pPr>
              <w:pStyle w:val="Tabletext"/>
              <w:rPr>
                <w:color w:val="000000"/>
              </w:rPr>
            </w:pPr>
            <w:r>
              <w:rPr>
                <w:color w:val="000000"/>
              </w:rPr>
              <w:t>91,9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B74B72" w14:textId="77777777" w:rsidR="0018499F" w:rsidRPr="00E96157" w:rsidRDefault="0018499F" w:rsidP="00D4413C">
            <w:pPr>
              <w:pStyle w:val="Tabletext"/>
              <w:rPr>
                <w:color w:val="000000"/>
              </w:rPr>
            </w:pPr>
            <w:r>
              <w:rPr>
                <w:color w:val="000000"/>
              </w:rPr>
              <w:t>98,9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D623FE" w14:textId="77777777" w:rsidR="0018499F" w:rsidRPr="00E96157" w:rsidRDefault="0018499F" w:rsidP="00D4413C">
            <w:pPr>
              <w:pStyle w:val="Tabletext"/>
              <w:rPr>
                <w:color w:val="000000"/>
              </w:rPr>
            </w:pPr>
            <w:r>
              <w:rPr>
                <w:color w:val="000000"/>
              </w:rPr>
              <w:t>69,6</w:t>
            </w:r>
          </w:p>
        </w:tc>
      </w:tr>
    </w:tbl>
    <w:p w14:paraId="04F52FE4" w14:textId="77777777" w:rsidR="0018499F" w:rsidRPr="00E96157" w:rsidRDefault="0018499F" w:rsidP="002B1D64">
      <w:pPr>
        <w:rPr>
          <w:rFonts w:cs="Times New Roman"/>
          <w:sz w:val="22"/>
        </w:rPr>
      </w:pP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1349"/>
        <w:gridCol w:w="804"/>
        <w:gridCol w:w="1736"/>
        <w:gridCol w:w="1514"/>
        <w:gridCol w:w="1056"/>
        <w:gridCol w:w="1669"/>
        <w:gridCol w:w="1763"/>
        <w:gridCol w:w="1230"/>
        <w:gridCol w:w="1716"/>
        <w:gridCol w:w="1364"/>
      </w:tblGrid>
      <w:tr w:rsidR="009E67E4" w:rsidRPr="00C56B06" w14:paraId="4F10B4FF" w14:textId="77777777" w:rsidTr="009E67E4">
        <w:trPr>
          <w:trHeight w:val="244"/>
        </w:trPr>
        <w:tc>
          <w:tcPr>
            <w:tcW w:w="1123" w:type="dxa"/>
            <w:vMerge w:val="restart"/>
            <w:shd w:val="clear" w:color="EAEAE8" w:fill="EAEAE8"/>
          </w:tcPr>
          <w:p w14:paraId="4D3AFF17" w14:textId="77777777" w:rsidR="009E67E4" w:rsidRPr="00C56B06" w:rsidRDefault="009E67E4" w:rsidP="00C56B06">
            <w:pPr>
              <w:pStyle w:val="Tabletext"/>
              <w:jc w:val="center"/>
              <w:rPr>
                <w:b/>
              </w:rPr>
            </w:pPr>
            <w:r>
              <w:rPr>
                <w:b/>
              </w:rPr>
              <w:t>Zemlja</w:t>
            </w:r>
          </w:p>
        </w:tc>
        <w:tc>
          <w:tcPr>
            <w:tcW w:w="14201" w:type="dxa"/>
            <w:gridSpan w:val="10"/>
            <w:shd w:val="clear" w:color="EAEAE8" w:fill="EAEAE8"/>
            <w:vAlign w:val="bottom"/>
            <w:hideMark/>
          </w:tcPr>
          <w:p w14:paraId="6B58F736" w14:textId="1CBB55AB" w:rsidR="009E67E4" w:rsidRPr="00C56B06" w:rsidRDefault="009E67E4" w:rsidP="00C56B06">
            <w:pPr>
              <w:pStyle w:val="Tabletext"/>
              <w:jc w:val="center"/>
              <w:rPr>
                <w:b/>
              </w:rPr>
            </w:pPr>
            <w:r>
              <w:rPr>
                <w:b/>
              </w:rPr>
              <w:t>Kapitalni rashodi</w:t>
            </w:r>
            <w:r w:rsidR="00E02E73">
              <w:rPr>
                <w:b/>
              </w:rPr>
              <w:t>.</w:t>
            </w:r>
            <w:r>
              <w:rPr>
                <w:b/>
              </w:rPr>
              <w:t xml:space="preserve"> </w:t>
            </w:r>
            <w:proofErr w:type="spellStart"/>
            <w:r>
              <w:rPr>
                <w:b/>
              </w:rPr>
              <w:t>Podnacionalni</w:t>
            </w:r>
            <w:proofErr w:type="spellEnd"/>
            <w:r>
              <w:rPr>
                <w:b/>
              </w:rPr>
              <w:t xml:space="preserve"> proračuni</w:t>
            </w:r>
          </w:p>
        </w:tc>
      </w:tr>
      <w:tr w:rsidR="009E67E4" w:rsidRPr="00C56B06" w14:paraId="42EB253B" w14:textId="77777777" w:rsidTr="009E67E4">
        <w:trPr>
          <w:trHeight w:val="567"/>
        </w:trPr>
        <w:tc>
          <w:tcPr>
            <w:tcW w:w="1123" w:type="dxa"/>
            <w:vMerge/>
            <w:shd w:val="clear" w:color="EAEAE8" w:fill="EAEAE8"/>
          </w:tcPr>
          <w:p w14:paraId="4EFC8782" w14:textId="77777777" w:rsidR="009E67E4" w:rsidRPr="009E67E4" w:rsidRDefault="009E67E4" w:rsidP="00C56B06">
            <w:pPr>
              <w:pStyle w:val="Tabletext"/>
              <w:jc w:val="center"/>
              <w:rPr>
                <w:b/>
              </w:rPr>
            </w:pPr>
          </w:p>
        </w:tc>
        <w:tc>
          <w:tcPr>
            <w:tcW w:w="1349" w:type="dxa"/>
            <w:shd w:val="clear" w:color="EAEAE8" w:fill="EAEAE8"/>
            <w:vAlign w:val="bottom"/>
            <w:hideMark/>
          </w:tcPr>
          <w:p w14:paraId="48E75D25" w14:textId="77777777" w:rsidR="009E67E4" w:rsidRPr="009E67E4" w:rsidRDefault="009E67E4" w:rsidP="00C56B06">
            <w:pPr>
              <w:pStyle w:val="Tabletext"/>
              <w:jc w:val="center"/>
              <w:rPr>
                <w:b/>
                <w:sz w:val="22"/>
                <w:szCs w:val="22"/>
              </w:rPr>
            </w:pPr>
            <w:r>
              <w:rPr>
                <w:b/>
                <w:sz w:val="22"/>
              </w:rPr>
              <w:t>Zdravstvo</w:t>
            </w:r>
          </w:p>
        </w:tc>
        <w:tc>
          <w:tcPr>
            <w:tcW w:w="804" w:type="dxa"/>
            <w:shd w:val="clear" w:color="EAEAE8" w:fill="EAEAE8"/>
            <w:vAlign w:val="bottom"/>
            <w:hideMark/>
          </w:tcPr>
          <w:p w14:paraId="6EED22E4" w14:textId="77777777" w:rsidR="009E67E4" w:rsidRPr="009E67E4" w:rsidRDefault="009E67E4" w:rsidP="00C56B06">
            <w:pPr>
              <w:pStyle w:val="Tabletext"/>
              <w:jc w:val="center"/>
              <w:rPr>
                <w:b/>
                <w:sz w:val="22"/>
                <w:szCs w:val="22"/>
              </w:rPr>
            </w:pPr>
            <w:r>
              <w:rPr>
                <w:b/>
                <w:sz w:val="22"/>
              </w:rPr>
              <w:t>Obrazovanje</w:t>
            </w:r>
          </w:p>
        </w:tc>
        <w:tc>
          <w:tcPr>
            <w:tcW w:w="1736" w:type="dxa"/>
            <w:shd w:val="clear" w:color="EAEAE8" w:fill="EAEAE8"/>
            <w:vAlign w:val="bottom"/>
            <w:hideMark/>
          </w:tcPr>
          <w:p w14:paraId="1A60657D" w14:textId="77777777" w:rsidR="009E67E4" w:rsidRPr="009E67E4" w:rsidRDefault="009E67E4" w:rsidP="00C56B06">
            <w:pPr>
              <w:pStyle w:val="Tabletext"/>
              <w:jc w:val="center"/>
              <w:rPr>
                <w:b/>
                <w:sz w:val="22"/>
                <w:szCs w:val="22"/>
              </w:rPr>
            </w:pPr>
            <w:r>
              <w:rPr>
                <w:b/>
                <w:sz w:val="22"/>
              </w:rPr>
              <w:t>Socijalna pomoć i zaštita</w:t>
            </w:r>
          </w:p>
        </w:tc>
        <w:tc>
          <w:tcPr>
            <w:tcW w:w="1514" w:type="dxa"/>
            <w:shd w:val="clear" w:color="EAEAE8" w:fill="EAEAE8"/>
            <w:vAlign w:val="bottom"/>
            <w:hideMark/>
          </w:tcPr>
          <w:p w14:paraId="7F222C2C" w14:textId="77777777" w:rsidR="009E67E4" w:rsidRPr="009E67E4" w:rsidRDefault="009E67E4" w:rsidP="00C56B06">
            <w:pPr>
              <w:pStyle w:val="Tabletext"/>
              <w:jc w:val="center"/>
              <w:rPr>
                <w:b/>
                <w:sz w:val="22"/>
                <w:szCs w:val="22"/>
              </w:rPr>
            </w:pPr>
            <w:r>
              <w:rPr>
                <w:b/>
                <w:sz w:val="22"/>
              </w:rPr>
              <w:t>Rekreacija, kultura i religija</w:t>
            </w:r>
          </w:p>
        </w:tc>
        <w:tc>
          <w:tcPr>
            <w:tcW w:w="1056" w:type="dxa"/>
            <w:shd w:val="clear" w:color="EAEAE8" w:fill="EAEAE8"/>
            <w:vAlign w:val="bottom"/>
            <w:hideMark/>
          </w:tcPr>
          <w:p w14:paraId="5D0583ED" w14:textId="77777777" w:rsidR="009E67E4" w:rsidRPr="009E67E4" w:rsidRDefault="009E67E4" w:rsidP="00C56B06">
            <w:pPr>
              <w:pStyle w:val="Tabletext"/>
              <w:jc w:val="center"/>
              <w:rPr>
                <w:b/>
                <w:sz w:val="22"/>
                <w:szCs w:val="22"/>
              </w:rPr>
            </w:pPr>
            <w:r>
              <w:rPr>
                <w:b/>
                <w:sz w:val="22"/>
              </w:rPr>
              <w:t>Opće usluge</w:t>
            </w:r>
          </w:p>
        </w:tc>
        <w:tc>
          <w:tcPr>
            <w:tcW w:w="1669" w:type="dxa"/>
            <w:shd w:val="clear" w:color="EAEAE8" w:fill="EAEAE8"/>
            <w:vAlign w:val="bottom"/>
            <w:hideMark/>
          </w:tcPr>
          <w:p w14:paraId="37A30353" w14:textId="77777777" w:rsidR="009E67E4" w:rsidRPr="009E67E4" w:rsidRDefault="009E67E4" w:rsidP="00C56B06">
            <w:pPr>
              <w:pStyle w:val="Tabletext"/>
              <w:jc w:val="center"/>
              <w:rPr>
                <w:b/>
                <w:sz w:val="22"/>
                <w:szCs w:val="22"/>
              </w:rPr>
            </w:pPr>
            <w:r>
              <w:rPr>
                <w:b/>
                <w:sz w:val="22"/>
              </w:rPr>
              <w:t xml:space="preserve">Infrastruktura za komunalne usluge </w:t>
            </w:r>
          </w:p>
        </w:tc>
        <w:tc>
          <w:tcPr>
            <w:tcW w:w="1763" w:type="dxa"/>
            <w:shd w:val="clear" w:color="EAEAE8" w:fill="EAEAE8"/>
            <w:vAlign w:val="bottom"/>
            <w:hideMark/>
          </w:tcPr>
          <w:p w14:paraId="03C35408" w14:textId="77777777" w:rsidR="009E67E4" w:rsidRPr="009E67E4" w:rsidRDefault="009E67E4" w:rsidP="00C56B06">
            <w:pPr>
              <w:pStyle w:val="Tabletext"/>
              <w:jc w:val="center"/>
              <w:rPr>
                <w:b/>
                <w:sz w:val="22"/>
                <w:szCs w:val="22"/>
              </w:rPr>
            </w:pPr>
            <w:r>
              <w:rPr>
                <w:b/>
                <w:sz w:val="22"/>
              </w:rPr>
              <w:t>Zaštita okoliša</w:t>
            </w:r>
          </w:p>
        </w:tc>
        <w:tc>
          <w:tcPr>
            <w:tcW w:w="1230" w:type="dxa"/>
            <w:shd w:val="clear" w:color="EAEAE8" w:fill="EAEAE8"/>
            <w:vAlign w:val="bottom"/>
            <w:hideMark/>
          </w:tcPr>
          <w:p w14:paraId="777B7851" w14:textId="77777777" w:rsidR="009E67E4" w:rsidRPr="009E67E4" w:rsidRDefault="009E67E4" w:rsidP="00C56B06">
            <w:pPr>
              <w:pStyle w:val="Tabletext"/>
              <w:jc w:val="center"/>
              <w:rPr>
                <w:b/>
                <w:sz w:val="22"/>
                <w:szCs w:val="22"/>
              </w:rPr>
            </w:pPr>
            <w:r>
              <w:rPr>
                <w:b/>
                <w:sz w:val="22"/>
              </w:rPr>
              <w:t>Ekonomski poslovi</w:t>
            </w:r>
          </w:p>
        </w:tc>
        <w:tc>
          <w:tcPr>
            <w:tcW w:w="1716" w:type="dxa"/>
            <w:shd w:val="clear" w:color="EAEAE8" w:fill="EAEAE8"/>
            <w:vAlign w:val="bottom"/>
            <w:hideMark/>
          </w:tcPr>
          <w:p w14:paraId="56C3AB38" w14:textId="77777777" w:rsidR="009E67E4" w:rsidRPr="009E67E4" w:rsidRDefault="009E67E4" w:rsidP="00C56B06">
            <w:pPr>
              <w:pStyle w:val="Tabletext"/>
              <w:jc w:val="center"/>
              <w:rPr>
                <w:b/>
                <w:sz w:val="22"/>
                <w:szCs w:val="22"/>
              </w:rPr>
            </w:pPr>
            <w:r>
              <w:rPr>
                <w:b/>
                <w:sz w:val="22"/>
              </w:rPr>
              <w:t>Javni red, sigurnost i obrana</w:t>
            </w:r>
          </w:p>
        </w:tc>
        <w:tc>
          <w:tcPr>
            <w:tcW w:w="1364" w:type="dxa"/>
            <w:shd w:val="clear" w:color="EAEAE8" w:fill="EAEAE8"/>
            <w:vAlign w:val="bottom"/>
            <w:hideMark/>
          </w:tcPr>
          <w:p w14:paraId="2B8C5D7C" w14:textId="77777777" w:rsidR="009E67E4" w:rsidRPr="009E67E4" w:rsidRDefault="009E67E4" w:rsidP="00C56B06">
            <w:pPr>
              <w:pStyle w:val="Tabletext"/>
              <w:jc w:val="center"/>
              <w:rPr>
                <w:b/>
                <w:sz w:val="22"/>
                <w:szCs w:val="22"/>
              </w:rPr>
            </w:pPr>
            <w:r>
              <w:rPr>
                <w:b/>
                <w:sz w:val="22"/>
              </w:rPr>
              <w:t>Ukupno</w:t>
            </w:r>
          </w:p>
        </w:tc>
      </w:tr>
      <w:tr w:rsidR="0018499F" w:rsidRPr="00E96157" w14:paraId="16F84FC5" w14:textId="77777777" w:rsidTr="009E67E4">
        <w:trPr>
          <w:trHeight w:val="186"/>
        </w:trPr>
        <w:tc>
          <w:tcPr>
            <w:tcW w:w="1123" w:type="dxa"/>
            <w:vAlign w:val="bottom"/>
          </w:tcPr>
          <w:p w14:paraId="52001157" w14:textId="77777777" w:rsidR="0018499F" w:rsidRPr="00E96157" w:rsidRDefault="0018499F" w:rsidP="009E65BB">
            <w:pPr>
              <w:pStyle w:val="Tabletext"/>
              <w:rPr>
                <w:b/>
                <w:bCs/>
                <w:color w:val="000000"/>
              </w:rPr>
            </w:pPr>
            <w:r>
              <w:rPr>
                <w:b/>
                <w:color w:val="000000"/>
              </w:rPr>
              <w:t>Armenija</w:t>
            </w:r>
          </w:p>
        </w:tc>
        <w:tc>
          <w:tcPr>
            <w:tcW w:w="1349" w:type="dxa"/>
            <w:shd w:val="clear" w:color="auto" w:fill="auto"/>
            <w:vAlign w:val="bottom"/>
            <w:hideMark/>
          </w:tcPr>
          <w:p w14:paraId="67A60654" w14:textId="77777777" w:rsidR="0018499F" w:rsidRPr="00E96157" w:rsidRDefault="0018499F" w:rsidP="009E65BB">
            <w:pPr>
              <w:pStyle w:val="Tabletext"/>
              <w:rPr>
                <w:color w:val="000000"/>
              </w:rPr>
            </w:pPr>
            <w:r>
              <w:rPr>
                <w:color w:val="000000"/>
              </w:rPr>
              <w:t>4,1</w:t>
            </w:r>
          </w:p>
        </w:tc>
        <w:tc>
          <w:tcPr>
            <w:tcW w:w="804" w:type="dxa"/>
            <w:shd w:val="clear" w:color="auto" w:fill="auto"/>
            <w:vAlign w:val="bottom"/>
            <w:hideMark/>
          </w:tcPr>
          <w:p w14:paraId="674DA88B" w14:textId="77777777" w:rsidR="0018499F" w:rsidRPr="00E96157" w:rsidRDefault="0018499F" w:rsidP="009E65BB">
            <w:pPr>
              <w:pStyle w:val="Tabletext"/>
              <w:rPr>
                <w:color w:val="000000"/>
              </w:rPr>
            </w:pPr>
            <w:r>
              <w:rPr>
                <w:color w:val="000000"/>
              </w:rPr>
              <w:t>25</w:t>
            </w:r>
          </w:p>
        </w:tc>
        <w:tc>
          <w:tcPr>
            <w:tcW w:w="1736" w:type="dxa"/>
            <w:shd w:val="clear" w:color="auto" w:fill="auto"/>
            <w:vAlign w:val="bottom"/>
            <w:hideMark/>
          </w:tcPr>
          <w:p w14:paraId="2947C925" w14:textId="77777777" w:rsidR="0018499F" w:rsidRPr="00E96157" w:rsidRDefault="0018499F" w:rsidP="009E65BB">
            <w:pPr>
              <w:pStyle w:val="Tabletext"/>
              <w:rPr>
                <w:color w:val="000000"/>
              </w:rPr>
            </w:pPr>
            <w:r>
              <w:rPr>
                <w:color w:val="000000"/>
              </w:rPr>
              <w:t>0,2</w:t>
            </w:r>
          </w:p>
        </w:tc>
        <w:tc>
          <w:tcPr>
            <w:tcW w:w="1514" w:type="dxa"/>
            <w:shd w:val="clear" w:color="auto" w:fill="auto"/>
            <w:vAlign w:val="bottom"/>
            <w:hideMark/>
          </w:tcPr>
          <w:p w14:paraId="41FC5274" w14:textId="77777777" w:rsidR="0018499F" w:rsidRPr="00E96157" w:rsidRDefault="0018499F" w:rsidP="009E65BB">
            <w:pPr>
              <w:pStyle w:val="Tabletext"/>
              <w:rPr>
                <w:color w:val="000000"/>
              </w:rPr>
            </w:pPr>
            <w:r>
              <w:rPr>
                <w:color w:val="000000"/>
              </w:rPr>
              <w:t>31,6</w:t>
            </w:r>
          </w:p>
        </w:tc>
        <w:tc>
          <w:tcPr>
            <w:tcW w:w="1056" w:type="dxa"/>
            <w:shd w:val="clear" w:color="auto" w:fill="auto"/>
            <w:vAlign w:val="bottom"/>
            <w:hideMark/>
          </w:tcPr>
          <w:p w14:paraId="07F406F5" w14:textId="77777777" w:rsidR="0018499F" w:rsidRPr="00E96157" w:rsidRDefault="0018499F" w:rsidP="009E65BB">
            <w:pPr>
              <w:pStyle w:val="Tabletext"/>
              <w:rPr>
                <w:color w:val="000000"/>
              </w:rPr>
            </w:pPr>
            <w:r>
              <w:rPr>
                <w:color w:val="000000"/>
              </w:rPr>
              <w:t>14,3</w:t>
            </w:r>
          </w:p>
        </w:tc>
        <w:tc>
          <w:tcPr>
            <w:tcW w:w="1669" w:type="dxa"/>
            <w:shd w:val="clear" w:color="auto" w:fill="auto"/>
            <w:vAlign w:val="bottom"/>
            <w:hideMark/>
          </w:tcPr>
          <w:p w14:paraId="37BB9E2D" w14:textId="77777777" w:rsidR="0018499F" w:rsidRPr="00E96157" w:rsidRDefault="0018499F" w:rsidP="009E65BB">
            <w:pPr>
              <w:pStyle w:val="Tabletext"/>
              <w:rPr>
                <w:color w:val="000000"/>
              </w:rPr>
            </w:pPr>
            <w:r>
              <w:rPr>
                <w:color w:val="000000"/>
              </w:rPr>
              <w:t>8,7</w:t>
            </w:r>
          </w:p>
        </w:tc>
        <w:tc>
          <w:tcPr>
            <w:tcW w:w="1763" w:type="dxa"/>
            <w:shd w:val="clear" w:color="auto" w:fill="auto"/>
            <w:vAlign w:val="bottom"/>
            <w:hideMark/>
          </w:tcPr>
          <w:p w14:paraId="33AFEE87" w14:textId="77777777" w:rsidR="0018499F" w:rsidRPr="00E96157" w:rsidRDefault="0018499F" w:rsidP="009E65BB">
            <w:pPr>
              <w:pStyle w:val="Tabletext"/>
              <w:rPr>
                <w:color w:val="000000"/>
              </w:rPr>
            </w:pPr>
          </w:p>
        </w:tc>
        <w:tc>
          <w:tcPr>
            <w:tcW w:w="1230" w:type="dxa"/>
            <w:shd w:val="clear" w:color="auto" w:fill="auto"/>
            <w:vAlign w:val="bottom"/>
            <w:hideMark/>
          </w:tcPr>
          <w:p w14:paraId="7F5E8423" w14:textId="77777777" w:rsidR="0018499F" w:rsidRPr="00E96157" w:rsidRDefault="0018499F" w:rsidP="009E65BB">
            <w:pPr>
              <w:pStyle w:val="Tabletext"/>
              <w:rPr>
                <w:color w:val="000000"/>
              </w:rPr>
            </w:pPr>
          </w:p>
        </w:tc>
        <w:tc>
          <w:tcPr>
            <w:tcW w:w="1716" w:type="dxa"/>
            <w:shd w:val="clear" w:color="auto" w:fill="auto"/>
            <w:vAlign w:val="bottom"/>
            <w:hideMark/>
          </w:tcPr>
          <w:p w14:paraId="68001D69" w14:textId="77777777" w:rsidR="0018499F" w:rsidRPr="00E96157" w:rsidRDefault="0018499F" w:rsidP="009E65BB">
            <w:pPr>
              <w:pStyle w:val="Tabletext"/>
              <w:rPr>
                <w:color w:val="000000"/>
              </w:rPr>
            </w:pPr>
          </w:p>
        </w:tc>
        <w:tc>
          <w:tcPr>
            <w:tcW w:w="1364" w:type="dxa"/>
            <w:shd w:val="clear" w:color="auto" w:fill="auto"/>
            <w:vAlign w:val="bottom"/>
            <w:hideMark/>
          </w:tcPr>
          <w:p w14:paraId="67753828" w14:textId="77777777" w:rsidR="0018499F" w:rsidRPr="00E96157" w:rsidRDefault="0018499F" w:rsidP="009E65BB">
            <w:pPr>
              <w:pStyle w:val="Tabletext"/>
              <w:rPr>
                <w:color w:val="000000"/>
              </w:rPr>
            </w:pPr>
            <w:r>
              <w:rPr>
                <w:color w:val="000000"/>
              </w:rPr>
              <w:t>6,7</w:t>
            </w:r>
          </w:p>
        </w:tc>
      </w:tr>
      <w:tr w:rsidR="0018499F" w:rsidRPr="00E96157" w14:paraId="120BB493" w14:textId="77777777" w:rsidTr="009E67E4">
        <w:trPr>
          <w:trHeight w:val="322"/>
        </w:trPr>
        <w:tc>
          <w:tcPr>
            <w:tcW w:w="1123" w:type="dxa"/>
            <w:vAlign w:val="bottom"/>
          </w:tcPr>
          <w:p w14:paraId="4F18E7FF" w14:textId="77777777" w:rsidR="0018499F" w:rsidRPr="00E96157" w:rsidRDefault="0018499F" w:rsidP="009E65BB">
            <w:pPr>
              <w:pStyle w:val="Tabletext"/>
              <w:rPr>
                <w:b/>
                <w:bCs/>
                <w:color w:val="000000"/>
              </w:rPr>
            </w:pPr>
            <w:proofErr w:type="spellStart"/>
            <w:r>
              <w:rPr>
                <w:b/>
                <w:color w:val="000000"/>
              </w:rPr>
              <w:t>Bjelarus</w:t>
            </w:r>
            <w:proofErr w:type="spellEnd"/>
          </w:p>
        </w:tc>
        <w:tc>
          <w:tcPr>
            <w:tcW w:w="1349" w:type="dxa"/>
            <w:shd w:val="clear" w:color="auto" w:fill="auto"/>
            <w:vAlign w:val="bottom"/>
            <w:hideMark/>
          </w:tcPr>
          <w:p w14:paraId="0988FAA8" w14:textId="77777777" w:rsidR="0018499F" w:rsidRPr="00E96157" w:rsidRDefault="0018499F" w:rsidP="009E65BB">
            <w:pPr>
              <w:pStyle w:val="Tabletext"/>
              <w:rPr>
                <w:color w:val="000000"/>
              </w:rPr>
            </w:pPr>
            <w:r>
              <w:rPr>
                <w:color w:val="000000"/>
              </w:rPr>
              <w:t>76,3</w:t>
            </w:r>
          </w:p>
        </w:tc>
        <w:tc>
          <w:tcPr>
            <w:tcW w:w="804" w:type="dxa"/>
            <w:shd w:val="clear" w:color="auto" w:fill="auto"/>
            <w:vAlign w:val="bottom"/>
            <w:hideMark/>
          </w:tcPr>
          <w:p w14:paraId="6704AA6A" w14:textId="77777777" w:rsidR="0018499F" w:rsidRPr="00E96157" w:rsidRDefault="0018499F" w:rsidP="009E65BB">
            <w:pPr>
              <w:pStyle w:val="Tabletext"/>
              <w:rPr>
                <w:color w:val="000000"/>
              </w:rPr>
            </w:pPr>
            <w:r>
              <w:rPr>
                <w:color w:val="000000"/>
              </w:rPr>
              <w:t>80,0</w:t>
            </w:r>
          </w:p>
        </w:tc>
        <w:tc>
          <w:tcPr>
            <w:tcW w:w="1736" w:type="dxa"/>
            <w:shd w:val="clear" w:color="auto" w:fill="auto"/>
            <w:vAlign w:val="bottom"/>
            <w:hideMark/>
          </w:tcPr>
          <w:p w14:paraId="390A84DE" w14:textId="77777777" w:rsidR="0018499F" w:rsidRPr="00E96157" w:rsidRDefault="0018499F" w:rsidP="009E65BB">
            <w:pPr>
              <w:pStyle w:val="Tabletext"/>
              <w:rPr>
                <w:color w:val="000000"/>
              </w:rPr>
            </w:pPr>
            <w:r>
              <w:rPr>
                <w:color w:val="000000"/>
              </w:rPr>
              <w:t>61,2</w:t>
            </w:r>
          </w:p>
        </w:tc>
        <w:tc>
          <w:tcPr>
            <w:tcW w:w="1514" w:type="dxa"/>
            <w:shd w:val="clear" w:color="auto" w:fill="auto"/>
            <w:vAlign w:val="bottom"/>
            <w:hideMark/>
          </w:tcPr>
          <w:p w14:paraId="639802C0" w14:textId="77777777" w:rsidR="0018499F" w:rsidRPr="00E96157" w:rsidRDefault="0018499F" w:rsidP="009E65BB">
            <w:pPr>
              <w:pStyle w:val="Tabletext"/>
              <w:rPr>
                <w:color w:val="000000"/>
              </w:rPr>
            </w:pPr>
            <w:r>
              <w:rPr>
                <w:color w:val="000000"/>
              </w:rPr>
              <w:t>65,4</w:t>
            </w:r>
          </w:p>
        </w:tc>
        <w:tc>
          <w:tcPr>
            <w:tcW w:w="1056" w:type="dxa"/>
            <w:shd w:val="clear" w:color="auto" w:fill="auto"/>
            <w:vAlign w:val="bottom"/>
            <w:hideMark/>
          </w:tcPr>
          <w:p w14:paraId="59AE723D" w14:textId="77777777" w:rsidR="0018499F" w:rsidRPr="00E96157" w:rsidRDefault="0018499F" w:rsidP="009E65BB">
            <w:pPr>
              <w:pStyle w:val="Tabletext"/>
              <w:rPr>
                <w:color w:val="000000"/>
              </w:rPr>
            </w:pPr>
            <w:r>
              <w:rPr>
                <w:color w:val="000000"/>
              </w:rPr>
              <w:t>31,5</w:t>
            </w:r>
          </w:p>
        </w:tc>
        <w:tc>
          <w:tcPr>
            <w:tcW w:w="1669" w:type="dxa"/>
            <w:shd w:val="clear" w:color="auto" w:fill="auto"/>
            <w:vAlign w:val="bottom"/>
            <w:hideMark/>
          </w:tcPr>
          <w:p w14:paraId="14617CFB" w14:textId="77777777" w:rsidR="0018499F" w:rsidRPr="00E96157" w:rsidRDefault="0018499F" w:rsidP="009E65BB">
            <w:pPr>
              <w:pStyle w:val="Tabletext"/>
              <w:rPr>
                <w:color w:val="000000"/>
              </w:rPr>
            </w:pPr>
            <w:r>
              <w:rPr>
                <w:color w:val="000000"/>
              </w:rPr>
              <w:t>93,2</w:t>
            </w:r>
          </w:p>
        </w:tc>
        <w:tc>
          <w:tcPr>
            <w:tcW w:w="1763" w:type="dxa"/>
            <w:shd w:val="clear" w:color="auto" w:fill="auto"/>
            <w:vAlign w:val="bottom"/>
            <w:hideMark/>
          </w:tcPr>
          <w:p w14:paraId="7B047575" w14:textId="77777777" w:rsidR="0018499F" w:rsidRPr="00E96157" w:rsidRDefault="0018499F" w:rsidP="009E65BB">
            <w:pPr>
              <w:pStyle w:val="Tabletext"/>
              <w:rPr>
                <w:color w:val="000000"/>
              </w:rPr>
            </w:pPr>
            <w:r>
              <w:rPr>
                <w:color w:val="000000"/>
              </w:rPr>
              <w:t>56,2</w:t>
            </w:r>
          </w:p>
        </w:tc>
        <w:tc>
          <w:tcPr>
            <w:tcW w:w="1230" w:type="dxa"/>
            <w:shd w:val="clear" w:color="auto" w:fill="auto"/>
            <w:vAlign w:val="bottom"/>
            <w:hideMark/>
          </w:tcPr>
          <w:p w14:paraId="751B0642" w14:textId="77777777" w:rsidR="0018499F" w:rsidRPr="00E96157" w:rsidRDefault="0018499F" w:rsidP="009E65BB">
            <w:pPr>
              <w:pStyle w:val="Tabletext"/>
              <w:rPr>
                <w:color w:val="000000"/>
              </w:rPr>
            </w:pPr>
            <w:r>
              <w:rPr>
                <w:color w:val="000000"/>
              </w:rPr>
              <w:t>45</w:t>
            </w:r>
          </w:p>
        </w:tc>
        <w:tc>
          <w:tcPr>
            <w:tcW w:w="1716" w:type="dxa"/>
            <w:shd w:val="clear" w:color="auto" w:fill="auto"/>
            <w:vAlign w:val="bottom"/>
            <w:hideMark/>
          </w:tcPr>
          <w:p w14:paraId="28CBFC74" w14:textId="77777777" w:rsidR="0018499F" w:rsidRPr="00E96157" w:rsidRDefault="0018499F" w:rsidP="009E65BB">
            <w:pPr>
              <w:pStyle w:val="Tabletext"/>
              <w:rPr>
                <w:color w:val="000000"/>
              </w:rPr>
            </w:pPr>
            <w:r>
              <w:rPr>
                <w:color w:val="000000"/>
              </w:rPr>
              <w:t>3,6</w:t>
            </w:r>
          </w:p>
        </w:tc>
        <w:tc>
          <w:tcPr>
            <w:tcW w:w="1364" w:type="dxa"/>
            <w:shd w:val="clear" w:color="auto" w:fill="auto"/>
            <w:vAlign w:val="bottom"/>
            <w:hideMark/>
          </w:tcPr>
          <w:p w14:paraId="34A0A5F7" w14:textId="77777777" w:rsidR="0018499F" w:rsidRPr="00E96157" w:rsidRDefault="0018499F" w:rsidP="009E65BB">
            <w:pPr>
              <w:pStyle w:val="Tabletext"/>
              <w:rPr>
                <w:color w:val="000000"/>
              </w:rPr>
            </w:pPr>
            <w:r>
              <w:rPr>
                <w:color w:val="000000"/>
              </w:rPr>
              <w:t>57,2</w:t>
            </w:r>
          </w:p>
        </w:tc>
      </w:tr>
      <w:tr w:rsidR="0018499F" w:rsidRPr="00E96157" w14:paraId="30F749AF" w14:textId="77777777" w:rsidTr="009E67E4">
        <w:trPr>
          <w:trHeight w:val="128"/>
        </w:trPr>
        <w:tc>
          <w:tcPr>
            <w:tcW w:w="1123" w:type="dxa"/>
            <w:vAlign w:val="bottom"/>
          </w:tcPr>
          <w:p w14:paraId="661B1596" w14:textId="77777777" w:rsidR="0018499F" w:rsidRPr="00E96157" w:rsidRDefault="0018499F" w:rsidP="009E65BB">
            <w:pPr>
              <w:pStyle w:val="Tabletext"/>
              <w:rPr>
                <w:b/>
                <w:bCs/>
                <w:color w:val="000000"/>
              </w:rPr>
            </w:pPr>
            <w:r>
              <w:rPr>
                <w:b/>
                <w:color w:val="000000"/>
              </w:rPr>
              <w:t>BiH</w:t>
            </w:r>
          </w:p>
        </w:tc>
        <w:tc>
          <w:tcPr>
            <w:tcW w:w="1349" w:type="dxa"/>
            <w:shd w:val="clear" w:color="auto" w:fill="auto"/>
            <w:vAlign w:val="bottom"/>
            <w:hideMark/>
          </w:tcPr>
          <w:p w14:paraId="3817FF73" w14:textId="77777777" w:rsidR="0018499F" w:rsidRPr="00E96157" w:rsidRDefault="0018499F" w:rsidP="009E65BB">
            <w:pPr>
              <w:pStyle w:val="Tabletext"/>
              <w:rPr>
                <w:color w:val="000000"/>
              </w:rPr>
            </w:pPr>
            <w:r>
              <w:rPr>
                <w:color w:val="000000"/>
              </w:rPr>
              <w:t>nije primjenjivo</w:t>
            </w:r>
          </w:p>
        </w:tc>
        <w:tc>
          <w:tcPr>
            <w:tcW w:w="804" w:type="dxa"/>
            <w:shd w:val="clear" w:color="auto" w:fill="auto"/>
            <w:vAlign w:val="bottom"/>
            <w:hideMark/>
          </w:tcPr>
          <w:p w14:paraId="0BAF9E18" w14:textId="77777777" w:rsidR="0018499F" w:rsidRPr="00E96157" w:rsidRDefault="0018499F" w:rsidP="009E65BB">
            <w:pPr>
              <w:pStyle w:val="Tabletext"/>
              <w:rPr>
                <w:color w:val="000000"/>
              </w:rPr>
            </w:pPr>
            <w:r>
              <w:rPr>
                <w:color w:val="000000"/>
              </w:rPr>
              <w:t>nije primjenjivo</w:t>
            </w:r>
          </w:p>
        </w:tc>
        <w:tc>
          <w:tcPr>
            <w:tcW w:w="1736" w:type="dxa"/>
            <w:shd w:val="clear" w:color="auto" w:fill="auto"/>
            <w:vAlign w:val="bottom"/>
            <w:hideMark/>
          </w:tcPr>
          <w:p w14:paraId="6B50C4D9" w14:textId="77777777" w:rsidR="0018499F" w:rsidRPr="00E96157" w:rsidRDefault="0018499F" w:rsidP="009E65BB">
            <w:pPr>
              <w:pStyle w:val="Tabletext"/>
              <w:rPr>
                <w:color w:val="000000"/>
              </w:rPr>
            </w:pPr>
            <w:r>
              <w:rPr>
                <w:color w:val="000000"/>
              </w:rPr>
              <w:t>nije primjenjivo</w:t>
            </w:r>
          </w:p>
        </w:tc>
        <w:tc>
          <w:tcPr>
            <w:tcW w:w="1514" w:type="dxa"/>
            <w:shd w:val="clear" w:color="auto" w:fill="auto"/>
            <w:vAlign w:val="bottom"/>
            <w:hideMark/>
          </w:tcPr>
          <w:p w14:paraId="149CB9A3" w14:textId="77777777" w:rsidR="0018499F" w:rsidRPr="00E96157" w:rsidRDefault="0018499F" w:rsidP="009E65BB">
            <w:pPr>
              <w:pStyle w:val="Tabletext"/>
              <w:rPr>
                <w:color w:val="000000"/>
              </w:rPr>
            </w:pPr>
            <w:r>
              <w:rPr>
                <w:color w:val="000000"/>
              </w:rPr>
              <w:t>nije primjenjivo</w:t>
            </w:r>
          </w:p>
        </w:tc>
        <w:tc>
          <w:tcPr>
            <w:tcW w:w="1056" w:type="dxa"/>
            <w:shd w:val="clear" w:color="auto" w:fill="auto"/>
            <w:vAlign w:val="bottom"/>
            <w:hideMark/>
          </w:tcPr>
          <w:p w14:paraId="5B8A5EFB" w14:textId="77777777" w:rsidR="0018499F" w:rsidRPr="00E96157" w:rsidRDefault="0018499F" w:rsidP="009E65BB">
            <w:pPr>
              <w:pStyle w:val="Tabletext"/>
              <w:rPr>
                <w:color w:val="000000"/>
              </w:rPr>
            </w:pPr>
            <w:r>
              <w:rPr>
                <w:color w:val="000000"/>
              </w:rPr>
              <w:t>nije primjenjivo</w:t>
            </w:r>
          </w:p>
        </w:tc>
        <w:tc>
          <w:tcPr>
            <w:tcW w:w="1669" w:type="dxa"/>
            <w:shd w:val="clear" w:color="auto" w:fill="auto"/>
            <w:vAlign w:val="bottom"/>
            <w:hideMark/>
          </w:tcPr>
          <w:p w14:paraId="666AA8EF" w14:textId="77777777" w:rsidR="0018499F" w:rsidRPr="00E96157" w:rsidRDefault="0018499F" w:rsidP="009E65BB">
            <w:pPr>
              <w:pStyle w:val="Tabletext"/>
              <w:rPr>
                <w:color w:val="000000"/>
              </w:rPr>
            </w:pPr>
            <w:r>
              <w:rPr>
                <w:color w:val="000000"/>
              </w:rPr>
              <w:t>nije primjenjivo</w:t>
            </w:r>
          </w:p>
        </w:tc>
        <w:tc>
          <w:tcPr>
            <w:tcW w:w="1763" w:type="dxa"/>
            <w:shd w:val="clear" w:color="auto" w:fill="auto"/>
            <w:vAlign w:val="bottom"/>
            <w:hideMark/>
          </w:tcPr>
          <w:p w14:paraId="24DFCC4A" w14:textId="77777777" w:rsidR="0018499F" w:rsidRPr="00E96157" w:rsidRDefault="0018499F" w:rsidP="009E65BB">
            <w:pPr>
              <w:pStyle w:val="Tabletext"/>
              <w:rPr>
                <w:color w:val="000000"/>
              </w:rPr>
            </w:pPr>
            <w:r>
              <w:rPr>
                <w:color w:val="000000"/>
              </w:rPr>
              <w:t>nije primjenjivo</w:t>
            </w:r>
          </w:p>
        </w:tc>
        <w:tc>
          <w:tcPr>
            <w:tcW w:w="1230" w:type="dxa"/>
            <w:shd w:val="clear" w:color="auto" w:fill="auto"/>
            <w:vAlign w:val="bottom"/>
            <w:hideMark/>
          </w:tcPr>
          <w:p w14:paraId="38AD0933" w14:textId="77777777" w:rsidR="0018499F" w:rsidRPr="00E96157" w:rsidRDefault="0018499F" w:rsidP="009E65BB">
            <w:pPr>
              <w:pStyle w:val="Tabletext"/>
              <w:rPr>
                <w:color w:val="000000"/>
              </w:rPr>
            </w:pPr>
            <w:r>
              <w:rPr>
                <w:color w:val="000000"/>
              </w:rPr>
              <w:t>nije primjenjivo</w:t>
            </w:r>
          </w:p>
        </w:tc>
        <w:tc>
          <w:tcPr>
            <w:tcW w:w="1716" w:type="dxa"/>
            <w:shd w:val="clear" w:color="auto" w:fill="auto"/>
            <w:vAlign w:val="bottom"/>
            <w:hideMark/>
          </w:tcPr>
          <w:p w14:paraId="6146CCF5" w14:textId="77777777" w:rsidR="0018499F" w:rsidRPr="00E96157" w:rsidRDefault="0018499F" w:rsidP="009E65BB">
            <w:pPr>
              <w:pStyle w:val="Tabletext"/>
              <w:rPr>
                <w:color w:val="000000"/>
              </w:rPr>
            </w:pPr>
            <w:r>
              <w:rPr>
                <w:color w:val="000000"/>
              </w:rPr>
              <w:t>nije primjenjivo</w:t>
            </w:r>
          </w:p>
        </w:tc>
        <w:tc>
          <w:tcPr>
            <w:tcW w:w="1364" w:type="dxa"/>
            <w:shd w:val="clear" w:color="auto" w:fill="auto"/>
            <w:vAlign w:val="bottom"/>
            <w:hideMark/>
          </w:tcPr>
          <w:p w14:paraId="7431AE44" w14:textId="77777777" w:rsidR="0018499F" w:rsidRPr="00E96157" w:rsidRDefault="0018499F" w:rsidP="009E65BB">
            <w:pPr>
              <w:pStyle w:val="Tabletext"/>
              <w:rPr>
                <w:color w:val="000000"/>
              </w:rPr>
            </w:pPr>
            <w:r>
              <w:rPr>
                <w:color w:val="000000"/>
              </w:rPr>
              <w:t>nije primjenjivo</w:t>
            </w:r>
          </w:p>
        </w:tc>
      </w:tr>
      <w:tr w:rsidR="00030BFC" w:rsidRPr="00E96157" w14:paraId="007FF6D5" w14:textId="77777777" w:rsidTr="009E67E4">
        <w:trPr>
          <w:trHeight w:val="244"/>
        </w:trPr>
        <w:tc>
          <w:tcPr>
            <w:tcW w:w="1123" w:type="dxa"/>
            <w:vAlign w:val="bottom"/>
          </w:tcPr>
          <w:p w14:paraId="19D29678" w14:textId="77777777" w:rsidR="00030BFC" w:rsidRPr="00030BFC" w:rsidRDefault="00030BFC" w:rsidP="009E65BB">
            <w:pPr>
              <w:pStyle w:val="Tabletext"/>
              <w:rPr>
                <w:b/>
                <w:bCs/>
                <w:color w:val="000000"/>
              </w:rPr>
            </w:pPr>
            <w:r>
              <w:rPr>
                <w:b/>
                <w:color w:val="000000"/>
              </w:rPr>
              <w:t>Bugarska</w:t>
            </w:r>
          </w:p>
        </w:tc>
        <w:tc>
          <w:tcPr>
            <w:tcW w:w="1349" w:type="dxa"/>
            <w:shd w:val="clear" w:color="auto" w:fill="auto"/>
            <w:vAlign w:val="bottom"/>
          </w:tcPr>
          <w:p w14:paraId="3EE32F8B" w14:textId="77777777" w:rsidR="00030BFC" w:rsidRDefault="00030BFC" w:rsidP="00030BFC">
            <w:pPr>
              <w:pStyle w:val="Tabletext"/>
            </w:pPr>
            <w:r>
              <w:t>12</w:t>
            </w:r>
          </w:p>
        </w:tc>
        <w:tc>
          <w:tcPr>
            <w:tcW w:w="804" w:type="dxa"/>
            <w:shd w:val="clear" w:color="auto" w:fill="auto"/>
            <w:vAlign w:val="bottom"/>
          </w:tcPr>
          <w:p w14:paraId="2CA3B8F2" w14:textId="77777777" w:rsidR="00030BFC" w:rsidRDefault="00030BFC" w:rsidP="00030BFC">
            <w:pPr>
              <w:pStyle w:val="Tabletext"/>
            </w:pPr>
            <w:r>
              <w:t>34,9</w:t>
            </w:r>
          </w:p>
        </w:tc>
        <w:tc>
          <w:tcPr>
            <w:tcW w:w="1736" w:type="dxa"/>
            <w:shd w:val="clear" w:color="auto" w:fill="auto"/>
            <w:vAlign w:val="bottom"/>
          </w:tcPr>
          <w:p w14:paraId="1FFAE067" w14:textId="77777777" w:rsidR="00030BFC" w:rsidRDefault="00030BFC" w:rsidP="00030BFC">
            <w:pPr>
              <w:pStyle w:val="Tabletext"/>
            </w:pPr>
            <w:r>
              <w:t>29,7</w:t>
            </w:r>
          </w:p>
        </w:tc>
        <w:tc>
          <w:tcPr>
            <w:tcW w:w="1514" w:type="dxa"/>
            <w:shd w:val="clear" w:color="auto" w:fill="auto"/>
            <w:vAlign w:val="bottom"/>
          </w:tcPr>
          <w:p w14:paraId="767F83A4" w14:textId="77777777" w:rsidR="00030BFC" w:rsidRDefault="00030BFC" w:rsidP="00030BFC">
            <w:pPr>
              <w:pStyle w:val="Tabletext"/>
            </w:pPr>
            <w:r>
              <w:t>38,9</w:t>
            </w:r>
          </w:p>
        </w:tc>
        <w:tc>
          <w:tcPr>
            <w:tcW w:w="1056" w:type="dxa"/>
            <w:shd w:val="clear" w:color="auto" w:fill="auto"/>
            <w:vAlign w:val="bottom"/>
          </w:tcPr>
          <w:p w14:paraId="14EA1B93" w14:textId="77777777" w:rsidR="00030BFC" w:rsidRDefault="00030BFC" w:rsidP="00030BFC">
            <w:pPr>
              <w:pStyle w:val="Tabletext"/>
            </w:pPr>
            <w:r>
              <w:t>14,1</w:t>
            </w:r>
          </w:p>
        </w:tc>
        <w:tc>
          <w:tcPr>
            <w:tcW w:w="1669" w:type="dxa"/>
            <w:shd w:val="clear" w:color="auto" w:fill="auto"/>
            <w:vAlign w:val="bottom"/>
          </w:tcPr>
          <w:p w14:paraId="74308694" w14:textId="77777777" w:rsidR="00030BFC" w:rsidRDefault="00030BFC" w:rsidP="00030BFC">
            <w:pPr>
              <w:pStyle w:val="Tabletext"/>
            </w:pPr>
            <w:r>
              <w:t>15,8</w:t>
            </w:r>
          </w:p>
        </w:tc>
        <w:tc>
          <w:tcPr>
            <w:tcW w:w="1763" w:type="dxa"/>
            <w:shd w:val="clear" w:color="auto" w:fill="auto"/>
            <w:vAlign w:val="bottom"/>
          </w:tcPr>
          <w:p w14:paraId="04A7D41B" w14:textId="77777777" w:rsidR="00030BFC" w:rsidRDefault="00030BFC" w:rsidP="00030BFC">
            <w:pPr>
              <w:pStyle w:val="Tabletext"/>
            </w:pPr>
            <w:r>
              <w:t>18</w:t>
            </w:r>
          </w:p>
        </w:tc>
        <w:tc>
          <w:tcPr>
            <w:tcW w:w="1230" w:type="dxa"/>
            <w:shd w:val="clear" w:color="auto" w:fill="auto"/>
            <w:vAlign w:val="bottom"/>
          </w:tcPr>
          <w:p w14:paraId="3580B87F" w14:textId="77777777" w:rsidR="00030BFC" w:rsidRDefault="00030BFC" w:rsidP="00030BFC">
            <w:pPr>
              <w:pStyle w:val="Tabletext"/>
            </w:pPr>
            <w:r>
              <w:t>1,8</w:t>
            </w:r>
          </w:p>
        </w:tc>
        <w:tc>
          <w:tcPr>
            <w:tcW w:w="1716" w:type="dxa"/>
            <w:shd w:val="clear" w:color="auto" w:fill="auto"/>
            <w:vAlign w:val="bottom"/>
          </w:tcPr>
          <w:p w14:paraId="2632ABD1" w14:textId="77777777" w:rsidR="00030BFC" w:rsidRDefault="00030BFC" w:rsidP="00030BFC">
            <w:pPr>
              <w:pStyle w:val="Tabletext"/>
            </w:pPr>
            <w:r>
              <w:t>11,7</w:t>
            </w:r>
          </w:p>
        </w:tc>
        <w:tc>
          <w:tcPr>
            <w:tcW w:w="1364" w:type="dxa"/>
            <w:shd w:val="clear" w:color="auto" w:fill="auto"/>
            <w:vAlign w:val="bottom"/>
          </w:tcPr>
          <w:p w14:paraId="00F635F0" w14:textId="77777777" w:rsidR="00030BFC" w:rsidRPr="00E96157" w:rsidRDefault="00030BFC" w:rsidP="009E65BB">
            <w:pPr>
              <w:pStyle w:val="Tabletext"/>
              <w:rPr>
                <w:color w:val="000000"/>
              </w:rPr>
            </w:pPr>
          </w:p>
        </w:tc>
      </w:tr>
      <w:tr w:rsidR="0018499F" w:rsidRPr="00E96157" w14:paraId="0B0664C1" w14:textId="77777777" w:rsidTr="009E67E4">
        <w:trPr>
          <w:trHeight w:val="244"/>
        </w:trPr>
        <w:tc>
          <w:tcPr>
            <w:tcW w:w="1123" w:type="dxa"/>
            <w:vAlign w:val="bottom"/>
          </w:tcPr>
          <w:p w14:paraId="482CF729" w14:textId="77777777" w:rsidR="0018499F" w:rsidRPr="00E96157" w:rsidRDefault="0018499F" w:rsidP="009E65BB">
            <w:pPr>
              <w:pStyle w:val="Tabletext"/>
              <w:rPr>
                <w:b/>
                <w:bCs/>
                <w:color w:val="000000"/>
              </w:rPr>
            </w:pPr>
            <w:r>
              <w:rPr>
                <w:b/>
                <w:color w:val="000000"/>
              </w:rPr>
              <w:lastRenderedPageBreak/>
              <w:t>Gruzija</w:t>
            </w:r>
          </w:p>
        </w:tc>
        <w:tc>
          <w:tcPr>
            <w:tcW w:w="1349" w:type="dxa"/>
            <w:shd w:val="clear" w:color="auto" w:fill="auto"/>
            <w:vAlign w:val="bottom"/>
            <w:hideMark/>
          </w:tcPr>
          <w:p w14:paraId="0012C490" w14:textId="77777777" w:rsidR="0018499F" w:rsidRPr="00E96157" w:rsidRDefault="0018499F" w:rsidP="009E65BB">
            <w:pPr>
              <w:pStyle w:val="Tabletext"/>
              <w:rPr>
                <w:color w:val="000000"/>
              </w:rPr>
            </w:pPr>
            <w:r>
              <w:rPr>
                <w:color w:val="000000"/>
              </w:rPr>
              <w:t>5%</w:t>
            </w:r>
          </w:p>
        </w:tc>
        <w:tc>
          <w:tcPr>
            <w:tcW w:w="804" w:type="dxa"/>
            <w:shd w:val="clear" w:color="auto" w:fill="auto"/>
            <w:vAlign w:val="bottom"/>
            <w:hideMark/>
          </w:tcPr>
          <w:p w14:paraId="6B0B7950" w14:textId="77777777" w:rsidR="0018499F" w:rsidRPr="00E96157" w:rsidRDefault="0018499F" w:rsidP="009E65BB">
            <w:pPr>
              <w:pStyle w:val="Tabletext"/>
              <w:rPr>
                <w:color w:val="000000"/>
              </w:rPr>
            </w:pPr>
            <w:r>
              <w:rPr>
                <w:color w:val="000000"/>
              </w:rPr>
              <w:t>31%</w:t>
            </w:r>
          </w:p>
        </w:tc>
        <w:tc>
          <w:tcPr>
            <w:tcW w:w="1736" w:type="dxa"/>
            <w:shd w:val="clear" w:color="auto" w:fill="auto"/>
            <w:vAlign w:val="bottom"/>
            <w:hideMark/>
          </w:tcPr>
          <w:p w14:paraId="3239EA53" w14:textId="77777777" w:rsidR="0018499F" w:rsidRPr="00E96157" w:rsidRDefault="0018499F" w:rsidP="009E65BB">
            <w:pPr>
              <w:pStyle w:val="Tabletext"/>
              <w:rPr>
                <w:color w:val="000000"/>
              </w:rPr>
            </w:pPr>
            <w:r>
              <w:rPr>
                <w:color w:val="000000"/>
              </w:rPr>
              <w:t>12%</w:t>
            </w:r>
          </w:p>
        </w:tc>
        <w:tc>
          <w:tcPr>
            <w:tcW w:w="1514" w:type="dxa"/>
            <w:shd w:val="clear" w:color="auto" w:fill="auto"/>
            <w:vAlign w:val="bottom"/>
            <w:hideMark/>
          </w:tcPr>
          <w:p w14:paraId="72DF47CB" w14:textId="77777777" w:rsidR="0018499F" w:rsidRPr="00E96157" w:rsidRDefault="0018499F" w:rsidP="009E65BB">
            <w:pPr>
              <w:pStyle w:val="Tabletext"/>
              <w:rPr>
                <w:color w:val="000000"/>
              </w:rPr>
            </w:pPr>
            <w:r>
              <w:rPr>
                <w:color w:val="000000"/>
              </w:rPr>
              <w:t>65%</w:t>
            </w:r>
          </w:p>
        </w:tc>
        <w:tc>
          <w:tcPr>
            <w:tcW w:w="1056" w:type="dxa"/>
            <w:shd w:val="clear" w:color="auto" w:fill="auto"/>
            <w:vAlign w:val="bottom"/>
            <w:hideMark/>
          </w:tcPr>
          <w:p w14:paraId="7AD2282F" w14:textId="77777777" w:rsidR="0018499F" w:rsidRPr="00E96157" w:rsidRDefault="0018499F" w:rsidP="009E65BB">
            <w:pPr>
              <w:pStyle w:val="Tabletext"/>
              <w:rPr>
                <w:color w:val="000000"/>
              </w:rPr>
            </w:pPr>
            <w:r>
              <w:rPr>
                <w:color w:val="000000"/>
              </w:rPr>
              <w:t>48%</w:t>
            </w:r>
          </w:p>
        </w:tc>
        <w:tc>
          <w:tcPr>
            <w:tcW w:w="1669" w:type="dxa"/>
            <w:shd w:val="clear" w:color="auto" w:fill="auto"/>
            <w:vAlign w:val="bottom"/>
            <w:hideMark/>
          </w:tcPr>
          <w:p w14:paraId="6B5C9393" w14:textId="77777777" w:rsidR="0018499F" w:rsidRPr="00E96157" w:rsidRDefault="0018499F" w:rsidP="009E65BB">
            <w:pPr>
              <w:pStyle w:val="Tabletext"/>
              <w:rPr>
                <w:color w:val="000000"/>
              </w:rPr>
            </w:pPr>
            <w:r>
              <w:rPr>
                <w:color w:val="000000"/>
              </w:rPr>
              <w:t>54 %</w:t>
            </w:r>
          </w:p>
        </w:tc>
        <w:tc>
          <w:tcPr>
            <w:tcW w:w="1763" w:type="dxa"/>
            <w:shd w:val="clear" w:color="auto" w:fill="auto"/>
            <w:vAlign w:val="bottom"/>
            <w:hideMark/>
          </w:tcPr>
          <w:p w14:paraId="59965C05" w14:textId="77777777" w:rsidR="0018499F" w:rsidRPr="00E96157" w:rsidRDefault="0018499F" w:rsidP="009E65BB">
            <w:pPr>
              <w:pStyle w:val="Tabletext"/>
              <w:rPr>
                <w:color w:val="000000"/>
              </w:rPr>
            </w:pPr>
            <w:r>
              <w:rPr>
                <w:color w:val="000000"/>
              </w:rPr>
              <w:t>66%</w:t>
            </w:r>
          </w:p>
        </w:tc>
        <w:tc>
          <w:tcPr>
            <w:tcW w:w="1230" w:type="dxa"/>
            <w:shd w:val="clear" w:color="auto" w:fill="auto"/>
            <w:vAlign w:val="bottom"/>
            <w:hideMark/>
          </w:tcPr>
          <w:p w14:paraId="78552220" w14:textId="77777777" w:rsidR="0018499F" w:rsidRPr="00E96157" w:rsidRDefault="0018499F" w:rsidP="009E65BB">
            <w:pPr>
              <w:pStyle w:val="Tabletext"/>
              <w:rPr>
                <w:color w:val="000000"/>
              </w:rPr>
            </w:pPr>
            <w:r>
              <w:rPr>
                <w:color w:val="000000"/>
              </w:rPr>
              <w:t>25%</w:t>
            </w:r>
          </w:p>
        </w:tc>
        <w:tc>
          <w:tcPr>
            <w:tcW w:w="1716" w:type="dxa"/>
            <w:shd w:val="clear" w:color="auto" w:fill="auto"/>
            <w:vAlign w:val="bottom"/>
            <w:hideMark/>
          </w:tcPr>
          <w:p w14:paraId="750B1E8E" w14:textId="77777777" w:rsidR="0018499F" w:rsidRPr="00E96157" w:rsidRDefault="0018499F" w:rsidP="009E65BB">
            <w:pPr>
              <w:pStyle w:val="Tabletext"/>
              <w:rPr>
                <w:color w:val="000000"/>
              </w:rPr>
            </w:pPr>
            <w:r>
              <w:rPr>
                <w:color w:val="000000"/>
              </w:rPr>
              <w:t>0</w:t>
            </w:r>
          </w:p>
        </w:tc>
        <w:tc>
          <w:tcPr>
            <w:tcW w:w="1364" w:type="dxa"/>
            <w:shd w:val="clear" w:color="auto" w:fill="auto"/>
            <w:vAlign w:val="bottom"/>
            <w:hideMark/>
          </w:tcPr>
          <w:p w14:paraId="46A03462" w14:textId="77777777" w:rsidR="0018499F" w:rsidRPr="00E96157" w:rsidRDefault="0018499F" w:rsidP="009E65BB">
            <w:pPr>
              <w:pStyle w:val="Tabletext"/>
              <w:rPr>
                <w:color w:val="000000"/>
              </w:rPr>
            </w:pPr>
            <w:r>
              <w:rPr>
                <w:color w:val="000000"/>
              </w:rPr>
              <w:t>33%</w:t>
            </w:r>
          </w:p>
        </w:tc>
      </w:tr>
      <w:tr w:rsidR="0018499F" w:rsidRPr="00E96157" w14:paraId="7E835219" w14:textId="77777777" w:rsidTr="009E67E4">
        <w:trPr>
          <w:trHeight w:val="278"/>
        </w:trPr>
        <w:tc>
          <w:tcPr>
            <w:tcW w:w="1123" w:type="dxa"/>
            <w:vAlign w:val="bottom"/>
          </w:tcPr>
          <w:p w14:paraId="0F53E8BA" w14:textId="77777777" w:rsidR="0018499F" w:rsidRPr="00E96157" w:rsidRDefault="0018499F" w:rsidP="009E65BB">
            <w:pPr>
              <w:pStyle w:val="Tabletext"/>
              <w:rPr>
                <w:b/>
                <w:bCs/>
                <w:color w:val="000000"/>
              </w:rPr>
            </w:pPr>
            <w:r>
              <w:rPr>
                <w:b/>
                <w:color w:val="000000"/>
              </w:rPr>
              <w:t>Kosovo</w:t>
            </w:r>
          </w:p>
        </w:tc>
        <w:tc>
          <w:tcPr>
            <w:tcW w:w="1349" w:type="dxa"/>
            <w:shd w:val="clear" w:color="auto" w:fill="auto"/>
            <w:vAlign w:val="bottom"/>
            <w:hideMark/>
          </w:tcPr>
          <w:p w14:paraId="2113EC48" w14:textId="77777777" w:rsidR="0018499F" w:rsidRPr="00E96157" w:rsidRDefault="0018499F" w:rsidP="009E65BB">
            <w:pPr>
              <w:pStyle w:val="Tabletext"/>
              <w:rPr>
                <w:color w:val="000000"/>
              </w:rPr>
            </w:pPr>
            <w:r>
              <w:rPr>
                <w:color w:val="000000"/>
              </w:rPr>
              <w:t>5%</w:t>
            </w:r>
          </w:p>
        </w:tc>
        <w:tc>
          <w:tcPr>
            <w:tcW w:w="804" w:type="dxa"/>
            <w:shd w:val="clear" w:color="auto" w:fill="auto"/>
            <w:vAlign w:val="bottom"/>
            <w:hideMark/>
          </w:tcPr>
          <w:p w14:paraId="145C4F4A" w14:textId="77777777" w:rsidR="0018499F" w:rsidRPr="00E96157" w:rsidRDefault="0018499F" w:rsidP="009E65BB">
            <w:pPr>
              <w:pStyle w:val="Tabletext"/>
              <w:rPr>
                <w:color w:val="000000"/>
              </w:rPr>
            </w:pPr>
            <w:r>
              <w:rPr>
                <w:color w:val="000000"/>
              </w:rPr>
              <w:t>10%</w:t>
            </w:r>
          </w:p>
        </w:tc>
        <w:tc>
          <w:tcPr>
            <w:tcW w:w="1736" w:type="dxa"/>
            <w:shd w:val="clear" w:color="auto" w:fill="auto"/>
            <w:vAlign w:val="bottom"/>
            <w:hideMark/>
          </w:tcPr>
          <w:p w14:paraId="345A8826" w14:textId="77777777" w:rsidR="0018499F" w:rsidRPr="00E96157" w:rsidRDefault="0018499F" w:rsidP="009E65BB">
            <w:pPr>
              <w:pStyle w:val="Tabletext"/>
              <w:rPr>
                <w:color w:val="000000"/>
              </w:rPr>
            </w:pPr>
          </w:p>
        </w:tc>
        <w:tc>
          <w:tcPr>
            <w:tcW w:w="1514" w:type="dxa"/>
            <w:shd w:val="clear" w:color="auto" w:fill="auto"/>
            <w:vAlign w:val="bottom"/>
            <w:hideMark/>
          </w:tcPr>
          <w:p w14:paraId="1025F179" w14:textId="77777777" w:rsidR="0018499F" w:rsidRPr="00E96157" w:rsidRDefault="0018499F" w:rsidP="009E65BB">
            <w:pPr>
              <w:pStyle w:val="Tabletext"/>
              <w:rPr>
                <w:color w:val="000000"/>
              </w:rPr>
            </w:pPr>
            <w:r>
              <w:rPr>
                <w:color w:val="000000"/>
              </w:rPr>
              <w:t>3%</w:t>
            </w:r>
          </w:p>
        </w:tc>
        <w:tc>
          <w:tcPr>
            <w:tcW w:w="1056" w:type="dxa"/>
            <w:shd w:val="clear" w:color="auto" w:fill="auto"/>
            <w:vAlign w:val="bottom"/>
            <w:hideMark/>
          </w:tcPr>
          <w:p w14:paraId="1AAD765E" w14:textId="77777777" w:rsidR="0018499F" w:rsidRPr="00E96157" w:rsidRDefault="0018499F" w:rsidP="009E65BB">
            <w:pPr>
              <w:pStyle w:val="Tabletext"/>
              <w:rPr>
                <w:color w:val="000000"/>
              </w:rPr>
            </w:pPr>
            <w:r>
              <w:rPr>
                <w:color w:val="000000"/>
              </w:rPr>
              <w:t>2%</w:t>
            </w:r>
          </w:p>
        </w:tc>
        <w:tc>
          <w:tcPr>
            <w:tcW w:w="1669" w:type="dxa"/>
            <w:shd w:val="clear" w:color="auto" w:fill="auto"/>
            <w:vAlign w:val="bottom"/>
            <w:hideMark/>
          </w:tcPr>
          <w:p w14:paraId="0BA2AB99" w14:textId="77777777" w:rsidR="0018499F" w:rsidRPr="00E96157" w:rsidRDefault="0018499F" w:rsidP="009E65BB">
            <w:pPr>
              <w:pStyle w:val="Tabletext"/>
              <w:rPr>
                <w:color w:val="000000"/>
              </w:rPr>
            </w:pPr>
            <w:r>
              <w:rPr>
                <w:color w:val="000000"/>
              </w:rPr>
              <w:t>60%</w:t>
            </w:r>
          </w:p>
        </w:tc>
        <w:tc>
          <w:tcPr>
            <w:tcW w:w="1763" w:type="dxa"/>
            <w:shd w:val="clear" w:color="auto" w:fill="auto"/>
            <w:vAlign w:val="bottom"/>
            <w:hideMark/>
          </w:tcPr>
          <w:p w14:paraId="7A9DCFF0" w14:textId="77777777" w:rsidR="0018499F" w:rsidRPr="00E96157" w:rsidRDefault="0018499F" w:rsidP="009E65BB">
            <w:pPr>
              <w:pStyle w:val="Tabletext"/>
              <w:rPr>
                <w:color w:val="000000"/>
              </w:rPr>
            </w:pPr>
            <w:r>
              <w:rPr>
                <w:color w:val="000000"/>
              </w:rPr>
              <w:t>5%</w:t>
            </w:r>
          </w:p>
        </w:tc>
        <w:tc>
          <w:tcPr>
            <w:tcW w:w="1230" w:type="dxa"/>
            <w:shd w:val="clear" w:color="auto" w:fill="auto"/>
            <w:vAlign w:val="bottom"/>
            <w:hideMark/>
          </w:tcPr>
          <w:p w14:paraId="133F35B5" w14:textId="77777777" w:rsidR="0018499F" w:rsidRPr="00E96157" w:rsidRDefault="0018499F" w:rsidP="009E65BB">
            <w:pPr>
              <w:pStyle w:val="Tabletext"/>
              <w:rPr>
                <w:color w:val="000000"/>
              </w:rPr>
            </w:pPr>
            <w:r>
              <w:rPr>
                <w:color w:val="000000"/>
              </w:rPr>
              <w:t>5%</w:t>
            </w:r>
          </w:p>
        </w:tc>
        <w:tc>
          <w:tcPr>
            <w:tcW w:w="1716" w:type="dxa"/>
            <w:shd w:val="clear" w:color="auto" w:fill="auto"/>
            <w:vAlign w:val="bottom"/>
            <w:hideMark/>
          </w:tcPr>
          <w:p w14:paraId="7AFC1C9E" w14:textId="77777777" w:rsidR="0018499F" w:rsidRPr="00E96157" w:rsidRDefault="0018499F" w:rsidP="009E65BB">
            <w:pPr>
              <w:pStyle w:val="Tabletext"/>
              <w:rPr>
                <w:color w:val="000000"/>
              </w:rPr>
            </w:pPr>
            <w:r>
              <w:rPr>
                <w:color w:val="000000"/>
              </w:rPr>
              <w:t>10%</w:t>
            </w:r>
          </w:p>
        </w:tc>
        <w:tc>
          <w:tcPr>
            <w:tcW w:w="1364" w:type="dxa"/>
            <w:shd w:val="clear" w:color="auto" w:fill="auto"/>
            <w:vAlign w:val="bottom"/>
            <w:hideMark/>
          </w:tcPr>
          <w:p w14:paraId="34E2DE9F" w14:textId="77777777" w:rsidR="0018499F" w:rsidRPr="00E96157" w:rsidRDefault="0018499F" w:rsidP="009E65BB">
            <w:pPr>
              <w:pStyle w:val="Tabletext"/>
              <w:rPr>
                <w:color w:val="000000"/>
              </w:rPr>
            </w:pPr>
          </w:p>
        </w:tc>
      </w:tr>
      <w:tr w:rsidR="0018499F" w:rsidRPr="00E96157" w14:paraId="01D4602F" w14:textId="77777777" w:rsidTr="009E67E4">
        <w:trPr>
          <w:trHeight w:val="270"/>
        </w:trPr>
        <w:tc>
          <w:tcPr>
            <w:tcW w:w="1123" w:type="dxa"/>
            <w:vAlign w:val="bottom"/>
          </w:tcPr>
          <w:p w14:paraId="0EF18F35" w14:textId="77777777" w:rsidR="0018499F" w:rsidRPr="00E96157" w:rsidRDefault="0018499F" w:rsidP="009E65BB">
            <w:pPr>
              <w:pStyle w:val="Tabletext"/>
              <w:rPr>
                <w:b/>
                <w:bCs/>
                <w:color w:val="000000"/>
              </w:rPr>
            </w:pPr>
            <w:proofErr w:type="spellStart"/>
            <w:r>
              <w:rPr>
                <w:b/>
                <w:color w:val="000000"/>
              </w:rPr>
              <w:t>Moldova</w:t>
            </w:r>
            <w:proofErr w:type="spellEnd"/>
          </w:p>
        </w:tc>
        <w:tc>
          <w:tcPr>
            <w:tcW w:w="1349" w:type="dxa"/>
            <w:shd w:val="clear" w:color="auto" w:fill="auto"/>
            <w:vAlign w:val="bottom"/>
            <w:hideMark/>
          </w:tcPr>
          <w:p w14:paraId="640F9D1F" w14:textId="77777777" w:rsidR="0018499F" w:rsidRPr="00E96157" w:rsidRDefault="0018499F" w:rsidP="009E65BB">
            <w:pPr>
              <w:pStyle w:val="Tabletext"/>
              <w:rPr>
                <w:color w:val="000000"/>
              </w:rPr>
            </w:pPr>
            <w:r>
              <w:rPr>
                <w:color w:val="000000"/>
              </w:rPr>
              <w:t>8,7</w:t>
            </w:r>
          </w:p>
        </w:tc>
        <w:tc>
          <w:tcPr>
            <w:tcW w:w="804" w:type="dxa"/>
            <w:shd w:val="clear" w:color="auto" w:fill="auto"/>
            <w:vAlign w:val="bottom"/>
            <w:hideMark/>
          </w:tcPr>
          <w:p w14:paraId="460BA94B" w14:textId="77777777" w:rsidR="0018499F" w:rsidRPr="00E96157" w:rsidRDefault="0018499F" w:rsidP="009E65BB">
            <w:pPr>
              <w:pStyle w:val="Tabletext"/>
              <w:rPr>
                <w:color w:val="000000"/>
              </w:rPr>
            </w:pPr>
            <w:r>
              <w:rPr>
                <w:color w:val="000000"/>
              </w:rPr>
              <w:t>79,5</w:t>
            </w:r>
          </w:p>
        </w:tc>
        <w:tc>
          <w:tcPr>
            <w:tcW w:w="1736" w:type="dxa"/>
            <w:shd w:val="clear" w:color="auto" w:fill="auto"/>
            <w:vAlign w:val="bottom"/>
            <w:hideMark/>
          </w:tcPr>
          <w:p w14:paraId="486A85D3" w14:textId="77777777" w:rsidR="0018499F" w:rsidRPr="00E96157" w:rsidRDefault="0018499F" w:rsidP="009E65BB">
            <w:pPr>
              <w:pStyle w:val="Tabletext"/>
              <w:rPr>
                <w:color w:val="000000"/>
              </w:rPr>
            </w:pPr>
            <w:r>
              <w:rPr>
                <w:color w:val="000000"/>
              </w:rPr>
              <w:t>35,4</w:t>
            </w:r>
          </w:p>
        </w:tc>
        <w:tc>
          <w:tcPr>
            <w:tcW w:w="1514" w:type="dxa"/>
            <w:shd w:val="clear" w:color="auto" w:fill="auto"/>
            <w:vAlign w:val="bottom"/>
            <w:hideMark/>
          </w:tcPr>
          <w:p w14:paraId="399CD8DA" w14:textId="77777777" w:rsidR="0018499F" w:rsidRPr="00E96157" w:rsidRDefault="0018499F" w:rsidP="009E65BB">
            <w:pPr>
              <w:pStyle w:val="Tabletext"/>
              <w:rPr>
                <w:color w:val="000000"/>
              </w:rPr>
            </w:pPr>
            <w:r>
              <w:rPr>
                <w:color w:val="000000"/>
              </w:rPr>
              <w:t>79,2</w:t>
            </w:r>
          </w:p>
        </w:tc>
        <w:tc>
          <w:tcPr>
            <w:tcW w:w="1056" w:type="dxa"/>
            <w:shd w:val="clear" w:color="auto" w:fill="auto"/>
            <w:vAlign w:val="bottom"/>
            <w:hideMark/>
          </w:tcPr>
          <w:p w14:paraId="5137FDEF" w14:textId="77777777" w:rsidR="0018499F" w:rsidRPr="00E96157" w:rsidRDefault="0018499F" w:rsidP="009E65BB">
            <w:pPr>
              <w:pStyle w:val="Tabletext"/>
              <w:rPr>
                <w:color w:val="000000"/>
              </w:rPr>
            </w:pPr>
            <w:r>
              <w:rPr>
                <w:color w:val="000000"/>
              </w:rPr>
              <w:t>26,1</w:t>
            </w:r>
          </w:p>
        </w:tc>
        <w:tc>
          <w:tcPr>
            <w:tcW w:w="1669" w:type="dxa"/>
            <w:shd w:val="clear" w:color="auto" w:fill="auto"/>
            <w:vAlign w:val="bottom"/>
            <w:hideMark/>
          </w:tcPr>
          <w:p w14:paraId="6C159263" w14:textId="77777777" w:rsidR="0018499F" w:rsidRPr="00E96157" w:rsidRDefault="0018499F" w:rsidP="009E65BB">
            <w:pPr>
              <w:pStyle w:val="Tabletext"/>
              <w:rPr>
                <w:color w:val="000000"/>
              </w:rPr>
            </w:pPr>
            <w:r>
              <w:rPr>
                <w:color w:val="000000"/>
              </w:rPr>
              <w:t>70,5</w:t>
            </w:r>
          </w:p>
        </w:tc>
        <w:tc>
          <w:tcPr>
            <w:tcW w:w="1763" w:type="dxa"/>
            <w:shd w:val="clear" w:color="auto" w:fill="auto"/>
            <w:vAlign w:val="bottom"/>
            <w:hideMark/>
          </w:tcPr>
          <w:p w14:paraId="129DD4A2" w14:textId="77777777" w:rsidR="0018499F" w:rsidRPr="00E96157" w:rsidRDefault="0018499F" w:rsidP="009E65BB">
            <w:pPr>
              <w:pStyle w:val="Tabletext"/>
              <w:rPr>
                <w:color w:val="000000"/>
              </w:rPr>
            </w:pPr>
            <w:r>
              <w:rPr>
                <w:color w:val="000000"/>
              </w:rPr>
              <w:t>37</w:t>
            </w:r>
          </w:p>
        </w:tc>
        <w:tc>
          <w:tcPr>
            <w:tcW w:w="1230" w:type="dxa"/>
            <w:shd w:val="clear" w:color="auto" w:fill="auto"/>
            <w:vAlign w:val="bottom"/>
            <w:hideMark/>
          </w:tcPr>
          <w:p w14:paraId="4BF2F749" w14:textId="77777777" w:rsidR="0018499F" w:rsidRPr="00E96157" w:rsidRDefault="0018499F" w:rsidP="009E65BB">
            <w:pPr>
              <w:pStyle w:val="Tabletext"/>
              <w:rPr>
                <w:color w:val="000000"/>
              </w:rPr>
            </w:pPr>
            <w:r>
              <w:rPr>
                <w:color w:val="000000"/>
              </w:rPr>
              <w:t>8,1</w:t>
            </w:r>
          </w:p>
        </w:tc>
        <w:tc>
          <w:tcPr>
            <w:tcW w:w="1716" w:type="dxa"/>
            <w:shd w:val="clear" w:color="auto" w:fill="auto"/>
            <w:vAlign w:val="bottom"/>
            <w:hideMark/>
          </w:tcPr>
          <w:p w14:paraId="43057A58" w14:textId="77777777" w:rsidR="0018499F" w:rsidRPr="00E96157" w:rsidRDefault="0018499F" w:rsidP="009E65BB">
            <w:pPr>
              <w:pStyle w:val="Tabletext"/>
              <w:rPr>
                <w:color w:val="000000"/>
              </w:rPr>
            </w:pPr>
            <w:r>
              <w:rPr>
                <w:color w:val="000000"/>
              </w:rPr>
              <w:t>1,1</w:t>
            </w:r>
          </w:p>
        </w:tc>
        <w:tc>
          <w:tcPr>
            <w:tcW w:w="1364" w:type="dxa"/>
            <w:shd w:val="clear" w:color="auto" w:fill="auto"/>
            <w:vAlign w:val="bottom"/>
            <w:hideMark/>
          </w:tcPr>
          <w:p w14:paraId="44335F1B" w14:textId="77777777" w:rsidR="0018499F" w:rsidRPr="00E96157" w:rsidRDefault="0018499F" w:rsidP="009E65BB">
            <w:pPr>
              <w:pStyle w:val="Tabletext"/>
              <w:rPr>
                <w:color w:val="000000"/>
              </w:rPr>
            </w:pPr>
            <w:r>
              <w:rPr>
                <w:color w:val="000000"/>
              </w:rPr>
              <w:t>30,4</w:t>
            </w:r>
          </w:p>
        </w:tc>
      </w:tr>
    </w:tbl>
    <w:p w14:paraId="4B7AA897" w14:textId="77777777" w:rsidR="00030BFC" w:rsidRDefault="00030BFC">
      <w:r>
        <w:br w:type="page"/>
      </w:r>
    </w:p>
    <w:tbl>
      <w:tblPr>
        <w:tblW w:w="1532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13858"/>
      </w:tblGrid>
      <w:tr w:rsidR="009E65BB" w:rsidRPr="002330A4" w14:paraId="230BEFD3" w14:textId="77777777" w:rsidTr="009E67E4">
        <w:trPr>
          <w:trHeight w:val="277"/>
        </w:trPr>
        <w:tc>
          <w:tcPr>
            <w:tcW w:w="1466" w:type="dxa"/>
            <w:shd w:val="clear" w:color="EAEAE8" w:fill="EAEAE8"/>
          </w:tcPr>
          <w:p w14:paraId="3BA28791" w14:textId="77777777" w:rsidR="009E65BB" w:rsidRPr="00E96157" w:rsidRDefault="009E65BB" w:rsidP="009E65BB">
            <w:pPr>
              <w:pStyle w:val="Tabletext"/>
              <w:jc w:val="center"/>
              <w:rPr>
                <w:b/>
              </w:rPr>
            </w:pPr>
            <w:r>
              <w:rPr>
                <w:b/>
              </w:rPr>
              <w:lastRenderedPageBreak/>
              <w:t>Zemlja</w:t>
            </w:r>
          </w:p>
        </w:tc>
        <w:tc>
          <w:tcPr>
            <w:tcW w:w="13858" w:type="dxa"/>
            <w:shd w:val="clear" w:color="EAEAE8" w:fill="EAEAE8"/>
            <w:vAlign w:val="bottom"/>
            <w:hideMark/>
          </w:tcPr>
          <w:p w14:paraId="6537A6EE" w14:textId="77777777" w:rsidR="009E65BB" w:rsidRPr="00E96157" w:rsidRDefault="002C6C8D" w:rsidP="009E65BB">
            <w:pPr>
              <w:pStyle w:val="Tabletext"/>
              <w:jc w:val="center"/>
              <w:rPr>
                <w:b/>
              </w:rPr>
            </w:pPr>
            <w:r>
              <w:rPr>
                <w:b/>
              </w:rPr>
              <w:t xml:space="preserve">Udio kapitalnih međuproračunskih transfera </w:t>
            </w:r>
            <w:proofErr w:type="spellStart"/>
            <w:r>
              <w:rPr>
                <w:b/>
              </w:rPr>
              <w:t>podnacionalnim</w:t>
            </w:r>
            <w:proofErr w:type="spellEnd"/>
            <w:r>
              <w:rPr>
                <w:b/>
              </w:rPr>
              <w:t xml:space="preserve"> proračunima u središnjem proračunu (%) </w:t>
            </w:r>
          </w:p>
        </w:tc>
      </w:tr>
      <w:tr w:rsidR="0018499F" w:rsidRPr="00E96157" w14:paraId="469EEEFE" w14:textId="77777777" w:rsidTr="009E67E4">
        <w:trPr>
          <w:trHeight w:val="346"/>
        </w:trPr>
        <w:tc>
          <w:tcPr>
            <w:tcW w:w="1466" w:type="dxa"/>
            <w:vAlign w:val="bottom"/>
          </w:tcPr>
          <w:p w14:paraId="1BFC32B1" w14:textId="77777777" w:rsidR="0018499F" w:rsidRPr="00E96157" w:rsidRDefault="0018499F" w:rsidP="009E65BB">
            <w:pPr>
              <w:pStyle w:val="Tabletext"/>
              <w:rPr>
                <w:b/>
                <w:bCs/>
                <w:color w:val="000000"/>
              </w:rPr>
            </w:pPr>
            <w:proofErr w:type="spellStart"/>
            <w:r>
              <w:rPr>
                <w:b/>
                <w:color w:val="000000"/>
              </w:rPr>
              <w:t>Bjelarus</w:t>
            </w:r>
            <w:proofErr w:type="spellEnd"/>
          </w:p>
        </w:tc>
        <w:tc>
          <w:tcPr>
            <w:tcW w:w="13858" w:type="dxa"/>
            <w:shd w:val="clear" w:color="auto" w:fill="auto"/>
            <w:vAlign w:val="bottom"/>
            <w:hideMark/>
          </w:tcPr>
          <w:p w14:paraId="35317D41" w14:textId="77777777" w:rsidR="0018499F" w:rsidRPr="00E96157" w:rsidRDefault="0018499F" w:rsidP="009E65BB">
            <w:pPr>
              <w:pStyle w:val="Tabletext"/>
              <w:rPr>
                <w:color w:val="000000"/>
              </w:rPr>
            </w:pPr>
            <w:r>
              <w:rPr>
                <w:color w:val="000000"/>
              </w:rPr>
              <w:t>2,2</w:t>
            </w:r>
          </w:p>
        </w:tc>
      </w:tr>
      <w:tr w:rsidR="00030BFC" w:rsidRPr="00E96157" w14:paraId="3EC9DE9F" w14:textId="77777777" w:rsidTr="009E67E4">
        <w:trPr>
          <w:trHeight w:val="266"/>
        </w:trPr>
        <w:tc>
          <w:tcPr>
            <w:tcW w:w="1466" w:type="dxa"/>
            <w:vAlign w:val="bottom"/>
          </w:tcPr>
          <w:p w14:paraId="5A4371F2" w14:textId="77777777" w:rsidR="00030BFC" w:rsidRPr="00030BFC" w:rsidRDefault="00030BFC" w:rsidP="009E65BB">
            <w:pPr>
              <w:pStyle w:val="Tabletext"/>
              <w:rPr>
                <w:b/>
                <w:bCs/>
                <w:color w:val="000000"/>
              </w:rPr>
            </w:pPr>
            <w:r>
              <w:rPr>
                <w:b/>
                <w:color w:val="000000"/>
              </w:rPr>
              <w:t>Bugarska</w:t>
            </w:r>
          </w:p>
        </w:tc>
        <w:tc>
          <w:tcPr>
            <w:tcW w:w="13858" w:type="dxa"/>
            <w:shd w:val="clear" w:color="auto" w:fill="auto"/>
            <w:vAlign w:val="bottom"/>
          </w:tcPr>
          <w:p w14:paraId="68772B6D" w14:textId="77777777" w:rsidR="00030BFC" w:rsidRPr="00030BFC" w:rsidRDefault="00030BFC" w:rsidP="009E65BB">
            <w:pPr>
              <w:pStyle w:val="Tabletext"/>
              <w:rPr>
                <w:color w:val="000000"/>
              </w:rPr>
            </w:pPr>
            <w:r>
              <w:rPr>
                <w:color w:val="000000"/>
              </w:rPr>
              <w:t>0,59</w:t>
            </w:r>
          </w:p>
        </w:tc>
      </w:tr>
      <w:tr w:rsidR="0018499F" w:rsidRPr="00E96157" w14:paraId="68196F95" w14:textId="77777777" w:rsidTr="009E67E4">
        <w:trPr>
          <w:trHeight w:val="266"/>
        </w:trPr>
        <w:tc>
          <w:tcPr>
            <w:tcW w:w="1466" w:type="dxa"/>
            <w:vAlign w:val="bottom"/>
          </w:tcPr>
          <w:p w14:paraId="616E546C" w14:textId="77777777" w:rsidR="0018499F" w:rsidRPr="00E96157" w:rsidRDefault="0018499F" w:rsidP="009E65BB">
            <w:pPr>
              <w:pStyle w:val="Tabletext"/>
              <w:rPr>
                <w:b/>
                <w:bCs/>
                <w:color w:val="000000"/>
              </w:rPr>
            </w:pPr>
            <w:r>
              <w:rPr>
                <w:b/>
                <w:color w:val="000000"/>
              </w:rPr>
              <w:t>Gruzija</w:t>
            </w:r>
          </w:p>
        </w:tc>
        <w:tc>
          <w:tcPr>
            <w:tcW w:w="13858" w:type="dxa"/>
            <w:shd w:val="clear" w:color="auto" w:fill="auto"/>
            <w:vAlign w:val="bottom"/>
            <w:hideMark/>
          </w:tcPr>
          <w:p w14:paraId="60A9AB31" w14:textId="77777777" w:rsidR="0018499F" w:rsidRPr="00E96157" w:rsidRDefault="0018499F" w:rsidP="009E65BB">
            <w:pPr>
              <w:pStyle w:val="Tabletext"/>
              <w:rPr>
                <w:color w:val="000000"/>
              </w:rPr>
            </w:pPr>
            <w:r>
              <w:rPr>
                <w:color w:val="000000"/>
              </w:rPr>
              <w:t>3,5%</w:t>
            </w:r>
          </w:p>
        </w:tc>
      </w:tr>
      <w:tr w:rsidR="0018499F" w:rsidRPr="00E96157" w14:paraId="1EF5528C" w14:textId="77777777" w:rsidTr="009E67E4">
        <w:trPr>
          <w:trHeight w:val="214"/>
        </w:trPr>
        <w:tc>
          <w:tcPr>
            <w:tcW w:w="1466" w:type="dxa"/>
            <w:vAlign w:val="bottom"/>
          </w:tcPr>
          <w:p w14:paraId="32DA9FD7" w14:textId="77777777" w:rsidR="0018499F" w:rsidRPr="00E96157" w:rsidRDefault="0018499F" w:rsidP="009E65BB">
            <w:pPr>
              <w:pStyle w:val="Tabletext"/>
              <w:rPr>
                <w:b/>
                <w:bCs/>
                <w:color w:val="000000"/>
              </w:rPr>
            </w:pPr>
            <w:r>
              <w:rPr>
                <w:b/>
                <w:color w:val="000000"/>
              </w:rPr>
              <w:t>Gruzija</w:t>
            </w:r>
          </w:p>
        </w:tc>
        <w:tc>
          <w:tcPr>
            <w:tcW w:w="13858" w:type="dxa"/>
            <w:shd w:val="clear" w:color="auto" w:fill="auto"/>
            <w:vAlign w:val="bottom"/>
            <w:hideMark/>
          </w:tcPr>
          <w:p w14:paraId="0832C67D" w14:textId="77777777" w:rsidR="0018499F" w:rsidRPr="00E96157" w:rsidRDefault="0018499F" w:rsidP="009E65BB">
            <w:pPr>
              <w:pStyle w:val="Tabletext"/>
              <w:rPr>
                <w:color w:val="000000"/>
              </w:rPr>
            </w:pPr>
            <w:r>
              <w:rPr>
                <w:color w:val="000000"/>
              </w:rPr>
              <w:t>2015. – 3,6%, 2016. – 2,7%, 2017. – 3,6%</w:t>
            </w:r>
          </w:p>
        </w:tc>
      </w:tr>
      <w:tr w:rsidR="0018499F" w:rsidRPr="00E96157" w14:paraId="0D7F280E" w14:textId="77777777" w:rsidTr="009E67E4">
        <w:trPr>
          <w:trHeight w:val="210"/>
        </w:trPr>
        <w:tc>
          <w:tcPr>
            <w:tcW w:w="1466" w:type="dxa"/>
            <w:vAlign w:val="bottom"/>
          </w:tcPr>
          <w:p w14:paraId="446C93FC" w14:textId="77777777" w:rsidR="0018499F" w:rsidRPr="00E96157" w:rsidRDefault="0018499F" w:rsidP="009E65BB">
            <w:pPr>
              <w:pStyle w:val="Tabletext"/>
              <w:rPr>
                <w:b/>
                <w:bCs/>
                <w:color w:val="000000"/>
              </w:rPr>
            </w:pPr>
            <w:proofErr w:type="spellStart"/>
            <w:r>
              <w:rPr>
                <w:b/>
                <w:color w:val="000000"/>
              </w:rPr>
              <w:t>Moldova</w:t>
            </w:r>
            <w:proofErr w:type="spellEnd"/>
          </w:p>
        </w:tc>
        <w:tc>
          <w:tcPr>
            <w:tcW w:w="13858" w:type="dxa"/>
            <w:shd w:val="clear" w:color="auto" w:fill="auto"/>
            <w:vAlign w:val="bottom"/>
            <w:hideMark/>
          </w:tcPr>
          <w:p w14:paraId="1475FD32" w14:textId="77777777" w:rsidR="0018499F" w:rsidRPr="00E96157" w:rsidRDefault="0018499F" w:rsidP="009E65BB">
            <w:pPr>
              <w:pStyle w:val="Tabletext"/>
              <w:rPr>
                <w:color w:val="000000"/>
              </w:rPr>
            </w:pPr>
            <w:r>
              <w:rPr>
                <w:color w:val="000000"/>
              </w:rPr>
              <w:t>2015. – 1,5%, 2016. – 0,9%, 2017. – 1,2%</w:t>
            </w:r>
          </w:p>
        </w:tc>
      </w:tr>
    </w:tbl>
    <w:p w14:paraId="74E39611" w14:textId="77777777" w:rsidR="0018499F" w:rsidRPr="00E96157" w:rsidRDefault="0018499F" w:rsidP="002B1D64">
      <w:pPr>
        <w:rPr>
          <w:rFonts w:cs="Times New Roman"/>
          <w:sz w:val="22"/>
        </w:rPr>
        <w:sectPr w:rsidR="0018499F" w:rsidRPr="00E96157" w:rsidSect="0018499F">
          <w:pgSz w:w="16838" w:h="11906" w:orient="landscape"/>
          <w:pgMar w:top="850" w:right="1134" w:bottom="1701" w:left="1134" w:header="708" w:footer="708" w:gutter="0"/>
          <w:cols w:space="708"/>
          <w:docGrid w:linePitch="360"/>
        </w:sectPr>
      </w:pPr>
    </w:p>
    <w:p w14:paraId="5A00F519" w14:textId="77777777" w:rsidR="002B1D64" w:rsidRPr="002C6C8D" w:rsidRDefault="002B1D64" w:rsidP="009C5435">
      <w:pPr>
        <w:pStyle w:val="ListParagraph"/>
        <w:numPr>
          <w:ilvl w:val="0"/>
          <w:numId w:val="11"/>
        </w:numPr>
        <w:spacing w:after="160" w:line="256" w:lineRule="auto"/>
        <w:jc w:val="left"/>
        <w:rPr>
          <w:rFonts w:eastAsia="PMingLiU" w:cs="Times New Roman"/>
          <w:b/>
          <w:i/>
          <w:sz w:val="22"/>
        </w:rPr>
      </w:pPr>
      <w:r>
        <w:rPr>
          <w:b/>
          <w:i/>
          <w:sz w:val="22"/>
        </w:rPr>
        <w:lastRenderedPageBreak/>
        <w:t xml:space="preserve"> Koji su udjeli međuproračunskih kapitalnih transfera u ukupnim kapitalnim rashodima </w:t>
      </w:r>
      <w:proofErr w:type="spellStart"/>
      <w:r>
        <w:rPr>
          <w:b/>
          <w:i/>
          <w:sz w:val="22"/>
        </w:rPr>
        <w:t>podnacionalnih</w:t>
      </w:r>
      <w:proofErr w:type="spellEnd"/>
      <w:r>
        <w:rPr>
          <w:b/>
          <w:i/>
          <w:sz w:val="22"/>
        </w:rPr>
        <w:t xml:space="preserve"> proračuna tijekom 2015.–2017.? </w:t>
      </w:r>
    </w:p>
    <w:p w14:paraId="71C7A1B6" w14:textId="77777777" w:rsidR="002B1D64" w:rsidRPr="00E96157" w:rsidRDefault="00030BFC" w:rsidP="00030BFC">
      <w:pPr>
        <w:pStyle w:val="ListParagraph"/>
        <w:numPr>
          <w:ilvl w:val="0"/>
          <w:numId w:val="0"/>
        </w:numPr>
        <w:spacing w:after="160" w:line="256" w:lineRule="auto"/>
        <w:ind w:left="630"/>
        <w:jc w:val="left"/>
        <w:rPr>
          <w:rFonts w:eastAsia="PMingLiU" w:cs="Times New Roman"/>
          <w:sz w:val="22"/>
        </w:rPr>
      </w:pPr>
      <w:r>
        <w:rPr>
          <w:sz w:val="22"/>
        </w:rPr>
        <w:t>Odgovorilo je 7 zemalja (53,8%).</w:t>
      </w:r>
    </w:p>
    <w:tbl>
      <w:tblPr>
        <w:tblW w:w="79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809"/>
        <w:gridCol w:w="1983"/>
        <w:gridCol w:w="2692"/>
      </w:tblGrid>
      <w:tr w:rsidR="00607E00" w:rsidRPr="00E96157" w14:paraId="42BA932A" w14:textId="77777777" w:rsidTr="00030BFC">
        <w:trPr>
          <w:trHeight w:val="192"/>
        </w:trPr>
        <w:tc>
          <w:tcPr>
            <w:tcW w:w="1469" w:type="dxa"/>
            <w:shd w:val="clear" w:color="EAEAE8" w:fill="EAEAE8"/>
          </w:tcPr>
          <w:p w14:paraId="1293B6F6" w14:textId="77777777" w:rsidR="00607E00" w:rsidRPr="00E96157" w:rsidRDefault="009E65BB" w:rsidP="009E65BB">
            <w:pPr>
              <w:pStyle w:val="Tabletext"/>
              <w:jc w:val="center"/>
              <w:rPr>
                <w:b/>
              </w:rPr>
            </w:pPr>
            <w:r>
              <w:rPr>
                <w:b/>
              </w:rPr>
              <w:t>Zemlja</w:t>
            </w:r>
          </w:p>
        </w:tc>
        <w:tc>
          <w:tcPr>
            <w:tcW w:w="1809" w:type="dxa"/>
            <w:shd w:val="clear" w:color="EAEAE8" w:fill="EAEAE8"/>
            <w:vAlign w:val="bottom"/>
            <w:hideMark/>
          </w:tcPr>
          <w:p w14:paraId="47DEA7F3" w14:textId="77777777" w:rsidR="00607E00" w:rsidRPr="00E96157" w:rsidRDefault="00607E00" w:rsidP="009E65BB">
            <w:pPr>
              <w:pStyle w:val="Tabletext"/>
              <w:jc w:val="center"/>
              <w:rPr>
                <w:b/>
              </w:rPr>
            </w:pPr>
            <w:r>
              <w:rPr>
                <w:b/>
              </w:rPr>
              <w:t>2015.</w:t>
            </w:r>
          </w:p>
        </w:tc>
        <w:tc>
          <w:tcPr>
            <w:tcW w:w="1983" w:type="dxa"/>
            <w:shd w:val="clear" w:color="EAEAE8" w:fill="EAEAE8"/>
            <w:vAlign w:val="bottom"/>
            <w:hideMark/>
          </w:tcPr>
          <w:p w14:paraId="43DDF20A" w14:textId="77777777" w:rsidR="00607E00" w:rsidRPr="00E96157" w:rsidRDefault="00607E00" w:rsidP="009E65BB">
            <w:pPr>
              <w:pStyle w:val="Tabletext"/>
              <w:jc w:val="center"/>
              <w:rPr>
                <w:b/>
              </w:rPr>
            </w:pPr>
            <w:r>
              <w:rPr>
                <w:b/>
              </w:rPr>
              <w:t>2016.</w:t>
            </w:r>
          </w:p>
        </w:tc>
        <w:tc>
          <w:tcPr>
            <w:tcW w:w="2692" w:type="dxa"/>
            <w:shd w:val="clear" w:color="EAEAE8" w:fill="EAEAE8"/>
            <w:vAlign w:val="bottom"/>
            <w:hideMark/>
          </w:tcPr>
          <w:p w14:paraId="349B3E87" w14:textId="77777777" w:rsidR="00607E00" w:rsidRPr="00E96157" w:rsidRDefault="00607E00" w:rsidP="009E65BB">
            <w:pPr>
              <w:pStyle w:val="Tabletext"/>
              <w:jc w:val="center"/>
              <w:rPr>
                <w:b/>
              </w:rPr>
            </w:pPr>
            <w:r>
              <w:rPr>
                <w:b/>
              </w:rPr>
              <w:t>2017.</w:t>
            </w:r>
          </w:p>
        </w:tc>
      </w:tr>
      <w:tr w:rsidR="0018499F" w:rsidRPr="00E96157" w14:paraId="345264DE" w14:textId="77777777" w:rsidTr="00030BFC">
        <w:trPr>
          <w:trHeight w:val="244"/>
        </w:trPr>
        <w:tc>
          <w:tcPr>
            <w:tcW w:w="1469" w:type="dxa"/>
            <w:vAlign w:val="bottom"/>
          </w:tcPr>
          <w:p w14:paraId="0AAC8F19" w14:textId="77777777" w:rsidR="0018499F" w:rsidRPr="00E96157" w:rsidRDefault="0018499F" w:rsidP="009E65BB">
            <w:pPr>
              <w:pStyle w:val="Tabletext"/>
              <w:rPr>
                <w:b/>
                <w:bCs/>
                <w:color w:val="000000"/>
              </w:rPr>
            </w:pPr>
            <w:r>
              <w:rPr>
                <w:b/>
                <w:color w:val="000000"/>
              </w:rPr>
              <w:t>Armenija</w:t>
            </w:r>
          </w:p>
        </w:tc>
        <w:tc>
          <w:tcPr>
            <w:tcW w:w="1809" w:type="dxa"/>
            <w:shd w:val="clear" w:color="auto" w:fill="auto"/>
            <w:vAlign w:val="bottom"/>
            <w:hideMark/>
          </w:tcPr>
          <w:p w14:paraId="18FA6795" w14:textId="77777777" w:rsidR="0018499F" w:rsidRPr="00E96157" w:rsidRDefault="0018499F" w:rsidP="009E65BB">
            <w:pPr>
              <w:pStyle w:val="Tabletext"/>
              <w:rPr>
                <w:color w:val="000000"/>
              </w:rPr>
            </w:pPr>
            <w:r>
              <w:rPr>
                <w:color w:val="000000"/>
              </w:rPr>
              <w:t>0,3</w:t>
            </w:r>
          </w:p>
        </w:tc>
        <w:tc>
          <w:tcPr>
            <w:tcW w:w="1983" w:type="dxa"/>
            <w:shd w:val="clear" w:color="auto" w:fill="auto"/>
            <w:vAlign w:val="bottom"/>
            <w:hideMark/>
          </w:tcPr>
          <w:p w14:paraId="59648D21" w14:textId="77777777" w:rsidR="0018499F" w:rsidRPr="00E96157" w:rsidRDefault="0018499F" w:rsidP="009E65BB">
            <w:pPr>
              <w:pStyle w:val="Tabletext"/>
              <w:rPr>
                <w:color w:val="000000"/>
              </w:rPr>
            </w:pPr>
            <w:r>
              <w:rPr>
                <w:color w:val="000000"/>
              </w:rPr>
              <w:t>ne postoji</w:t>
            </w:r>
          </w:p>
        </w:tc>
        <w:tc>
          <w:tcPr>
            <w:tcW w:w="2692" w:type="dxa"/>
            <w:shd w:val="clear" w:color="auto" w:fill="auto"/>
            <w:vAlign w:val="bottom"/>
            <w:hideMark/>
          </w:tcPr>
          <w:p w14:paraId="01870834" w14:textId="77777777" w:rsidR="0018499F" w:rsidRPr="00E96157" w:rsidRDefault="0018499F" w:rsidP="009E65BB">
            <w:pPr>
              <w:pStyle w:val="Tabletext"/>
              <w:rPr>
                <w:color w:val="000000"/>
              </w:rPr>
            </w:pPr>
            <w:r>
              <w:rPr>
                <w:color w:val="000000"/>
              </w:rPr>
              <w:t>0,05</w:t>
            </w:r>
          </w:p>
        </w:tc>
      </w:tr>
      <w:tr w:rsidR="0018499F" w:rsidRPr="00E96157" w14:paraId="0C1DD3F9" w14:textId="77777777" w:rsidTr="00030BFC">
        <w:trPr>
          <w:trHeight w:val="319"/>
        </w:trPr>
        <w:tc>
          <w:tcPr>
            <w:tcW w:w="1469" w:type="dxa"/>
            <w:vAlign w:val="bottom"/>
          </w:tcPr>
          <w:p w14:paraId="57F47868" w14:textId="77777777" w:rsidR="0018499F" w:rsidRPr="00E96157" w:rsidRDefault="0018499F" w:rsidP="009E65BB">
            <w:pPr>
              <w:pStyle w:val="Tabletext"/>
              <w:rPr>
                <w:b/>
                <w:bCs/>
                <w:color w:val="000000"/>
              </w:rPr>
            </w:pPr>
            <w:proofErr w:type="spellStart"/>
            <w:r>
              <w:rPr>
                <w:b/>
                <w:color w:val="000000"/>
              </w:rPr>
              <w:t>Bjelarus</w:t>
            </w:r>
            <w:proofErr w:type="spellEnd"/>
          </w:p>
        </w:tc>
        <w:tc>
          <w:tcPr>
            <w:tcW w:w="1809" w:type="dxa"/>
            <w:shd w:val="clear" w:color="auto" w:fill="auto"/>
            <w:vAlign w:val="bottom"/>
            <w:hideMark/>
          </w:tcPr>
          <w:p w14:paraId="58BC185E" w14:textId="77777777" w:rsidR="0018499F" w:rsidRPr="00E96157" w:rsidRDefault="0018499F" w:rsidP="009E65BB">
            <w:pPr>
              <w:pStyle w:val="Tabletext"/>
              <w:rPr>
                <w:color w:val="000000"/>
              </w:rPr>
            </w:pPr>
            <w:r>
              <w:rPr>
                <w:color w:val="000000"/>
              </w:rPr>
              <w:t>12,1</w:t>
            </w:r>
          </w:p>
        </w:tc>
        <w:tc>
          <w:tcPr>
            <w:tcW w:w="1983" w:type="dxa"/>
            <w:shd w:val="clear" w:color="auto" w:fill="auto"/>
            <w:vAlign w:val="bottom"/>
            <w:hideMark/>
          </w:tcPr>
          <w:p w14:paraId="42FFA391" w14:textId="77777777" w:rsidR="0018499F" w:rsidRPr="00E96157" w:rsidRDefault="0018499F" w:rsidP="009E65BB">
            <w:pPr>
              <w:pStyle w:val="Tabletext"/>
              <w:rPr>
                <w:color w:val="000000"/>
              </w:rPr>
            </w:pPr>
            <w:r>
              <w:rPr>
                <w:color w:val="000000"/>
              </w:rPr>
              <w:t>17,1</w:t>
            </w:r>
          </w:p>
        </w:tc>
        <w:tc>
          <w:tcPr>
            <w:tcW w:w="2692" w:type="dxa"/>
            <w:shd w:val="clear" w:color="auto" w:fill="auto"/>
            <w:vAlign w:val="bottom"/>
            <w:hideMark/>
          </w:tcPr>
          <w:p w14:paraId="6432CE36" w14:textId="77777777" w:rsidR="0018499F" w:rsidRPr="00E96157" w:rsidRDefault="0018499F" w:rsidP="009E65BB">
            <w:pPr>
              <w:pStyle w:val="Tabletext"/>
              <w:rPr>
                <w:color w:val="000000"/>
              </w:rPr>
            </w:pPr>
            <w:r>
              <w:rPr>
                <w:color w:val="000000"/>
              </w:rPr>
              <w:t>11,5</w:t>
            </w:r>
          </w:p>
        </w:tc>
      </w:tr>
      <w:tr w:rsidR="0018499F" w:rsidRPr="00E96157" w14:paraId="74A32DB2" w14:textId="77777777" w:rsidTr="00030BFC">
        <w:trPr>
          <w:trHeight w:val="395"/>
        </w:trPr>
        <w:tc>
          <w:tcPr>
            <w:tcW w:w="1469" w:type="dxa"/>
            <w:vAlign w:val="bottom"/>
          </w:tcPr>
          <w:p w14:paraId="6F59AF93" w14:textId="77777777" w:rsidR="0018499F" w:rsidRPr="00E96157" w:rsidRDefault="0018499F" w:rsidP="009E65BB">
            <w:pPr>
              <w:pStyle w:val="Tabletext"/>
              <w:rPr>
                <w:b/>
                <w:bCs/>
                <w:color w:val="000000"/>
              </w:rPr>
            </w:pPr>
            <w:r>
              <w:rPr>
                <w:b/>
                <w:color w:val="000000"/>
              </w:rPr>
              <w:t>BiH</w:t>
            </w:r>
          </w:p>
        </w:tc>
        <w:tc>
          <w:tcPr>
            <w:tcW w:w="1809" w:type="dxa"/>
            <w:shd w:val="clear" w:color="auto" w:fill="auto"/>
            <w:vAlign w:val="bottom"/>
            <w:hideMark/>
          </w:tcPr>
          <w:p w14:paraId="5EB19C7A" w14:textId="77777777" w:rsidR="0018499F" w:rsidRPr="00E96157" w:rsidRDefault="0018499F" w:rsidP="009E65BB">
            <w:pPr>
              <w:pStyle w:val="Tabletext"/>
              <w:rPr>
                <w:color w:val="000000"/>
              </w:rPr>
            </w:pPr>
            <w:r>
              <w:rPr>
                <w:color w:val="000000"/>
              </w:rPr>
              <w:t>nije primjenjivo</w:t>
            </w:r>
          </w:p>
        </w:tc>
        <w:tc>
          <w:tcPr>
            <w:tcW w:w="1983" w:type="dxa"/>
            <w:shd w:val="clear" w:color="auto" w:fill="auto"/>
            <w:vAlign w:val="bottom"/>
            <w:hideMark/>
          </w:tcPr>
          <w:p w14:paraId="5ECCDABF" w14:textId="77777777" w:rsidR="0018499F" w:rsidRPr="00E96157" w:rsidRDefault="0018499F" w:rsidP="009E65BB">
            <w:pPr>
              <w:pStyle w:val="Tabletext"/>
              <w:rPr>
                <w:color w:val="000000"/>
              </w:rPr>
            </w:pPr>
            <w:r>
              <w:rPr>
                <w:color w:val="000000"/>
              </w:rPr>
              <w:t>nije primjenjivo</w:t>
            </w:r>
          </w:p>
        </w:tc>
        <w:tc>
          <w:tcPr>
            <w:tcW w:w="2692" w:type="dxa"/>
            <w:shd w:val="clear" w:color="auto" w:fill="auto"/>
            <w:vAlign w:val="bottom"/>
            <w:hideMark/>
          </w:tcPr>
          <w:p w14:paraId="73F0B6D6" w14:textId="77777777" w:rsidR="0018499F" w:rsidRPr="00E96157" w:rsidRDefault="0018499F" w:rsidP="009E65BB">
            <w:pPr>
              <w:pStyle w:val="Tabletext"/>
              <w:rPr>
                <w:color w:val="000000"/>
              </w:rPr>
            </w:pPr>
            <w:r>
              <w:rPr>
                <w:color w:val="000000"/>
              </w:rPr>
              <w:t>nije primjenjivo</w:t>
            </w:r>
          </w:p>
        </w:tc>
      </w:tr>
      <w:tr w:rsidR="00030BFC" w:rsidRPr="00E96157" w14:paraId="4612606D" w14:textId="77777777" w:rsidTr="00030BFC">
        <w:trPr>
          <w:trHeight w:val="320"/>
        </w:trPr>
        <w:tc>
          <w:tcPr>
            <w:tcW w:w="1469" w:type="dxa"/>
            <w:vAlign w:val="bottom"/>
          </w:tcPr>
          <w:p w14:paraId="331CEC8B" w14:textId="77777777" w:rsidR="00030BFC" w:rsidRPr="00030BFC" w:rsidRDefault="00030BFC" w:rsidP="009E65BB">
            <w:pPr>
              <w:pStyle w:val="Tabletext"/>
              <w:rPr>
                <w:b/>
                <w:bCs/>
                <w:color w:val="000000"/>
              </w:rPr>
            </w:pPr>
            <w:r>
              <w:rPr>
                <w:b/>
                <w:color w:val="000000"/>
              </w:rPr>
              <w:t>Bugarska</w:t>
            </w:r>
          </w:p>
        </w:tc>
        <w:tc>
          <w:tcPr>
            <w:tcW w:w="1809" w:type="dxa"/>
            <w:shd w:val="clear" w:color="auto" w:fill="auto"/>
          </w:tcPr>
          <w:p w14:paraId="77AB531B" w14:textId="77777777" w:rsidR="00030BFC" w:rsidRPr="007D5844" w:rsidRDefault="00030BFC" w:rsidP="00030BFC">
            <w:pPr>
              <w:pStyle w:val="Tabletext"/>
            </w:pPr>
            <w:r>
              <w:t>0,52</w:t>
            </w:r>
          </w:p>
        </w:tc>
        <w:tc>
          <w:tcPr>
            <w:tcW w:w="1983" w:type="dxa"/>
            <w:shd w:val="clear" w:color="auto" w:fill="auto"/>
          </w:tcPr>
          <w:p w14:paraId="02A01F02" w14:textId="77777777" w:rsidR="00030BFC" w:rsidRPr="007D5844" w:rsidRDefault="00030BFC" w:rsidP="00030BFC">
            <w:pPr>
              <w:pStyle w:val="Tabletext"/>
            </w:pPr>
            <w:r>
              <w:t>0,62</w:t>
            </w:r>
          </w:p>
        </w:tc>
        <w:tc>
          <w:tcPr>
            <w:tcW w:w="2692" w:type="dxa"/>
            <w:shd w:val="clear" w:color="auto" w:fill="auto"/>
          </w:tcPr>
          <w:p w14:paraId="53D24E4A" w14:textId="77777777" w:rsidR="00030BFC" w:rsidRDefault="00030BFC" w:rsidP="00030BFC">
            <w:pPr>
              <w:pStyle w:val="Tabletext"/>
            </w:pPr>
            <w:r>
              <w:t>0,64</w:t>
            </w:r>
          </w:p>
        </w:tc>
      </w:tr>
      <w:tr w:rsidR="0018499F" w:rsidRPr="00E96157" w14:paraId="26E0F535" w14:textId="77777777" w:rsidTr="00030BFC">
        <w:trPr>
          <w:trHeight w:val="320"/>
        </w:trPr>
        <w:tc>
          <w:tcPr>
            <w:tcW w:w="1469" w:type="dxa"/>
            <w:vAlign w:val="bottom"/>
          </w:tcPr>
          <w:p w14:paraId="4A0A0386" w14:textId="77777777" w:rsidR="0018499F" w:rsidRPr="00E96157" w:rsidRDefault="0018499F" w:rsidP="009E65BB">
            <w:pPr>
              <w:pStyle w:val="Tabletext"/>
              <w:rPr>
                <w:b/>
                <w:bCs/>
                <w:color w:val="000000"/>
              </w:rPr>
            </w:pPr>
            <w:r>
              <w:rPr>
                <w:b/>
                <w:color w:val="000000"/>
              </w:rPr>
              <w:t>Gruzija</w:t>
            </w:r>
          </w:p>
        </w:tc>
        <w:tc>
          <w:tcPr>
            <w:tcW w:w="1809" w:type="dxa"/>
            <w:shd w:val="clear" w:color="auto" w:fill="auto"/>
            <w:vAlign w:val="bottom"/>
            <w:hideMark/>
          </w:tcPr>
          <w:p w14:paraId="7D3601EB" w14:textId="77777777" w:rsidR="0018499F" w:rsidRPr="00E96157" w:rsidRDefault="0018499F" w:rsidP="009E65BB">
            <w:pPr>
              <w:pStyle w:val="Tabletext"/>
              <w:rPr>
                <w:color w:val="000000"/>
              </w:rPr>
            </w:pPr>
            <w:r>
              <w:rPr>
                <w:color w:val="000000"/>
              </w:rPr>
              <w:t>40,5</w:t>
            </w:r>
          </w:p>
        </w:tc>
        <w:tc>
          <w:tcPr>
            <w:tcW w:w="1983" w:type="dxa"/>
            <w:shd w:val="clear" w:color="auto" w:fill="auto"/>
            <w:vAlign w:val="bottom"/>
            <w:hideMark/>
          </w:tcPr>
          <w:p w14:paraId="1BF49733" w14:textId="77777777" w:rsidR="0018499F" w:rsidRPr="00E96157" w:rsidRDefault="0018499F" w:rsidP="009E65BB">
            <w:pPr>
              <w:pStyle w:val="Tabletext"/>
              <w:rPr>
                <w:color w:val="000000"/>
              </w:rPr>
            </w:pPr>
            <w:r>
              <w:rPr>
                <w:color w:val="000000"/>
              </w:rPr>
              <w:t>33,4</w:t>
            </w:r>
          </w:p>
        </w:tc>
        <w:tc>
          <w:tcPr>
            <w:tcW w:w="2692" w:type="dxa"/>
            <w:shd w:val="clear" w:color="auto" w:fill="auto"/>
            <w:vAlign w:val="bottom"/>
            <w:hideMark/>
          </w:tcPr>
          <w:p w14:paraId="115938B3" w14:textId="77777777" w:rsidR="0018499F" w:rsidRPr="00E96157" w:rsidRDefault="0018499F" w:rsidP="009E65BB">
            <w:pPr>
              <w:pStyle w:val="Tabletext"/>
              <w:rPr>
                <w:color w:val="000000"/>
              </w:rPr>
            </w:pPr>
            <w:r>
              <w:rPr>
                <w:color w:val="000000"/>
              </w:rPr>
              <w:t>41,9</w:t>
            </w:r>
          </w:p>
        </w:tc>
      </w:tr>
      <w:tr w:rsidR="0018499F" w:rsidRPr="00E96157" w14:paraId="2CAABEF4" w14:textId="77777777" w:rsidTr="00030BFC">
        <w:trPr>
          <w:trHeight w:val="267"/>
        </w:trPr>
        <w:tc>
          <w:tcPr>
            <w:tcW w:w="1469" w:type="dxa"/>
            <w:vAlign w:val="bottom"/>
          </w:tcPr>
          <w:p w14:paraId="1F2BC55A" w14:textId="77777777" w:rsidR="0018499F" w:rsidRPr="00E96157" w:rsidRDefault="0018499F" w:rsidP="009E65BB">
            <w:pPr>
              <w:pStyle w:val="Tabletext"/>
              <w:rPr>
                <w:b/>
                <w:bCs/>
                <w:color w:val="000000"/>
              </w:rPr>
            </w:pPr>
            <w:proofErr w:type="spellStart"/>
            <w:r>
              <w:rPr>
                <w:b/>
                <w:color w:val="000000"/>
              </w:rPr>
              <w:t>Moldova</w:t>
            </w:r>
            <w:proofErr w:type="spellEnd"/>
          </w:p>
        </w:tc>
        <w:tc>
          <w:tcPr>
            <w:tcW w:w="1809" w:type="dxa"/>
            <w:shd w:val="clear" w:color="auto" w:fill="auto"/>
            <w:vAlign w:val="bottom"/>
            <w:hideMark/>
          </w:tcPr>
          <w:p w14:paraId="6D3ED207" w14:textId="77777777" w:rsidR="0018499F" w:rsidRPr="00E96157" w:rsidRDefault="0018499F" w:rsidP="009E65BB">
            <w:pPr>
              <w:pStyle w:val="Tabletext"/>
              <w:rPr>
                <w:color w:val="000000"/>
              </w:rPr>
            </w:pPr>
            <w:r>
              <w:rPr>
                <w:color w:val="000000"/>
              </w:rPr>
              <w:t>41,9</w:t>
            </w:r>
          </w:p>
        </w:tc>
        <w:tc>
          <w:tcPr>
            <w:tcW w:w="1983" w:type="dxa"/>
            <w:shd w:val="clear" w:color="auto" w:fill="auto"/>
            <w:vAlign w:val="bottom"/>
            <w:hideMark/>
          </w:tcPr>
          <w:p w14:paraId="1E0C498F" w14:textId="77777777" w:rsidR="0018499F" w:rsidRPr="00E96157" w:rsidRDefault="0018499F" w:rsidP="009E65BB">
            <w:pPr>
              <w:pStyle w:val="Tabletext"/>
              <w:rPr>
                <w:color w:val="000000"/>
              </w:rPr>
            </w:pPr>
            <w:r>
              <w:rPr>
                <w:color w:val="000000"/>
              </w:rPr>
              <w:t>20,5</w:t>
            </w:r>
          </w:p>
        </w:tc>
        <w:tc>
          <w:tcPr>
            <w:tcW w:w="2692" w:type="dxa"/>
            <w:shd w:val="clear" w:color="auto" w:fill="auto"/>
            <w:vAlign w:val="bottom"/>
            <w:hideMark/>
          </w:tcPr>
          <w:p w14:paraId="586EC5E5" w14:textId="77777777" w:rsidR="0018499F" w:rsidRPr="00E96157" w:rsidRDefault="0018499F" w:rsidP="009E65BB">
            <w:pPr>
              <w:pStyle w:val="Tabletext"/>
              <w:rPr>
                <w:color w:val="000000"/>
              </w:rPr>
            </w:pPr>
            <w:r>
              <w:rPr>
                <w:color w:val="000000"/>
              </w:rPr>
              <w:t>20,9</w:t>
            </w:r>
          </w:p>
        </w:tc>
      </w:tr>
      <w:tr w:rsidR="0018499F" w:rsidRPr="00E96157" w14:paraId="768619E9" w14:textId="77777777" w:rsidTr="00030BFC">
        <w:trPr>
          <w:trHeight w:val="180"/>
        </w:trPr>
        <w:tc>
          <w:tcPr>
            <w:tcW w:w="1469" w:type="dxa"/>
            <w:vAlign w:val="bottom"/>
          </w:tcPr>
          <w:p w14:paraId="2D6C6B89" w14:textId="77777777" w:rsidR="0018499F" w:rsidRPr="00E96157" w:rsidRDefault="0018499F" w:rsidP="009E65BB">
            <w:pPr>
              <w:pStyle w:val="Tabletext"/>
              <w:rPr>
                <w:b/>
                <w:bCs/>
                <w:color w:val="000000"/>
              </w:rPr>
            </w:pPr>
            <w:r>
              <w:rPr>
                <w:b/>
                <w:color w:val="000000"/>
              </w:rPr>
              <w:t>Crna Gora</w:t>
            </w:r>
          </w:p>
        </w:tc>
        <w:tc>
          <w:tcPr>
            <w:tcW w:w="1809" w:type="dxa"/>
            <w:shd w:val="clear" w:color="auto" w:fill="auto"/>
            <w:vAlign w:val="bottom"/>
            <w:hideMark/>
          </w:tcPr>
          <w:p w14:paraId="336638E4" w14:textId="77777777" w:rsidR="0018499F" w:rsidRPr="00E96157" w:rsidRDefault="0018499F" w:rsidP="009E65BB">
            <w:pPr>
              <w:pStyle w:val="Tabletext"/>
              <w:rPr>
                <w:color w:val="000000"/>
              </w:rPr>
            </w:pPr>
            <w:r>
              <w:rPr>
                <w:color w:val="000000"/>
              </w:rPr>
              <w:t>nije primjenjivo</w:t>
            </w:r>
          </w:p>
        </w:tc>
        <w:tc>
          <w:tcPr>
            <w:tcW w:w="1983" w:type="dxa"/>
            <w:shd w:val="clear" w:color="auto" w:fill="auto"/>
            <w:vAlign w:val="bottom"/>
            <w:hideMark/>
          </w:tcPr>
          <w:p w14:paraId="73A15FA9" w14:textId="77777777" w:rsidR="0018499F" w:rsidRPr="00E96157" w:rsidRDefault="0018499F" w:rsidP="009E65BB">
            <w:pPr>
              <w:pStyle w:val="Tabletext"/>
              <w:rPr>
                <w:color w:val="000000"/>
              </w:rPr>
            </w:pPr>
            <w:r>
              <w:rPr>
                <w:color w:val="000000"/>
              </w:rPr>
              <w:t>nije primjenjivo</w:t>
            </w:r>
          </w:p>
        </w:tc>
        <w:tc>
          <w:tcPr>
            <w:tcW w:w="2692" w:type="dxa"/>
            <w:shd w:val="clear" w:color="auto" w:fill="auto"/>
            <w:vAlign w:val="bottom"/>
            <w:hideMark/>
          </w:tcPr>
          <w:p w14:paraId="10DFD8A0" w14:textId="77777777" w:rsidR="0018499F" w:rsidRPr="00E96157" w:rsidRDefault="0018499F" w:rsidP="009E65BB">
            <w:pPr>
              <w:pStyle w:val="Tabletext"/>
              <w:rPr>
                <w:color w:val="000000"/>
              </w:rPr>
            </w:pPr>
            <w:r>
              <w:rPr>
                <w:color w:val="000000"/>
              </w:rPr>
              <w:t>nije primjenjivo</w:t>
            </w:r>
          </w:p>
        </w:tc>
      </w:tr>
    </w:tbl>
    <w:p w14:paraId="119CEACC" w14:textId="77777777" w:rsidR="002B1D64" w:rsidRPr="00E96157" w:rsidRDefault="002B1D64" w:rsidP="002B1D64">
      <w:pPr>
        <w:pStyle w:val="ListParagraph"/>
        <w:rPr>
          <w:rFonts w:eastAsia="PMingLiU" w:cs="Times New Roman"/>
          <w:sz w:val="22"/>
        </w:rPr>
      </w:pPr>
    </w:p>
    <w:p w14:paraId="4BE83DFE" w14:textId="77777777" w:rsidR="002B1D64" w:rsidRPr="00787D7C" w:rsidRDefault="002B1D64" w:rsidP="009C5435">
      <w:pPr>
        <w:pStyle w:val="ListParagraph"/>
        <w:numPr>
          <w:ilvl w:val="0"/>
          <w:numId w:val="11"/>
        </w:numPr>
        <w:spacing w:after="160" w:line="256" w:lineRule="auto"/>
        <w:ind w:left="720"/>
        <w:jc w:val="left"/>
        <w:rPr>
          <w:rFonts w:eastAsia="PMingLiU" w:cs="Times New Roman"/>
          <w:sz w:val="22"/>
        </w:rPr>
      </w:pPr>
      <w:r>
        <w:rPr>
          <w:b/>
          <w:i/>
          <w:sz w:val="22"/>
        </w:rPr>
        <w:t xml:space="preserve">Postoji li pristup temeljen na formuli ili jasno i pravno uspostavljeni kriteriji za izračun kapitalnih međuproračunskih transfera u vašoj zemlji? </w:t>
      </w:r>
      <w:r>
        <w:rPr>
          <w:sz w:val="22"/>
        </w:rPr>
        <w:t>Odgovorilo je 100% zemalja (13).</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3"/>
        <w:gridCol w:w="6378"/>
        <w:gridCol w:w="1843"/>
      </w:tblGrid>
      <w:tr w:rsidR="009E65BB" w:rsidRPr="002330A4" w14:paraId="42CAEED9" w14:textId="77777777" w:rsidTr="00213780">
        <w:trPr>
          <w:trHeight w:val="698"/>
        </w:trPr>
        <w:tc>
          <w:tcPr>
            <w:tcW w:w="1418" w:type="dxa"/>
          </w:tcPr>
          <w:p w14:paraId="279F27B8" w14:textId="77777777" w:rsidR="009E65BB" w:rsidRPr="00C56B06" w:rsidRDefault="009E65BB" w:rsidP="00C56B06">
            <w:pPr>
              <w:pStyle w:val="Tabletext"/>
              <w:jc w:val="center"/>
              <w:rPr>
                <w:b/>
              </w:rPr>
            </w:pPr>
            <w:r>
              <w:rPr>
                <w:b/>
              </w:rPr>
              <w:t>Zemlja</w:t>
            </w:r>
          </w:p>
        </w:tc>
        <w:tc>
          <w:tcPr>
            <w:tcW w:w="993" w:type="dxa"/>
            <w:shd w:val="clear" w:color="auto" w:fill="auto"/>
            <w:vAlign w:val="bottom"/>
            <w:hideMark/>
          </w:tcPr>
          <w:p w14:paraId="1FC38DA5" w14:textId="77777777" w:rsidR="009E65BB" w:rsidRPr="00C56B06" w:rsidRDefault="00C56B06" w:rsidP="00C56B06">
            <w:pPr>
              <w:pStyle w:val="Tabletext"/>
              <w:jc w:val="center"/>
              <w:rPr>
                <w:b/>
              </w:rPr>
            </w:pPr>
            <w:r>
              <w:rPr>
                <w:b/>
              </w:rPr>
              <w:t>Da/Ne</w:t>
            </w:r>
          </w:p>
        </w:tc>
        <w:tc>
          <w:tcPr>
            <w:tcW w:w="6378" w:type="dxa"/>
            <w:shd w:val="clear" w:color="EAEAE8" w:fill="EAEAE8"/>
            <w:vAlign w:val="bottom"/>
            <w:hideMark/>
          </w:tcPr>
          <w:p w14:paraId="2C1DB794" w14:textId="77777777" w:rsidR="009E65BB" w:rsidRPr="00C56B06" w:rsidRDefault="009E65BB" w:rsidP="00C56B06">
            <w:pPr>
              <w:pStyle w:val="Tabletext"/>
              <w:jc w:val="center"/>
              <w:rPr>
                <w:b/>
              </w:rPr>
            </w:pPr>
            <w:r>
              <w:rPr>
                <w:b/>
              </w:rPr>
              <w:t>Da</w:t>
            </w:r>
          </w:p>
        </w:tc>
        <w:tc>
          <w:tcPr>
            <w:tcW w:w="1843" w:type="dxa"/>
            <w:shd w:val="clear" w:color="EAEAE8" w:fill="EAEAE8"/>
            <w:vAlign w:val="bottom"/>
            <w:hideMark/>
          </w:tcPr>
          <w:p w14:paraId="0B186AEE" w14:textId="77777777" w:rsidR="009E65BB" w:rsidRPr="00C56B06" w:rsidRDefault="009E65BB" w:rsidP="00213780">
            <w:pPr>
              <w:pStyle w:val="Tabletext"/>
              <w:ind w:left="-108"/>
              <w:jc w:val="center"/>
              <w:rPr>
                <w:b/>
              </w:rPr>
            </w:pPr>
            <w:r>
              <w:rPr>
                <w:b/>
              </w:rPr>
              <w:t>% ukupnih kapitalnih međuproračunskih transfera …</w:t>
            </w:r>
          </w:p>
        </w:tc>
      </w:tr>
      <w:tr w:rsidR="009E65BB" w:rsidRPr="00787D7C" w14:paraId="1C3F8894" w14:textId="77777777" w:rsidTr="00213780">
        <w:trPr>
          <w:trHeight w:val="269"/>
        </w:trPr>
        <w:tc>
          <w:tcPr>
            <w:tcW w:w="1418" w:type="dxa"/>
            <w:vAlign w:val="bottom"/>
          </w:tcPr>
          <w:p w14:paraId="7E39D21F" w14:textId="77777777" w:rsidR="009E65BB" w:rsidRPr="00787D7C" w:rsidRDefault="009E65BB" w:rsidP="009E65BB">
            <w:pPr>
              <w:pStyle w:val="Tabletext"/>
              <w:rPr>
                <w:b/>
                <w:bCs/>
                <w:color w:val="000000"/>
              </w:rPr>
            </w:pPr>
            <w:r>
              <w:rPr>
                <w:b/>
                <w:color w:val="000000"/>
              </w:rPr>
              <w:t>Armenija</w:t>
            </w:r>
          </w:p>
        </w:tc>
        <w:tc>
          <w:tcPr>
            <w:tcW w:w="993" w:type="dxa"/>
            <w:shd w:val="clear" w:color="auto" w:fill="EAF1DD" w:themeFill="accent3" w:themeFillTint="33"/>
            <w:vAlign w:val="bottom"/>
            <w:hideMark/>
          </w:tcPr>
          <w:p w14:paraId="0B3EE08F" w14:textId="77777777" w:rsidR="009E65BB" w:rsidRPr="00787D7C" w:rsidRDefault="009E65BB" w:rsidP="009E65BB">
            <w:pPr>
              <w:pStyle w:val="Tabletext"/>
              <w:rPr>
                <w:color w:val="000000"/>
              </w:rPr>
            </w:pPr>
            <w:r>
              <w:rPr>
                <w:color w:val="000000"/>
              </w:rPr>
              <w:t>Ne</w:t>
            </w:r>
          </w:p>
        </w:tc>
        <w:tc>
          <w:tcPr>
            <w:tcW w:w="6378" w:type="dxa"/>
            <w:shd w:val="clear" w:color="auto" w:fill="auto"/>
            <w:vAlign w:val="bottom"/>
            <w:hideMark/>
          </w:tcPr>
          <w:p w14:paraId="063973A4" w14:textId="77777777" w:rsidR="009E65BB" w:rsidRPr="00787D7C" w:rsidRDefault="009E65BB" w:rsidP="009E65BB">
            <w:pPr>
              <w:pStyle w:val="Tabletext"/>
              <w:rPr>
                <w:color w:val="000000"/>
              </w:rPr>
            </w:pPr>
          </w:p>
        </w:tc>
        <w:tc>
          <w:tcPr>
            <w:tcW w:w="1843" w:type="dxa"/>
            <w:shd w:val="clear" w:color="auto" w:fill="auto"/>
            <w:vAlign w:val="bottom"/>
            <w:hideMark/>
          </w:tcPr>
          <w:p w14:paraId="65161C10" w14:textId="77777777" w:rsidR="009E65BB" w:rsidRPr="00787D7C" w:rsidRDefault="009E65BB" w:rsidP="009E65BB">
            <w:pPr>
              <w:pStyle w:val="Tabletext"/>
              <w:rPr>
                <w:color w:val="000000"/>
              </w:rPr>
            </w:pPr>
            <w:r>
              <w:rPr>
                <w:color w:val="000000"/>
              </w:rPr>
              <w:t> </w:t>
            </w:r>
          </w:p>
        </w:tc>
      </w:tr>
      <w:tr w:rsidR="009E65BB" w:rsidRPr="00787D7C" w14:paraId="53D42492" w14:textId="77777777" w:rsidTr="00213780">
        <w:trPr>
          <w:trHeight w:val="358"/>
        </w:trPr>
        <w:tc>
          <w:tcPr>
            <w:tcW w:w="1418" w:type="dxa"/>
            <w:vAlign w:val="bottom"/>
          </w:tcPr>
          <w:p w14:paraId="4C67456B" w14:textId="77777777" w:rsidR="009E65BB" w:rsidRPr="00787D7C" w:rsidRDefault="009E65BB" w:rsidP="009E65BB">
            <w:pPr>
              <w:pStyle w:val="Tabletext"/>
              <w:rPr>
                <w:b/>
                <w:bCs/>
                <w:color w:val="000000"/>
              </w:rPr>
            </w:pPr>
            <w:proofErr w:type="spellStart"/>
            <w:r>
              <w:rPr>
                <w:b/>
                <w:color w:val="000000"/>
              </w:rPr>
              <w:t>Bjelarus</w:t>
            </w:r>
            <w:proofErr w:type="spellEnd"/>
          </w:p>
        </w:tc>
        <w:tc>
          <w:tcPr>
            <w:tcW w:w="993" w:type="dxa"/>
            <w:shd w:val="clear" w:color="auto" w:fill="EAF1DD" w:themeFill="accent3" w:themeFillTint="33"/>
            <w:vAlign w:val="bottom"/>
            <w:hideMark/>
          </w:tcPr>
          <w:p w14:paraId="30DF07CB" w14:textId="77777777" w:rsidR="009E65BB" w:rsidRPr="00787D7C" w:rsidRDefault="009E65BB" w:rsidP="009E65BB">
            <w:pPr>
              <w:pStyle w:val="Tabletext"/>
              <w:rPr>
                <w:color w:val="000000"/>
              </w:rPr>
            </w:pPr>
            <w:r>
              <w:rPr>
                <w:color w:val="000000"/>
              </w:rPr>
              <w:t>Ne</w:t>
            </w:r>
          </w:p>
        </w:tc>
        <w:tc>
          <w:tcPr>
            <w:tcW w:w="6378" w:type="dxa"/>
            <w:shd w:val="clear" w:color="auto" w:fill="auto"/>
            <w:vAlign w:val="bottom"/>
            <w:hideMark/>
          </w:tcPr>
          <w:p w14:paraId="773ABC20" w14:textId="77777777" w:rsidR="009E65BB" w:rsidRPr="00787D7C" w:rsidRDefault="009E65BB" w:rsidP="009E65BB">
            <w:pPr>
              <w:pStyle w:val="Tabletext"/>
              <w:rPr>
                <w:color w:val="000000"/>
              </w:rPr>
            </w:pPr>
          </w:p>
        </w:tc>
        <w:tc>
          <w:tcPr>
            <w:tcW w:w="1843" w:type="dxa"/>
            <w:shd w:val="clear" w:color="auto" w:fill="auto"/>
            <w:vAlign w:val="bottom"/>
            <w:hideMark/>
          </w:tcPr>
          <w:p w14:paraId="23501F79" w14:textId="77777777" w:rsidR="009E65BB" w:rsidRPr="00787D7C" w:rsidRDefault="009E65BB" w:rsidP="009E65BB">
            <w:pPr>
              <w:pStyle w:val="Tabletext"/>
              <w:rPr>
                <w:color w:val="000000"/>
              </w:rPr>
            </w:pPr>
            <w:r>
              <w:rPr>
                <w:color w:val="000000"/>
              </w:rPr>
              <w:t> </w:t>
            </w:r>
          </w:p>
        </w:tc>
      </w:tr>
      <w:tr w:rsidR="009E65BB" w:rsidRPr="00787D7C" w14:paraId="55D62E5A" w14:textId="77777777" w:rsidTr="00213780">
        <w:trPr>
          <w:trHeight w:val="264"/>
        </w:trPr>
        <w:tc>
          <w:tcPr>
            <w:tcW w:w="1418" w:type="dxa"/>
            <w:vAlign w:val="bottom"/>
          </w:tcPr>
          <w:p w14:paraId="0C8BD70C" w14:textId="77777777" w:rsidR="009E65BB" w:rsidRPr="00787D7C" w:rsidRDefault="009E65BB" w:rsidP="009E65BB">
            <w:pPr>
              <w:pStyle w:val="Tabletext"/>
              <w:rPr>
                <w:b/>
                <w:bCs/>
                <w:color w:val="000000"/>
              </w:rPr>
            </w:pPr>
            <w:r>
              <w:rPr>
                <w:b/>
                <w:color w:val="000000"/>
              </w:rPr>
              <w:t>BiH</w:t>
            </w:r>
          </w:p>
        </w:tc>
        <w:tc>
          <w:tcPr>
            <w:tcW w:w="993" w:type="dxa"/>
            <w:shd w:val="clear" w:color="auto" w:fill="EAF1DD" w:themeFill="accent3" w:themeFillTint="33"/>
            <w:vAlign w:val="bottom"/>
            <w:hideMark/>
          </w:tcPr>
          <w:p w14:paraId="6BC5B150" w14:textId="77777777" w:rsidR="009E65BB" w:rsidRPr="00787D7C" w:rsidRDefault="009E65BB" w:rsidP="009E65BB">
            <w:pPr>
              <w:pStyle w:val="Tabletext"/>
              <w:rPr>
                <w:color w:val="000000"/>
              </w:rPr>
            </w:pPr>
            <w:r>
              <w:rPr>
                <w:color w:val="000000"/>
              </w:rPr>
              <w:t>Ne</w:t>
            </w:r>
          </w:p>
        </w:tc>
        <w:tc>
          <w:tcPr>
            <w:tcW w:w="6378" w:type="dxa"/>
            <w:shd w:val="clear" w:color="auto" w:fill="auto"/>
            <w:vAlign w:val="bottom"/>
            <w:hideMark/>
          </w:tcPr>
          <w:p w14:paraId="1A302E9E" w14:textId="77777777" w:rsidR="009E65BB" w:rsidRPr="00787D7C" w:rsidRDefault="009E65BB" w:rsidP="009E65BB">
            <w:pPr>
              <w:pStyle w:val="Tabletext"/>
              <w:rPr>
                <w:color w:val="000000"/>
              </w:rPr>
            </w:pPr>
          </w:p>
        </w:tc>
        <w:tc>
          <w:tcPr>
            <w:tcW w:w="1843" w:type="dxa"/>
            <w:shd w:val="clear" w:color="auto" w:fill="auto"/>
            <w:vAlign w:val="bottom"/>
            <w:hideMark/>
          </w:tcPr>
          <w:p w14:paraId="4579343F" w14:textId="77777777" w:rsidR="009E65BB" w:rsidRPr="00787D7C" w:rsidRDefault="009E65BB" w:rsidP="009E65BB">
            <w:pPr>
              <w:pStyle w:val="Tabletext"/>
              <w:rPr>
                <w:color w:val="000000"/>
              </w:rPr>
            </w:pPr>
            <w:r>
              <w:rPr>
                <w:color w:val="000000"/>
              </w:rPr>
              <w:t> </w:t>
            </w:r>
          </w:p>
        </w:tc>
      </w:tr>
      <w:tr w:rsidR="00030BFC" w:rsidRPr="00E96157" w14:paraId="316280AC" w14:textId="77777777" w:rsidTr="00213780">
        <w:trPr>
          <w:trHeight w:val="750"/>
        </w:trPr>
        <w:tc>
          <w:tcPr>
            <w:tcW w:w="1418" w:type="dxa"/>
            <w:vAlign w:val="bottom"/>
          </w:tcPr>
          <w:p w14:paraId="14BD07E4" w14:textId="77777777" w:rsidR="00030BFC" w:rsidRPr="00030BFC" w:rsidRDefault="00030BFC" w:rsidP="009E65BB">
            <w:pPr>
              <w:pStyle w:val="Tabletext"/>
              <w:rPr>
                <w:b/>
                <w:bCs/>
                <w:color w:val="000000"/>
              </w:rPr>
            </w:pPr>
            <w:r>
              <w:rPr>
                <w:b/>
                <w:color w:val="000000"/>
              </w:rPr>
              <w:t>Bugarska</w:t>
            </w:r>
          </w:p>
        </w:tc>
        <w:tc>
          <w:tcPr>
            <w:tcW w:w="993" w:type="dxa"/>
            <w:shd w:val="clear" w:color="auto" w:fill="auto"/>
            <w:noWrap/>
          </w:tcPr>
          <w:p w14:paraId="32E47D76" w14:textId="77777777" w:rsidR="00030BFC" w:rsidRPr="00787D7C" w:rsidRDefault="00030BFC" w:rsidP="00030BFC">
            <w:pPr>
              <w:pStyle w:val="Tabletext"/>
            </w:pPr>
            <w:r>
              <w:t>Da</w:t>
            </w:r>
          </w:p>
        </w:tc>
        <w:tc>
          <w:tcPr>
            <w:tcW w:w="6378" w:type="dxa"/>
            <w:shd w:val="clear" w:color="auto" w:fill="auto"/>
            <w:noWrap/>
          </w:tcPr>
          <w:p w14:paraId="02ADE439" w14:textId="77777777" w:rsidR="00030BFC" w:rsidRPr="00213780" w:rsidRDefault="00030BFC" w:rsidP="00787D7C">
            <w:pPr>
              <w:pStyle w:val="Tabletext"/>
              <w:jc w:val="both"/>
              <w:rPr>
                <w:sz w:val="22"/>
                <w:szCs w:val="22"/>
              </w:rPr>
            </w:pPr>
            <w:r>
              <w:rPr>
                <w:sz w:val="22"/>
                <w:szCs w:val="22"/>
              </w:rPr>
              <w:t xml:space="preserve">Iznosi ciljanih subvencija iz državnog proračuna općinama, kao i mehanizam za njihov izračun, utvrđuju se Zakonom o godišnjem državnom proračunu. </w:t>
            </w:r>
          </w:p>
        </w:tc>
        <w:tc>
          <w:tcPr>
            <w:tcW w:w="1843" w:type="dxa"/>
            <w:shd w:val="clear" w:color="auto" w:fill="auto"/>
            <w:noWrap/>
          </w:tcPr>
          <w:p w14:paraId="641915B4" w14:textId="77777777" w:rsidR="00030BFC" w:rsidRDefault="00030BFC" w:rsidP="00030BFC">
            <w:pPr>
              <w:pStyle w:val="Tabletext"/>
            </w:pPr>
            <w:r>
              <w:t>Više od 50 %</w:t>
            </w:r>
          </w:p>
        </w:tc>
      </w:tr>
      <w:tr w:rsidR="009E65BB" w:rsidRPr="00E96157" w14:paraId="43288C60" w14:textId="77777777" w:rsidTr="00213780">
        <w:trPr>
          <w:trHeight w:val="198"/>
        </w:trPr>
        <w:tc>
          <w:tcPr>
            <w:tcW w:w="1418" w:type="dxa"/>
            <w:vAlign w:val="bottom"/>
          </w:tcPr>
          <w:p w14:paraId="2AEF0EA4" w14:textId="77777777" w:rsidR="009E65BB" w:rsidRPr="00E96157" w:rsidRDefault="009E65BB" w:rsidP="009E65BB">
            <w:pPr>
              <w:pStyle w:val="Tabletext"/>
              <w:rPr>
                <w:b/>
                <w:bCs/>
                <w:color w:val="000000"/>
              </w:rPr>
            </w:pPr>
            <w:r>
              <w:rPr>
                <w:b/>
                <w:color w:val="000000"/>
              </w:rPr>
              <w:t>Hrvatska</w:t>
            </w:r>
          </w:p>
        </w:tc>
        <w:tc>
          <w:tcPr>
            <w:tcW w:w="993" w:type="dxa"/>
            <w:shd w:val="clear" w:color="auto" w:fill="EAF1DD" w:themeFill="accent3" w:themeFillTint="33"/>
            <w:noWrap/>
            <w:vAlign w:val="bottom"/>
            <w:hideMark/>
          </w:tcPr>
          <w:p w14:paraId="30118059" w14:textId="77777777" w:rsidR="009E65BB" w:rsidRPr="00E96157" w:rsidRDefault="009E65BB" w:rsidP="009E65BB">
            <w:pPr>
              <w:pStyle w:val="Tabletext"/>
              <w:rPr>
                <w:color w:val="000000"/>
              </w:rPr>
            </w:pPr>
            <w:r>
              <w:rPr>
                <w:color w:val="000000"/>
              </w:rPr>
              <w:t>Ne</w:t>
            </w:r>
          </w:p>
        </w:tc>
        <w:tc>
          <w:tcPr>
            <w:tcW w:w="6378" w:type="dxa"/>
            <w:shd w:val="clear" w:color="auto" w:fill="auto"/>
            <w:noWrap/>
            <w:vAlign w:val="bottom"/>
            <w:hideMark/>
          </w:tcPr>
          <w:p w14:paraId="2A7596D9" w14:textId="77777777" w:rsidR="009E65BB" w:rsidRPr="00E96157" w:rsidRDefault="009E65BB" w:rsidP="009E65BB">
            <w:pPr>
              <w:pStyle w:val="Tabletext"/>
              <w:rPr>
                <w:color w:val="000000"/>
              </w:rPr>
            </w:pPr>
          </w:p>
        </w:tc>
        <w:tc>
          <w:tcPr>
            <w:tcW w:w="1843" w:type="dxa"/>
            <w:shd w:val="clear" w:color="auto" w:fill="auto"/>
            <w:noWrap/>
            <w:vAlign w:val="bottom"/>
            <w:hideMark/>
          </w:tcPr>
          <w:p w14:paraId="7C28C55D" w14:textId="77777777" w:rsidR="009E65BB" w:rsidRPr="00E96157" w:rsidRDefault="009E65BB" w:rsidP="009E65BB">
            <w:pPr>
              <w:pStyle w:val="Tabletext"/>
              <w:rPr>
                <w:color w:val="000000"/>
              </w:rPr>
            </w:pPr>
            <w:r>
              <w:rPr>
                <w:color w:val="000000"/>
              </w:rPr>
              <w:t> </w:t>
            </w:r>
          </w:p>
        </w:tc>
      </w:tr>
      <w:tr w:rsidR="009E65BB" w:rsidRPr="00E96157" w14:paraId="34E3BC60" w14:textId="77777777" w:rsidTr="00213780">
        <w:trPr>
          <w:trHeight w:val="690"/>
        </w:trPr>
        <w:tc>
          <w:tcPr>
            <w:tcW w:w="1418" w:type="dxa"/>
            <w:vAlign w:val="bottom"/>
          </w:tcPr>
          <w:p w14:paraId="059E2801" w14:textId="77777777" w:rsidR="009E65BB" w:rsidRPr="00E96157" w:rsidRDefault="009E65BB" w:rsidP="009E65BB">
            <w:pPr>
              <w:pStyle w:val="Tabletext"/>
              <w:rPr>
                <w:b/>
                <w:bCs/>
                <w:color w:val="000000"/>
              </w:rPr>
            </w:pPr>
            <w:r>
              <w:rPr>
                <w:b/>
                <w:color w:val="000000"/>
              </w:rPr>
              <w:t>Gruzija</w:t>
            </w:r>
          </w:p>
        </w:tc>
        <w:tc>
          <w:tcPr>
            <w:tcW w:w="993" w:type="dxa"/>
            <w:shd w:val="clear" w:color="auto" w:fill="auto"/>
            <w:vAlign w:val="bottom"/>
            <w:hideMark/>
          </w:tcPr>
          <w:p w14:paraId="1F715BC6" w14:textId="77777777" w:rsidR="009E65BB" w:rsidRPr="00E96157" w:rsidRDefault="009E65BB" w:rsidP="009E65BB">
            <w:pPr>
              <w:pStyle w:val="Tabletext"/>
              <w:rPr>
                <w:color w:val="000000"/>
              </w:rPr>
            </w:pPr>
            <w:r>
              <w:rPr>
                <w:color w:val="000000"/>
              </w:rPr>
              <w:t>Da</w:t>
            </w:r>
          </w:p>
        </w:tc>
        <w:tc>
          <w:tcPr>
            <w:tcW w:w="6378" w:type="dxa"/>
            <w:shd w:val="clear" w:color="auto" w:fill="auto"/>
            <w:vAlign w:val="bottom"/>
            <w:hideMark/>
          </w:tcPr>
          <w:p w14:paraId="5ADA7140" w14:textId="77777777" w:rsidR="009E65BB" w:rsidRPr="003E1001" w:rsidRDefault="009E65BB" w:rsidP="00C56B06">
            <w:pPr>
              <w:pStyle w:val="Tabletext"/>
              <w:jc w:val="both"/>
              <w:rPr>
                <w:color w:val="000000"/>
                <w:sz w:val="22"/>
                <w:szCs w:val="22"/>
              </w:rPr>
            </w:pPr>
            <w:r>
              <w:rPr>
                <w:color w:val="000000"/>
                <w:sz w:val="22"/>
              </w:rPr>
              <w:t>Prema Zakonu o proračunu, u godišnjem državnom proračunu definira se Fond za regionalne projekte. Vlada Gruzije odobrila je posebnu komisiju i pravila za raspodjelu sredstava iz Fonda općinama. Vlada Gruzije odredila je ukupni iznos (oko 85% Fonda) za raspodjelu projektima koje općine podnesu komisiji. Preostala sredstva u Fondu uglavnom se koriste za ublažavanje prirodnih katastrofa ili druge izvanredne situacije u općinama.</w:t>
            </w:r>
          </w:p>
        </w:tc>
        <w:tc>
          <w:tcPr>
            <w:tcW w:w="1843" w:type="dxa"/>
            <w:shd w:val="clear" w:color="auto" w:fill="auto"/>
            <w:vAlign w:val="bottom"/>
            <w:hideMark/>
          </w:tcPr>
          <w:p w14:paraId="0937988B" w14:textId="77777777" w:rsidR="009E65BB" w:rsidRPr="00E96157" w:rsidRDefault="009E65BB" w:rsidP="009E65BB">
            <w:pPr>
              <w:pStyle w:val="Tabletext"/>
              <w:rPr>
                <w:color w:val="000000"/>
              </w:rPr>
            </w:pPr>
            <w:r>
              <w:rPr>
                <w:color w:val="000000"/>
              </w:rPr>
              <w:t xml:space="preserve">Više od 50 % </w:t>
            </w:r>
          </w:p>
        </w:tc>
      </w:tr>
      <w:tr w:rsidR="009E65BB" w:rsidRPr="00E96157" w14:paraId="3640FF04" w14:textId="77777777" w:rsidTr="00213780">
        <w:trPr>
          <w:trHeight w:val="1322"/>
        </w:trPr>
        <w:tc>
          <w:tcPr>
            <w:tcW w:w="1418" w:type="dxa"/>
            <w:vAlign w:val="bottom"/>
          </w:tcPr>
          <w:p w14:paraId="1FBE8B57" w14:textId="77777777" w:rsidR="009E65BB" w:rsidRPr="00E96157" w:rsidRDefault="009E65BB" w:rsidP="009E65BB">
            <w:pPr>
              <w:pStyle w:val="Tabletext"/>
              <w:rPr>
                <w:b/>
                <w:bCs/>
                <w:color w:val="000000"/>
              </w:rPr>
            </w:pPr>
            <w:r>
              <w:rPr>
                <w:b/>
                <w:color w:val="000000"/>
              </w:rPr>
              <w:t>Kazahstan</w:t>
            </w:r>
          </w:p>
        </w:tc>
        <w:tc>
          <w:tcPr>
            <w:tcW w:w="993" w:type="dxa"/>
            <w:shd w:val="clear" w:color="auto" w:fill="auto"/>
            <w:vAlign w:val="bottom"/>
            <w:hideMark/>
          </w:tcPr>
          <w:p w14:paraId="6BF441A0" w14:textId="77777777" w:rsidR="009E65BB" w:rsidRPr="00E96157" w:rsidRDefault="009E65BB" w:rsidP="009E65BB">
            <w:pPr>
              <w:pStyle w:val="Tabletext"/>
              <w:rPr>
                <w:color w:val="000000"/>
              </w:rPr>
            </w:pPr>
            <w:r>
              <w:rPr>
                <w:color w:val="000000"/>
              </w:rPr>
              <w:t>Da</w:t>
            </w:r>
          </w:p>
        </w:tc>
        <w:tc>
          <w:tcPr>
            <w:tcW w:w="6378" w:type="dxa"/>
            <w:shd w:val="clear" w:color="auto" w:fill="auto"/>
            <w:vAlign w:val="bottom"/>
            <w:hideMark/>
          </w:tcPr>
          <w:p w14:paraId="148679BC" w14:textId="77777777" w:rsidR="009E65BB" w:rsidRPr="003E1001" w:rsidRDefault="00C56B06" w:rsidP="009E67E4">
            <w:pPr>
              <w:pStyle w:val="Tabletext"/>
              <w:jc w:val="both"/>
              <w:rPr>
                <w:color w:val="000000"/>
                <w:sz w:val="22"/>
                <w:szCs w:val="22"/>
              </w:rPr>
            </w:pPr>
            <w:r>
              <w:rPr>
                <w:color w:val="000000"/>
                <w:sz w:val="22"/>
              </w:rPr>
              <w:t>Pravilnik Ministarstva gospodarstva „Smjernice za izračun općih transfera“. Transferi se izračunavaju za tri fiskalne godine te se ne mogu prilagođavati u tom razdoblju. Transferi su namijenjeni lokalnim proračunima kako bi se oni mogli uspostaviti uz zajamčeni iznos transfera iz nacionalnog proračuna</w:t>
            </w:r>
          </w:p>
        </w:tc>
        <w:tc>
          <w:tcPr>
            <w:tcW w:w="1843" w:type="dxa"/>
            <w:shd w:val="clear" w:color="auto" w:fill="auto"/>
            <w:vAlign w:val="bottom"/>
            <w:hideMark/>
          </w:tcPr>
          <w:p w14:paraId="05F8D646" w14:textId="77777777" w:rsidR="009E65BB" w:rsidRPr="00E96157" w:rsidRDefault="009E65BB" w:rsidP="009E65BB">
            <w:pPr>
              <w:pStyle w:val="Tabletext"/>
              <w:rPr>
                <w:color w:val="000000"/>
              </w:rPr>
            </w:pPr>
            <w:r>
              <w:rPr>
                <w:color w:val="000000"/>
              </w:rPr>
              <w:t xml:space="preserve">Više od 50 % </w:t>
            </w:r>
          </w:p>
        </w:tc>
      </w:tr>
      <w:tr w:rsidR="009E65BB" w:rsidRPr="00E96157" w14:paraId="5E7DB2AB" w14:textId="77777777" w:rsidTr="00213780">
        <w:trPr>
          <w:trHeight w:val="262"/>
        </w:trPr>
        <w:tc>
          <w:tcPr>
            <w:tcW w:w="1418" w:type="dxa"/>
            <w:vAlign w:val="bottom"/>
          </w:tcPr>
          <w:p w14:paraId="76841025" w14:textId="77777777" w:rsidR="009E65BB" w:rsidRPr="00E96157" w:rsidRDefault="009E65BB" w:rsidP="009E65BB">
            <w:pPr>
              <w:pStyle w:val="Tabletext"/>
              <w:rPr>
                <w:b/>
                <w:bCs/>
                <w:color w:val="000000"/>
              </w:rPr>
            </w:pPr>
            <w:r>
              <w:rPr>
                <w:b/>
                <w:color w:val="000000"/>
              </w:rPr>
              <w:t>Kosovo</w:t>
            </w:r>
          </w:p>
        </w:tc>
        <w:tc>
          <w:tcPr>
            <w:tcW w:w="993" w:type="dxa"/>
            <w:shd w:val="clear" w:color="auto" w:fill="EAF1DD" w:themeFill="accent3" w:themeFillTint="33"/>
            <w:vAlign w:val="bottom"/>
            <w:hideMark/>
          </w:tcPr>
          <w:p w14:paraId="436C5786" w14:textId="77777777" w:rsidR="009E65BB" w:rsidRPr="00E96157" w:rsidRDefault="009E65BB" w:rsidP="009E65BB">
            <w:pPr>
              <w:pStyle w:val="Tabletext"/>
              <w:rPr>
                <w:color w:val="000000"/>
              </w:rPr>
            </w:pPr>
            <w:r>
              <w:rPr>
                <w:color w:val="000000"/>
              </w:rPr>
              <w:t xml:space="preserve">Ne </w:t>
            </w:r>
          </w:p>
        </w:tc>
        <w:tc>
          <w:tcPr>
            <w:tcW w:w="6378" w:type="dxa"/>
            <w:shd w:val="clear" w:color="auto" w:fill="auto"/>
            <w:vAlign w:val="bottom"/>
            <w:hideMark/>
          </w:tcPr>
          <w:p w14:paraId="2E6681BA" w14:textId="77777777" w:rsidR="009E65BB" w:rsidRPr="00E96157" w:rsidRDefault="009E65BB" w:rsidP="009E65BB">
            <w:pPr>
              <w:pStyle w:val="Tabletext"/>
              <w:rPr>
                <w:color w:val="000000"/>
              </w:rPr>
            </w:pPr>
          </w:p>
        </w:tc>
        <w:tc>
          <w:tcPr>
            <w:tcW w:w="1843" w:type="dxa"/>
            <w:shd w:val="clear" w:color="auto" w:fill="auto"/>
            <w:vAlign w:val="bottom"/>
            <w:hideMark/>
          </w:tcPr>
          <w:p w14:paraId="2D8B9271" w14:textId="77777777" w:rsidR="009E65BB" w:rsidRPr="00E96157" w:rsidRDefault="009E65BB" w:rsidP="009E65BB">
            <w:pPr>
              <w:pStyle w:val="Tabletext"/>
              <w:rPr>
                <w:color w:val="000000"/>
              </w:rPr>
            </w:pPr>
            <w:r>
              <w:rPr>
                <w:color w:val="000000"/>
              </w:rPr>
              <w:t> </w:t>
            </w:r>
          </w:p>
        </w:tc>
      </w:tr>
      <w:tr w:rsidR="009E65BB" w:rsidRPr="00E96157" w14:paraId="5DF10021" w14:textId="77777777" w:rsidTr="00213780">
        <w:trPr>
          <w:trHeight w:val="337"/>
        </w:trPr>
        <w:tc>
          <w:tcPr>
            <w:tcW w:w="1418" w:type="dxa"/>
            <w:vAlign w:val="bottom"/>
          </w:tcPr>
          <w:p w14:paraId="173C3E1D" w14:textId="77777777" w:rsidR="009E65BB" w:rsidRPr="00E96157" w:rsidRDefault="009E65BB" w:rsidP="009E65BB">
            <w:pPr>
              <w:pStyle w:val="Tabletext"/>
              <w:rPr>
                <w:b/>
                <w:bCs/>
                <w:color w:val="000000"/>
              </w:rPr>
            </w:pPr>
            <w:r>
              <w:rPr>
                <w:b/>
                <w:color w:val="000000"/>
              </w:rPr>
              <w:t>Makedonija</w:t>
            </w:r>
          </w:p>
        </w:tc>
        <w:tc>
          <w:tcPr>
            <w:tcW w:w="993" w:type="dxa"/>
            <w:shd w:val="clear" w:color="auto" w:fill="EAF1DD" w:themeFill="accent3" w:themeFillTint="33"/>
            <w:vAlign w:val="bottom"/>
            <w:hideMark/>
          </w:tcPr>
          <w:p w14:paraId="7D2798E7" w14:textId="77777777" w:rsidR="009E65BB" w:rsidRPr="00E96157" w:rsidRDefault="009E65BB" w:rsidP="009E65BB">
            <w:pPr>
              <w:pStyle w:val="Tabletext"/>
              <w:rPr>
                <w:color w:val="000000"/>
              </w:rPr>
            </w:pPr>
            <w:r>
              <w:rPr>
                <w:color w:val="000000"/>
              </w:rPr>
              <w:t xml:space="preserve">Ne </w:t>
            </w:r>
          </w:p>
        </w:tc>
        <w:tc>
          <w:tcPr>
            <w:tcW w:w="6378" w:type="dxa"/>
            <w:shd w:val="clear" w:color="auto" w:fill="auto"/>
            <w:vAlign w:val="bottom"/>
            <w:hideMark/>
          </w:tcPr>
          <w:p w14:paraId="7321C2DC" w14:textId="77777777" w:rsidR="009E65BB" w:rsidRPr="00E96157" w:rsidRDefault="009E65BB" w:rsidP="009E65BB">
            <w:pPr>
              <w:pStyle w:val="Tabletext"/>
              <w:rPr>
                <w:color w:val="000000"/>
              </w:rPr>
            </w:pPr>
          </w:p>
        </w:tc>
        <w:tc>
          <w:tcPr>
            <w:tcW w:w="1843" w:type="dxa"/>
            <w:shd w:val="clear" w:color="auto" w:fill="auto"/>
            <w:vAlign w:val="bottom"/>
            <w:hideMark/>
          </w:tcPr>
          <w:p w14:paraId="713D7651" w14:textId="77777777" w:rsidR="009E65BB" w:rsidRPr="00E96157" w:rsidRDefault="009E65BB" w:rsidP="009E65BB">
            <w:pPr>
              <w:pStyle w:val="Tabletext"/>
              <w:rPr>
                <w:color w:val="000000"/>
              </w:rPr>
            </w:pPr>
            <w:r>
              <w:rPr>
                <w:color w:val="000000"/>
              </w:rPr>
              <w:t> </w:t>
            </w:r>
          </w:p>
        </w:tc>
      </w:tr>
      <w:tr w:rsidR="009E65BB" w:rsidRPr="00E96157" w14:paraId="2F761C83" w14:textId="77777777" w:rsidTr="00213780">
        <w:trPr>
          <w:trHeight w:val="286"/>
        </w:trPr>
        <w:tc>
          <w:tcPr>
            <w:tcW w:w="1418" w:type="dxa"/>
            <w:vAlign w:val="bottom"/>
          </w:tcPr>
          <w:p w14:paraId="019ED1D3" w14:textId="77777777" w:rsidR="009E65BB" w:rsidRPr="00E96157" w:rsidRDefault="009E65BB" w:rsidP="009E65BB">
            <w:pPr>
              <w:pStyle w:val="Tabletext"/>
              <w:rPr>
                <w:b/>
                <w:bCs/>
                <w:color w:val="000000"/>
              </w:rPr>
            </w:pPr>
            <w:proofErr w:type="spellStart"/>
            <w:r>
              <w:rPr>
                <w:b/>
                <w:color w:val="000000"/>
              </w:rPr>
              <w:t>Moldova</w:t>
            </w:r>
            <w:proofErr w:type="spellEnd"/>
          </w:p>
        </w:tc>
        <w:tc>
          <w:tcPr>
            <w:tcW w:w="993" w:type="dxa"/>
            <w:shd w:val="clear" w:color="auto" w:fill="EAF1DD" w:themeFill="accent3" w:themeFillTint="33"/>
            <w:vAlign w:val="bottom"/>
            <w:hideMark/>
          </w:tcPr>
          <w:p w14:paraId="44E44B57" w14:textId="77777777" w:rsidR="009E65BB" w:rsidRPr="00E96157" w:rsidRDefault="009E65BB" w:rsidP="009E65BB">
            <w:pPr>
              <w:pStyle w:val="Tabletext"/>
              <w:rPr>
                <w:color w:val="000000"/>
              </w:rPr>
            </w:pPr>
            <w:r>
              <w:rPr>
                <w:color w:val="000000"/>
              </w:rPr>
              <w:t xml:space="preserve">Ne </w:t>
            </w:r>
          </w:p>
        </w:tc>
        <w:tc>
          <w:tcPr>
            <w:tcW w:w="6378" w:type="dxa"/>
            <w:shd w:val="clear" w:color="auto" w:fill="auto"/>
            <w:vAlign w:val="bottom"/>
            <w:hideMark/>
          </w:tcPr>
          <w:p w14:paraId="052B3196" w14:textId="77777777" w:rsidR="009E65BB" w:rsidRPr="00E96157" w:rsidRDefault="009E65BB" w:rsidP="009E65BB">
            <w:pPr>
              <w:pStyle w:val="Tabletext"/>
              <w:rPr>
                <w:color w:val="000000"/>
              </w:rPr>
            </w:pPr>
          </w:p>
        </w:tc>
        <w:tc>
          <w:tcPr>
            <w:tcW w:w="1843" w:type="dxa"/>
            <w:shd w:val="clear" w:color="auto" w:fill="auto"/>
            <w:vAlign w:val="bottom"/>
            <w:hideMark/>
          </w:tcPr>
          <w:p w14:paraId="6519F26D" w14:textId="77777777" w:rsidR="009E65BB" w:rsidRPr="00E96157" w:rsidRDefault="009E65BB" w:rsidP="009E65BB">
            <w:pPr>
              <w:pStyle w:val="Tabletext"/>
              <w:rPr>
                <w:color w:val="000000"/>
              </w:rPr>
            </w:pPr>
            <w:r>
              <w:rPr>
                <w:color w:val="000000"/>
              </w:rPr>
              <w:t> </w:t>
            </w:r>
          </w:p>
        </w:tc>
      </w:tr>
      <w:tr w:rsidR="009E65BB" w:rsidRPr="00E96157" w14:paraId="5AE078DB" w14:textId="77777777" w:rsidTr="00213780">
        <w:trPr>
          <w:trHeight w:val="220"/>
        </w:trPr>
        <w:tc>
          <w:tcPr>
            <w:tcW w:w="1418" w:type="dxa"/>
            <w:vAlign w:val="bottom"/>
          </w:tcPr>
          <w:p w14:paraId="61308A0E" w14:textId="77777777" w:rsidR="009E65BB" w:rsidRPr="00E96157" w:rsidRDefault="009E65BB" w:rsidP="009E65BB">
            <w:pPr>
              <w:pStyle w:val="Tabletext"/>
              <w:rPr>
                <w:b/>
                <w:bCs/>
                <w:color w:val="000000"/>
              </w:rPr>
            </w:pPr>
            <w:r>
              <w:rPr>
                <w:b/>
                <w:color w:val="000000"/>
              </w:rPr>
              <w:t>Crna Gora</w:t>
            </w:r>
          </w:p>
        </w:tc>
        <w:tc>
          <w:tcPr>
            <w:tcW w:w="993" w:type="dxa"/>
            <w:shd w:val="clear" w:color="auto" w:fill="EAF1DD" w:themeFill="accent3" w:themeFillTint="33"/>
            <w:vAlign w:val="bottom"/>
            <w:hideMark/>
          </w:tcPr>
          <w:p w14:paraId="1E2D2B55" w14:textId="77777777" w:rsidR="009E65BB" w:rsidRPr="00E96157" w:rsidRDefault="009E65BB" w:rsidP="009E65BB">
            <w:pPr>
              <w:pStyle w:val="Tabletext"/>
              <w:rPr>
                <w:color w:val="000000"/>
              </w:rPr>
            </w:pPr>
            <w:r>
              <w:rPr>
                <w:color w:val="000000"/>
              </w:rPr>
              <w:t>Ne</w:t>
            </w:r>
          </w:p>
        </w:tc>
        <w:tc>
          <w:tcPr>
            <w:tcW w:w="6378" w:type="dxa"/>
            <w:shd w:val="clear" w:color="auto" w:fill="auto"/>
            <w:vAlign w:val="bottom"/>
            <w:hideMark/>
          </w:tcPr>
          <w:p w14:paraId="45E4131A" w14:textId="77777777" w:rsidR="009E65BB" w:rsidRPr="00E96157" w:rsidRDefault="009E65BB" w:rsidP="009E65BB">
            <w:pPr>
              <w:pStyle w:val="Tabletext"/>
              <w:rPr>
                <w:color w:val="000000"/>
              </w:rPr>
            </w:pPr>
          </w:p>
        </w:tc>
        <w:tc>
          <w:tcPr>
            <w:tcW w:w="1843" w:type="dxa"/>
            <w:shd w:val="clear" w:color="auto" w:fill="auto"/>
            <w:vAlign w:val="bottom"/>
            <w:hideMark/>
          </w:tcPr>
          <w:p w14:paraId="59BDA143" w14:textId="77777777" w:rsidR="009E65BB" w:rsidRPr="00E96157" w:rsidRDefault="009E65BB" w:rsidP="009E65BB">
            <w:pPr>
              <w:pStyle w:val="Tabletext"/>
              <w:rPr>
                <w:color w:val="000000"/>
              </w:rPr>
            </w:pPr>
            <w:r>
              <w:rPr>
                <w:color w:val="000000"/>
              </w:rPr>
              <w:t> </w:t>
            </w:r>
          </w:p>
        </w:tc>
      </w:tr>
      <w:tr w:rsidR="00213780" w:rsidRPr="00E96157" w14:paraId="4E38B4EA" w14:textId="77777777" w:rsidTr="00213780">
        <w:trPr>
          <w:trHeight w:val="295"/>
        </w:trPr>
        <w:tc>
          <w:tcPr>
            <w:tcW w:w="1418" w:type="dxa"/>
            <w:vAlign w:val="bottom"/>
          </w:tcPr>
          <w:p w14:paraId="70894A83" w14:textId="77777777" w:rsidR="00213780" w:rsidRDefault="00213780" w:rsidP="009E65BB">
            <w:pPr>
              <w:pStyle w:val="Tabletext"/>
              <w:rPr>
                <w:b/>
                <w:color w:val="000000"/>
              </w:rPr>
            </w:pPr>
            <w:r>
              <w:rPr>
                <w:b/>
                <w:color w:val="000000"/>
              </w:rPr>
              <w:t>Rusija</w:t>
            </w:r>
          </w:p>
        </w:tc>
        <w:tc>
          <w:tcPr>
            <w:tcW w:w="993" w:type="dxa"/>
            <w:shd w:val="clear" w:color="auto" w:fill="EAF1DD" w:themeFill="accent3" w:themeFillTint="33"/>
            <w:vAlign w:val="bottom"/>
          </w:tcPr>
          <w:p w14:paraId="5DFC8570" w14:textId="77777777" w:rsidR="00213780" w:rsidRDefault="00213780" w:rsidP="009E65BB">
            <w:pPr>
              <w:pStyle w:val="Tabletext"/>
              <w:rPr>
                <w:color w:val="000000"/>
              </w:rPr>
            </w:pPr>
            <w:r>
              <w:rPr>
                <w:color w:val="000000"/>
              </w:rPr>
              <w:t>Ne</w:t>
            </w:r>
          </w:p>
        </w:tc>
        <w:tc>
          <w:tcPr>
            <w:tcW w:w="6378" w:type="dxa"/>
            <w:shd w:val="clear" w:color="auto" w:fill="auto"/>
            <w:vAlign w:val="bottom"/>
          </w:tcPr>
          <w:p w14:paraId="3B9811A6" w14:textId="77777777" w:rsidR="00213780" w:rsidRDefault="00213780" w:rsidP="009E65BB">
            <w:pPr>
              <w:pStyle w:val="Tabletext"/>
              <w:rPr>
                <w:color w:val="000000"/>
              </w:rPr>
            </w:pPr>
          </w:p>
        </w:tc>
        <w:tc>
          <w:tcPr>
            <w:tcW w:w="1843" w:type="dxa"/>
            <w:shd w:val="clear" w:color="auto" w:fill="auto"/>
            <w:vAlign w:val="bottom"/>
          </w:tcPr>
          <w:p w14:paraId="53E9DFBA" w14:textId="77777777" w:rsidR="00213780" w:rsidRDefault="00213780" w:rsidP="009E65BB">
            <w:pPr>
              <w:pStyle w:val="Tabletext"/>
              <w:rPr>
                <w:color w:val="000000"/>
              </w:rPr>
            </w:pPr>
          </w:p>
        </w:tc>
      </w:tr>
      <w:tr w:rsidR="009E65BB" w:rsidRPr="00E96157" w14:paraId="50F1C575" w14:textId="77777777" w:rsidTr="00213780">
        <w:trPr>
          <w:trHeight w:val="295"/>
        </w:trPr>
        <w:tc>
          <w:tcPr>
            <w:tcW w:w="1418" w:type="dxa"/>
            <w:vAlign w:val="bottom"/>
          </w:tcPr>
          <w:p w14:paraId="708166BF" w14:textId="77777777" w:rsidR="009E65BB" w:rsidRPr="00E96157" w:rsidRDefault="009E65BB" w:rsidP="009E65BB">
            <w:pPr>
              <w:pStyle w:val="Tabletext"/>
              <w:rPr>
                <w:b/>
                <w:bCs/>
                <w:color w:val="000000"/>
              </w:rPr>
            </w:pPr>
            <w:r>
              <w:rPr>
                <w:b/>
                <w:color w:val="000000"/>
              </w:rPr>
              <w:t>Srbija</w:t>
            </w:r>
          </w:p>
        </w:tc>
        <w:tc>
          <w:tcPr>
            <w:tcW w:w="993" w:type="dxa"/>
            <w:shd w:val="clear" w:color="auto" w:fill="EAF1DD" w:themeFill="accent3" w:themeFillTint="33"/>
            <w:vAlign w:val="bottom"/>
            <w:hideMark/>
          </w:tcPr>
          <w:p w14:paraId="2F4FA340" w14:textId="77777777" w:rsidR="009E65BB" w:rsidRPr="00E96157" w:rsidRDefault="009E65BB" w:rsidP="009E65BB">
            <w:pPr>
              <w:pStyle w:val="Tabletext"/>
              <w:rPr>
                <w:color w:val="000000"/>
              </w:rPr>
            </w:pPr>
            <w:r>
              <w:rPr>
                <w:color w:val="000000"/>
              </w:rPr>
              <w:t>Ne</w:t>
            </w:r>
          </w:p>
        </w:tc>
        <w:tc>
          <w:tcPr>
            <w:tcW w:w="6378" w:type="dxa"/>
            <w:shd w:val="clear" w:color="auto" w:fill="auto"/>
            <w:vAlign w:val="bottom"/>
            <w:hideMark/>
          </w:tcPr>
          <w:p w14:paraId="1D369D74" w14:textId="77777777" w:rsidR="009E65BB" w:rsidRPr="00E96157" w:rsidRDefault="009E65BB" w:rsidP="009E65BB">
            <w:pPr>
              <w:pStyle w:val="Tabletext"/>
              <w:rPr>
                <w:color w:val="000000"/>
              </w:rPr>
            </w:pPr>
            <w:r>
              <w:rPr>
                <w:color w:val="000000"/>
              </w:rPr>
              <w:t> </w:t>
            </w:r>
          </w:p>
        </w:tc>
        <w:tc>
          <w:tcPr>
            <w:tcW w:w="1843" w:type="dxa"/>
            <w:shd w:val="clear" w:color="auto" w:fill="auto"/>
            <w:vAlign w:val="bottom"/>
            <w:hideMark/>
          </w:tcPr>
          <w:p w14:paraId="53431E64" w14:textId="77777777" w:rsidR="009E65BB" w:rsidRPr="00E96157" w:rsidRDefault="009E65BB" w:rsidP="009E65BB">
            <w:pPr>
              <w:pStyle w:val="Tabletext"/>
              <w:rPr>
                <w:color w:val="000000"/>
              </w:rPr>
            </w:pPr>
            <w:r>
              <w:rPr>
                <w:color w:val="000000"/>
              </w:rPr>
              <w:t> </w:t>
            </w:r>
          </w:p>
        </w:tc>
      </w:tr>
      <w:tr w:rsidR="00213780" w:rsidRPr="00E96157" w14:paraId="2272F78E" w14:textId="77777777" w:rsidTr="00213780">
        <w:trPr>
          <w:trHeight w:val="295"/>
        </w:trPr>
        <w:tc>
          <w:tcPr>
            <w:tcW w:w="1418" w:type="dxa"/>
            <w:vAlign w:val="bottom"/>
          </w:tcPr>
          <w:p w14:paraId="6630FF41" w14:textId="77777777" w:rsidR="00213780" w:rsidRDefault="00213780" w:rsidP="009E65BB">
            <w:pPr>
              <w:pStyle w:val="Tabletext"/>
              <w:rPr>
                <w:b/>
                <w:color w:val="000000"/>
              </w:rPr>
            </w:pPr>
            <w:r>
              <w:rPr>
                <w:b/>
                <w:color w:val="000000"/>
              </w:rPr>
              <w:t>Ukupno</w:t>
            </w:r>
          </w:p>
        </w:tc>
        <w:tc>
          <w:tcPr>
            <w:tcW w:w="993" w:type="dxa"/>
            <w:shd w:val="clear" w:color="auto" w:fill="EAF1DD" w:themeFill="accent3" w:themeFillTint="33"/>
            <w:vAlign w:val="bottom"/>
          </w:tcPr>
          <w:p w14:paraId="00BD5415" w14:textId="77777777" w:rsidR="00213780" w:rsidRDefault="00213780" w:rsidP="009E65BB">
            <w:pPr>
              <w:pStyle w:val="Tabletext"/>
              <w:rPr>
                <w:color w:val="000000"/>
              </w:rPr>
            </w:pPr>
            <w:r>
              <w:rPr>
                <w:color w:val="000000"/>
              </w:rPr>
              <w:t>Da – 3</w:t>
            </w:r>
          </w:p>
          <w:p w14:paraId="7A4F5994" w14:textId="77777777" w:rsidR="00213780" w:rsidRDefault="00213780" w:rsidP="009E65BB">
            <w:pPr>
              <w:pStyle w:val="Tabletext"/>
              <w:rPr>
                <w:color w:val="000000"/>
              </w:rPr>
            </w:pPr>
            <w:r>
              <w:rPr>
                <w:color w:val="000000"/>
              </w:rPr>
              <w:lastRenderedPageBreak/>
              <w:t xml:space="preserve">Ne – </w:t>
            </w:r>
            <w:r>
              <w:rPr>
                <w:b/>
                <w:color w:val="000000"/>
                <w:u w:val="single"/>
              </w:rPr>
              <w:t>10</w:t>
            </w:r>
          </w:p>
        </w:tc>
        <w:tc>
          <w:tcPr>
            <w:tcW w:w="6378" w:type="dxa"/>
            <w:shd w:val="clear" w:color="auto" w:fill="auto"/>
            <w:vAlign w:val="bottom"/>
          </w:tcPr>
          <w:p w14:paraId="512C8C8F" w14:textId="77777777" w:rsidR="00213780" w:rsidRDefault="00213780" w:rsidP="009E65BB">
            <w:pPr>
              <w:pStyle w:val="Tabletext"/>
              <w:rPr>
                <w:color w:val="000000"/>
              </w:rPr>
            </w:pPr>
          </w:p>
        </w:tc>
        <w:tc>
          <w:tcPr>
            <w:tcW w:w="1843" w:type="dxa"/>
            <w:shd w:val="clear" w:color="auto" w:fill="auto"/>
            <w:vAlign w:val="bottom"/>
          </w:tcPr>
          <w:p w14:paraId="351930D4" w14:textId="77777777" w:rsidR="00213780" w:rsidRDefault="00213780" w:rsidP="009E65BB">
            <w:pPr>
              <w:pStyle w:val="Tabletext"/>
              <w:rPr>
                <w:color w:val="000000"/>
              </w:rPr>
            </w:pPr>
          </w:p>
        </w:tc>
      </w:tr>
    </w:tbl>
    <w:p w14:paraId="2F8FC174" w14:textId="77777777" w:rsidR="00213780" w:rsidRDefault="00213780">
      <w:pPr>
        <w:spacing w:after="200" w:line="276" w:lineRule="auto"/>
        <w:ind w:firstLine="0"/>
        <w:contextualSpacing w:val="0"/>
        <w:jc w:val="left"/>
        <w:rPr>
          <w:b/>
          <w:i/>
          <w:sz w:val="22"/>
        </w:rPr>
      </w:pPr>
    </w:p>
    <w:p w14:paraId="38FD41D4" w14:textId="77777777" w:rsidR="002B1D64" w:rsidRPr="002C6C8D" w:rsidRDefault="002B1D64" w:rsidP="009C5435">
      <w:pPr>
        <w:pStyle w:val="ListParagraph"/>
        <w:numPr>
          <w:ilvl w:val="0"/>
          <w:numId w:val="11"/>
        </w:numPr>
        <w:spacing w:after="160" w:line="256" w:lineRule="auto"/>
        <w:jc w:val="left"/>
        <w:rPr>
          <w:rFonts w:cs="Times New Roman"/>
          <w:b/>
          <w:i/>
          <w:sz w:val="22"/>
        </w:rPr>
      </w:pPr>
      <w:r>
        <w:rPr>
          <w:b/>
          <w:i/>
          <w:sz w:val="22"/>
        </w:rPr>
        <w:t xml:space="preserve">Jesu li proračunske informacije u pogledu javnih investicija pravovremeno javno dostupne dionicima na svim razinama vlasti i to u jednostavnom obliku? </w:t>
      </w:r>
      <w:r>
        <w:rPr>
          <w:sz w:val="22"/>
        </w:rPr>
        <w:t>Odgovorilo je 12 zemalja (92,3%).</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814"/>
        <w:gridCol w:w="6804"/>
      </w:tblGrid>
      <w:tr w:rsidR="006A65B0" w:rsidRPr="002C6C8D" w14:paraId="3AB2FB99" w14:textId="77777777" w:rsidTr="00787D7C">
        <w:trPr>
          <w:trHeight w:val="283"/>
        </w:trPr>
        <w:tc>
          <w:tcPr>
            <w:tcW w:w="1469" w:type="dxa"/>
            <w:shd w:val="clear" w:color="EAEAE8" w:fill="EAEAE8"/>
          </w:tcPr>
          <w:p w14:paraId="66D32ED1" w14:textId="77777777" w:rsidR="006A65B0" w:rsidRPr="002C6C8D" w:rsidRDefault="002C6C8D" w:rsidP="00C56B06">
            <w:pPr>
              <w:pStyle w:val="Tabletext"/>
              <w:jc w:val="center"/>
              <w:rPr>
                <w:b/>
              </w:rPr>
            </w:pPr>
            <w:r>
              <w:rPr>
                <w:b/>
              </w:rPr>
              <w:t>Zemlja</w:t>
            </w:r>
          </w:p>
        </w:tc>
        <w:tc>
          <w:tcPr>
            <w:tcW w:w="814" w:type="dxa"/>
            <w:shd w:val="clear" w:color="EAEAE8" w:fill="EAEAE8"/>
            <w:vAlign w:val="bottom"/>
            <w:hideMark/>
          </w:tcPr>
          <w:p w14:paraId="4EB7E8BC" w14:textId="77777777" w:rsidR="006A65B0" w:rsidRPr="002C6C8D" w:rsidRDefault="002C6C8D" w:rsidP="00C56B06">
            <w:pPr>
              <w:pStyle w:val="Tabletext"/>
              <w:jc w:val="center"/>
              <w:rPr>
                <w:b/>
              </w:rPr>
            </w:pPr>
            <w:r>
              <w:rPr>
                <w:b/>
              </w:rPr>
              <w:t>Da/Ne</w:t>
            </w:r>
          </w:p>
        </w:tc>
        <w:tc>
          <w:tcPr>
            <w:tcW w:w="6804" w:type="dxa"/>
            <w:shd w:val="clear" w:color="EAEAE8" w:fill="EAEAE8"/>
            <w:vAlign w:val="bottom"/>
            <w:hideMark/>
          </w:tcPr>
          <w:p w14:paraId="006841DA" w14:textId="77777777" w:rsidR="006A65B0" w:rsidRPr="002C6C8D" w:rsidRDefault="002C6C8D" w:rsidP="00C56B06">
            <w:pPr>
              <w:pStyle w:val="Tabletext"/>
              <w:jc w:val="center"/>
              <w:rPr>
                <w:b/>
              </w:rPr>
            </w:pPr>
            <w:r>
              <w:rPr>
                <w:b/>
              </w:rPr>
              <w:t>Napomene</w:t>
            </w:r>
          </w:p>
        </w:tc>
      </w:tr>
      <w:tr w:rsidR="0018499F" w:rsidRPr="002330A4" w14:paraId="29648DC2" w14:textId="77777777" w:rsidTr="00787D7C">
        <w:trPr>
          <w:trHeight w:val="661"/>
        </w:trPr>
        <w:tc>
          <w:tcPr>
            <w:tcW w:w="1469" w:type="dxa"/>
            <w:vAlign w:val="bottom"/>
          </w:tcPr>
          <w:p w14:paraId="7F6AE749" w14:textId="77777777" w:rsidR="0018499F" w:rsidRPr="00E96157" w:rsidRDefault="0018499F" w:rsidP="00433557">
            <w:pPr>
              <w:pStyle w:val="Tabletext"/>
              <w:rPr>
                <w:b/>
                <w:bCs/>
                <w:color w:val="000000"/>
              </w:rPr>
            </w:pPr>
            <w:proofErr w:type="spellStart"/>
            <w:r>
              <w:rPr>
                <w:b/>
                <w:color w:val="000000"/>
              </w:rPr>
              <w:t>Bjelarus</w:t>
            </w:r>
            <w:proofErr w:type="spellEnd"/>
          </w:p>
        </w:tc>
        <w:tc>
          <w:tcPr>
            <w:tcW w:w="814" w:type="dxa"/>
            <w:shd w:val="clear" w:color="auto" w:fill="auto"/>
            <w:vAlign w:val="bottom"/>
            <w:hideMark/>
          </w:tcPr>
          <w:p w14:paraId="4337C76B" w14:textId="77777777" w:rsidR="0018499F" w:rsidRPr="00E96157" w:rsidRDefault="0018499F" w:rsidP="00433557">
            <w:pPr>
              <w:pStyle w:val="Tabletext"/>
              <w:rPr>
                <w:color w:val="000000"/>
              </w:rPr>
            </w:pPr>
            <w:r>
              <w:rPr>
                <w:color w:val="000000"/>
              </w:rPr>
              <w:t>Da</w:t>
            </w:r>
          </w:p>
        </w:tc>
        <w:tc>
          <w:tcPr>
            <w:tcW w:w="6804" w:type="dxa"/>
            <w:shd w:val="clear" w:color="auto" w:fill="auto"/>
            <w:vAlign w:val="bottom"/>
            <w:hideMark/>
          </w:tcPr>
          <w:p w14:paraId="4DEA1CED" w14:textId="77777777" w:rsidR="0018499F" w:rsidRPr="00C56B06" w:rsidRDefault="00C56B06" w:rsidP="00C56B06">
            <w:pPr>
              <w:pStyle w:val="Tabletext"/>
              <w:jc w:val="both"/>
              <w:rPr>
                <w:color w:val="000000"/>
              </w:rPr>
            </w:pPr>
            <w:r>
              <w:rPr>
                <w:color w:val="000000"/>
              </w:rPr>
              <w:t xml:space="preserve">Ministarstvo financija svaka tri mjeseca na svojoj </w:t>
            </w:r>
            <w:r>
              <w:rPr>
                <w:i/>
                <w:iCs/>
                <w:color w:val="000000"/>
              </w:rPr>
              <w:t>web</w:t>
            </w:r>
            <w:r>
              <w:rPr>
                <w:color w:val="000000"/>
              </w:rPr>
              <w:t>-stranici objavljuje informacije o izvršenju proračuna, a tamo su dostupne i informacije o kapitalnim rashodima proračuna</w:t>
            </w:r>
          </w:p>
        </w:tc>
      </w:tr>
      <w:tr w:rsidR="0018499F" w:rsidRPr="00E96157" w14:paraId="66F36374" w14:textId="77777777" w:rsidTr="00213780">
        <w:trPr>
          <w:trHeight w:val="439"/>
        </w:trPr>
        <w:tc>
          <w:tcPr>
            <w:tcW w:w="1469" w:type="dxa"/>
            <w:vAlign w:val="bottom"/>
          </w:tcPr>
          <w:p w14:paraId="119F2744" w14:textId="77777777" w:rsidR="0018499F" w:rsidRPr="00E96157" w:rsidRDefault="0018499F" w:rsidP="00433557">
            <w:pPr>
              <w:pStyle w:val="Tabletext"/>
              <w:rPr>
                <w:b/>
                <w:bCs/>
                <w:color w:val="000000"/>
              </w:rPr>
            </w:pPr>
            <w:r>
              <w:rPr>
                <w:b/>
                <w:color w:val="000000"/>
              </w:rPr>
              <w:t>BiH</w:t>
            </w:r>
          </w:p>
        </w:tc>
        <w:tc>
          <w:tcPr>
            <w:tcW w:w="814" w:type="dxa"/>
            <w:shd w:val="clear" w:color="auto" w:fill="D6E3BC" w:themeFill="accent3" w:themeFillTint="66"/>
            <w:vAlign w:val="bottom"/>
            <w:hideMark/>
          </w:tcPr>
          <w:p w14:paraId="21B222BD" w14:textId="77777777" w:rsidR="0018499F" w:rsidRPr="00E96157" w:rsidRDefault="0018499F" w:rsidP="00433557">
            <w:pPr>
              <w:pStyle w:val="Tabletext"/>
              <w:rPr>
                <w:color w:val="000000"/>
              </w:rPr>
            </w:pPr>
            <w:r>
              <w:rPr>
                <w:color w:val="000000"/>
              </w:rPr>
              <w:t>Ne</w:t>
            </w:r>
          </w:p>
        </w:tc>
        <w:tc>
          <w:tcPr>
            <w:tcW w:w="6804" w:type="dxa"/>
            <w:shd w:val="clear" w:color="auto" w:fill="auto"/>
            <w:vAlign w:val="bottom"/>
            <w:hideMark/>
          </w:tcPr>
          <w:p w14:paraId="49EB67A1" w14:textId="77777777" w:rsidR="0018499F" w:rsidRPr="00E96157" w:rsidRDefault="0018499F" w:rsidP="00C56B06">
            <w:pPr>
              <w:pStyle w:val="Tabletext"/>
              <w:jc w:val="both"/>
              <w:rPr>
                <w:color w:val="000000"/>
              </w:rPr>
            </w:pPr>
            <w:r>
              <w:rPr>
                <w:color w:val="000000"/>
              </w:rPr>
              <w:t> </w:t>
            </w:r>
          </w:p>
        </w:tc>
      </w:tr>
      <w:tr w:rsidR="00787D7C" w:rsidRPr="002330A4" w14:paraId="2999CC0E" w14:textId="77777777" w:rsidTr="00213780">
        <w:trPr>
          <w:trHeight w:val="567"/>
        </w:trPr>
        <w:tc>
          <w:tcPr>
            <w:tcW w:w="1469" w:type="dxa"/>
            <w:vAlign w:val="bottom"/>
          </w:tcPr>
          <w:p w14:paraId="223B3C6C" w14:textId="77777777" w:rsidR="00787D7C" w:rsidRPr="00787D7C" w:rsidRDefault="00787D7C" w:rsidP="00433557">
            <w:pPr>
              <w:pStyle w:val="Tabletext"/>
              <w:rPr>
                <w:b/>
                <w:bCs/>
                <w:color w:val="000000"/>
              </w:rPr>
            </w:pPr>
            <w:r>
              <w:rPr>
                <w:b/>
                <w:color w:val="000000"/>
              </w:rPr>
              <w:t>Bugarska</w:t>
            </w:r>
          </w:p>
        </w:tc>
        <w:tc>
          <w:tcPr>
            <w:tcW w:w="814" w:type="dxa"/>
            <w:shd w:val="clear" w:color="auto" w:fill="D6E3BC" w:themeFill="accent3" w:themeFillTint="66"/>
            <w:noWrap/>
            <w:vAlign w:val="bottom"/>
          </w:tcPr>
          <w:p w14:paraId="5589C88F" w14:textId="77777777" w:rsidR="00787D7C" w:rsidRPr="00E96157" w:rsidRDefault="00787D7C" w:rsidP="00622F59">
            <w:pPr>
              <w:pStyle w:val="Tabletext"/>
              <w:rPr>
                <w:color w:val="000000"/>
              </w:rPr>
            </w:pPr>
            <w:r>
              <w:rPr>
                <w:color w:val="000000"/>
              </w:rPr>
              <w:t>Ne</w:t>
            </w:r>
          </w:p>
        </w:tc>
        <w:tc>
          <w:tcPr>
            <w:tcW w:w="6804" w:type="dxa"/>
            <w:shd w:val="clear" w:color="auto" w:fill="auto"/>
            <w:vAlign w:val="bottom"/>
          </w:tcPr>
          <w:p w14:paraId="21E0012C" w14:textId="77777777" w:rsidR="00787D7C" w:rsidRPr="002330A4" w:rsidRDefault="00787D7C" w:rsidP="00C56B06">
            <w:pPr>
              <w:pStyle w:val="Tabletext"/>
              <w:jc w:val="both"/>
              <w:rPr>
                <w:color w:val="000000"/>
              </w:rPr>
            </w:pPr>
          </w:p>
        </w:tc>
      </w:tr>
      <w:tr w:rsidR="00787D7C" w:rsidRPr="002330A4" w14:paraId="0FBDED4F" w14:textId="77777777" w:rsidTr="00787D7C">
        <w:trPr>
          <w:trHeight w:val="567"/>
        </w:trPr>
        <w:tc>
          <w:tcPr>
            <w:tcW w:w="1469" w:type="dxa"/>
            <w:vAlign w:val="bottom"/>
          </w:tcPr>
          <w:p w14:paraId="0C35EB1D" w14:textId="77777777" w:rsidR="00787D7C" w:rsidRPr="00E96157" w:rsidRDefault="00787D7C" w:rsidP="00433557">
            <w:pPr>
              <w:pStyle w:val="Tabletext"/>
              <w:rPr>
                <w:b/>
                <w:bCs/>
                <w:color w:val="000000"/>
              </w:rPr>
            </w:pPr>
            <w:r>
              <w:rPr>
                <w:b/>
                <w:color w:val="000000"/>
              </w:rPr>
              <w:t>Hrvatska</w:t>
            </w:r>
          </w:p>
        </w:tc>
        <w:tc>
          <w:tcPr>
            <w:tcW w:w="814" w:type="dxa"/>
            <w:shd w:val="clear" w:color="auto" w:fill="auto"/>
            <w:noWrap/>
            <w:vAlign w:val="bottom"/>
            <w:hideMark/>
          </w:tcPr>
          <w:p w14:paraId="0B896997" w14:textId="77777777" w:rsidR="00787D7C" w:rsidRPr="00E96157" w:rsidRDefault="00787D7C" w:rsidP="00433557">
            <w:pPr>
              <w:pStyle w:val="Tabletext"/>
              <w:rPr>
                <w:color w:val="000000"/>
              </w:rPr>
            </w:pPr>
            <w:r>
              <w:rPr>
                <w:color w:val="000000"/>
              </w:rPr>
              <w:t>Da</w:t>
            </w:r>
          </w:p>
        </w:tc>
        <w:tc>
          <w:tcPr>
            <w:tcW w:w="6804" w:type="dxa"/>
            <w:shd w:val="clear" w:color="auto" w:fill="auto"/>
            <w:vAlign w:val="bottom"/>
            <w:hideMark/>
          </w:tcPr>
          <w:p w14:paraId="31A48638" w14:textId="77777777" w:rsidR="00787D7C" w:rsidRPr="002330A4" w:rsidRDefault="00787D7C" w:rsidP="00C56B06">
            <w:pPr>
              <w:pStyle w:val="Tabletext"/>
              <w:jc w:val="both"/>
              <w:rPr>
                <w:color w:val="000000"/>
              </w:rPr>
            </w:pPr>
            <w:r>
              <w:rPr>
                <w:color w:val="000000"/>
              </w:rPr>
              <w:t>Investicije se planiraju u posebnom odjeljku proračuna, a proračun se objavljuje u Narodnim novinama i na internetu.</w:t>
            </w:r>
          </w:p>
        </w:tc>
      </w:tr>
      <w:tr w:rsidR="00787D7C" w:rsidRPr="002330A4" w14:paraId="4D35A89B" w14:textId="77777777" w:rsidTr="00787D7C">
        <w:trPr>
          <w:trHeight w:val="690"/>
        </w:trPr>
        <w:tc>
          <w:tcPr>
            <w:tcW w:w="1469" w:type="dxa"/>
            <w:vAlign w:val="bottom"/>
          </w:tcPr>
          <w:p w14:paraId="0445B6CF" w14:textId="77777777" w:rsidR="00787D7C" w:rsidRPr="00E96157" w:rsidRDefault="00787D7C" w:rsidP="00433557">
            <w:pPr>
              <w:pStyle w:val="Tabletext"/>
              <w:rPr>
                <w:b/>
                <w:bCs/>
                <w:color w:val="000000"/>
              </w:rPr>
            </w:pPr>
            <w:r>
              <w:rPr>
                <w:b/>
                <w:color w:val="000000"/>
              </w:rPr>
              <w:t>Gruzija</w:t>
            </w:r>
          </w:p>
        </w:tc>
        <w:tc>
          <w:tcPr>
            <w:tcW w:w="814" w:type="dxa"/>
            <w:shd w:val="clear" w:color="auto" w:fill="auto"/>
            <w:vAlign w:val="bottom"/>
            <w:hideMark/>
          </w:tcPr>
          <w:p w14:paraId="0182E524" w14:textId="77777777" w:rsidR="00787D7C" w:rsidRPr="00E96157" w:rsidRDefault="00787D7C" w:rsidP="00433557">
            <w:pPr>
              <w:pStyle w:val="Tabletext"/>
              <w:rPr>
                <w:color w:val="000000"/>
              </w:rPr>
            </w:pPr>
            <w:r>
              <w:rPr>
                <w:color w:val="000000"/>
              </w:rPr>
              <w:t>Da</w:t>
            </w:r>
          </w:p>
        </w:tc>
        <w:tc>
          <w:tcPr>
            <w:tcW w:w="6804" w:type="dxa"/>
            <w:shd w:val="clear" w:color="auto" w:fill="auto"/>
            <w:vAlign w:val="bottom"/>
            <w:hideMark/>
          </w:tcPr>
          <w:p w14:paraId="159D4390" w14:textId="77777777" w:rsidR="00787D7C" w:rsidRPr="00E96157" w:rsidRDefault="00787D7C" w:rsidP="00C56B06">
            <w:pPr>
              <w:pStyle w:val="Tabletext"/>
              <w:jc w:val="both"/>
              <w:rPr>
                <w:color w:val="000000"/>
              </w:rPr>
            </w:pPr>
            <w:r>
              <w:rPr>
                <w:color w:val="000000"/>
              </w:rPr>
              <w:t xml:space="preserve">Prilog s kapitalnim proračunom koji je dio državnog proračuna javno je dostupan dokument; investicijski projekti lokalnih vlasti javno su dostupni kao dio proračuna; svi investicijski projekti koje općine provode kapitalnim transferima od središnje države utvrđuju se odlukama Vlade te su javno dostupni. </w:t>
            </w:r>
          </w:p>
        </w:tc>
      </w:tr>
      <w:tr w:rsidR="00787D7C" w:rsidRPr="002330A4" w14:paraId="3FF1B905" w14:textId="77777777" w:rsidTr="00787D7C">
        <w:trPr>
          <w:trHeight w:val="477"/>
        </w:trPr>
        <w:tc>
          <w:tcPr>
            <w:tcW w:w="1469" w:type="dxa"/>
            <w:vAlign w:val="bottom"/>
          </w:tcPr>
          <w:p w14:paraId="1E92179E" w14:textId="77777777" w:rsidR="00787D7C" w:rsidRPr="00E96157" w:rsidRDefault="00787D7C" w:rsidP="00433557">
            <w:pPr>
              <w:pStyle w:val="Tabletext"/>
              <w:rPr>
                <w:b/>
                <w:bCs/>
                <w:color w:val="000000"/>
              </w:rPr>
            </w:pPr>
            <w:r>
              <w:rPr>
                <w:b/>
                <w:color w:val="000000"/>
              </w:rPr>
              <w:t>Kazahstan</w:t>
            </w:r>
          </w:p>
        </w:tc>
        <w:tc>
          <w:tcPr>
            <w:tcW w:w="814" w:type="dxa"/>
            <w:shd w:val="clear" w:color="auto" w:fill="auto"/>
            <w:vAlign w:val="bottom"/>
            <w:hideMark/>
          </w:tcPr>
          <w:p w14:paraId="65A0C756" w14:textId="77777777" w:rsidR="00787D7C" w:rsidRPr="00E96157" w:rsidRDefault="00787D7C" w:rsidP="00433557">
            <w:pPr>
              <w:pStyle w:val="Tabletext"/>
              <w:rPr>
                <w:color w:val="000000"/>
              </w:rPr>
            </w:pPr>
            <w:r>
              <w:rPr>
                <w:color w:val="000000"/>
              </w:rPr>
              <w:t>Da</w:t>
            </w:r>
          </w:p>
        </w:tc>
        <w:tc>
          <w:tcPr>
            <w:tcW w:w="6804" w:type="dxa"/>
            <w:shd w:val="clear" w:color="auto" w:fill="auto"/>
            <w:vAlign w:val="bottom"/>
            <w:hideMark/>
          </w:tcPr>
          <w:p w14:paraId="640C1E42" w14:textId="77777777" w:rsidR="00787D7C" w:rsidRPr="00C56B06" w:rsidRDefault="00787D7C" w:rsidP="00C56B06">
            <w:pPr>
              <w:pStyle w:val="Tabletext"/>
              <w:jc w:val="both"/>
              <w:rPr>
                <w:color w:val="000000"/>
              </w:rPr>
            </w:pPr>
            <w:r>
              <w:rPr>
                <w:color w:val="000000"/>
              </w:rPr>
              <w:t>Članci 153.–154. Zakona o proračunu. Članak 67.-1. „Proračun za građane“ Zakona o proračunu</w:t>
            </w:r>
          </w:p>
        </w:tc>
      </w:tr>
      <w:tr w:rsidR="00787D7C" w:rsidRPr="002330A4" w14:paraId="5BF238C0" w14:textId="77777777" w:rsidTr="00787D7C">
        <w:trPr>
          <w:trHeight w:val="359"/>
        </w:trPr>
        <w:tc>
          <w:tcPr>
            <w:tcW w:w="1469" w:type="dxa"/>
            <w:vAlign w:val="bottom"/>
          </w:tcPr>
          <w:p w14:paraId="3753D600" w14:textId="77777777" w:rsidR="00787D7C" w:rsidRPr="00E96157" w:rsidRDefault="00787D7C" w:rsidP="00433557">
            <w:pPr>
              <w:pStyle w:val="Tabletext"/>
              <w:rPr>
                <w:b/>
                <w:bCs/>
                <w:color w:val="000000"/>
              </w:rPr>
            </w:pPr>
            <w:r>
              <w:rPr>
                <w:b/>
                <w:color w:val="000000"/>
              </w:rPr>
              <w:t>Kosovo</w:t>
            </w:r>
          </w:p>
        </w:tc>
        <w:tc>
          <w:tcPr>
            <w:tcW w:w="814" w:type="dxa"/>
            <w:shd w:val="clear" w:color="auto" w:fill="auto"/>
            <w:vAlign w:val="bottom"/>
            <w:hideMark/>
          </w:tcPr>
          <w:p w14:paraId="26458808" w14:textId="77777777" w:rsidR="00787D7C" w:rsidRPr="00E96157" w:rsidRDefault="00787D7C" w:rsidP="00433557">
            <w:pPr>
              <w:pStyle w:val="Tabletext"/>
              <w:rPr>
                <w:color w:val="000000"/>
              </w:rPr>
            </w:pPr>
            <w:r>
              <w:rPr>
                <w:color w:val="000000"/>
              </w:rPr>
              <w:t>Da</w:t>
            </w:r>
          </w:p>
        </w:tc>
        <w:tc>
          <w:tcPr>
            <w:tcW w:w="6804" w:type="dxa"/>
            <w:shd w:val="clear" w:color="auto" w:fill="auto"/>
            <w:vAlign w:val="bottom"/>
            <w:hideMark/>
          </w:tcPr>
          <w:p w14:paraId="54806010" w14:textId="5F2863FE" w:rsidR="00787D7C" w:rsidRPr="00E96157" w:rsidRDefault="00787D7C" w:rsidP="00C56B06">
            <w:pPr>
              <w:pStyle w:val="Tabletext"/>
              <w:jc w:val="both"/>
              <w:rPr>
                <w:color w:val="000000"/>
              </w:rPr>
            </w:pPr>
            <w:r>
              <w:rPr>
                <w:color w:val="000000"/>
              </w:rPr>
              <w:t xml:space="preserve">Svake godine na </w:t>
            </w:r>
            <w:r>
              <w:rPr>
                <w:i/>
                <w:iCs/>
                <w:color w:val="000000"/>
              </w:rPr>
              <w:t>web</w:t>
            </w:r>
            <w:r>
              <w:rPr>
                <w:color w:val="000000"/>
              </w:rPr>
              <w:t>-stranici Ministarstva financija objavljujemo Zakon o proračunu s tablicama.</w:t>
            </w:r>
          </w:p>
        </w:tc>
      </w:tr>
      <w:tr w:rsidR="00787D7C" w:rsidRPr="00E96157" w14:paraId="38962BBA" w14:textId="77777777" w:rsidTr="00213780">
        <w:trPr>
          <w:trHeight w:val="383"/>
        </w:trPr>
        <w:tc>
          <w:tcPr>
            <w:tcW w:w="1469" w:type="dxa"/>
            <w:vAlign w:val="bottom"/>
          </w:tcPr>
          <w:p w14:paraId="76781003" w14:textId="77777777" w:rsidR="00787D7C" w:rsidRPr="00E96157" w:rsidRDefault="00787D7C" w:rsidP="00433557">
            <w:pPr>
              <w:pStyle w:val="Tabletext"/>
              <w:rPr>
                <w:b/>
                <w:bCs/>
                <w:color w:val="000000"/>
              </w:rPr>
            </w:pPr>
            <w:r>
              <w:rPr>
                <w:b/>
                <w:color w:val="000000"/>
              </w:rPr>
              <w:t>Makedonija</w:t>
            </w:r>
          </w:p>
        </w:tc>
        <w:tc>
          <w:tcPr>
            <w:tcW w:w="814" w:type="dxa"/>
            <w:shd w:val="clear" w:color="auto" w:fill="D6E3BC" w:themeFill="accent3" w:themeFillTint="66"/>
            <w:vAlign w:val="bottom"/>
            <w:hideMark/>
          </w:tcPr>
          <w:p w14:paraId="770B435D" w14:textId="77777777" w:rsidR="00787D7C" w:rsidRPr="00E96157" w:rsidRDefault="00787D7C" w:rsidP="00433557">
            <w:pPr>
              <w:pStyle w:val="Tabletext"/>
              <w:rPr>
                <w:color w:val="000000"/>
              </w:rPr>
            </w:pPr>
            <w:r>
              <w:rPr>
                <w:color w:val="000000"/>
              </w:rPr>
              <w:t xml:space="preserve">Ne </w:t>
            </w:r>
          </w:p>
        </w:tc>
        <w:tc>
          <w:tcPr>
            <w:tcW w:w="6804" w:type="dxa"/>
            <w:shd w:val="clear" w:color="auto" w:fill="auto"/>
            <w:vAlign w:val="bottom"/>
            <w:hideMark/>
          </w:tcPr>
          <w:p w14:paraId="062445CB" w14:textId="77777777" w:rsidR="00787D7C" w:rsidRPr="00E96157" w:rsidRDefault="00787D7C" w:rsidP="00C56B06">
            <w:pPr>
              <w:pStyle w:val="Tabletext"/>
              <w:jc w:val="both"/>
              <w:rPr>
                <w:color w:val="000000"/>
              </w:rPr>
            </w:pPr>
            <w:r>
              <w:rPr>
                <w:color w:val="000000"/>
              </w:rPr>
              <w:t> </w:t>
            </w:r>
          </w:p>
        </w:tc>
      </w:tr>
      <w:tr w:rsidR="00787D7C" w:rsidRPr="002330A4" w14:paraId="2E4901F7" w14:textId="77777777" w:rsidTr="00787D7C">
        <w:trPr>
          <w:trHeight w:val="272"/>
        </w:trPr>
        <w:tc>
          <w:tcPr>
            <w:tcW w:w="1469" w:type="dxa"/>
            <w:vAlign w:val="bottom"/>
          </w:tcPr>
          <w:p w14:paraId="74185423" w14:textId="77777777" w:rsidR="00787D7C" w:rsidRPr="00E96157" w:rsidRDefault="00787D7C" w:rsidP="00433557">
            <w:pPr>
              <w:pStyle w:val="Tabletext"/>
              <w:rPr>
                <w:b/>
                <w:bCs/>
                <w:color w:val="000000"/>
              </w:rPr>
            </w:pPr>
            <w:proofErr w:type="spellStart"/>
            <w:r>
              <w:rPr>
                <w:b/>
                <w:color w:val="000000"/>
              </w:rPr>
              <w:t>Moldova</w:t>
            </w:r>
            <w:proofErr w:type="spellEnd"/>
          </w:p>
        </w:tc>
        <w:tc>
          <w:tcPr>
            <w:tcW w:w="814" w:type="dxa"/>
            <w:shd w:val="clear" w:color="auto" w:fill="auto"/>
            <w:vAlign w:val="bottom"/>
            <w:hideMark/>
          </w:tcPr>
          <w:p w14:paraId="6460AD30" w14:textId="77777777" w:rsidR="00787D7C" w:rsidRPr="00E96157" w:rsidRDefault="00787D7C" w:rsidP="00433557">
            <w:pPr>
              <w:pStyle w:val="Tabletext"/>
              <w:rPr>
                <w:color w:val="000000"/>
              </w:rPr>
            </w:pPr>
            <w:r>
              <w:rPr>
                <w:color w:val="000000"/>
              </w:rPr>
              <w:t xml:space="preserve">Da </w:t>
            </w:r>
          </w:p>
        </w:tc>
        <w:tc>
          <w:tcPr>
            <w:tcW w:w="6804" w:type="dxa"/>
            <w:shd w:val="clear" w:color="auto" w:fill="auto"/>
            <w:vAlign w:val="bottom"/>
            <w:hideMark/>
          </w:tcPr>
          <w:p w14:paraId="6BE0E89F" w14:textId="2B90F917" w:rsidR="00787D7C" w:rsidRPr="00E96157" w:rsidRDefault="00787D7C" w:rsidP="00C56B06">
            <w:pPr>
              <w:pStyle w:val="Tabletext"/>
              <w:jc w:val="both"/>
              <w:rPr>
                <w:color w:val="000000"/>
              </w:rPr>
            </w:pPr>
            <w:r>
              <w:rPr>
                <w:color w:val="000000"/>
              </w:rPr>
              <w:t>Uspostavljen je IT sustav te svako proračunsko tijelo/institucija ima pristup potrebnim informacijama u skladu sa svojom ulogom u proračunskom procesu. Nadalje, postoji sustav izvještavanja te je svaki proračunski korisnik dužan podnijeti izvješća o provedbi u utvrđenom roku. Popis projekata kapitalnih investicija čini prilog Zakonu o godišnjem proračunu</w:t>
            </w:r>
          </w:p>
        </w:tc>
      </w:tr>
      <w:tr w:rsidR="00787D7C" w:rsidRPr="00E96157" w14:paraId="7AA0974E" w14:textId="77777777" w:rsidTr="00213780">
        <w:trPr>
          <w:trHeight w:val="312"/>
        </w:trPr>
        <w:tc>
          <w:tcPr>
            <w:tcW w:w="1469" w:type="dxa"/>
            <w:vAlign w:val="bottom"/>
          </w:tcPr>
          <w:p w14:paraId="41DD3147" w14:textId="77777777" w:rsidR="00787D7C" w:rsidRPr="00E96157" w:rsidRDefault="00787D7C" w:rsidP="00433557">
            <w:pPr>
              <w:pStyle w:val="Tabletext"/>
              <w:rPr>
                <w:b/>
                <w:bCs/>
                <w:color w:val="000000"/>
              </w:rPr>
            </w:pPr>
            <w:r>
              <w:rPr>
                <w:b/>
                <w:color w:val="000000"/>
              </w:rPr>
              <w:t>Crna Gora</w:t>
            </w:r>
          </w:p>
        </w:tc>
        <w:tc>
          <w:tcPr>
            <w:tcW w:w="814" w:type="dxa"/>
            <w:shd w:val="clear" w:color="auto" w:fill="D6E3BC" w:themeFill="accent3" w:themeFillTint="66"/>
            <w:vAlign w:val="bottom"/>
            <w:hideMark/>
          </w:tcPr>
          <w:p w14:paraId="5DB854BF" w14:textId="77777777" w:rsidR="00787D7C" w:rsidRPr="00E96157" w:rsidRDefault="00787D7C" w:rsidP="00433557">
            <w:pPr>
              <w:pStyle w:val="Tabletext"/>
              <w:rPr>
                <w:color w:val="000000"/>
              </w:rPr>
            </w:pPr>
            <w:r>
              <w:rPr>
                <w:color w:val="000000"/>
              </w:rPr>
              <w:t>Ne</w:t>
            </w:r>
          </w:p>
        </w:tc>
        <w:tc>
          <w:tcPr>
            <w:tcW w:w="6804" w:type="dxa"/>
            <w:shd w:val="clear" w:color="auto" w:fill="auto"/>
            <w:vAlign w:val="bottom"/>
            <w:hideMark/>
          </w:tcPr>
          <w:p w14:paraId="03980912" w14:textId="77777777" w:rsidR="00787D7C" w:rsidRPr="00E96157" w:rsidRDefault="00787D7C" w:rsidP="00433557">
            <w:pPr>
              <w:pStyle w:val="Tabletext"/>
              <w:rPr>
                <w:color w:val="000000"/>
              </w:rPr>
            </w:pPr>
            <w:r>
              <w:rPr>
                <w:color w:val="000000"/>
              </w:rPr>
              <w:t> </w:t>
            </w:r>
          </w:p>
        </w:tc>
      </w:tr>
      <w:tr w:rsidR="00213780" w:rsidRPr="002330A4" w14:paraId="43DA90AE" w14:textId="77777777" w:rsidTr="00213780">
        <w:trPr>
          <w:trHeight w:val="297"/>
        </w:trPr>
        <w:tc>
          <w:tcPr>
            <w:tcW w:w="1469" w:type="dxa"/>
            <w:vAlign w:val="bottom"/>
          </w:tcPr>
          <w:p w14:paraId="7DD98C22" w14:textId="77777777" w:rsidR="00213780" w:rsidRDefault="00213780" w:rsidP="00433557">
            <w:pPr>
              <w:pStyle w:val="Tabletext"/>
              <w:rPr>
                <w:b/>
                <w:color w:val="000000"/>
              </w:rPr>
            </w:pPr>
            <w:r>
              <w:rPr>
                <w:b/>
                <w:color w:val="000000"/>
              </w:rPr>
              <w:t>Rusija</w:t>
            </w:r>
          </w:p>
        </w:tc>
        <w:tc>
          <w:tcPr>
            <w:tcW w:w="814" w:type="dxa"/>
            <w:shd w:val="clear" w:color="auto" w:fill="D6E3BC" w:themeFill="accent3" w:themeFillTint="66"/>
            <w:vAlign w:val="bottom"/>
          </w:tcPr>
          <w:p w14:paraId="1DE1FDD9" w14:textId="77777777" w:rsidR="00213780" w:rsidRPr="00E96157" w:rsidRDefault="00213780" w:rsidP="00424525">
            <w:pPr>
              <w:pStyle w:val="Tabletext"/>
              <w:rPr>
                <w:color w:val="000000"/>
              </w:rPr>
            </w:pPr>
            <w:r>
              <w:rPr>
                <w:color w:val="000000"/>
              </w:rPr>
              <w:t>Ne</w:t>
            </w:r>
          </w:p>
        </w:tc>
        <w:tc>
          <w:tcPr>
            <w:tcW w:w="6804" w:type="dxa"/>
            <w:shd w:val="clear" w:color="auto" w:fill="auto"/>
            <w:vAlign w:val="bottom"/>
          </w:tcPr>
          <w:p w14:paraId="01D42D4D" w14:textId="77777777" w:rsidR="00213780" w:rsidRDefault="00213780" w:rsidP="00433557">
            <w:pPr>
              <w:pStyle w:val="Tabletext"/>
              <w:rPr>
                <w:color w:val="000000"/>
              </w:rPr>
            </w:pPr>
          </w:p>
        </w:tc>
      </w:tr>
      <w:tr w:rsidR="00213780" w:rsidRPr="002330A4" w14:paraId="08419C9C" w14:textId="77777777" w:rsidTr="00787D7C">
        <w:trPr>
          <w:trHeight w:val="297"/>
        </w:trPr>
        <w:tc>
          <w:tcPr>
            <w:tcW w:w="1469" w:type="dxa"/>
            <w:vAlign w:val="bottom"/>
          </w:tcPr>
          <w:p w14:paraId="32ED3569" w14:textId="77777777" w:rsidR="00213780" w:rsidRPr="00E96157" w:rsidRDefault="00213780" w:rsidP="00433557">
            <w:pPr>
              <w:pStyle w:val="Tabletext"/>
              <w:rPr>
                <w:b/>
                <w:bCs/>
                <w:color w:val="000000"/>
              </w:rPr>
            </w:pPr>
            <w:r>
              <w:rPr>
                <w:b/>
                <w:color w:val="000000"/>
              </w:rPr>
              <w:t>Srbija</w:t>
            </w:r>
          </w:p>
        </w:tc>
        <w:tc>
          <w:tcPr>
            <w:tcW w:w="814" w:type="dxa"/>
            <w:shd w:val="clear" w:color="auto" w:fill="auto"/>
            <w:vAlign w:val="bottom"/>
            <w:hideMark/>
          </w:tcPr>
          <w:p w14:paraId="5126D197" w14:textId="77777777" w:rsidR="00213780" w:rsidRPr="00E96157" w:rsidRDefault="00213780" w:rsidP="00433557">
            <w:pPr>
              <w:pStyle w:val="Tabletext"/>
              <w:rPr>
                <w:color w:val="000000"/>
              </w:rPr>
            </w:pPr>
            <w:r>
              <w:rPr>
                <w:color w:val="000000"/>
              </w:rPr>
              <w:t>Da</w:t>
            </w:r>
          </w:p>
        </w:tc>
        <w:tc>
          <w:tcPr>
            <w:tcW w:w="6804" w:type="dxa"/>
            <w:shd w:val="clear" w:color="auto" w:fill="auto"/>
            <w:vAlign w:val="bottom"/>
            <w:hideMark/>
          </w:tcPr>
          <w:p w14:paraId="59435C87" w14:textId="77777777" w:rsidR="00213780" w:rsidRPr="00E96157" w:rsidRDefault="00213780" w:rsidP="00433557">
            <w:pPr>
              <w:pStyle w:val="Tabletext"/>
              <w:rPr>
                <w:color w:val="000000"/>
              </w:rPr>
            </w:pPr>
            <w:r>
              <w:rPr>
                <w:color w:val="000000"/>
              </w:rPr>
              <w:t>Informacije u Zakonu o proračunu</w:t>
            </w:r>
          </w:p>
        </w:tc>
      </w:tr>
      <w:tr w:rsidR="00213780" w:rsidRPr="002330A4" w14:paraId="3C0EF19D" w14:textId="77777777" w:rsidTr="00787D7C">
        <w:trPr>
          <w:trHeight w:val="297"/>
        </w:trPr>
        <w:tc>
          <w:tcPr>
            <w:tcW w:w="1469" w:type="dxa"/>
            <w:vAlign w:val="bottom"/>
          </w:tcPr>
          <w:p w14:paraId="5821BFEC" w14:textId="77777777" w:rsidR="00213780" w:rsidRPr="00787D7C" w:rsidRDefault="00213780" w:rsidP="00433557">
            <w:pPr>
              <w:pStyle w:val="Tabletext"/>
              <w:rPr>
                <w:b/>
                <w:bCs/>
                <w:color w:val="000000"/>
              </w:rPr>
            </w:pPr>
            <w:r>
              <w:rPr>
                <w:b/>
                <w:color w:val="000000"/>
              </w:rPr>
              <w:t>Ukupno</w:t>
            </w:r>
          </w:p>
        </w:tc>
        <w:tc>
          <w:tcPr>
            <w:tcW w:w="814" w:type="dxa"/>
            <w:shd w:val="clear" w:color="auto" w:fill="auto"/>
            <w:vAlign w:val="bottom"/>
          </w:tcPr>
          <w:p w14:paraId="21CCA3DE" w14:textId="77777777" w:rsidR="00213780" w:rsidRDefault="00213780" w:rsidP="00787D7C">
            <w:pPr>
              <w:pStyle w:val="Tabletext"/>
              <w:ind w:left="-144"/>
              <w:rPr>
                <w:color w:val="000000"/>
              </w:rPr>
            </w:pPr>
            <w:r>
              <w:rPr>
                <w:color w:val="000000"/>
              </w:rPr>
              <w:t xml:space="preserve">Da – </w:t>
            </w:r>
            <w:r>
              <w:rPr>
                <w:b/>
                <w:color w:val="000000"/>
                <w:u w:val="single"/>
              </w:rPr>
              <w:t>7</w:t>
            </w:r>
          </w:p>
          <w:p w14:paraId="42B73B0A" w14:textId="77777777" w:rsidR="00213780" w:rsidRPr="00787D7C" w:rsidRDefault="00213780" w:rsidP="0053015B">
            <w:pPr>
              <w:pStyle w:val="Tabletext"/>
              <w:ind w:left="-144"/>
              <w:rPr>
                <w:color w:val="000000"/>
              </w:rPr>
            </w:pPr>
            <w:r>
              <w:rPr>
                <w:color w:val="000000"/>
              </w:rPr>
              <w:t>Ne – 5</w:t>
            </w:r>
          </w:p>
        </w:tc>
        <w:tc>
          <w:tcPr>
            <w:tcW w:w="6804" w:type="dxa"/>
            <w:shd w:val="clear" w:color="auto" w:fill="auto"/>
            <w:vAlign w:val="bottom"/>
          </w:tcPr>
          <w:p w14:paraId="0A60BBBD" w14:textId="77777777" w:rsidR="00213780" w:rsidRPr="002C6C8D" w:rsidRDefault="00213780" w:rsidP="00433557">
            <w:pPr>
              <w:pStyle w:val="Tabletext"/>
              <w:rPr>
                <w:color w:val="000000"/>
              </w:rPr>
            </w:pPr>
          </w:p>
        </w:tc>
      </w:tr>
    </w:tbl>
    <w:p w14:paraId="2457F778" w14:textId="77777777" w:rsidR="00BE7B57" w:rsidRDefault="00BE7B57" w:rsidP="002B1D64">
      <w:pPr>
        <w:pStyle w:val="ListParagraph"/>
        <w:ind w:left="630"/>
        <w:rPr>
          <w:rFonts w:cs="Times New Roman"/>
          <w:sz w:val="22"/>
        </w:rPr>
      </w:pPr>
    </w:p>
    <w:p w14:paraId="5DBD6B7E" w14:textId="77777777" w:rsidR="00BE7B57" w:rsidRDefault="00BE7B57">
      <w:pPr>
        <w:spacing w:after="200" w:line="276" w:lineRule="auto"/>
        <w:ind w:firstLine="0"/>
        <w:contextualSpacing w:val="0"/>
        <w:jc w:val="left"/>
        <w:rPr>
          <w:rFonts w:cs="Times New Roman"/>
          <w:sz w:val="22"/>
        </w:rPr>
      </w:pPr>
      <w:r>
        <w:br w:type="page"/>
      </w:r>
    </w:p>
    <w:p w14:paraId="46D1A3C1" w14:textId="77777777" w:rsidR="002B1D64" w:rsidRPr="002C6C8D"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Koji su ključni izazovi u planiranju i izvršenju kapitalnih rashoda, uključujući javne investicije s metodološkog, institucionalnog, administrativnog (uključujući prikladnu IT podršku), financijskog ili nekog drugog stajališta? </w:t>
      </w:r>
      <w:r>
        <w:rPr>
          <w:sz w:val="22"/>
        </w:rPr>
        <w:t>Odgovorilo je 11 zemalja (84,5%).</w:t>
      </w:r>
    </w:p>
    <w:tbl>
      <w:tblPr>
        <w:tblW w:w="8946" w:type="dxa"/>
        <w:tblInd w:w="93" w:type="dxa"/>
        <w:tblLook w:val="04A0" w:firstRow="1" w:lastRow="0" w:firstColumn="1" w:lastColumn="0" w:noHBand="0" w:noVBand="1"/>
      </w:tblPr>
      <w:tblGrid>
        <w:gridCol w:w="2216"/>
        <w:gridCol w:w="6730"/>
      </w:tblGrid>
      <w:tr w:rsidR="0018499F" w:rsidRPr="00E96157" w14:paraId="56D5217A" w14:textId="77777777" w:rsidTr="002C6C8D">
        <w:trPr>
          <w:trHeight w:val="244"/>
        </w:trPr>
        <w:tc>
          <w:tcPr>
            <w:tcW w:w="2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83FAED" w14:textId="77777777" w:rsidR="0018499F" w:rsidRPr="002C6C8D" w:rsidRDefault="00433557" w:rsidP="00433557">
            <w:pPr>
              <w:jc w:val="center"/>
              <w:rPr>
                <w:rFonts w:cs="Times New Roman"/>
                <w:b/>
                <w:bCs/>
                <w:color w:val="000000"/>
                <w:sz w:val="22"/>
              </w:rPr>
            </w:pPr>
            <w:r>
              <w:rPr>
                <w:b/>
                <w:color w:val="000000"/>
                <w:sz w:val="22"/>
              </w:rPr>
              <w:t>Zemlja</w:t>
            </w:r>
          </w:p>
        </w:tc>
        <w:tc>
          <w:tcPr>
            <w:tcW w:w="6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93E51CE" w14:textId="77777777" w:rsidR="0018499F" w:rsidRPr="00E96157" w:rsidRDefault="00433557" w:rsidP="00433557">
            <w:pPr>
              <w:spacing w:line="240" w:lineRule="auto"/>
              <w:ind w:firstLine="0"/>
              <w:contextualSpacing w:val="0"/>
              <w:jc w:val="center"/>
              <w:rPr>
                <w:rFonts w:eastAsia="Times New Roman" w:cs="Times New Roman"/>
                <w:b/>
                <w:color w:val="000000"/>
                <w:sz w:val="22"/>
              </w:rPr>
            </w:pPr>
            <w:r>
              <w:rPr>
                <w:b/>
                <w:color w:val="000000"/>
                <w:sz w:val="22"/>
              </w:rPr>
              <w:t>Ključni izazov</w:t>
            </w:r>
          </w:p>
        </w:tc>
      </w:tr>
      <w:tr w:rsidR="0018499F" w:rsidRPr="002330A4" w14:paraId="7EAB949F" w14:textId="77777777" w:rsidTr="00433557">
        <w:trPr>
          <w:trHeight w:val="1950"/>
        </w:trPr>
        <w:tc>
          <w:tcPr>
            <w:tcW w:w="2216" w:type="dxa"/>
            <w:tcBorders>
              <w:top w:val="single" w:sz="4" w:space="0" w:color="auto"/>
              <w:left w:val="single" w:sz="4" w:space="0" w:color="auto"/>
              <w:bottom w:val="single" w:sz="4" w:space="0" w:color="auto"/>
              <w:right w:val="single" w:sz="4" w:space="0" w:color="auto"/>
            </w:tcBorders>
            <w:vAlign w:val="bottom"/>
          </w:tcPr>
          <w:p w14:paraId="497236C3" w14:textId="77777777" w:rsidR="0018499F" w:rsidRPr="002C6C8D" w:rsidRDefault="0018499F" w:rsidP="00433557">
            <w:pPr>
              <w:pStyle w:val="Tabletext"/>
              <w:rPr>
                <w:b/>
              </w:rPr>
            </w:pPr>
            <w:proofErr w:type="spellStart"/>
            <w:r>
              <w:rPr>
                <w:b/>
              </w:rPr>
              <w:t>Bjelarus</w:t>
            </w:r>
            <w:proofErr w:type="spellEnd"/>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ABB0D4" w14:textId="77777777" w:rsidR="0018499F" w:rsidRPr="002C6C8D" w:rsidRDefault="002C6C8D" w:rsidP="002C6C8D">
            <w:pPr>
              <w:pStyle w:val="Tabletext"/>
              <w:jc w:val="both"/>
            </w:pPr>
            <w:r>
              <w:t>Nedostatak strogih pravila i transparentnih kriterija za prethodnu identifikaciju investicijskih projekata i njihov odabir za financiranje; potreba za izmjenom izrade investicijskih programa, postupka odabira i izvješćivanja o provedbi istih, kao i postupka razvoja srednjoročnih investicijskih programa na temelju dostupnosti investicijskog proračuna</w:t>
            </w:r>
          </w:p>
        </w:tc>
      </w:tr>
      <w:tr w:rsidR="0018499F" w:rsidRPr="002330A4" w14:paraId="579A1D5C" w14:textId="77777777" w:rsidTr="00433557">
        <w:trPr>
          <w:trHeight w:val="1817"/>
        </w:trPr>
        <w:tc>
          <w:tcPr>
            <w:tcW w:w="2216" w:type="dxa"/>
            <w:tcBorders>
              <w:top w:val="single" w:sz="4" w:space="0" w:color="auto"/>
              <w:left w:val="single" w:sz="4" w:space="0" w:color="auto"/>
              <w:bottom w:val="single" w:sz="4" w:space="0" w:color="auto"/>
              <w:right w:val="single" w:sz="4" w:space="0" w:color="auto"/>
            </w:tcBorders>
            <w:vAlign w:val="bottom"/>
          </w:tcPr>
          <w:p w14:paraId="17718F46" w14:textId="77777777" w:rsidR="0018499F" w:rsidRPr="002C6C8D" w:rsidRDefault="0018499F" w:rsidP="00433557">
            <w:pPr>
              <w:pStyle w:val="Tabletext"/>
              <w:rPr>
                <w:b/>
              </w:rPr>
            </w:pPr>
            <w:r>
              <w:rPr>
                <w:b/>
              </w:rPr>
              <w:t>BiH</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23F7A" w14:textId="77777777" w:rsidR="0018499F" w:rsidRPr="002C6C8D" w:rsidRDefault="002C6C8D" w:rsidP="002C6C8D">
            <w:pPr>
              <w:pStyle w:val="Tabletext"/>
              <w:jc w:val="both"/>
            </w:pPr>
            <w:r>
              <w:t>Donošenje jedinstvenog pravnog okvira i podzakonskih akata radi utvrđivanja kriterija za definiranje javnih investicija na svim razinama vlasti, kao i kriterija koji se odnose na planiranje, praćenje, izvješćivanje i evaluaciju javnih investicijskih projekata. IT sustav koji bi mogao odgovoriti na potrebe objedinjenog praćenja javnih investicijskih programa</w:t>
            </w:r>
          </w:p>
        </w:tc>
      </w:tr>
      <w:tr w:rsidR="00787D7C" w:rsidRPr="002330A4" w14:paraId="12D862AE" w14:textId="77777777" w:rsidTr="00433557">
        <w:trPr>
          <w:trHeight w:val="690"/>
        </w:trPr>
        <w:tc>
          <w:tcPr>
            <w:tcW w:w="2216" w:type="dxa"/>
            <w:tcBorders>
              <w:top w:val="single" w:sz="4" w:space="0" w:color="auto"/>
              <w:left w:val="single" w:sz="4" w:space="0" w:color="auto"/>
              <w:bottom w:val="single" w:sz="4" w:space="0" w:color="auto"/>
              <w:right w:val="single" w:sz="4" w:space="0" w:color="auto"/>
            </w:tcBorders>
            <w:vAlign w:val="bottom"/>
          </w:tcPr>
          <w:p w14:paraId="4E653DF2" w14:textId="77777777" w:rsidR="00787D7C" w:rsidRPr="00787D7C" w:rsidRDefault="00787D7C" w:rsidP="00433557">
            <w:pPr>
              <w:pStyle w:val="Tabletext"/>
              <w:rPr>
                <w:b/>
              </w:rPr>
            </w:pPr>
            <w:r>
              <w:rPr>
                <w:b/>
              </w:rPr>
              <w:t>Bugarska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tcPr>
          <w:p w14:paraId="1D06397E" w14:textId="77777777" w:rsidR="00787D7C" w:rsidRPr="00E96157" w:rsidRDefault="006B12DA" w:rsidP="002C6C8D">
            <w:pPr>
              <w:pStyle w:val="Tabletext"/>
              <w:jc w:val="both"/>
            </w:pPr>
            <w:r>
              <w:t>Javna nabava, nedostatak IT sustava za praćenje provedbe projekata, procjena rashoda na gotovinskoj i na obračunskoj osnovi</w:t>
            </w:r>
          </w:p>
        </w:tc>
      </w:tr>
      <w:tr w:rsidR="0018499F" w:rsidRPr="002330A4" w14:paraId="1456D0F4" w14:textId="77777777" w:rsidTr="00433557">
        <w:trPr>
          <w:trHeight w:val="690"/>
        </w:trPr>
        <w:tc>
          <w:tcPr>
            <w:tcW w:w="2216" w:type="dxa"/>
            <w:tcBorders>
              <w:top w:val="single" w:sz="4" w:space="0" w:color="auto"/>
              <w:left w:val="single" w:sz="4" w:space="0" w:color="auto"/>
              <w:bottom w:val="single" w:sz="4" w:space="0" w:color="auto"/>
              <w:right w:val="single" w:sz="4" w:space="0" w:color="auto"/>
            </w:tcBorders>
            <w:vAlign w:val="bottom"/>
          </w:tcPr>
          <w:p w14:paraId="124E60C4" w14:textId="77777777" w:rsidR="0018499F" w:rsidRPr="002C6C8D" w:rsidRDefault="0018499F" w:rsidP="00433557">
            <w:pPr>
              <w:pStyle w:val="Tabletext"/>
              <w:rPr>
                <w:b/>
              </w:rPr>
            </w:pPr>
            <w:r>
              <w:rPr>
                <w:b/>
              </w:rPr>
              <w:t>Gruzija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E2F17A" w14:textId="77777777" w:rsidR="0018499F" w:rsidRPr="00E96157" w:rsidRDefault="0018499F" w:rsidP="002C6C8D">
            <w:pPr>
              <w:pStyle w:val="Tabletext"/>
              <w:jc w:val="both"/>
            </w:pPr>
            <w:r>
              <w:t xml:space="preserve">Iako je donesena 2016. godine, metodologija upravljanja javnim investicijama (PIM) još nije u punoj funkciji. Kapacitet institucija, IT podrška i </w:t>
            </w:r>
            <w:r>
              <w:rPr>
                <w:i/>
                <w:iCs/>
              </w:rPr>
              <w:t>ad-</w:t>
            </w:r>
            <w:proofErr w:type="spellStart"/>
            <w:r>
              <w:rPr>
                <w:i/>
                <w:iCs/>
              </w:rPr>
              <w:t>hoc</w:t>
            </w:r>
            <w:proofErr w:type="spellEnd"/>
            <w:r>
              <w:t xml:space="preserve"> odlučivanje o investicijskim projektima razlozi su zbog kojih ovaj postupak zahtijeva mnogo vremena. Zbog velikog broja dionika, izazov predstavlja i njihovo potpuno osposobljavanje.</w:t>
            </w:r>
          </w:p>
        </w:tc>
      </w:tr>
      <w:tr w:rsidR="0018499F" w:rsidRPr="002330A4" w14:paraId="0EF2FADA" w14:textId="77777777" w:rsidTr="009C5435">
        <w:trPr>
          <w:trHeight w:val="1493"/>
        </w:trPr>
        <w:tc>
          <w:tcPr>
            <w:tcW w:w="2216" w:type="dxa"/>
            <w:tcBorders>
              <w:top w:val="single" w:sz="4" w:space="0" w:color="auto"/>
              <w:left w:val="single" w:sz="4" w:space="0" w:color="auto"/>
              <w:bottom w:val="single" w:sz="4" w:space="0" w:color="auto"/>
              <w:right w:val="single" w:sz="4" w:space="0" w:color="auto"/>
            </w:tcBorders>
            <w:vAlign w:val="bottom"/>
          </w:tcPr>
          <w:p w14:paraId="619AEF3D" w14:textId="77777777" w:rsidR="0018499F" w:rsidRPr="002C6C8D" w:rsidRDefault="0018499F" w:rsidP="00433557">
            <w:pPr>
              <w:pStyle w:val="Tabletext"/>
              <w:rPr>
                <w:b/>
              </w:rPr>
            </w:pPr>
            <w:r>
              <w:rPr>
                <w:b/>
              </w:rPr>
              <w:t>Kazahstan</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D8E5C2" w14:textId="77777777" w:rsidR="0018499F" w:rsidRPr="002C6C8D" w:rsidRDefault="002C6C8D" w:rsidP="002C6C8D">
            <w:pPr>
              <w:pStyle w:val="Tabletext"/>
              <w:jc w:val="both"/>
            </w:pPr>
            <w:r>
              <w:t>Ključni izazov: ostvarivanje izravnih i konačnih ishoda u odnosu na proračunska sredstva dodijeljena subjektima iz kvazi-javnog sektora (kako su utvrđeni člankom 3. podstavkom 31. Zakona o proračunu)</w:t>
            </w:r>
          </w:p>
        </w:tc>
      </w:tr>
      <w:tr w:rsidR="0018499F" w:rsidRPr="002330A4" w14:paraId="1876F8EA" w14:textId="77777777" w:rsidTr="002C6C8D">
        <w:trPr>
          <w:trHeight w:val="641"/>
        </w:trPr>
        <w:tc>
          <w:tcPr>
            <w:tcW w:w="2216" w:type="dxa"/>
            <w:tcBorders>
              <w:top w:val="single" w:sz="4" w:space="0" w:color="auto"/>
              <w:left w:val="single" w:sz="4" w:space="0" w:color="auto"/>
              <w:bottom w:val="single" w:sz="4" w:space="0" w:color="auto"/>
              <w:right w:val="single" w:sz="4" w:space="0" w:color="auto"/>
            </w:tcBorders>
            <w:vAlign w:val="bottom"/>
          </w:tcPr>
          <w:p w14:paraId="1A8E3997" w14:textId="77777777" w:rsidR="0018499F" w:rsidRPr="002C6C8D" w:rsidRDefault="0018499F" w:rsidP="00433557">
            <w:pPr>
              <w:pStyle w:val="Tabletext"/>
              <w:rPr>
                <w:b/>
              </w:rPr>
            </w:pPr>
            <w:r>
              <w:rPr>
                <w:b/>
              </w:rPr>
              <w:t>Kosovo</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418C4" w14:textId="5E6F12A7" w:rsidR="0018499F" w:rsidRPr="00E96157" w:rsidRDefault="00183E50" w:rsidP="002C6C8D">
            <w:pPr>
              <w:pStyle w:val="Tabletext"/>
              <w:jc w:val="both"/>
            </w:pPr>
            <w:r>
              <w:t>Slabo planiranje, ključna točka su postupci javne nabave</w:t>
            </w:r>
          </w:p>
        </w:tc>
      </w:tr>
      <w:tr w:rsidR="0018499F" w:rsidRPr="002330A4" w14:paraId="472E6E1B" w14:textId="77777777" w:rsidTr="002C6C8D">
        <w:trPr>
          <w:trHeight w:val="551"/>
        </w:trPr>
        <w:tc>
          <w:tcPr>
            <w:tcW w:w="2216" w:type="dxa"/>
            <w:tcBorders>
              <w:top w:val="single" w:sz="4" w:space="0" w:color="auto"/>
              <w:left w:val="single" w:sz="4" w:space="0" w:color="auto"/>
              <w:bottom w:val="single" w:sz="4" w:space="0" w:color="auto"/>
              <w:right w:val="single" w:sz="4" w:space="0" w:color="auto"/>
            </w:tcBorders>
            <w:vAlign w:val="bottom"/>
          </w:tcPr>
          <w:p w14:paraId="2737D717" w14:textId="77777777" w:rsidR="0018499F" w:rsidRPr="002C6C8D" w:rsidRDefault="0018499F" w:rsidP="00433557">
            <w:pPr>
              <w:pStyle w:val="Tabletext"/>
              <w:rPr>
                <w:b/>
              </w:rPr>
            </w:pPr>
            <w:r>
              <w:rPr>
                <w:b/>
              </w:rPr>
              <w:t>Makedonija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35C08" w14:textId="77777777" w:rsidR="0018499F" w:rsidRPr="00E96157" w:rsidRDefault="0018499F" w:rsidP="002C6C8D">
            <w:pPr>
              <w:pStyle w:val="Tabletext"/>
              <w:jc w:val="both"/>
            </w:pPr>
            <w:r>
              <w:t>Unaprijediti i ustanoviti pravilno planiranje i praćenje investicija uz odgovarajuću IT podršku</w:t>
            </w:r>
          </w:p>
        </w:tc>
      </w:tr>
      <w:tr w:rsidR="0018499F" w:rsidRPr="002330A4" w14:paraId="2D83528A" w14:textId="77777777" w:rsidTr="00433557">
        <w:trPr>
          <w:trHeight w:val="810"/>
        </w:trPr>
        <w:tc>
          <w:tcPr>
            <w:tcW w:w="2216" w:type="dxa"/>
            <w:tcBorders>
              <w:top w:val="single" w:sz="4" w:space="0" w:color="auto"/>
              <w:left w:val="single" w:sz="4" w:space="0" w:color="auto"/>
              <w:bottom w:val="single" w:sz="4" w:space="0" w:color="auto"/>
              <w:right w:val="single" w:sz="4" w:space="0" w:color="auto"/>
            </w:tcBorders>
            <w:vAlign w:val="bottom"/>
          </w:tcPr>
          <w:p w14:paraId="5B42DB6C" w14:textId="77777777" w:rsidR="0018499F" w:rsidRPr="002C6C8D" w:rsidRDefault="0018499F" w:rsidP="00433557">
            <w:pPr>
              <w:pStyle w:val="Tabletext"/>
              <w:rPr>
                <w:b/>
              </w:rPr>
            </w:pPr>
            <w:proofErr w:type="spellStart"/>
            <w:r>
              <w:rPr>
                <w:b/>
              </w:rPr>
              <w:t>Moldova</w:t>
            </w:r>
            <w:proofErr w:type="spellEnd"/>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8A15E" w14:textId="77777777" w:rsidR="0018499F" w:rsidRPr="00E96157" w:rsidRDefault="0018499F" w:rsidP="002C6C8D">
            <w:pPr>
              <w:pStyle w:val="Tabletext"/>
              <w:jc w:val="both"/>
            </w:pPr>
            <w:r>
              <w:t>1. Institucionalna disperzija donošenja odluka o kapitalnim ulaganjima iz različitih fondova (Fond regionalnog razvoja, Ekološki fond itd.); 2. Nedostatak jasne definicije i razgraničenja između kapitalnih rashoda i kapitalnih ulaganja.</w:t>
            </w:r>
          </w:p>
        </w:tc>
      </w:tr>
      <w:tr w:rsidR="0018499F" w:rsidRPr="00E96157" w14:paraId="0B306CF8" w14:textId="77777777" w:rsidTr="002C6C8D">
        <w:trPr>
          <w:trHeight w:val="323"/>
        </w:trPr>
        <w:tc>
          <w:tcPr>
            <w:tcW w:w="2216" w:type="dxa"/>
            <w:tcBorders>
              <w:top w:val="single" w:sz="4" w:space="0" w:color="auto"/>
              <w:left w:val="single" w:sz="4" w:space="0" w:color="auto"/>
              <w:bottom w:val="single" w:sz="4" w:space="0" w:color="auto"/>
              <w:right w:val="single" w:sz="4" w:space="0" w:color="auto"/>
            </w:tcBorders>
            <w:vAlign w:val="bottom"/>
          </w:tcPr>
          <w:p w14:paraId="2202453C" w14:textId="77777777" w:rsidR="0018499F" w:rsidRPr="002C6C8D" w:rsidRDefault="0018499F" w:rsidP="00433557">
            <w:pPr>
              <w:pStyle w:val="Tabletext"/>
              <w:rPr>
                <w:b/>
              </w:rPr>
            </w:pPr>
            <w:r>
              <w:rPr>
                <w:b/>
              </w:rPr>
              <w:t>Crna Gora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6E51D" w14:textId="77777777" w:rsidR="0018499F" w:rsidRPr="00E96157" w:rsidRDefault="002C6C8D" w:rsidP="002C6C8D">
            <w:pPr>
              <w:pStyle w:val="Tabletext"/>
              <w:jc w:val="both"/>
            </w:pPr>
            <w:r>
              <w:t>Metodologija i IT podrška</w:t>
            </w:r>
          </w:p>
        </w:tc>
      </w:tr>
      <w:tr w:rsidR="0053015B" w:rsidRPr="002330A4" w14:paraId="6A0A466D" w14:textId="77777777" w:rsidTr="0053015B">
        <w:trPr>
          <w:trHeight w:val="367"/>
        </w:trPr>
        <w:tc>
          <w:tcPr>
            <w:tcW w:w="2216" w:type="dxa"/>
            <w:tcBorders>
              <w:top w:val="single" w:sz="4" w:space="0" w:color="auto"/>
              <w:left w:val="single" w:sz="4" w:space="0" w:color="auto"/>
              <w:bottom w:val="single" w:sz="4" w:space="0" w:color="auto"/>
              <w:right w:val="single" w:sz="4" w:space="0" w:color="auto"/>
            </w:tcBorders>
            <w:vAlign w:val="bottom"/>
          </w:tcPr>
          <w:p w14:paraId="5BD11AFE" w14:textId="77777777" w:rsidR="0053015B" w:rsidRDefault="0053015B" w:rsidP="00433557">
            <w:pPr>
              <w:pStyle w:val="Tabletext"/>
              <w:rPr>
                <w:b/>
              </w:rPr>
            </w:pPr>
            <w:r>
              <w:rPr>
                <w:b/>
              </w:rPr>
              <w:t>Rusija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tcPr>
          <w:p w14:paraId="00056542" w14:textId="77777777" w:rsidR="0053015B" w:rsidRDefault="0053015B" w:rsidP="002C6C8D">
            <w:pPr>
              <w:pStyle w:val="Tabletext"/>
              <w:jc w:val="both"/>
            </w:pPr>
            <w:r>
              <w:t>Složeni administrativni postupci</w:t>
            </w:r>
          </w:p>
        </w:tc>
      </w:tr>
      <w:tr w:rsidR="0018499F" w:rsidRPr="002330A4" w14:paraId="419E9877" w14:textId="77777777" w:rsidTr="002C6C8D">
        <w:trPr>
          <w:trHeight w:val="569"/>
        </w:trPr>
        <w:tc>
          <w:tcPr>
            <w:tcW w:w="2216" w:type="dxa"/>
            <w:tcBorders>
              <w:top w:val="single" w:sz="4" w:space="0" w:color="auto"/>
              <w:left w:val="single" w:sz="4" w:space="0" w:color="auto"/>
              <w:bottom w:val="single" w:sz="4" w:space="0" w:color="auto"/>
              <w:right w:val="single" w:sz="4" w:space="0" w:color="auto"/>
            </w:tcBorders>
            <w:vAlign w:val="bottom"/>
          </w:tcPr>
          <w:p w14:paraId="273CBF4F" w14:textId="77777777" w:rsidR="0018499F" w:rsidRPr="002C6C8D" w:rsidRDefault="0018499F" w:rsidP="00433557">
            <w:pPr>
              <w:pStyle w:val="Tabletext"/>
              <w:rPr>
                <w:b/>
              </w:rPr>
            </w:pPr>
            <w:r>
              <w:rPr>
                <w:b/>
              </w:rPr>
              <w:t>Srbija</w:t>
            </w:r>
          </w:p>
        </w:tc>
        <w:tc>
          <w:tcPr>
            <w:tcW w:w="67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3F6C4" w14:textId="77777777" w:rsidR="0018499F" w:rsidRPr="00E96157" w:rsidRDefault="002C6C8D" w:rsidP="002C6C8D">
            <w:pPr>
              <w:pStyle w:val="Tabletext"/>
              <w:jc w:val="both"/>
            </w:pPr>
            <w:r>
              <w:t>Ključni izazovi odnose se na kriterije odabira, evaluaciju, pripremu te određivanje prioriteta kapitalnih projekata</w:t>
            </w:r>
          </w:p>
        </w:tc>
      </w:tr>
    </w:tbl>
    <w:p w14:paraId="7C4BF035" w14:textId="77777777" w:rsidR="00DD61FA" w:rsidRDefault="00DD61FA" w:rsidP="00433557">
      <w:pPr>
        <w:pStyle w:val="Tabletext"/>
        <w:rPr>
          <w:caps/>
          <w:color w:val="0070C0"/>
        </w:rPr>
      </w:pPr>
    </w:p>
    <w:p w14:paraId="084B1F70" w14:textId="77777777" w:rsidR="00DD61FA" w:rsidRDefault="00DD61FA" w:rsidP="00DD61FA">
      <w:pPr>
        <w:rPr>
          <w:rFonts w:eastAsia="Times New Roman" w:cs="Times New Roman"/>
          <w:szCs w:val="28"/>
        </w:rPr>
      </w:pPr>
      <w:r>
        <w:br w:type="page"/>
      </w:r>
    </w:p>
    <w:p w14:paraId="4501BAAB" w14:textId="77777777" w:rsidR="002B1D64" w:rsidRPr="00E96157" w:rsidRDefault="002B1D64" w:rsidP="002B1D64">
      <w:pPr>
        <w:spacing w:before="120"/>
        <w:rPr>
          <w:rFonts w:cs="Times New Roman"/>
          <w:b/>
          <w:bCs/>
          <w:caps/>
          <w:color w:val="0070C0"/>
          <w:sz w:val="22"/>
        </w:rPr>
      </w:pPr>
      <w:r>
        <w:rPr>
          <w:b/>
          <w:caps/>
          <w:color w:val="0070C0"/>
          <w:sz w:val="22"/>
        </w:rPr>
        <w:lastRenderedPageBreak/>
        <w:t xml:space="preserve">DRUGI DIO: DUBINSKE ANALIZE RASHODA </w:t>
      </w:r>
    </w:p>
    <w:p w14:paraId="6E6307B0" w14:textId="77777777" w:rsidR="002B1D64" w:rsidRPr="00DD61FA" w:rsidRDefault="002B1D64" w:rsidP="009C5435">
      <w:pPr>
        <w:pStyle w:val="ListParagraph"/>
        <w:numPr>
          <w:ilvl w:val="0"/>
          <w:numId w:val="11"/>
        </w:numPr>
        <w:spacing w:after="160" w:line="256" w:lineRule="auto"/>
        <w:jc w:val="left"/>
        <w:rPr>
          <w:rFonts w:cs="Times New Roman"/>
          <w:b/>
          <w:i/>
          <w:sz w:val="22"/>
        </w:rPr>
      </w:pPr>
      <w:r>
        <w:rPr>
          <w:b/>
          <w:i/>
          <w:sz w:val="22"/>
        </w:rPr>
        <w:t>Provodi li vaša zemlja dubinske analize rashoda u skladu s prethodno navedenim definicijama?</w:t>
      </w:r>
    </w:p>
    <w:p w14:paraId="682AD569" w14:textId="77777777" w:rsidR="002B1D64" w:rsidRPr="00E96157" w:rsidRDefault="006B12DA" w:rsidP="00DD61FA">
      <w:pPr>
        <w:pStyle w:val="ListParagraph"/>
        <w:numPr>
          <w:ilvl w:val="0"/>
          <w:numId w:val="0"/>
        </w:numPr>
        <w:spacing w:after="160" w:line="256" w:lineRule="auto"/>
        <w:ind w:left="630"/>
        <w:jc w:val="left"/>
        <w:rPr>
          <w:rFonts w:cs="Times New Roman"/>
          <w:sz w:val="22"/>
        </w:rPr>
      </w:pPr>
      <w:r>
        <w:rPr>
          <w:sz w:val="22"/>
        </w:rPr>
        <w:t>Odgovorilo je 12 zemalja (92,3%).</w:t>
      </w:r>
    </w:p>
    <w:tbl>
      <w:tblPr>
        <w:tblW w:w="95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1523"/>
        <w:gridCol w:w="6524"/>
      </w:tblGrid>
      <w:tr w:rsidR="006A65B0" w:rsidRPr="00E96157" w14:paraId="47921A48" w14:textId="77777777" w:rsidTr="006B12DA">
        <w:trPr>
          <w:trHeight w:val="340"/>
        </w:trPr>
        <w:tc>
          <w:tcPr>
            <w:tcW w:w="1469" w:type="dxa"/>
            <w:shd w:val="clear" w:color="EAEAE8" w:fill="EAEAE8"/>
          </w:tcPr>
          <w:p w14:paraId="4E49FB54" w14:textId="77777777" w:rsidR="006A65B0" w:rsidRPr="00E96157" w:rsidRDefault="00433557" w:rsidP="00433557">
            <w:pPr>
              <w:pStyle w:val="Tabletext"/>
              <w:jc w:val="center"/>
              <w:rPr>
                <w:b/>
              </w:rPr>
            </w:pPr>
            <w:r>
              <w:rPr>
                <w:b/>
              </w:rPr>
              <w:t>Zemlja</w:t>
            </w:r>
          </w:p>
        </w:tc>
        <w:tc>
          <w:tcPr>
            <w:tcW w:w="1523" w:type="dxa"/>
            <w:shd w:val="clear" w:color="EAEAE8" w:fill="EAEAE8"/>
            <w:vAlign w:val="bottom"/>
            <w:hideMark/>
          </w:tcPr>
          <w:p w14:paraId="073BABB9" w14:textId="77777777" w:rsidR="006A65B0" w:rsidRPr="00E96157" w:rsidRDefault="006A65B0" w:rsidP="00433557">
            <w:pPr>
              <w:pStyle w:val="Tabletext"/>
              <w:jc w:val="center"/>
              <w:rPr>
                <w:b/>
              </w:rPr>
            </w:pPr>
            <w:r>
              <w:rPr>
                <w:b/>
              </w:rPr>
              <w:t>Zbroj</w:t>
            </w:r>
          </w:p>
        </w:tc>
        <w:tc>
          <w:tcPr>
            <w:tcW w:w="6524" w:type="dxa"/>
            <w:shd w:val="clear" w:color="EAEAE8" w:fill="EAEAE8"/>
            <w:vAlign w:val="bottom"/>
            <w:hideMark/>
          </w:tcPr>
          <w:p w14:paraId="17378265" w14:textId="77777777" w:rsidR="006A65B0" w:rsidRPr="00E96157" w:rsidRDefault="00433557" w:rsidP="00433557">
            <w:pPr>
              <w:pStyle w:val="Tabletext"/>
              <w:jc w:val="center"/>
              <w:rPr>
                <w:b/>
              </w:rPr>
            </w:pPr>
            <w:r>
              <w:rPr>
                <w:b/>
              </w:rPr>
              <w:t>Konkretni planovi</w:t>
            </w:r>
          </w:p>
        </w:tc>
      </w:tr>
      <w:tr w:rsidR="0018499F" w:rsidRPr="002330A4" w14:paraId="74C661B1" w14:textId="77777777" w:rsidTr="006B12DA">
        <w:trPr>
          <w:trHeight w:val="1050"/>
        </w:trPr>
        <w:tc>
          <w:tcPr>
            <w:tcW w:w="1469" w:type="dxa"/>
            <w:vAlign w:val="bottom"/>
          </w:tcPr>
          <w:p w14:paraId="4B0721D5" w14:textId="77777777" w:rsidR="0018499F" w:rsidRPr="00E96157" w:rsidRDefault="0018499F" w:rsidP="006E1B02">
            <w:pPr>
              <w:pStyle w:val="Tabletext"/>
              <w:rPr>
                <w:b/>
                <w:bCs/>
                <w:color w:val="000000"/>
              </w:rPr>
            </w:pPr>
            <w:r>
              <w:rPr>
                <w:b/>
                <w:color w:val="000000"/>
              </w:rPr>
              <w:t>Armenija</w:t>
            </w:r>
          </w:p>
        </w:tc>
        <w:tc>
          <w:tcPr>
            <w:tcW w:w="1523" w:type="dxa"/>
            <w:shd w:val="clear" w:color="auto" w:fill="EAF1DD" w:themeFill="accent3" w:themeFillTint="33"/>
            <w:vAlign w:val="bottom"/>
            <w:hideMark/>
          </w:tcPr>
          <w:p w14:paraId="6BA9D4DF" w14:textId="77777777" w:rsidR="0018499F" w:rsidRPr="00E96157" w:rsidRDefault="0018499F" w:rsidP="00DD61FA">
            <w:pPr>
              <w:pStyle w:val="Tabletext"/>
              <w:ind w:right="-105"/>
              <w:rPr>
                <w:color w:val="000000"/>
              </w:rPr>
            </w:pPr>
            <w:r>
              <w:rPr>
                <w:color w:val="000000"/>
              </w:rPr>
              <w:t>Ne i nemamo planova</w:t>
            </w:r>
          </w:p>
        </w:tc>
        <w:tc>
          <w:tcPr>
            <w:tcW w:w="6524" w:type="dxa"/>
            <w:shd w:val="clear" w:color="auto" w:fill="auto"/>
            <w:vAlign w:val="bottom"/>
            <w:hideMark/>
          </w:tcPr>
          <w:p w14:paraId="6D586FD0" w14:textId="77777777" w:rsidR="0018499F" w:rsidRPr="00E96157" w:rsidRDefault="0018499F" w:rsidP="006E1B02">
            <w:pPr>
              <w:pStyle w:val="Tabletext"/>
              <w:rPr>
                <w:color w:val="000000"/>
              </w:rPr>
            </w:pPr>
            <w:r>
              <w:rPr>
                <w:color w:val="000000"/>
              </w:rPr>
              <w:t> </w:t>
            </w:r>
          </w:p>
        </w:tc>
      </w:tr>
      <w:tr w:rsidR="0018499F" w:rsidRPr="00E96157" w14:paraId="53B1D782" w14:textId="77777777" w:rsidTr="006B12DA">
        <w:trPr>
          <w:trHeight w:val="315"/>
        </w:trPr>
        <w:tc>
          <w:tcPr>
            <w:tcW w:w="1469" w:type="dxa"/>
            <w:vAlign w:val="bottom"/>
          </w:tcPr>
          <w:p w14:paraId="799EA920" w14:textId="77777777" w:rsidR="0018499F" w:rsidRPr="00E96157" w:rsidRDefault="0018499F" w:rsidP="006E1B02">
            <w:pPr>
              <w:pStyle w:val="Tabletext"/>
              <w:rPr>
                <w:b/>
                <w:bCs/>
                <w:color w:val="000000"/>
              </w:rPr>
            </w:pPr>
            <w:proofErr w:type="spellStart"/>
            <w:r>
              <w:rPr>
                <w:b/>
                <w:color w:val="000000"/>
              </w:rPr>
              <w:t>Bjelarus</w:t>
            </w:r>
            <w:proofErr w:type="spellEnd"/>
          </w:p>
        </w:tc>
        <w:tc>
          <w:tcPr>
            <w:tcW w:w="1523" w:type="dxa"/>
            <w:shd w:val="clear" w:color="auto" w:fill="auto"/>
            <w:vAlign w:val="bottom"/>
            <w:hideMark/>
          </w:tcPr>
          <w:p w14:paraId="56CB2B22" w14:textId="77777777" w:rsidR="0018499F" w:rsidRPr="00E96157" w:rsidRDefault="0018499F" w:rsidP="006E1B02">
            <w:pPr>
              <w:pStyle w:val="Tabletext"/>
              <w:rPr>
                <w:color w:val="000000"/>
              </w:rPr>
            </w:pPr>
            <w:r>
              <w:rPr>
                <w:color w:val="000000"/>
              </w:rPr>
              <w:t>Da</w:t>
            </w:r>
          </w:p>
        </w:tc>
        <w:tc>
          <w:tcPr>
            <w:tcW w:w="6524" w:type="dxa"/>
            <w:shd w:val="clear" w:color="auto" w:fill="auto"/>
            <w:vAlign w:val="bottom"/>
            <w:hideMark/>
          </w:tcPr>
          <w:p w14:paraId="4B429097" w14:textId="77777777" w:rsidR="0018499F" w:rsidRPr="00E96157" w:rsidRDefault="0018499F" w:rsidP="006E1B02">
            <w:pPr>
              <w:pStyle w:val="Tabletext"/>
              <w:rPr>
                <w:color w:val="000000"/>
              </w:rPr>
            </w:pPr>
            <w:r>
              <w:rPr>
                <w:color w:val="000000"/>
              </w:rPr>
              <w:t> </w:t>
            </w:r>
          </w:p>
        </w:tc>
      </w:tr>
      <w:tr w:rsidR="0018499F" w:rsidRPr="00E96157" w14:paraId="49B8441E" w14:textId="77777777" w:rsidTr="006B12DA">
        <w:trPr>
          <w:trHeight w:val="249"/>
        </w:trPr>
        <w:tc>
          <w:tcPr>
            <w:tcW w:w="1469" w:type="dxa"/>
            <w:vAlign w:val="bottom"/>
          </w:tcPr>
          <w:p w14:paraId="68A56A38" w14:textId="77777777" w:rsidR="0018499F" w:rsidRPr="00E96157" w:rsidRDefault="0018499F" w:rsidP="006E1B02">
            <w:pPr>
              <w:pStyle w:val="Tabletext"/>
              <w:rPr>
                <w:b/>
                <w:bCs/>
                <w:color w:val="000000"/>
              </w:rPr>
            </w:pPr>
            <w:r>
              <w:rPr>
                <w:b/>
                <w:color w:val="000000"/>
              </w:rPr>
              <w:t>BiH</w:t>
            </w:r>
          </w:p>
        </w:tc>
        <w:tc>
          <w:tcPr>
            <w:tcW w:w="1523" w:type="dxa"/>
            <w:shd w:val="clear" w:color="auto" w:fill="auto"/>
            <w:vAlign w:val="bottom"/>
            <w:hideMark/>
          </w:tcPr>
          <w:p w14:paraId="2CE8D7F0" w14:textId="77777777" w:rsidR="0018499F" w:rsidRPr="00E96157" w:rsidRDefault="0018499F" w:rsidP="006E1B02">
            <w:pPr>
              <w:pStyle w:val="Tabletext"/>
              <w:rPr>
                <w:color w:val="000000"/>
              </w:rPr>
            </w:pPr>
            <w:r>
              <w:rPr>
                <w:color w:val="000000"/>
              </w:rPr>
              <w:t>Da</w:t>
            </w:r>
          </w:p>
        </w:tc>
        <w:tc>
          <w:tcPr>
            <w:tcW w:w="6524" w:type="dxa"/>
            <w:shd w:val="clear" w:color="auto" w:fill="auto"/>
            <w:vAlign w:val="bottom"/>
            <w:hideMark/>
          </w:tcPr>
          <w:p w14:paraId="7BB0D3BF" w14:textId="77777777" w:rsidR="0018499F" w:rsidRPr="00E96157" w:rsidRDefault="0018499F" w:rsidP="006E1B02">
            <w:pPr>
              <w:pStyle w:val="Tabletext"/>
              <w:rPr>
                <w:color w:val="000000"/>
              </w:rPr>
            </w:pPr>
            <w:r>
              <w:rPr>
                <w:color w:val="000000"/>
              </w:rPr>
              <w:t> </w:t>
            </w:r>
          </w:p>
        </w:tc>
      </w:tr>
      <w:tr w:rsidR="006B12DA" w:rsidRPr="00E96157" w14:paraId="66698E34" w14:textId="77777777" w:rsidTr="006B12DA">
        <w:trPr>
          <w:trHeight w:val="56"/>
        </w:trPr>
        <w:tc>
          <w:tcPr>
            <w:tcW w:w="1469" w:type="dxa"/>
            <w:vAlign w:val="bottom"/>
          </w:tcPr>
          <w:p w14:paraId="3D1A04F2" w14:textId="77777777" w:rsidR="006B12DA" w:rsidRPr="006B12DA" w:rsidRDefault="006B12DA" w:rsidP="006E1B02">
            <w:pPr>
              <w:pStyle w:val="Tabletext"/>
              <w:rPr>
                <w:b/>
                <w:bCs/>
                <w:color w:val="000000"/>
              </w:rPr>
            </w:pPr>
            <w:r>
              <w:rPr>
                <w:b/>
                <w:color w:val="000000"/>
              </w:rPr>
              <w:t>Bugarska</w:t>
            </w:r>
          </w:p>
        </w:tc>
        <w:tc>
          <w:tcPr>
            <w:tcW w:w="1523" w:type="dxa"/>
            <w:shd w:val="clear" w:color="auto" w:fill="auto"/>
            <w:noWrap/>
            <w:vAlign w:val="bottom"/>
          </w:tcPr>
          <w:p w14:paraId="2A3C8DC9" w14:textId="77777777" w:rsidR="006B12DA" w:rsidRPr="00E96157" w:rsidRDefault="006B12DA" w:rsidP="006E1B02">
            <w:pPr>
              <w:pStyle w:val="Tabletext"/>
              <w:rPr>
                <w:color w:val="000000"/>
              </w:rPr>
            </w:pPr>
            <w:r>
              <w:rPr>
                <w:color w:val="000000"/>
              </w:rPr>
              <w:t>Da</w:t>
            </w:r>
          </w:p>
        </w:tc>
        <w:tc>
          <w:tcPr>
            <w:tcW w:w="6524" w:type="dxa"/>
            <w:shd w:val="clear" w:color="auto" w:fill="auto"/>
            <w:noWrap/>
            <w:vAlign w:val="bottom"/>
          </w:tcPr>
          <w:p w14:paraId="701811A3" w14:textId="77777777" w:rsidR="006B12DA" w:rsidRPr="00E96157" w:rsidRDefault="006B12DA" w:rsidP="006E1B02">
            <w:pPr>
              <w:pStyle w:val="Tabletext"/>
              <w:rPr>
                <w:color w:val="000000"/>
              </w:rPr>
            </w:pPr>
          </w:p>
        </w:tc>
      </w:tr>
      <w:tr w:rsidR="0018499F" w:rsidRPr="00E96157" w14:paraId="0C290BA7" w14:textId="77777777" w:rsidTr="006B12DA">
        <w:trPr>
          <w:trHeight w:val="56"/>
        </w:trPr>
        <w:tc>
          <w:tcPr>
            <w:tcW w:w="1469" w:type="dxa"/>
            <w:vAlign w:val="bottom"/>
          </w:tcPr>
          <w:p w14:paraId="7A81419F" w14:textId="77777777" w:rsidR="0018499F" w:rsidRPr="00E96157" w:rsidRDefault="0018499F" w:rsidP="006E1B02">
            <w:pPr>
              <w:pStyle w:val="Tabletext"/>
              <w:rPr>
                <w:b/>
                <w:bCs/>
                <w:color w:val="000000"/>
              </w:rPr>
            </w:pPr>
            <w:r>
              <w:rPr>
                <w:b/>
                <w:color w:val="000000"/>
              </w:rPr>
              <w:t>Hrvatska</w:t>
            </w:r>
          </w:p>
        </w:tc>
        <w:tc>
          <w:tcPr>
            <w:tcW w:w="1523" w:type="dxa"/>
            <w:shd w:val="clear" w:color="auto" w:fill="auto"/>
            <w:noWrap/>
            <w:vAlign w:val="bottom"/>
            <w:hideMark/>
          </w:tcPr>
          <w:p w14:paraId="4BBF5DB5" w14:textId="77777777" w:rsidR="0018499F" w:rsidRPr="00E96157" w:rsidRDefault="00433557" w:rsidP="006E1B02">
            <w:pPr>
              <w:pStyle w:val="Tabletext"/>
              <w:rPr>
                <w:color w:val="000000"/>
              </w:rPr>
            </w:pPr>
            <w:r>
              <w:rPr>
                <w:color w:val="000000"/>
              </w:rPr>
              <w:t>Da</w:t>
            </w:r>
          </w:p>
        </w:tc>
        <w:tc>
          <w:tcPr>
            <w:tcW w:w="6524" w:type="dxa"/>
            <w:shd w:val="clear" w:color="auto" w:fill="auto"/>
            <w:noWrap/>
            <w:vAlign w:val="bottom"/>
            <w:hideMark/>
          </w:tcPr>
          <w:p w14:paraId="077AC6CB" w14:textId="77777777" w:rsidR="0018499F" w:rsidRPr="00E96157" w:rsidRDefault="0018499F" w:rsidP="006E1B02">
            <w:pPr>
              <w:pStyle w:val="Tabletext"/>
              <w:rPr>
                <w:color w:val="000000"/>
              </w:rPr>
            </w:pPr>
            <w:r>
              <w:rPr>
                <w:color w:val="000000"/>
              </w:rPr>
              <w:t> </w:t>
            </w:r>
          </w:p>
        </w:tc>
      </w:tr>
      <w:tr w:rsidR="0018499F" w:rsidRPr="002330A4" w14:paraId="22985E7C" w14:textId="77777777" w:rsidTr="006B12DA">
        <w:trPr>
          <w:trHeight w:val="690"/>
        </w:trPr>
        <w:tc>
          <w:tcPr>
            <w:tcW w:w="1469" w:type="dxa"/>
            <w:vAlign w:val="bottom"/>
          </w:tcPr>
          <w:p w14:paraId="1DB0B819" w14:textId="77777777" w:rsidR="0018499F" w:rsidRPr="00E96157" w:rsidRDefault="0018499F" w:rsidP="006E1B02">
            <w:pPr>
              <w:pStyle w:val="Tabletext"/>
              <w:rPr>
                <w:b/>
                <w:bCs/>
                <w:color w:val="000000"/>
              </w:rPr>
            </w:pPr>
            <w:r>
              <w:rPr>
                <w:b/>
                <w:color w:val="000000"/>
              </w:rPr>
              <w:t>Gruzija</w:t>
            </w:r>
          </w:p>
        </w:tc>
        <w:tc>
          <w:tcPr>
            <w:tcW w:w="1523" w:type="dxa"/>
            <w:shd w:val="clear" w:color="auto" w:fill="DBE5F1" w:themeFill="accent1" w:themeFillTint="33"/>
            <w:vAlign w:val="bottom"/>
            <w:hideMark/>
          </w:tcPr>
          <w:p w14:paraId="1F9353ED" w14:textId="77777777" w:rsidR="0018499F" w:rsidRPr="00E96157" w:rsidRDefault="0018499F" w:rsidP="002C6C8D">
            <w:pPr>
              <w:pStyle w:val="Tabletext"/>
              <w:ind w:right="-105"/>
              <w:rPr>
                <w:color w:val="000000"/>
              </w:rPr>
            </w:pPr>
            <w:r>
              <w:rPr>
                <w:color w:val="000000"/>
              </w:rPr>
              <w:t>Ne, ali imamo planove</w:t>
            </w:r>
          </w:p>
        </w:tc>
        <w:tc>
          <w:tcPr>
            <w:tcW w:w="6524" w:type="dxa"/>
            <w:shd w:val="clear" w:color="auto" w:fill="auto"/>
            <w:vAlign w:val="bottom"/>
            <w:hideMark/>
          </w:tcPr>
          <w:p w14:paraId="72077174" w14:textId="2F5ED853" w:rsidR="0018499F" w:rsidRPr="003E1001" w:rsidRDefault="0018499F" w:rsidP="002C6C8D">
            <w:pPr>
              <w:pStyle w:val="Tabletext"/>
              <w:jc w:val="both"/>
              <w:rPr>
                <w:color w:val="000000"/>
                <w:sz w:val="22"/>
                <w:szCs w:val="22"/>
              </w:rPr>
            </w:pPr>
            <w:r>
              <w:rPr>
                <w:color w:val="000000"/>
                <w:sz w:val="22"/>
              </w:rPr>
              <w:t>Program za javne rashode i financijsku odgovornost (PEFA), MMF-ova fiskalna transparentnost, WB-ov Pregled javnih rashoda (PER), MMF-ov Okvir za ocjenu upravljanja javnim investicijama (PIMA) i analiza odabranih programa od strane državnog odvjetništva uobičajena su praksa, ali dubinska analiza potrošnje još nije provedena. Gruzija planira u javne dokumente o planiranju uvesti razlikovanje između novih i postojećih politika i provesti daljnju nadogradnju programskog planiranja proračuna. Jedan od temelja za budući uspjeh reforme bit će sustavi redovitog praćenja dugoročnih programa, pri čemu će jedan od najvažnijih instrumenata biti dubinske analize javne potrošnje</w:t>
            </w:r>
          </w:p>
        </w:tc>
      </w:tr>
      <w:tr w:rsidR="0018499F" w:rsidRPr="00E96157" w14:paraId="3DCEF3EC" w14:textId="77777777" w:rsidTr="006B12DA">
        <w:trPr>
          <w:trHeight w:val="1244"/>
        </w:trPr>
        <w:tc>
          <w:tcPr>
            <w:tcW w:w="1469" w:type="dxa"/>
            <w:vAlign w:val="bottom"/>
          </w:tcPr>
          <w:p w14:paraId="4A6D91E3" w14:textId="77777777" w:rsidR="0018499F" w:rsidRPr="00E96157" w:rsidRDefault="0018499F" w:rsidP="006E1B02">
            <w:pPr>
              <w:pStyle w:val="Tabletext"/>
              <w:rPr>
                <w:b/>
                <w:bCs/>
                <w:color w:val="000000"/>
              </w:rPr>
            </w:pPr>
            <w:r>
              <w:rPr>
                <w:b/>
                <w:color w:val="000000"/>
              </w:rPr>
              <w:t>Kazahstan</w:t>
            </w:r>
          </w:p>
        </w:tc>
        <w:tc>
          <w:tcPr>
            <w:tcW w:w="1523" w:type="dxa"/>
            <w:shd w:val="clear" w:color="auto" w:fill="DBE5F1" w:themeFill="accent1" w:themeFillTint="33"/>
            <w:vAlign w:val="bottom"/>
            <w:hideMark/>
          </w:tcPr>
          <w:p w14:paraId="68829F4F" w14:textId="77777777" w:rsidR="0018499F" w:rsidRPr="00E96157" w:rsidRDefault="0018499F" w:rsidP="002C6C8D">
            <w:pPr>
              <w:pStyle w:val="Tabletext"/>
              <w:ind w:right="-247"/>
              <w:rPr>
                <w:color w:val="000000"/>
              </w:rPr>
            </w:pPr>
            <w:r>
              <w:rPr>
                <w:color w:val="000000"/>
              </w:rPr>
              <w:t xml:space="preserve">Ne, ali imamo planove </w:t>
            </w:r>
          </w:p>
        </w:tc>
        <w:tc>
          <w:tcPr>
            <w:tcW w:w="6524" w:type="dxa"/>
            <w:shd w:val="clear" w:color="auto" w:fill="auto"/>
            <w:vAlign w:val="bottom"/>
            <w:hideMark/>
          </w:tcPr>
          <w:p w14:paraId="76267E7A" w14:textId="649DB4CD" w:rsidR="0018499F" w:rsidRPr="00E96157" w:rsidRDefault="002C6C8D" w:rsidP="006E1B02">
            <w:pPr>
              <w:pStyle w:val="Tabletext"/>
              <w:rPr>
                <w:color w:val="000000"/>
              </w:rPr>
            </w:pPr>
            <w:r>
              <w:rPr>
                <w:color w:val="000000"/>
                <w:sz w:val="22"/>
              </w:rPr>
              <w:t>U zadnje dvije godine Svjetska banka provela je dubinske analize rashoda za Ministarstvo rada i socijalne zaštite, Ministarstvo ulaganja i razvoja te Ministarstvo zdravstva. PEFA analiza dovršena je 2018. godine.</w:t>
            </w:r>
          </w:p>
        </w:tc>
      </w:tr>
      <w:tr w:rsidR="0018499F" w:rsidRPr="002330A4" w14:paraId="57EC6C1A" w14:textId="77777777" w:rsidTr="006B12DA">
        <w:trPr>
          <w:trHeight w:val="905"/>
        </w:trPr>
        <w:tc>
          <w:tcPr>
            <w:tcW w:w="1469" w:type="dxa"/>
            <w:vAlign w:val="bottom"/>
          </w:tcPr>
          <w:p w14:paraId="47708A43" w14:textId="77777777" w:rsidR="0018499F" w:rsidRPr="00E96157" w:rsidRDefault="0018499F" w:rsidP="006E1B02">
            <w:pPr>
              <w:pStyle w:val="Tabletext"/>
              <w:rPr>
                <w:b/>
                <w:bCs/>
                <w:color w:val="000000"/>
              </w:rPr>
            </w:pPr>
            <w:r>
              <w:rPr>
                <w:b/>
                <w:color w:val="000000"/>
              </w:rPr>
              <w:t>Kosovo</w:t>
            </w:r>
          </w:p>
        </w:tc>
        <w:tc>
          <w:tcPr>
            <w:tcW w:w="1523" w:type="dxa"/>
            <w:shd w:val="clear" w:color="auto" w:fill="EAF1DD" w:themeFill="accent3" w:themeFillTint="33"/>
            <w:vAlign w:val="bottom"/>
            <w:hideMark/>
          </w:tcPr>
          <w:p w14:paraId="43750AE6" w14:textId="77777777" w:rsidR="0018499F" w:rsidRPr="00E96157" w:rsidRDefault="0018499F" w:rsidP="002C6C8D">
            <w:pPr>
              <w:pStyle w:val="Tabletext"/>
              <w:ind w:right="-247"/>
              <w:rPr>
                <w:color w:val="000000"/>
              </w:rPr>
            </w:pPr>
            <w:r>
              <w:rPr>
                <w:color w:val="000000"/>
              </w:rPr>
              <w:t>Ne i nemamo planova</w:t>
            </w:r>
          </w:p>
        </w:tc>
        <w:tc>
          <w:tcPr>
            <w:tcW w:w="6524" w:type="dxa"/>
            <w:shd w:val="clear" w:color="auto" w:fill="auto"/>
            <w:vAlign w:val="bottom"/>
            <w:hideMark/>
          </w:tcPr>
          <w:p w14:paraId="7C2FFC3B" w14:textId="77777777" w:rsidR="0018499F" w:rsidRPr="00E96157" w:rsidRDefault="0018499F" w:rsidP="006E1B02">
            <w:pPr>
              <w:pStyle w:val="Tabletext"/>
              <w:rPr>
                <w:color w:val="000000"/>
              </w:rPr>
            </w:pPr>
          </w:p>
        </w:tc>
      </w:tr>
      <w:tr w:rsidR="0018499F" w:rsidRPr="00E96157" w14:paraId="7F474C77" w14:textId="77777777" w:rsidTr="006B12DA">
        <w:trPr>
          <w:trHeight w:val="459"/>
        </w:trPr>
        <w:tc>
          <w:tcPr>
            <w:tcW w:w="1469" w:type="dxa"/>
            <w:vAlign w:val="bottom"/>
          </w:tcPr>
          <w:p w14:paraId="23FC0746" w14:textId="77777777" w:rsidR="0018499F" w:rsidRPr="00E96157" w:rsidRDefault="0018499F" w:rsidP="006E1B02">
            <w:pPr>
              <w:pStyle w:val="Tabletext"/>
              <w:rPr>
                <w:b/>
                <w:bCs/>
                <w:color w:val="000000"/>
              </w:rPr>
            </w:pPr>
            <w:proofErr w:type="spellStart"/>
            <w:r>
              <w:rPr>
                <w:b/>
                <w:color w:val="000000"/>
              </w:rPr>
              <w:t>Moldova</w:t>
            </w:r>
            <w:proofErr w:type="spellEnd"/>
          </w:p>
        </w:tc>
        <w:tc>
          <w:tcPr>
            <w:tcW w:w="1523" w:type="dxa"/>
            <w:shd w:val="clear" w:color="auto" w:fill="auto"/>
            <w:vAlign w:val="bottom"/>
            <w:hideMark/>
          </w:tcPr>
          <w:p w14:paraId="16AFDC81" w14:textId="77777777" w:rsidR="0018499F" w:rsidRPr="00E96157" w:rsidRDefault="0018499F" w:rsidP="002C6C8D">
            <w:pPr>
              <w:pStyle w:val="Tabletext"/>
              <w:ind w:right="-247"/>
              <w:rPr>
                <w:color w:val="000000"/>
              </w:rPr>
            </w:pPr>
            <w:r>
              <w:rPr>
                <w:color w:val="000000"/>
              </w:rPr>
              <w:t xml:space="preserve">Da </w:t>
            </w:r>
          </w:p>
        </w:tc>
        <w:tc>
          <w:tcPr>
            <w:tcW w:w="6524" w:type="dxa"/>
            <w:shd w:val="clear" w:color="auto" w:fill="auto"/>
            <w:vAlign w:val="bottom"/>
            <w:hideMark/>
          </w:tcPr>
          <w:p w14:paraId="73AAECB2" w14:textId="77777777" w:rsidR="0018499F" w:rsidRPr="00E96157" w:rsidRDefault="0018499F" w:rsidP="006E1B02">
            <w:pPr>
              <w:pStyle w:val="Tabletext"/>
              <w:rPr>
                <w:color w:val="000000"/>
              </w:rPr>
            </w:pPr>
            <w:r>
              <w:rPr>
                <w:color w:val="000000"/>
              </w:rPr>
              <w:t> </w:t>
            </w:r>
          </w:p>
        </w:tc>
      </w:tr>
      <w:tr w:rsidR="0018499F" w:rsidRPr="002330A4" w14:paraId="3DBCAEDA" w14:textId="77777777" w:rsidTr="006B12DA">
        <w:trPr>
          <w:trHeight w:val="272"/>
        </w:trPr>
        <w:tc>
          <w:tcPr>
            <w:tcW w:w="1469" w:type="dxa"/>
            <w:vAlign w:val="bottom"/>
          </w:tcPr>
          <w:p w14:paraId="6D4D6F55" w14:textId="77777777" w:rsidR="0018499F" w:rsidRPr="00E96157" w:rsidRDefault="0018499F" w:rsidP="006E1B02">
            <w:pPr>
              <w:pStyle w:val="Tabletext"/>
              <w:rPr>
                <w:b/>
                <w:bCs/>
                <w:color w:val="000000"/>
              </w:rPr>
            </w:pPr>
            <w:r>
              <w:rPr>
                <w:b/>
                <w:color w:val="000000"/>
              </w:rPr>
              <w:t>Crna Gora</w:t>
            </w:r>
          </w:p>
        </w:tc>
        <w:tc>
          <w:tcPr>
            <w:tcW w:w="1523" w:type="dxa"/>
            <w:shd w:val="clear" w:color="auto" w:fill="DBE5F1" w:themeFill="accent1" w:themeFillTint="33"/>
            <w:vAlign w:val="bottom"/>
            <w:hideMark/>
          </w:tcPr>
          <w:p w14:paraId="4EB504B1" w14:textId="77777777" w:rsidR="0018499F" w:rsidRPr="00E96157" w:rsidRDefault="0018499F" w:rsidP="002C6C8D">
            <w:pPr>
              <w:pStyle w:val="Tabletext"/>
              <w:ind w:right="-247"/>
              <w:rPr>
                <w:color w:val="000000"/>
              </w:rPr>
            </w:pPr>
            <w:r>
              <w:rPr>
                <w:color w:val="000000"/>
              </w:rPr>
              <w:t xml:space="preserve">Ne, ali imamo planove </w:t>
            </w:r>
          </w:p>
        </w:tc>
        <w:tc>
          <w:tcPr>
            <w:tcW w:w="6524" w:type="dxa"/>
            <w:shd w:val="clear" w:color="auto" w:fill="auto"/>
            <w:vAlign w:val="bottom"/>
            <w:hideMark/>
          </w:tcPr>
          <w:p w14:paraId="1181DB09" w14:textId="77777777" w:rsidR="0018499F" w:rsidRPr="009C5435" w:rsidRDefault="00DD61FA" w:rsidP="006E1B02">
            <w:pPr>
              <w:pStyle w:val="Tabletext"/>
              <w:rPr>
                <w:color w:val="000000"/>
                <w:sz w:val="22"/>
                <w:szCs w:val="22"/>
              </w:rPr>
            </w:pPr>
            <w:r>
              <w:rPr>
                <w:color w:val="000000"/>
                <w:sz w:val="22"/>
                <w:szCs w:val="22"/>
              </w:rPr>
              <w:t>Plan Ministarstva financija i administrativnih tijela koja provode kapitalne projekte temelji se na sudjelovanju svih resornih ministarstava, uglavnom uvođenjem programskog planiranja proračuna, te je stoga potrebno utvrditi učinke programa i pokazatelje učinka.</w:t>
            </w:r>
          </w:p>
        </w:tc>
      </w:tr>
      <w:tr w:rsidR="0053015B" w:rsidRPr="00E96157" w14:paraId="438FD5BA" w14:textId="77777777" w:rsidTr="006B12DA">
        <w:trPr>
          <w:trHeight w:val="376"/>
        </w:trPr>
        <w:tc>
          <w:tcPr>
            <w:tcW w:w="1469" w:type="dxa"/>
            <w:vAlign w:val="bottom"/>
          </w:tcPr>
          <w:p w14:paraId="0A8CBF16" w14:textId="77777777" w:rsidR="0053015B" w:rsidRDefault="0053015B" w:rsidP="006E1B02">
            <w:pPr>
              <w:pStyle w:val="Tabletext"/>
              <w:rPr>
                <w:b/>
                <w:color w:val="000000"/>
              </w:rPr>
            </w:pPr>
            <w:r>
              <w:rPr>
                <w:b/>
                <w:color w:val="000000"/>
              </w:rPr>
              <w:t>Rusija</w:t>
            </w:r>
          </w:p>
        </w:tc>
        <w:tc>
          <w:tcPr>
            <w:tcW w:w="1523" w:type="dxa"/>
            <w:shd w:val="clear" w:color="auto" w:fill="auto"/>
            <w:vAlign w:val="bottom"/>
          </w:tcPr>
          <w:p w14:paraId="548B52F5" w14:textId="77777777" w:rsidR="0053015B" w:rsidRDefault="0053015B" w:rsidP="002C6C8D">
            <w:pPr>
              <w:pStyle w:val="Tabletext"/>
              <w:ind w:right="-247"/>
              <w:rPr>
                <w:color w:val="000000"/>
              </w:rPr>
            </w:pPr>
            <w:r>
              <w:rPr>
                <w:color w:val="000000"/>
              </w:rPr>
              <w:t>Da</w:t>
            </w:r>
          </w:p>
        </w:tc>
        <w:tc>
          <w:tcPr>
            <w:tcW w:w="6524" w:type="dxa"/>
            <w:shd w:val="clear" w:color="auto" w:fill="auto"/>
            <w:vAlign w:val="bottom"/>
          </w:tcPr>
          <w:p w14:paraId="7FFA6208" w14:textId="77777777" w:rsidR="0053015B" w:rsidRDefault="0053015B" w:rsidP="006E1B02">
            <w:pPr>
              <w:pStyle w:val="Tabletext"/>
              <w:rPr>
                <w:color w:val="000000"/>
              </w:rPr>
            </w:pPr>
          </w:p>
        </w:tc>
      </w:tr>
      <w:tr w:rsidR="0018499F" w:rsidRPr="00E96157" w14:paraId="769A7408" w14:textId="77777777" w:rsidTr="006B12DA">
        <w:trPr>
          <w:trHeight w:val="376"/>
        </w:trPr>
        <w:tc>
          <w:tcPr>
            <w:tcW w:w="1469" w:type="dxa"/>
            <w:vAlign w:val="bottom"/>
          </w:tcPr>
          <w:p w14:paraId="00070E20" w14:textId="77777777" w:rsidR="0018499F" w:rsidRPr="00E96157" w:rsidRDefault="0018499F" w:rsidP="006E1B02">
            <w:pPr>
              <w:pStyle w:val="Tabletext"/>
              <w:rPr>
                <w:b/>
                <w:bCs/>
                <w:color w:val="000000"/>
              </w:rPr>
            </w:pPr>
            <w:r>
              <w:rPr>
                <w:b/>
                <w:color w:val="000000"/>
              </w:rPr>
              <w:t>Srbija</w:t>
            </w:r>
          </w:p>
        </w:tc>
        <w:tc>
          <w:tcPr>
            <w:tcW w:w="1523" w:type="dxa"/>
            <w:shd w:val="clear" w:color="auto" w:fill="auto"/>
            <w:vAlign w:val="bottom"/>
            <w:hideMark/>
          </w:tcPr>
          <w:p w14:paraId="29B59507" w14:textId="77777777" w:rsidR="0018499F" w:rsidRPr="00E96157" w:rsidRDefault="0018499F" w:rsidP="002C6C8D">
            <w:pPr>
              <w:pStyle w:val="Tabletext"/>
              <w:ind w:right="-247"/>
              <w:rPr>
                <w:color w:val="000000"/>
              </w:rPr>
            </w:pPr>
            <w:r>
              <w:rPr>
                <w:color w:val="000000"/>
              </w:rPr>
              <w:t>Da</w:t>
            </w:r>
          </w:p>
        </w:tc>
        <w:tc>
          <w:tcPr>
            <w:tcW w:w="6524" w:type="dxa"/>
            <w:shd w:val="clear" w:color="auto" w:fill="auto"/>
            <w:vAlign w:val="bottom"/>
            <w:hideMark/>
          </w:tcPr>
          <w:p w14:paraId="3622F840" w14:textId="77777777" w:rsidR="0018499F" w:rsidRPr="00E96157" w:rsidRDefault="0018499F" w:rsidP="006E1B02">
            <w:pPr>
              <w:pStyle w:val="Tabletext"/>
              <w:rPr>
                <w:color w:val="000000"/>
              </w:rPr>
            </w:pPr>
            <w:r>
              <w:rPr>
                <w:color w:val="000000"/>
              </w:rPr>
              <w:t> </w:t>
            </w:r>
          </w:p>
        </w:tc>
      </w:tr>
      <w:tr w:rsidR="006B12DA" w:rsidRPr="006B12DA" w14:paraId="4A1A0775" w14:textId="77777777" w:rsidTr="006B12DA">
        <w:trPr>
          <w:trHeight w:val="376"/>
        </w:trPr>
        <w:tc>
          <w:tcPr>
            <w:tcW w:w="1469" w:type="dxa"/>
            <w:vAlign w:val="bottom"/>
          </w:tcPr>
          <w:p w14:paraId="1E624D5F" w14:textId="77777777" w:rsidR="006B12DA" w:rsidRPr="006B12DA" w:rsidRDefault="006B12DA" w:rsidP="006E1B02">
            <w:pPr>
              <w:pStyle w:val="Tabletext"/>
              <w:rPr>
                <w:b/>
                <w:bCs/>
                <w:color w:val="000000"/>
              </w:rPr>
            </w:pPr>
            <w:r>
              <w:rPr>
                <w:b/>
                <w:color w:val="000000"/>
              </w:rPr>
              <w:t>Ukupno</w:t>
            </w:r>
          </w:p>
        </w:tc>
        <w:tc>
          <w:tcPr>
            <w:tcW w:w="1523" w:type="dxa"/>
            <w:shd w:val="clear" w:color="auto" w:fill="auto"/>
            <w:vAlign w:val="bottom"/>
          </w:tcPr>
          <w:p w14:paraId="3C3EEFBB" w14:textId="77777777" w:rsidR="006B12DA" w:rsidRDefault="006B12DA" w:rsidP="002C6C8D">
            <w:pPr>
              <w:pStyle w:val="Tabletext"/>
              <w:ind w:right="-247"/>
              <w:rPr>
                <w:color w:val="000000"/>
              </w:rPr>
            </w:pPr>
            <w:r>
              <w:rPr>
                <w:color w:val="000000"/>
              </w:rPr>
              <w:t xml:space="preserve">Da – </w:t>
            </w:r>
            <w:r>
              <w:rPr>
                <w:b/>
                <w:color w:val="000000"/>
                <w:u w:val="single"/>
              </w:rPr>
              <w:t>7</w:t>
            </w:r>
          </w:p>
          <w:p w14:paraId="557FB7F1" w14:textId="77777777" w:rsidR="006B12DA" w:rsidRDefault="006B12DA" w:rsidP="002C6C8D">
            <w:pPr>
              <w:pStyle w:val="Tabletext"/>
              <w:ind w:right="-247"/>
              <w:rPr>
                <w:color w:val="000000"/>
              </w:rPr>
            </w:pPr>
            <w:proofErr w:type="spellStart"/>
            <w:r>
              <w:rPr>
                <w:color w:val="000000"/>
              </w:rPr>
              <w:t>Ne+planovi</w:t>
            </w:r>
            <w:proofErr w:type="spellEnd"/>
            <w:r>
              <w:rPr>
                <w:color w:val="000000"/>
              </w:rPr>
              <w:t xml:space="preserve"> – 3</w:t>
            </w:r>
          </w:p>
          <w:p w14:paraId="1FC07EAE" w14:textId="77777777" w:rsidR="006B12DA" w:rsidRPr="006B12DA" w:rsidRDefault="006B12DA" w:rsidP="006B12DA">
            <w:pPr>
              <w:pStyle w:val="Tabletext"/>
              <w:ind w:right="-247"/>
              <w:rPr>
                <w:color w:val="000000"/>
              </w:rPr>
            </w:pPr>
            <w:r>
              <w:rPr>
                <w:color w:val="000000"/>
              </w:rPr>
              <w:t>Ne–planovi – 2</w:t>
            </w:r>
          </w:p>
        </w:tc>
        <w:tc>
          <w:tcPr>
            <w:tcW w:w="6524" w:type="dxa"/>
            <w:shd w:val="clear" w:color="auto" w:fill="auto"/>
            <w:vAlign w:val="bottom"/>
          </w:tcPr>
          <w:p w14:paraId="36C8A2CB" w14:textId="77777777" w:rsidR="006B12DA" w:rsidRPr="006B12DA" w:rsidRDefault="006B12DA" w:rsidP="006E1B02">
            <w:pPr>
              <w:pStyle w:val="Tabletext"/>
              <w:rPr>
                <w:color w:val="000000"/>
              </w:rPr>
            </w:pPr>
          </w:p>
        </w:tc>
      </w:tr>
    </w:tbl>
    <w:p w14:paraId="639CF8CE" w14:textId="77777777" w:rsidR="006A65B0" w:rsidRPr="00E96157" w:rsidRDefault="006A65B0" w:rsidP="00433557">
      <w:pPr>
        <w:spacing w:after="160" w:line="256" w:lineRule="auto"/>
        <w:ind w:left="1440" w:hanging="360"/>
        <w:jc w:val="left"/>
        <w:rPr>
          <w:rFonts w:cs="Times New Roman"/>
          <w:sz w:val="22"/>
        </w:rPr>
      </w:pPr>
    </w:p>
    <w:p w14:paraId="1801E6DB" w14:textId="77777777" w:rsidR="002B1D64" w:rsidRPr="00E96157" w:rsidRDefault="00433557" w:rsidP="00DD61FA">
      <w:pPr>
        <w:pBdr>
          <w:top w:val="single" w:sz="4" w:space="1" w:color="auto"/>
          <w:left w:val="single" w:sz="4" w:space="4" w:color="auto"/>
          <w:bottom w:val="single" w:sz="4" w:space="1" w:color="auto"/>
          <w:right w:val="single" w:sz="4" w:space="4" w:color="auto"/>
          <w:between w:val="single" w:sz="4" w:space="1" w:color="auto"/>
          <w:bar w:val="single" w:sz="4" w:color="auto"/>
        </w:pBdr>
        <w:rPr>
          <w:rFonts w:cs="Times New Roman"/>
          <w:b/>
          <w:sz w:val="22"/>
        </w:rPr>
      </w:pPr>
      <w:r>
        <w:rPr>
          <w:b/>
          <w:sz w:val="22"/>
        </w:rPr>
        <w:t>Molimo imajte na umu da su, ako je odgovor na pitanje br. 14 bio „Ne“, ispitanici preusmjereni na pitanje br. 23</w:t>
      </w:r>
    </w:p>
    <w:p w14:paraId="1C02283E" w14:textId="77777777" w:rsidR="00BE7B57" w:rsidRDefault="00BE7B57">
      <w:pPr>
        <w:spacing w:after="200" w:line="276" w:lineRule="auto"/>
        <w:ind w:firstLine="0"/>
        <w:contextualSpacing w:val="0"/>
        <w:jc w:val="left"/>
        <w:rPr>
          <w:rFonts w:cs="Times New Roman"/>
          <w:b/>
          <w:i/>
          <w:sz w:val="22"/>
          <w:highlight w:val="yellow"/>
        </w:rPr>
      </w:pPr>
      <w:r>
        <w:br w:type="page"/>
      </w:r>
    </w:p>
    <w:p w14:paraId="19CE8D58" w14:textId="77777777" w:rsidR="00E36E85" w:rsidRDefault="00E36E85" w:rsidP="009C5435">
      <w:pPr>
        <w:pStyle w:val="ListParagraph"/>
        <w:numPr>
          <w:ilvl w:val="0"/>
          <w:numId w:val="11"/>
        </w:numPr>
        <w:spacing w:after="160" w:line="256" w:lineRule="auto"/>
        <w:jc w:val="left"/>
        <w:rPr>
          <w:b/>
          <w:i/>
          <w:sz w:val="22"/>
        </w:rPr>
        <w:sectPr w:rsidR="00E36E85">
          <w:pgSz w:w="11906" w:h="16838"/>
          <w:pgMar w:top="1134" w:right="850" w:bottom="1134" w:left="1701" w:header="708" w:footer="708" w:gutter="0"/>
          <w:cols w:space="708"/>
          <w:docGrid w:linePitch="360"/>
        </w:sectPr>
      </w:pPr>
    </w:p>
    <w:p w14:paraId="24113300" w14:textId="77777777" w:rsidR="002B1D64" w:rsidRPr="003E1001" w:rsidRDefault="002B1D64" w:rsidP="009C5435">
      <w:pPr>
        <w:pStyle w:val="ListParagraph"/>
        <w:numPr>
          <w:ilvl w:val="0"/>
          <w:numId w:val="11"/>
        </w:numPr>
        <w:spacing w:after="160" w:line="256" w:lineRule="auto"/>
        <w:jc w:val="left"/>
        <w:rPr>
          <w:rFonts w:cs="Times New Roman"/>
          <w:b/>
          <w:i/>
          <w:sz w:val="22"/>
        </w:rPr>
      </w:pPr>
      <w:r>
        <w:rPr>
          <w:b/>
          <w:i/>
          <w:sz w:val="22"/>
        </w:rPr>
        <w:lastRenderedPageBreak/>
        <w:t>Molimo objasnite kako se pravno i metodološki uspostavljaju dubinske analize rashoda u vašoj državi (odaberite sve što je primjenjivo):</w:t>
      </w:r>
    </w:p>
    <w:p w14:paraId="42DE4C29" w14:textId="77777777" w:rsidR="002B1D64" w:rsidRPr="003E1001" w:rsidRDefault="0053015B" w:rsidP="002B1D64">
      <w:pPr>
        <w:pStyle w:val="ListParagraph"/>
        <w:ind w:left="630"/>
        <w:rPr>
          <w:rFonts w:cs="Times New Roman"/>
          <w:sz w:val="22"/>
        </w:rPr>
      </w:pPr>
      <w:r>
        <w:rPr>
          <w:sz w:val="22"/>
        </w:rPr>
        <w:t>Odgovorilo je 9 zemalja (69,2%).</w:t>
      </w:r>
    </w:p>
    <w:tbl>
      <w:tblPr>
        <w:tblW w:w="151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93"/>
        <w:gridCol w:w="900"/>
        <w:gridCol w:w="900"/>
        <w:gridCol w:w="900"/>
        <w:gridCol w:w="1620"/>
        <w:gridCol w:w="2970"/>
        <w:gridCol w:w="2880"/>
        <w:gridCol w:w="2880"/>
      </w:tblGrid>
      <w:tr w:rsidR="00BB6670" w:rsidRPr="002330A4" w14:paraId="2BFF833B" w14:textId="77777777" w:rsidTr="009C5435">
        <w:trPr>
          <w:cantSplit/>
          <w:trHeight w:val="3121"/>
        </w:trPr>
        <w:tc>
          <w:tcPr>
            <w:tcW w:w="1418" w:type="dxa"/>
            <w:shd w:val="clear" w:color="EAEAE8" w:fill="EAEAE8"/>
          </w:tcPr>
          <w:p w14:paraId="651C8D78" w14:textId="77777777" w:rsidR="006A65B0" w:rsidRPr="00E271ED" w:rsidRDefault="00E271ED" w:rsidP="00BB6670">
            <w:pPr>
              <w:pStyle w:val="Tabletext"/>
              <w:rPr>
                <w:b/>
              </w:rPr>
            </w:pPr>
            <w:r>
              <w:rPr>
                <w:b/>
              </w:rPr>
              <w:t>Zemlja</w:t>
            </w:r>
          </w:p>
        </w:tc>
        <w:tc>
          <w:tcPr>
            <w:tcW w:w="693" w:type="dxa"/>
            <w:shd w:val="clear" w:color="EAEAE8" w:fill="EAEAE8"/>
            <w:textDirection w:val="btLr"/>
            <w:vAlign w:val="bottom"/>
          </w:tcPr>
          <w:p w14:paraId="136C26DD" w14:textId="77777777" w:rsidR="006A65B0" w:rsidRPr="00E271ED" w:rsidRDefault="006A65B0" w:rsidP="00BB6670">
            <w:pPr>
              <w:pStyle w:val="Tabletext"/>
              <w:rPr>
                <w:b/>
                <w:szCs w:val="22"/>
              </w:rPr>
            </w:pPr>
            <w:r>
              <w:rPr>
                <w:b/>
              </w:rPr>
              <w:t xml:space="preserve">Postoji zaseban zakon o dubinskim analizama rashoda </w:t>
            </w:r>
          </w:p>
        </w:tc>
        <w:tc>
          <w:tcPr>
            <w:tcW w:w="900" w:type="dxa"/>
            <w:shd w:val="clear" w:color="EAEAE8" w:fill="EAEAE8"/>
            <w:textDirection w:val="btLr"/>
            <w:vAlign w:val="bottom"/>
          </w:tcPr>
          <w:p w14:paraId="371B9FD6" w14:textId="77777777" w:rsidR="006A65B0" w:rsidRPr="00E271ED" w:rsidRDefault="006A65B0" w:rsidP="00BB6670">
            <w:pPr>
              <w:pStyle w:val="Tabletext"/>
              <w:rPr>
                <w:b/>
                <w:szCs w:val="22"/>
              </w:rPr>
            </w:pPr>
            <w:r>
              <w:rPr>
                <w:b/>
              </w:rPr>
              <w:t xml:space="preserve">Odredbe o dubinskim analizama rashoda sadržane su u osnovnom/organskom zakonu o proračunu </w:t>
            </w:r>
          </w:p>
        </w:tc>
        <w:tc>
          <w:tcPr>
            <w:tcW w:w="900" w:type="dxa"/>
            <w:shd w:val="clear" w:color="EAEAE8" w:fill="EAEAE8"/>
            <w:textDirection w:val="btLr"/>
            <w:vAlign w:val="bottom"/>
          </w:tcPr>
          <w:p w14:paraId="39CFAD62" w14:textId="77777777" w:rsidR="006A65B0" w:rsidRPr="00E271ED" w:rsidRDefault="006A65B0" w:rsidP="00BB6670">
            <w:pPr>
              <w:pStyle w:val="Tabletext"/>
              <w:rPr>
                <w:b/>
                <w:szCs w:val="22"/>
              </w:rPr>
            </w:pPr>
            <w:r>
              <w:rPr>
                <w:b/>
              </w:rPr>
              <w:t xml:space="preserve">Ovlaštenja za dubinske analize rashoda daju se izvršnim nalogom/odlukama s izvršne razine </w:t>
            </w:r>
          </w:p>
        </w:tc>
        <w:tc>
          <w:tcPr>
            <w:tcW w:w="900" w:type="dxa"/>
            <w:shd w:val="clear" w:color="EAEAE8" w:fill="EAEAE8"/>
            <w:textDirection w:val="btLr"/>
            <w:vAlign w:val="bottom"/>
          </w:tcPr>
          <w:p w14:paraId="6F3B5DDE" w14:textId="77777777" w:rsidR="006A65B0" w:rsidRPr="00E271ED" w:rsidRDefault="006A65B0" w:rsidP="00BB6670">
            <w:pPr>
              <w:pStyle w:val="Tabletext"/>
              <w:rPr>
                <w:b/>
                <w:szCs w:val="22"/>
              </w:rPr>
            </w:pPr>
            <w:r>
              <w:rPr>
                <w:b/>
              </w:rPr>
              <w:t xml:space="preserve">Opće smjernice/metodologija za dubinske analize rashoda </w:t>
            </w:r>
          </w:p>
        </w:tc>
        <w:tc>
          <w:tcPr>
            <w:tcW w:w="1620" w:type="dxa"/>
            <w:shd w:val="clear" w:color="EAEAE8" w:fill="EAEAE8"/>
            <w:vAlign w:val="bottom"/>
          </w:tcPr>
          <w:p w14:paraId="538D029C" w14:textId="112E15B6" w:rsidR="00E36E85" w:rsidRDefault="006A65B0" w:rsidP="00E36E85">
            <w:pPr>
              <w:spacing w:line="240" w:lineRule="auto"/>
              <w:ind w:firstLine="0"/>
              <w:contextualSpacing w:val="0"/>
              <w:jc w:val="left"/>
            </w:pPr>
            <w:r>
              <w:rPr>
                <w:b/>
              </w:rPr>
              <w:t>Ne postoje definirane smjernice, za svaku dubinsku analizu rashoda postoje zasebna pravila</w:t>
            </w:r>
          </w:p>
          <w:p w14:paraId="63AA0957" w14:textId="77777777" w:rsidR="006A65B0" w:rsidRPr="00E271ED" w:rsidRDefault="006A65B0" w:rsidP="00BB6670">
            <w:pPr>
              <w:pStyle w:val="Tabletext"/>
              <w:rPr>
                <w:b/>
                <w:szCs w:val="22"/>
              </w:rPr>
            </w:pPr>
          </w:p>
        </w:tc>
        <w:tc>
          <w:tcPr>
            <w:tcW w:w="2970" w:type="dxa"/>
            <w:shd w:val="clear" w:color="EAEAE8" w:fill="EAEAE8"/>
            <w:vAlign w:val="bottom"/>
          </w:tcPr>
          <w:p w14:paraId="0D353350" w14:textId="77777777" w:rsidR="006A65B0" w:rsidRPr="0053015B" w:rsidRDefault="006A65B0" w:rsidP="0053015B">
            <w:pPr>
              <w:pStyle w:val="Tabletext"/>
              <w:spacing w:line="240" w:lineRule="auto"/>
              <w:rPr>
                <w:b/>
                <w:szCs w:val="24"/>
              </w:rPr>
            </w:pPr>
            <w:r>
              <w:rPr>
                <w:b/>
                <w:szCs w:val="24"/>
              </w:rPr>
              <w:t>Drugo</w:t>
            </w:r>
          </w:p>
        </w:tc>
        <w:tc>
          <w:tcPr>
            <w:tcW w:w="2880" w:type="dxa"/>
            <w:shd w:val="clear" w:color="EAEAE8" w:fill="EAEAE8"/>
            <w:vAlign w:val="bottom"/>
            <w:hideMark/>
          </w:tcPr>
          <w:p w14:paraId="4CFE3C55" w14:textId="77777777" w:rsidR="006A65B0" w:rsidRPr="0053015B" w:rsidRDefault="006A65B0" w:rsidP="0053015B">
            <w:pPr>
              <w:pStyle w:val="Tabletext"/>
              <w:spacing w:line="240" w:lineRule="auto"/>
              <w:rPr>
                <w:b/>
                <w:szCs w:val="24"/>
              </w:rPr>
            </w:pPr>
            <w:r>
              <w:rPr>
                <w:b/>
                <w:szCs w:val="24"/>
              </w:rPr>
              <w:t xml:space="preserve">Naziv dokumenata </w:t>
            </w:r>
          </w:p>
        </w:tc>
        <w:tc>
          <w:tcPr>
            <w:tcW w:w="2880" w:type="dxa"/>
            <w:shd w:val="clear" w:color="EAEAE8" w:fill="EAEAE8"/>
            <w:vAlign w:val="bottom"/>
            <w:hideMark/>
          </w:tcPr>
          <w:p w14:paraId="505D7287" w14:textId="77777777" w:rsidR="006A65B0" w:rsidRPr="0053015B" w:rsidRDefault="006A65B0" w:rsidP="0053015B">
            <w:pPr>
              <w:pStyle w:val="Tabletext"/>
              <w:spacing w:line="240" w:lineRule="auto"/>
              <w:rPr>
                <w:b/>
                <w:szCs w:val="24"/>
              </w:rPr>
            </w:pPr>
            <w:r>
              <w:rPr>
                <w:b/>
                <w:szCs w:val="24"/>
              </w:rPr>
              <w:t xml:space="preserve">Poveznice na internetu (ako postoje) </w:t>
            </w:r>
          </w:p>
        </w:tc>
      </w:tr>
      <w:tr w:rsidR="00BB6670" w:rsidRPr="00E96157" w14:paraId="1040B98B" w14:textId="77777777" w:rsidTr="009C5435">
        <w:trPr>
          <w:trHeight w:val="256"/>
        </w:trPr>
        <w:tc>
          <w:tcPr>
            <w:tcW w:w="1418" w:type="dxa"/>
          </w:tcPr>
          <w:p w14:paraId="045A2E47" w14:textId="77777777" w:rsidR="00BB6670" w:rsidRPr="00E96157" w:rsidRDefault="00BB6670" w:rsidP="00BB6670">
            <w:pPr>
              <w:pStyle w:val="Tabletext"/>
              <w:rPr>
                <w:b/>
                <w:bCs/>
                <w:color w:val="000000"/>
                <w:sz w:val="22"/>
                <w:szCs w:val="22"/>
              </w:rPr>
            </w:pPr>
            <w:proofErr w:type="spellStart"/>
            <w:r>
              <w:rPr>
                <w:b/>
                <w:color w:val="000000"/>
                <w:sz w:val="22"/>
              </w:rPr>
              <w:t>Bjelarus</w:t>
            </w:r>
            <w:proofErr w:type="spellEnd"/>
          </w:p>
        </w:tc>
        <w:tc>
          <w:tcPr>
            <w:tcW w:w="693" w:type="dxa"/>
            <w:vAlign w:val="bottom"/>
          </w:tcPr>
          <w:p w14:paraId="12AE03FB" w14:textId="77777777" w:rsidR="00BB6670" w:rsidRPr="00E96157" w:rsidRDefault="00BB6670" w:rsidP="00BB6670">
            <w:pPr>
              <w:pStyle w:val="Tabletext"/>
              <w:rPr>
                <w:b/>
                <w:color w:val="000000"/>
                <w:szCs w:val="22"/>
              </w:rPr>
            </w:pPr>
          </w:p>
        </w:tc>
        <w:tc>
          <w:tcPr>
            <w:tcW w:w="900" w:type="dxa"/>
            <w:vAlign w:val="bottom"/>
          </w:tcPr>
          <w:p w14:paraId="38DB71C7" w14:textId="77777777" w:rsidR="00BB6670" w:rsidRPr="00E96157" w:rsidRDefault="00BB6670" w:rsidP="00BB6670">
            <w:pPr>
              <w:pStyle w:val="Tabletext"/>
              <w:rPr>
                <w:color w:val="000000"/>
                <w:szCs w:val="22"/>
              </w:rPr>
            </w:pPr>
          </w:p>
        </w:tc>
        <w:tc>
          <w:tcPr>
            <w:tcW w:w="900" w:type="dxa"/>
            <w:vAlign w:val="bottom"/>
          </w:tcPr>
          <w:p w14:paraId="55A89E9B" w14:textId="77777777" w:rsidR="00BB6670" w:rsidRPr="00E96157" w:rsidRDefault="00BB6670" w:rsidP="00BB6670">
            <w:pPr>
              <w:pStyle w:val="Tabletext"/>
              <w:rPr>
                <w:color w:val="000000"/>
                <w:szCs w:val="22"/>
              </w:rPr>
            </w:pPr>
          </w:p>
        </w:tc>
        <w:tc>
          <w:tcPr>
            <w:tcW w:w="900" w:type="dxa"/>
            <w:vAlign w:val="bottom"/>
          </w:tcPr>
          <w:p w14:paraId="40D98CCE" w14:textId="77777777" w:rsidR="00BB6670" w:rsidRPr="00E96157" w:rsidRDefault="00BB6670" w:rsidP="00BB6670">
            <w:pPr>
              <w:pStyle w:val="Tabletext"/>
              <w:rPr>
                <w:color w:val="000000"/>
                <w:szCs w:val="22"/>
              </w:rPr>
            </w:pPr>
          </w:p>
        </w:tc>
        <w:tc>
          <w:tcPr>
            <w:tcW w:w="1620" w:type="dxa"/>
            <w:shd w:val="clear" w:color="auto" w:fill="EAF1DD" w:themeFill="accent3" w:themeFillTint="33"/>
            <w:vAlign w:val="bottom"/>
          </w:tcPr>
          <w:p w14:paraId="74FB9545" w14:textId="77777777" w:rsidR="00BB6670" w:rsidRPr="00E96157" w:rsidRDefault="00BB6670" w:rsidP="00BB6670">
            <w:pPr>
              <w:pStyle w:val="Tabletext"/>
              <w:rPr>
                <w:color w:val="000000"/>
                <w:szCs w:val="22"/>
                <w:highlight w:val="lightGray"/>
              </w:rPr>
            </w:pPr>
            <w:r>
              <w:rPr>
                <w:color w:val="000000"/>
              </w:rPr>
              <w:t>X</w:t>
            </w:r>
          </w:p>
        </w:tc>
        <w:tc>
          <w:tcPr>
            <w:tcW w:w="2970" w:type="dxa"/>
            <w:vAlign w:val="bottom"/>
          </w:tcPr>
          <w:p w14:paraId="729A817B" w14:textId="77777777" w:rsidR="00BB6670" w:rsidRPr="0053015B" w:rsidRDefault="00BB6670" w:rsidP="0053015B">
            <w:pPr>
              <w:pStyle w:val="Tabletext"/>
              <w:spacing w:line="240" w:lineRule="auto"/>
              <w:rPr>
                <w:color w:val="000000"/>
                <w:sz w:val="22"/>
                <w:szCs w:val="22"/>
              </w:rPr>
            </w:pPr>
          </w:p>
        </w:tc>
        <w:tc>
          <w:tcPr>
            <w:tcW w:w="2880" w:type="dxa"/>
            <w:shd w:val="clear" w:color="auto" w:fill="auto"/>
            <w:vAlign w:val="bottom"/>
          </w:tcPr>
          <w:p w14:paraId="2C6650FC" w14:textId="77777777" w:rsidR="00BB6670" w:rsidRPr="0053015B" w:rsidRDefault="00BB6670" w:rsidP="0053015B">
            <w:pPr>
              <w:pStyle w:val="Tabletext"/>
              <w:spacing w:line="240" w:lineRule="auto"/>
              <w:rPr>
                <w:color w:val="000000"/>
                <w:sz w:val="22"/>
                <w:szCs w:val="22"/>
              </w:rPr>
            </w:pPr>
          </w:p>
        </w:tc>
        <w:tc>
          <w:tcPr>
            <w:tcW w:w="2880" w:type="dxa"/>
            <w:shd w:val="clear" w:color="auto" w:fill="auto"/>
            <w:vAlign w:val="bottom"/>
          </w:tcPr>
          <w:p w14:paraId="6C3D8C6A" w14:textId="77777777" w:rsidR="00BB6670" w:rsidRPr="0053015B" w:rsidRDefault="00BB6670" w:rsidP="0053015B">
            <w:pPr>
              <w:pStyle w:val="Tabletext"/>
              <w:spacing w:line="240" w:lineRule="auto"/>
              <w:rPr>
                <w:color w:val="000000"/>
                <w:sz w:val="22"/>
                <w:szCs w:val="22"/>
              </w:rPr>
            </w:pPr>
          </w:p>
        </w:tc>
      </w:tr>
      <w:tr w:rsidR="006A65B0" w:rsidRPr="00E96157" w14:paraId="48B34FAF" w14:textId="77777777" w:rsidTr="009C5435">
        <w:trPr>
          <w:trHeight w:val="711"/>
        </w:trPr>
        <w:tc>
          <w:tcPr>
            <w:tcW w:w="1418" w:type="dxa"/>
          </w:tcPr>
          <w:p w14:paraId="1E1AC6DD" w14:textId="77777777" w:rsidR="009F6914" w:rsidRPr="00E96157" w:rsidRDefault="009F6914" w:rsidP="00BB6670">
            <w:pPr>
              <w:pStyle w:val="Tabletext"/>
              <w:rPr>
                <w:b/>
                <w:bCs/>
                <w:color w:val="000000"/>
                <w:sz w:val="22"/>
              </w:rPr>
            </w:pPr>
            <w:r>
              <w:rPr>
                <w:b/>
                <w:color w:val="000000"/>
                <w:sz w:val="22"/>
              </w:rPr>
              <w:t>BiH</w:t>
            </w:r>
          </w:p>
          <w:p w14:paraId="044BDD10" w14:textId="77777777" w:rsidR="006A65B0" w:rsidRPr="00E96157" w:rsidRDefault="006A65B0" w:rsidP="00BB6670">
            <w:pPr>
              <w:pStyle w:val="Tabletext"/>
              <w:rPr>
                <w:b/>
                <w:color w:val="000000"/>
              </w:rPr>
            </w:pPr>
          </w:p>
        </w:tc>
        <w:tc>
          <w:tcPr>
            <w:tcW w:w="693" w:type="dxa"/>
            <w:vAlign w:val="bottom"/>
          </w:tcPr>
          <w:p w14:paraId="6D6C5AF1" w14:textId="77777777" w:rsidR="006A65B0" w:rsidRPr="00E96157" w:rsidRDefault="006A65B0" w:rsidP="00BB6670">
            <w:pPr>
              <w:pStyle w:val="Tabletext"/>
              <w:rPr>
                <w:b/>
                <w:color w:val="000000"/>
                <w:szCs w:val="22"/>
              </w:rPr>
            </w:pPr>
            <w:r>
              <w:rPr>
                <w:b/>
                <w:color w:val="000000"/>
              </w:rPr>
              <w:t> </w:t>
            </w:r>
          </w:p>
        </w:tc>
        <w:tc>
          <w:tcPr>
            <w:tcW w:w="900" w:type="dxa"/>
            <w:vAlign w:val="bottom"/>
          </w:tcPr>
          <w:p w14:paraId="70E9CF3A" w14:textId="77777777" w:rsidR="006A65B0" w:rsidRPr="00E96157" w:rsidRDefault="006A65B0" w:rsidP="00BB6670">
            <w:pPr>
              <w:pStyle w:val="Tabletext"/>
              <w:rPr>
                <w:color w:val="000000"/>
                <w:szCs w:val="22"/>
              </w:rPr>
            </w:pPr>
          </w:p>
        </w:tc>
        <w:tc>
          <w:tcPr>
            <w:tcW w:w="900" w:type="dxa"/>
            <w:vAlign w:val="bottom"/>
          </w:tcPr>
          <w:p w14:paraId="54BFD1B1" w14:textId="77777777" w:rsidR="006A65B0" w:rsidRPr="00E96157" w:rsidRDefault="006A65B0" w:rsidP="00BB6670">
            <w:pPr>
              <w:pStyle w:val="Tabletext"/>
              <w:rPr>
                <w:color w:val="000000"/>
                <w:szCs w:val="22"/>
              </w:rPr>
            </w:pPr>
          </w:p>
        </w:tc>
        <w:tc>
          <w:tcPr>
            <w:tcW w:w="900" w:type="dxa"/>
            <w:vAlign w:val="bottom"/>
          </w:tcPr>
          <w:p w14:paraId="5DDC433F" w14:textId="77777777" w:rsidR="006A65B0" w:rsidRPr="00E96157" w:rsidRDefault="006A65B0" w:rsidP="00BB6670">
            <w:pPr>
              <w:pStyle w:val="Tabletext"/>
              <w:rPr>
                <w:color w:val="000000"/>
                <w:szCs w:val="22"/>
              </w:rPr>
            </w:pPr>
          </w:p>
        </w:tc>
        <w:tc>
          <w:tcPr>
            <w:tcW w:w="1620" w:type="dxa"/>
            <w:vAlign w:val="bottom"/>
          </w:tcPr>
          <w:p w14:paraId="660CC0D2" w14:textId="77777777" w:rsidR="006A65B0" w:rsidRPr="00E96157" w:rsidRDefault="006A65B0" w:rsidP="00BB6670">
            <w:pPr>
              <w:pStyle w:val="Tabletext"/>
              <w:rPr>
                <w:color w:val="000000"/>
                <w:szCs w:val="22"/>
              </w:rPr>
            </w:pPr>
          </w:p>
        </w:tc>
        <w:tc>
          <w:tcPr>
            <w:tcW w:w="2970" w:type="dxa"/>
            <w:vAlign w:val="bottom"/>
          </w:tcPr>
          <w:p w14:paraId="124E1893" w14:textId="3003968C" w:rsidR="006A65B0" w:rsidRPr="0053015B" w:rsidRDefault="00DD61FA">
            <w:pPr>
              <w:pStyle w:val="Tabletext"/>
              <w:spacing w:line="240" w:lineRule="auto"/>
              <w:rPr>
                <w:color w:val="000000"/>
                <w:sz w:val="22"/>
                <w:szCs w:val="22"/>
              </w:rPr>
            </w:pPr>
            <w:r>
              <w:rPr>
                <w:color w:val="000000"/>
                <w:sz w:val="22"/>
                <w:szCs w:val="22"/>
              </w:rPr>
              <w:t xml:space="preserve">Dosadašnja praksa bila je provođenje dubinskih analiza rashoda (koje su provedene 2009., 2011., 2012.) u vezi s primanjima zaposlenih u javnom sektoru i materijalnim troškovima u okviru javne potrošnje institucija BiH, a koje proizlaze iz </w:t>
            </w:r>
            <w:proofErr w:type="spellStart"/>
            <w:r>
              <w:rPr>
                <w:i/>
                <w:iCs/>
                <w:color w:val="000000"/>
                <w:sz w:val="22"/>
                <w:szCs w:val="22"/>
              </w:rPr>
              <w:t>stand-by</w:t>
            </w:r>
            <w:proofErr w:type="spellEnd"/>
            <w:r>
              <w:rPr>
                <w:color w:val="000000"/>
                <w:sz w:val="22"/>
                <w:szCs w:val="22"/>
              </w:rPr>
              <w:t xml:space="preserve"> aranžmana s MMF-om i drugih operativnih mjera u vezi s materijalnim troškovima Vijeća ministara BiH</w:t>
            </w:r>
          </w:p>
        </w:tc>
        <w:tc>
          <w:tcPr>
            <w:tcW w:w="2880" w:type="dxa"/>
            <w:shd w:val="clear" w:color="auto" w:fill="auto"/>
            <w:vAlign w:val="bottom"/>
            <w:hideMark/>
          </w:tcPr>
          <w:p w14:paraId="59118289" w14:textId="77777777" w:rsidR="006A65B0" w:rsidRPr="0053015B" w:rsidRDefault="006A65B0">
            <w:pPr>
              <w:pStyle w:val="Tabletext"/>
              <w:spacing w:line="240" w:lineRule="auto"/>
              <w:rPr>
                <w:color w:val="000000"/>
                <w:sz w:val="22"/>
                <w:szCs w:val="22"/>
              </w:rPr>
            </w:pPr>
            <w:r>
              <w:rPr>
                <w:color w:val="000000"/>
                <w:sz w:val="22"/>
                <w:szCs w:val="22"/>
              </w:rPr>
              <w:t>nije primjenjivo</w:t>
            </w:r>
          </w:p>
        </w:tc>
        <w:tc>
          <w:tcPr>
            <w:tcW w:w="2880" w:type="dxa"/>
            <w:shd w:val="clear" w:color="auto" w:fill="auto"/>
            <w:vAlign w:val="bottom"/>
            <w:hideMark/>
          </w:tcPr>
          <w:p w14:paraId="0FC9B862" w14:textId="77777777" w:rsidR="006A65B0" w:rsidRPr="0053015B" w:rsidRDefault="006A65B0">
            <w:pPr>
              <w:pStyle w:val="Tabletext"/>
              <w:spacing w:line="240" w:lineRule="auto"/>
              <w:rPr>
                <w:color w:val="000000"/>
                <w:sz w:val="22"/>
                <w:szCs w:val="22"/>
              </w:rPr>
            </w:pPr>
            <w:r>
              <w:rPr>
                <w:color w:val="000000"/>
                <w:sz w:val="22"/>
                <w:szCs w:val="22"/>
              </w:rPr>
              <w:t>nije primjenjivo</w:t>
            </w:r>
          </w:p>
        </w:tc>
      </w:tr>
      <w:tr w:rsidR="006B12DA" w:rsidRPr="002330A4" w14:paraId="5093D2CA" w14:textId="77777777" w:rsidTr="009C5435">
        <w:trPr>
          <w:trHeight w:val="417"/>
        </w:trPr>
        <w:tc>
          <w:tcPr>
            <w:tcW w:w="1418" w:type="dxa"/>
            <w:shd w:val="clear" w:color="auto" w:fill="auto"/>
          </w:tcPr>
          <w:p w14:paraId="2204BC60" w14:textId="77777777" w:rsidR="006B12DA" w:rsidRPr="00E96157" w:rsidRDefault="006B12DA" w:rsidP="00DD61FA">
            <w:pPr>
              <w:pStyle w:val="Tabletext"/>
              <w:rPr>
                <w:b/>
                <w:bCs/>
                <w:color w:val="000000"/>
                <w:sz w:val="22"/>
              </w:rPr>
            </w:pPr>
            <w:r>
              <w:rPr>
                <w:b/>
                <w:color w:val="000000"/>
                <w:sz w:val="22"/>
              </w:rPr>
              <w:t>Bugarska</w:t>
            </w:r>
          </w:p>
        </w:tc>
        <w:tc>
          <w:tcPr>
            <w:tcW w:w="693" w:type="dxa"/>
            <w:shd w:val="clear" w:color="auto" w:fill="auto"/>
            <w:vAlign w:val="bottom"/>
          </w:tcPr>
          <w:p w14:paraId="2ABB7383" w14:textId="77777777" w:rsidR="006B12DA" w:rsidRPr="00E96157" w:rsidRDefault="006B12DA" w:rsidP="00DD61FA">
            <w:pPr>
              <w:pStyle w:val="Tabletext"/>
              <w:rPr>
                <w:color w:val="000000"/>
                <w:szCs w:val="22"/>
              </w:rPr>
            </w:pPr>
          </w:p>
        </w:tc>
        <w:tc>
          <w:tcPr>
            <w:tcW w:w="900" w:type="dxa"/>
            <w:shd w:val="clear" w:color="auto" w:fill="auto"/>
            <w:vAlign w:val="bottom"/>
          </w:tcPr>
          <w:p w14:paraId="744B2AC0" w14:textId="77777777" w:rsidR="006B12DA" w:rsidRPr="00E96157" w:rsidRDefault="006B12DA" w:rsidP="00DD61FA">
            <w:pPr>
              <w:pStyle w:val="Tabletext"/>
              <w:rPr>
                <w:color w:val="000000"/>
                <w:szCs w:val="22"/>
              </w:rPr>
            </w:pPr>
          </w:p>
        </w:tc>
        <w:tc>
          <w:tcPr>
            <w:tcW w:w="900" w:type="dxa"/>
            <w:shd w:val="clear" w:color="auto" w:fill="auto"/>
            <w:vAlign w:val="bottom"/>
          </w:tcPr>
          <w:p w14:paraId="02B3F081" w14:textId="77777777" w:rsidR="006B12DA" w:rsidRPr="00E96157" w:rsidRDefault="006B12DA" w:rsidP="00DD61FA">
            <w:pPr>
              <w:pStyle w:val="Tabletext"/>
              <w:rPr>
                <w:color w:val="000000"/>
                <w:szCs w:val="22"/>
              </w:rPr>
            </w:pPr>
          </w:p>
        </w:tc>
        <w:tc>
          <w:tcPr>
            <w:tcW w:w="900" w:type="dxa"/>
            <w:shd w:val="clear" w:color="auto" w:fill="EAF1DD" w:themeFill="accent3" w:themeFillTint="33"/>
            <w:vAlign w:val="bottom"/>
          </w:tcPr>
          <w:p w14:paraId="4C1E35F1" w14:textId="77777777" w:rsidR="006B12DA" w:rsidRPr="00E96157" w:rsidRDefault="006B12DA" w:rsidP="00DD61FA">
            <w:pPr>
              <w:pStyle w:val="Tabletext"/>
              <w:rPr>
                <w:color w:val="000000"/>
                <w:szCs w:val="22"/>
              </w:rPr>
            </w:pPr>
            <w:r>
              <w:rPr>
                <w:color w:val="000000"/>
              </w:rPr>
              <w:t>X</w:t>
            </w:r>
          </w:p>
        </w:tc>
        <w:tc>
          <w:tcPr>
            <w:tcW w:w="1620" w:type="dxa"/>
            <w:shd w:val="clear" w:color="auto" w:fill="auto"/>
            <w:vAlign w:val="bottom"/>
          </w:tcPr>
          <w:p w14:paraId="3E08376B" w14:textId="77777777" w:rsidR="006B12DA" w:rsidRPr="00E96157" w:rsidRDefault="006B12DA" w:rsidP="00DD61FA">
            <w:pPr>
              <w:pStyle w:val="Tabletext"/>
              <w:rPr>
                <w:color w:val="000000"/>
                <w:szCs w:val="22"/>
              </w:rPr>
            </w:pPr>
          </w:p>
        </w:tc>
        <w:tc>
          <w:tcPr>
            <w:tcW w:w="2970" w:type="dxa"/>
            <w:shd w:val="clear" w:color="auto" w:fill="auto"/>
          </w:tcPr>
          <w:p w14:paraId="5C42DEAF" w14:textId="77777777" w:rsidR="006B12DA" w:rsidRPr="0053015B" w:rsidRDefault="006B12DA" w:rsidP="009C5435">
            <w:pPr>
              <w:spacing w:line="240" w:lineRule="auto"/>
              <w:ind w:firstLine="36"/>
              <w:jc w:val="left"/>
              <w:rPr>
                <w:sz w:val="22"/>
              </w:rPr>
            </w:pPr>
          </w:p>
        </w:tc>
        <w:tc>
          <w:tcPr>
            <w:tcW w:w="2880" w:type="dxa"/>
            <w:shd w:val="clear" w:color="auto" w:fill="auto"/>
          </w:tcPr>
          <w:p w14:paraId="0C65BF1C" w14:textId="77777777" w:rsidR="006B12DA" w:rsidRPr="0053015B" w:rsidRDefault="006B12DA" w:rsidP="009C5435">
            <w:pPr>
              <w:spacing w:line="240" w:lineRule="auto"/>
              <w:ind w:firstLine="36"/>
              <w:jc w:val="left"/>
              <w:rPr>
                <w:sz w:val="22"/>
              </w:rPr>
            </w:pPr>
          </w:p>
        </w:tc>
        <w:tc>
          <w:tcPr>
            <w:tcW w:w="2880" w:type="dxa"/>
            <w:shd w:val="clear" w:color="auto" w:fill="auto"/>
          </w:tcPr>
          <w:p w14:paraId="36615F5A" w14:textId="77777777" w:rsidR="006B12DA" w:rsidRPr="0053015B" w:rsidRDefault="00E327EB" w:rsidP="009C5435">
            <w:pPr>
              <w:spacing w:line="240" w:lineRule="auto"/>
              <w:ind w:firstLine="36"/>
              <w:jc w:val="left"/>
              <w:rPr>
                <w:sz w:val="22"/>
              </w:rPr>
            </w:pPr>
            <w:r>
              <w:rPr>
                <w:sz w:val="22"/>
              </w:rPr>
              <w:t>nije javno/obvezno</w:t>
            </w:r>
          </w:p>
        </w:tc>
      </w:tr>
      <w:tr w:rsidR="00DD61FA" w:rsidRPr="002330A4" w14:paraId="264332CD" w14:textId="77777777" w:rsidTr="009C5435">
        <w:trPr>
          <w:trHeight w:val="555"/>
        </w:trPr>
        <w:tc>
          <w:tcPr>
            <w:tcW w:w="1418" w:type="dxa"/>
          </w:tcPr>
          <w:p w14:paraId="520A7A14" w14:textId="77777777" w:rsidR="00DD61FA" w:rsidRPr="00E96157" w:rsidRDefault="00DD61FA" w:rsidP="00DD61FA">
            <w:pPr>
              <w:pStyle w:val="Tabletext"/>
              <w:rPr>
                <w:b/>
                <w:bCs/>
                <w:color w:val="000000"/>
                <w:sz w:val="22"/>
              </w:rPr>
            </w:pPr>
            <w:r>
              <w:rPr>
                <w:b/>
                <w:color w:val="000000"/>
                <w:sz w:val="22"/>
              </w:rPr>
              <w:t>Hrvatska</w:t>
            </w:r>
          </w:p>
          <w:p w14:paraId="76FA4447" w14:textId="77777777" w:rsidR="00DD61FA" w:rsidRPr="00E96157" w:rsidRDefault="00DD61FA" w:rsidP="00DD61FA">
            <w:pPr>
              <w:pStyle w:val="Tabletext"/>
              <w:rPr>
                <w:color w:val="000000"/>
              </w:rPr>
            </w:pPr>
          </w:p>
        </w:tc>
        <w:tc>
          <w:tcPr>
            <w:tcW w:w="693" w:type="dxa"/>
            <w:vAlign w:val="bottom"/>
          </w:tcPr>
          <w:p w14:paraId="7A1A5106" w14:textId="77777777" w:rsidR="00DD61FA" w:rsidRPr="00E96157" w:rsidRDefault="00DD61FA" w:rsidP="00DD61FA">
            <w:pPr>
              <w:pStyle w:val="Tabletext"/>
              <w:rPr>
                <w:color w:val="000000"/>
                <w:szCs w:val="22"/>
              </w:rPr>
            </w:pPr>
          </w:p>
        </w:tc>
        <w:tc>
          <w:tcPr>
            <w:tcW w:w="900" w:type="dxa"/>
            <w:vAlign w:val="bottom"/>
          </w:tcPr>
          <w:p w14:paraId="5EA34F7C" w14:textId="77777777" w:rsidR="00DD61FA" w:rsidRPr="00E96157" w:rsidRDefault="00DD61FA" w:rsidP="00DD61FA">
            <w:pPr>
              <w:pStyle w:val="Tabletext"/>
              <w:rPr>
                <w:color w:val="000000"/>
                <w:szCs w:val="22"/>
              </w:rPr>
            </w:pPr>
          </w:p>
        </w:tc>
        <w:tc>
          <w:tcPr>
            <w:tcW w:w="900" w:type="dxa"/>
            <w:shd w:val="clear" w:color="auto" w:fill="EAF1DD" w:themeFill="accent3" w:themeFillTint="33"/>
            <w:vAlign w:val="bottom"/>
          </w:tcPr>
          <w:p w14:paraId="3A2D2F13" w14:textId="77777777" w:rsidR="00DD61FA" w:rsidRPr="00E96157" w:rsidRDefault="00DD61FA" w:rsidP="00DD61FA">
            <w:pPr>
              <w:pStyle w:val="Tabletext"/>
              <w:rPr>
                <w:color w:val="000000"/>
                <w:szCs w:val="22"/>
              </w:rPr>
            </w:pPr>
            <w:r>
              <w:rPr>
                <w:color w:val="000000"/>
              </w:rPr>
              <w:t>X</w:t>
            </w:r>
          </w:p>
        </w:tc>
        <w:tc>
          <w:tcPr>
            <w:tcW w:w="900" w:type="dxa"/>
            <w:shd w:val="clear" w:color="auto" w:fill="EAF1DD" w:themeFill="accent3" w:themeFillTint="33"/>
            <w:vAlign w:val="bottom"/>
          </w:tcPr>
          <w:p w14:paraId="7273BC5F" w14:textId="77777777" w:rsidR="00DD61FA" w:rsidRPr="00E96157" w:rsidRDefault="00DD61FA" w:rsidP="00DD61FA">
            <w:pPr>
              <w:pStyle w:val="Tabletext"/>
              <w:rPr>
                <w:color w:val="000000"/>
                <w:szCs w:val="22"/>
              </w:rPr>
            </w:pPr>
            <w:r>
              <w:rPr>
                <w:color w:val="000000"/>
              </w:rPr>
              <w:t>X</w:t>
            </w:r>
          </w:p>
        </w:tc>
        <w:tc>
          <w:tcPr>
            <w:tcW w:w="1620" w:type="dxa"/>
            <w:vAlign w:val="bottom"/>
          </w:tcPr>
          <w:p w14:paraId="5D0E8BDC" w14:textId="77777777" w:rsidR="00DD61FA" w:rsidRPr="00E96157" w:rsidRDefault="00DD61FA" w:rsidP="00DD61FA">
            <w:pPr>
              <w:pStyle w:val="Tabletext"/>
              <w:rPr>
                <w:color w:val="000000"/>
                <w:szCs w:val="22"/>
              </w:rPr>
            </w:pPr>
          </w:p>
        </w:tc>
        <w:tc>
          <w:tcPr>
            <w:tcW w:w="2970" w:type="dxa"/>
          </w:tcPr>
          <w:p w14:paraId="121860CC" w14:textId="77777777" w:rsidR="00DD61FA" w:rsidRPr="0053015B" w:rsidRDefault="00DD61FA" w:rsidP="009C5435">
            <w:pPr>
              <w:spacing w:line="240" w:lineRule="auto"/>
              <w:ind w:firstLine="36"/>
              <w:jc w:val="left"/>
              <w:rPr>
                <w:sz w:val="22"/>
              </w:rPr>
            </w:pPr>
            <w:r>
              <w:rPr>
                <w:sz w:val="22"/>
              </w:rPr>
              <w:t xml:space="preserve">Ministarstvo financija izradilo je upute za provođenje dubinskih analiza rashoda državnog proračuna. U uputama je definirana </w:t>
            </w:r>
            <w:r>
              <w:rPr>
                <w:sz w:val="22"/>
              </w:rPr>
              <w:lastRenderedPageBreak/>
              <w:t>metodologija dubinskih analiza rashoda državnog proračuna i sadržaj izvještaja o rezultatima dubinskih analiza rashoda</w:t>
            </w:r>
          </w:p>
        </w:tc>
        <w:tc>
          <w:tcPr>
            <w:tcW w:w="2880" w:type="dxa"/>
            <w:shd w:val="clear" w:color="auto" w:fill="auto"/>
            <w:hideMark/>
          </w:tcPr>
          <w:p w14:paraId="4C463ED6" w14:textId="77777777" w:rsidR="00DD61FA" w:rsidRPr="0053015B" w:rsidRDefault="00DD61FA" w:rsidP="009C5435">
            <w:pPr>
              <w:spacing w:line="240" w:lineRule="auto"/>
              <w:ind w:firstLine="36"/>
              <w:jc w:val="left"/>
              <w:rPr>
                <w:sz w:val="22"/>
              </w:rPr>
            </w:pPr>
            <w:r>
              <w:rPr>
                <w:sz w:val="22"/>
              </w:rPr>
              <w:lastRenderedPageBreak/>
              <w:t xml:space="preserve">Odluka o provođenju dubinske analize rashoda Državnog proračuna Republike Hrvatske (Narodne novine br. 124/14); Završni </w:t>
            </w:r>
            <w:r>
              <w:rPr>
                <w:sz w:val="22"/>
              </w:rPr>
              <w:lastRenderedPageBreak/>
              <w:t>izvještaj o rezultatima dubinske analize rashoda Državnog proračuna Republike Hrvatske</w:t>
            </w:r>
          </w:p>
        </w:tc>
        <w:tc>
          <w:tcPr>
            <w:tcW w:w="2880" w:type="dxa"/>
            <w:shd w:val="clear" w:color="auto" w:fill="auto"/>
            <w:hideMark/>
          </w:tcPr>
          <w:p w14:paraId="3DE57195" w14:textId="77777777" w:rsidR="00DD61FA" w:rsidRPr="0053015B" w:rsidRDefault="00DD61FA" w:rsidP="009C5435">
            <w:pPr>
              <w:spacing w:line="240" w:lineRule="auto"/>
              <w:ind w:firstLine="36"/>
              <w:jc w:val="left"/>
              <w:rPr>
                <w:sz w:val="22"/>
              </w:rPr>
            </w:pPr>
            <w:r>
              <w:rPr>
                <w:sz w:val="22"/>
              </w:rPr>
              <w:lastRenderedPageBreak/>
              <w:t xml:space="preserve">https://narodne-novine.nn.hr/clanci/sluzbeni/2014_10_124_2373.html; http://www.mfin.hr/hr/dubinska-analiza-rashoda; </w:t>
            </w:r>
            <w:r>
              <w:rPr>
                <w:sz w:val="22"/>
              </w:rPr>
              <w:lastRenderedPageBreak/>
              <w:t>http://www.mfin.hr/hr/analiza-materijalnih-rashoda</w:t>
            </w:r>
          </w:p>
        </w:tc>
      </w:tr>
      <w:tr w:rsidR="0018499F" w:rsidRPr="00E96157" w14:paraId="0A5F82B4" w14:textId="77777777" w:rsidTr="009C5435">
        <w:trPr>
          <w:trHeight w:val="104"/>
        </w:trPr>
        <w:tc>
          <w:tcPr>
            <w:tcW w:w="1418" w:type="dxa"/>
          </w:tcPr>
          <w:p w14:paraId="7B00BBDC" w14:textId="77777777" w:rsidR="006A65B0" w:rsidRPr="00E96157" w:rsidRDefault="009F6914" w:rsidP="00BB6670">
            <w:pPr>
              <w:pStyle w:val="Tabletext"/>
              <w:rPr>
                <w:b/>
                <w:color w:val="000000"/>
              </w:rPr>
            </w:pPr>
            <w:r>
              <w:rPr>
                <w:b/>
                <w:color w:val="000000"/>
              </w:rPr>
              <w:lastRenderedPageBreak/>
              <w:t>Makedonija</w:t>
            </w:r>
          </w:p>
        </w:tc>
        <w:tc>
          <w:tcPr>
            <w:tcW w:w="693" w:type="dxa"/>
            <w:vAlign w:val="bottom"/>
          </w:tcPr>
          <w:p w14:paraId="6633DB82" w14:textId="77777777" w:rsidR="006A65B0" w:rsidRPr="00E96157" w:rsidRDefault="006A65B0" w:rsidP="00BB6670">
            <w:pPr>
              <w:pStyle w:val="Tabletext"/>
              <w:rPr>
                <w:color w:val="000000"/>
                <w:szCs w:val="22"/>
              </w:rPr>
            </w:pPr>
            <w:r>
              <w:rPr>
                <w:color w:val="000000"/>
              </w:rPr>
              <w:t> </w:t>
            </w:r>
          </w:p>
        </w:tc>
        <w:tc>
          <w:tcPr>
            <w:tcW w:w="900" w:type="dxa"/>
            <w:vAlign w:val="bottom"/>
          </w:tcPr>
          <w:p w14:paraId="6E78FC57" w14:textId="77777777" w:rsidR="006A65B0" w:rsidRPr="00E96157" w:rsidRDefault="006A65B0" w:rsidP="00BB6670">
            <w:pPr>
              <w:pStyle w:val="Tabletext"/>
              <w:rPr>
                <w:color w:val="000000"/>
                <w:szCs w:val="22"/>
              </w:rPr>
            </w:pPr>
          </w:p>
        </w:tc>
        <w:tc>
          <w:tcPr>
            <w:tcW w:w="900" w:type="dxa"/>
            <w:vAlign w:val="bottom"/>
          </w:tcPr>
          <w:p w14:paraId="327587F2" w14:textId="77777777" w:rsidR="006A65B0" w:rsidRPr="00E96157" w:rsidRDefault="006A65B0" w:rsidP="00BB6670">
            <w:pPr>
              <w:pStyle w:val="Tabletext"/>
              <w:rPr>
                <w:color w:val="000000"/>
                <w:szCs w:val="22"/>
              </w:rPr>
            </w:pPr>
          </w:p>
        </w:tc>
        <w:tc>
          <w:tcPr>
            <w:tcW w:w="900" w:type="dxa"/>
            <w:vAlign w:val="bottom"/>
          </w:tcPr>
          <w:p w14:paraId="61ED2FF2" w14:textId="77777777" w:rsidR="006A65B0" w:rsidRPr="00E96157" w:rsidRDefault="006A65B0" w:rsidP="00BB6670">
            <w:pPr>
              <w:pStyle w:val="Tabletext"/>
              <w:rPr>
                <w:color w:val="000000"/>
                <w:szCs w:val="22"/>
              </w:rPr>
            </w:pPr>
          </w:p>
        </w:tc>
        <w:tc>
          <w:tcPr>
            <w:tcW w:w="1620" w:type="dxa"/>
            <w:shd w:val="clear" w:color="auto" w:fill="EAF1DD" w:themeFill="accent3" w:themeFillTint="33"/>
            <w:vAlign w:val="bottom"/>
          </w:tcPr>
          <w:p w14:paraId="6355395E" w14:textId="77777777" w:rsidR="006A65B0" w:rsidRPr="00E96157" w:rsidRDefault="00E271ED" w:rsidP="00BB6670">
            <w:pPr>
              <w:pStyle w:val="Tabletext"/>
              <w:rPr>
                <w:color w:val="000000"/>
                <w:szCs w:val="22"/>
              </w:rPr>
            </w:pPr>
            <w:r>
              <w:rPr>
                <w:color w:val="000000"/>
              </w:rPr>
              <w:t>X</w:t>
            </w:r>
          </w:p>
        </w:tc>
        <w:tc>
          <w:tcPr>
            <w:tcW w:w="2970" w:type="dxa"/>
            <w:vAlign w:val="bottom"/>
          </w:tcPr>
          <w:p w14:paraId="5786BEE9" w14:textId="77777777" w:rsidR="006A65B0" w:rsidRPr="0053015B" w:rsidRDefault="006A65B0">
            <w:pPr>
              <w:pStyle w:val="Tabletext"/>
              <w:spacing w:line="240" w:lineRule="auto"/>
              <w:rPr>
                <w:color w:val="000000"/>
                <w:sz w:val="22"/>
                <w:szCs w:val="22"/>
              </w:rPr>
            </w:pPr>
          </w:p>
        </w:tc>
        <w:tc>
          <w:tcPr>
            <w:tcW w:w="2880" w:type="dxa"/>
            <w:shd w:val="clear" w:color="auto" w:fill="auto"/>
            <w:vAlign w:val="bottom"/>
            <w:hideMark/>
          </w:tcPr>
          <w:p w14:paraId="6756E2D5" w14:textId="77777777" w:rsidR="006A65B0" w:rsidRPr="0053015B" w:rsidRDefault="006A65B0">
            <w:pPr>
              <w:pStyle w:val="Tabletext"/>
              <w:spacing w:line="240" w:lineRule="auto"/>
              <w:rPr>
                <w:color w:val="000000"/>
                <w:sz w:val="22"/>
                <w:szCs w:val="22"/>
              </w:rPr>
            </w:pPr>
          </w:p>
        </w:tc>
        <w:tc>
          <w:tcPr>
            <w:tcW w:w="2880" w:type="dxa"/>
            <w:shd w:val="clear" w:color="auto" w:fill="auto"/>
            <w:vAlign w:val="bottom"/>
            <w:hideMark/>
          </w:tcPr>
          <w:p w14:paraId="0B48FEB1" w14:textId="77777777" w:rsidR="006A65B0" w:rsidRPr="0053015B" w:rsidRDefault="006A65B0">
            <w:pPr>
              <w:pStyle w:val="Tabletext"/>
              <w:spacing w:line="240" w:lineRule="auto"/>
              <w:rPr>
                <w:color w:val="000000"/>
                <w:sz w:val="22"/>
                <w:szCs w:val="22"/>
              </w:rPr>
            </w:pPr>
          </w:p>
        </w:tc>
      </w:tr>
      <w:tr w:rsidR="006A65B0" w:rsidRPr="00E96157" w14:paraId="778CD78B" w14:textId="77777777" w:rsidTr="009C5435">
        <w:trPr>
          <w:trHeight w:val="810"/>
        </w:trPr>
        <w:tc>
          <w:tcPr>
            <w:tcW w:w="1418" w:type="dxa"/>
          </w:tcPr>
          <w:p w14:paraId="0D25E1ED" w14:textId="77777777" w:rsidR="006A65B0" w:rsidRPr="00E96157" w:rsidRDefault="009F6914" w:rsidP="00BB6670">
            <w:pPr>
              <w:pStyle w:val="Tabletext"/>
              <w:rPr>
                <w:b/>
                <w:color w:val="000000"/>
              </w:rPr>
            </w:pPr>
            <w:proofErr w:type="spellStart"/>
            <w:r>
              <w:rPr>
                <w:b/>
                <w:color w:val="000000"/>
              </w:rPr>
              <w:t>Moldova</w:t>
            </w:r>
            <w:proofErr w:type="spellEnd"/>
          </w:p>
        </w:tc>
        <w:tc>
          <w:tcPr>
            <w:tcW w:w="693" w:type="dxa"/>
            <w:vAlign w:val="bottom"/>
          </w:tcPr>
          <w:p w14:paraId="0158ECDC" w14:textId="77777777" w:rsidR="006A65B0" w:rsidRPr="00E96157" w:rsidRDefault="006A65B0" w:rsidP="00BB6670">
            <w:pPr>
              <w:pStyle w:val="Tabletext"/>
              <w:rPr>
                <w:color w:val="000000"/>
                <w:szCs w:val="22"/>
              </w:rPr>
            </w:pPr>
            <w:r>
              <w:rPr>
                <w:color w:val="000000"/>
              </w:rPr>
              <w:t> </w:t>
            </w:r>
          </w:p>
        </w:tc>
        <w:tc>
          <w:tcPr>
            <w:tcW w:w="900" w:type="dxa"/>
            <w:vAlign w:val="bottom"/>
          </w:tcPr>
          <w:p w14:paraId="4B836A65" w14:textId="77777777" w:rsidR="006A65B0" w:rsidRPr="00E96157" w:rsidRDefault="006A65B0" w:rsidP="00BB6670">
            <w:pPr>
              <w:pStyle w:val="Tabletext"/>
              <w:rPr>
                <w:color w:val="000000"/>
                <w:szCs w:val="22"/>
              </w:rPr>
            </w:pPr>
          </w:p>
        </w:tc>
        <w:tc>
          <w:tcPr>
            <w:tcW w:w="900" w:type="dxa"/>
            <w:shd w:val="clear" w:color="auto" w:fill="EAF1DD" w:themeFill="accent3" w:themeFillTint="33"/>
            <w:vAlign w:val="bottom"/>
          </w:tcPr>
          <w:p w14:paraId="0B95808F" w14:textId="77777777" w:rsidR="006A65B0" w:rsidRPr="00E96157" w:rsidRDefault="00E271ED" w:rsidP="00BB6670">
            <w:pPr>
              <w:pStyle w:val="Tabletext"/>
              <w:rPr>
                <w:color w:val="000000"/>
                <w:szCs w:val="22"/>
              </w:rPr>
            </w:pPr>
            <w:r>
              <w:rPr>
                <w:color w:val="000000"/>
              </w:rPr>
              <w:t>X</w:t>
            </w:r>
          </w:p>
        </w:tc>
        <w:tc>
          <w:tcPr>
            <w:tcW w:w="900" w:type="dxa"/>
            <w:shd w:val="clear" w:color="auto" w:fill="EAF1DD" w:themeFill="accent3" w:themeFillTint="33"/>
            <w:vAlign w:val="bottom"/>
          </w:tcPr>
          <w:p w14:paraId="0171A10E" w14:textId="77777777" w:rsidR="006A65B0" w:rsidRPr="00E96157" w:rsidRDefault="00E271ED" w:rsidP="00BB6670">
            <w:pPr>
              <w:pStyle w:val="Tabletext"/>
              <w:rPr>
                <w:color w:val="000000"/>
                <w:szCs w:val="22"/>
              </w:rPr>
            </w:pPr>
            <w:r>
              <w:rPr>
                <w:color w:val="000000"/>
              </w:rPr>
              <w:t>X</w:t>
            </w:r>
          </w:p>
        </w:tc>
        <w:tc>
          <w:tcPr>
            <w:tcW w:w="1620" w:type="dxa"/>
            <w:vAlign w:val="bottom"/>
          </w:tcPr>
          <w:p w14:paraId="7F3C44EA" w14:textId="77777777" w:rsidR="006A65B0" w:rsidRPr="00E96157" w:rsidRDefault="006A65B0" w:rsidP="00BB6670">
            <w:pPr>
              <w:pStyle w:val="Tabletext"/>
              <w:rPr>
                <w:color w:val="000000"/>
                <w:szCs w:val="22"/>
              </w:rPr>
            </w:pPr>
          </w:p>
        </w:tc>
        <w:tc>
          <w:tcPr>
            <w:tcW w:w="2970" w:type="dxa"/>
            <w:vAlign w:val="bottom"/>
          </w:tcPr>
          <w:p w14:paraId="462CB301" w14:textId="77777777" w:rsidR="006A65B0" w:rsidRPr="0053015B" w:rsidRDefault="006A65B0">
            <w:pPr>
              <w:pStyle w:val="Tabletext"/>
              <w:spacing w:line="240" w:lineRule="auto"/>
              <w:rPr>
                <w:color w:val="000000"/>
                <w:sz w:val="22"/>
                <w:szCs w:val="22"/>
              </w:rPr>
            </w:pPr>
          </w:p>
        </w:tc>
        <w:tc>
          <w:tcPr>
            <w:tcW w:w="2880" w:type="dxa"/>
            <w:shd w:val="clear" w:color="auto" w:fill="auto"/>
            <w:vAlign w:val="bottom"/>
            <w:hideMark/>
          </w:tcPr>
          <w:p w14:paraId="3BDC0541" w14:textId="77777777" w:rsidR="006A65B0" w:rsidRPr="0053015B" w:rsidRDefault="006A65B0">
            <w:pPr>
              <w:pStyle w:val="Tabletext"/>
              <w:spacing w:line="240" w:lineRule="auto"/>
              <w:rPr>
                <w:color w:val="000000"/>
                <w:sz w:val="22"/>
                <w:szCs w:val="22"/>
              </w:rPr>
            </w:pPr>
            <w:r>
              <w:rPr>
                <w:color w:val="000000"/>
                <w:sz w:val="22"/>
                <w:szCs w:val="22"/>
              </w:rPr>
              <w:t>Odluka Vlade br.107-D</w:t>
            </w:r>
          </w:p>
        </w:tc>
        <w:tc>
          <w:tcPr>
            <w:tcW w:w="2880" w:type="dxa"/>
            <w:shd w:val="clear" w:color="auto" w:fill="auto"/>
            <w:vAlign w:val="bottom"/>
            <w:hideMark/>
          </w:tcPr>
          <w:p w14:paraId="02C26AEE" w14:textId="77777777" w:rsidR="006A65B0" w:rsidRPr="0053015B" w:rsidRDefault="00DD61FA">
            <w:pPr>
              <w:pStyle w:val="Tabletext"/>
              <w:spacing w:line="240" w:lineRule="auto"/>
              <w:rPr>
                <w:color w:val="000000"/>
                <w:sz w:val="22"/>
                <w:szCs w:val="22"/>
              </w:rPr>
            </w:pPr>
            <w:r>
              <w:rPr>
                <w:color w:val="000000"/>
                <w:sz w:val="22"/>
                <w:szCs w:val="22"/>
              </w:rPr>
              <w:t>Nije objavljena</w:t>
            </w:r>
          </w:p>
        </w:tc>
      </w:tr>
      <w:tr w:rsidR="0053015B" w:rsidRPr="00E96157" w14:paraId="18D92A3E" w14:textId="77777777" w:rsidTr="009C5435">
        <w:trPr>
          <w:trHeight w:val="519"/>
        </w:trPr>
        <w:tc>
          <w:tcPr>
            <w:tcW w:w="1418" w:type="dxa"/>
          </w:tcPr>
          <w:p w14:paraId="7135DA58" w14:textId="77777777" w:rsidR="0053015B" w:rsidRDefault="0053015B" w:rsidP="00BB6670">
            <w:pPr>
              <w:pStyle w:val="Tabletext"/>
              <w:rPr>
                <w:b/>
                <w:color w:val="000000"/>
              </w:rPr>
            </w:pPr>
            <w:r>
              <w:rPr>
                <w:b/>
                <w:color w:val="000000"/>
              </w:rPr>
              <w:t>Rusija</w:t>
            </w:r>
          </w:p>
        </w:tc>
        <w:tc>
          <w:tcPr>
            <w:tcW w:w="693" w:type="dxa"/>
            <w:vAlign w:val="bottom"/>
          </w:tcPr>
          <w:p w14:paraId="3A0653A3" w14:textId="77777777" w:rsidR="0053015B" w:rsidRDefault="0053015B" w:rsidP="00BB6670">
            <w:pPr>
              <w:pStyle w:val="Tabletext"/>
              <w:rPr>
                <w:color w:val="000000"/>
              </w:rPr>
            </w:pPr>
          </w:p>
        </w:tc>
        <w:tc>
          <w:tcPr>
            <w:tcW w:w="900" w:type="dxa"/>
            <w:vAlign w:val="bottom"/>
          </w:tcPr>
          <w:p w14:paraId="1FC35CD3" w14:textId="77777777" w:rsidR="0053015B" w:rsidRDefault="0053015B" w:rsidP="00BB6670">
            <w:pPr>
              <w:pStyle w:val="Tabletext"/>
              <w:rPr>
                <w:color w:val="000000"/>
              </w:rPr>
            </w:pPr>
          </w:p>
        </w:tc>
        <w:tc>
          <w:tcPr>
            <w:tcW w:w="900" w:type="dxa"/>
            <w:shd w:val="clear" w:color="auto" w:fill="auto"/>
            <w:vAlign w:val="bottom"/>
          </w:tcPr>
          <w:p w14:paraId="24CCBE81" w14:textId="77777777" w:rsidR="0053015B" w:rsidRDefault="0053015B" w:rsidP="00BB6670">
            <w:pPr>
              <w:pStyle w:val="Tabletext"/>
              <w:rPr>
                <w:color w:val="000000"/>
              </w:rPr>
            </w:pPr>
          </w:p>
        </w:tc>
        <w:tc>
          <w:tcPr>
            <w:tcW w:w="900" w:type="dxa"/>
            <w:shd w:val="clear" w:color="auto" w:fill="EAF1DD" w:themeFill="accent3" w:themeFillTint="33"/>
            <w:vAlign w:val="bottom"/>
          </w:tcPr>
          <w:p w14:paraId="5DB52903" w14:textId="77777777" w:rsidR="0053015B" w:rsidRDefault="0053015B" w:rsidP="00BB6670">
            <w:pPr>
              <w:pStyle w:val="Tabletext"/>
              <w:rPr>
                <w:color w:val="000000"/>
              </w:rPr>
            </w:pPr>
            <w:r>
              <w:rPr>
                <w:color w:val="000000"/>
              </w:rPr>
              <w:t>X</w:t>
            </w:r>
          </w:p>
        </w:tc>
        <w:tc>
          <w:tcPr>
            <w:tcW w:w="1620" w:type="dxa"/>
            <w:shd w:val="clear" w:color="auto" w:fill="auto"/>
            <w:vAlign w:val="bottom"/>
          </w:tcPr>
          <w:p w14:paraId="09F3433E" w14:textId="77777777" w:rsidR="0053015B" w:rsidRDefault="0053015B" w:rsidP="00BB6670">
            <w:pPr>
              <w:pStyle w:val="Tabletext"/>
              <w:rPr>
                <w:color w:val="000000"/>
              </w:rPr>
            </w:pPr>
          </w:p>
        </w:tc>
        <w:tc>
          <w:tcPr>
            <w:tcW w:w="2970" w:type="dxa"/>
          </w:tcPr>
          <w:p w14:paraId="54674B42" w14:textId="77777777" w:rsidR="0053015B" w:rsidRPr="0053015B" w:rsidRDefault="0053015B" w:rsidP="009C5435">
            <w:pPr>
              <w:spacing w:line="240" w:lineRule="auto"/>
              <w:ind w:firstLine="0"/>
              <w:jc w:val="left"/>
              <w:rPr>
                <w:sz w:val="22"/>
              </w:rPr>
            </w:pPr>
            <w:r>
              <w:rPr>
                <w:sz w:val="22"/>
              </w:rPr>
              <w:t>Zakonskim aktom Vlade Ruske Federacije zadaća organizacije dubinskih analiza rashoda povjerena je posebnom upravnom odboru Vlade Ruske Federacije (Vladina komisija za optimizaciju i povećanje učinkovitosti proračunskih izdataka)</w:t>
            </w:r>
          </w:p>
        </w:tc>
        <w:tc>
          <w:tcPr>
            <w:tcW w:w="2880" w:type="dxa"/>
            <w:shd w:val="clear" w:color="auto" w:fill="auto"/>
          </w:tcPr>
          <w:p w14:paraId="19BF037D" w14:textId="77777777" w:rsidR="0053015B" w:rsidRPr="0053015B" w:rsidRDefault="0053015B" w:rsidP="009C5435">
            <w:pPr>
              <w:spacing w:line="240" w:lineRule="auto"/>
              <w:ind w:firstLine="0"/>
              <w:jc w:val="left"/>
              <w:rPr>
                <w:sz w:val="22"/>
              </w:rPr>
            </w:pPr>
            <w:r>
              <w:rPr>
                <w:sz w:val="22"/>
              </w:rPr>
              <w:t>Nalog Vlade Ruske Federacije od 26. kolovoza 2014. br. 855 o Vladinoj komisiji za optimizaciju i povećanje učinkovitosti proračunskih izdataka</w:t>
            </w:r>
          </w:p>
        </w:tc>
        <w:tc>
          <w:tcPr>
            <w:tcW w:w="2880" w:type="dxa"/>
            <w:shd w:val="clear" w:color="auto" w:fill="auto"/>
          </w:tcPr>
          <w:p w14:paraId="4FF58416" w14:textId="77777777" w:rsidR="0053015B" w:rsidRPr="0053015B" w:rsidRDefault="0053015B" w:rsidP="009C5435">
            <w:pPr>
              <w:spacing w:line="240" w:lineRule="auto"/>
              <w:jc w:val="left"/>
              <w:rPr>
                <w:sz w:val="22"/>
              </w:rPr>
            </w:pPr>
            <w:r>
              <w:rPr>
                <w:sz w:val="22"/>
              </w:rPr>
              <w:t>clc.am/</w:t>
            </w:r>
            <w:proofErr w:type="spellStart"/>
            <w:r>
              <w:rPr>
                <w:sz w:val="22"/>
              </w:rPr>
              <w:t>VSVItA</w:t>
            </w:r>
            <w:proofErr w:type="spellEnd"/>
          </w:p>
        </w:tc>
      </w:tr>
      <w:tr w:rsidR="006A65B0" w:rsidRPr="00E96157" w14:paraId="31DFA070" w14:textId="77777777" w:rsidTr="009C5435">
        <w:trPr>
          <w:trHeight w:val="519"/>
        </w:trPr>
        <w:tc>
          <w:tcPr>
            <w:tcW w:w="1418" w:type="dxa"/>
          </w:tcPr>
          <w:p w14:paraId="5E3655BA" w14:textId="77777777" w:rsidR="006A65B0" w:rsidRPr="00E96157" w:rsidRDefault="009F6914" w:rsidP="00BB6670">
            <w:pPr>
              <w:pStyle w:val="Tabletext"/>
              <w:rPr>
                <w:color w:val="000000"/>
              </w:rPr>
            </w:pPr>
            <w:r>
              <w:rPr>
                <w:b/>
                <w:color w:val="000000"/>
              </w:rPr>
              <w:t>Srbija</w:t>
            </w:r>
          </w:p>
        </w:tc>
        <w:tc>
          <w:tcPr>
            <w:tcW w:w="693" w:type="dxa"/>
            <w:vAlign w:val="bottom"/>
          </w:tcPr>
          <w:p w14:paraId="6583AC2A" w14:textId="77777777" w:rsidR="006A65B0" w:rsidRPr="00E96157" w:rsidRDefault="006A65B0" w:rsidP="00BB6670">
            <w:pPr>
              <w:pStyle w:val="Tabletext"/>
              <w:rPr>
                <w:color w:val="000000"/>
                <w:szCs w:val="22"/>
              </w:rPr>
            </w:pPr>
            <w:r>
              <w:rPr>
                <w:color w:val="000000"/>
              </w:rPr>
              <w:t> </w:t>
            </w:r>
          </w:p>
        </w:tc>
        <w:tc>
          <w:tcPr>
            <w:tcW w:w="900" w:type="dxa"/>
            <w:vAlign w:val="bottom"/>
          </w:tcPr>
          <w:p w14:paraId="0770C12B" w14:textId="77777777" w:rsidR="006A65B0" w:rsidRPr="00E96157" w:rsidRDefault="006A65B0" w:rsidP="00BB6670">
            <w:pPr>
              <w:pStyle w:val="Tabletext"/>
              <w:rPr>
                <w:color w:val="000000"/>
                <w:szCs w:val="22"/>
              </w:rPr>
            </w:pPr>
            <w:r>
              <w:rPr>
                <w:color w:val="000000"/>
              </w:rPr>
              <w:t> </w:t>
            </w:r>
          </w:p>
        </w:tc>
        <w:tc>
          <w:tcPr>
            <w:tcW w:w="900" w:type="dxa"/>
            <w:shd w:val="clear" w:color="auto" w:fill="EAF1DD" w:themeFill="accent3" w:themeFillTint="33"/>
            <w:vAlign w:val="bottom"/>
          </w:tcPr>
          <w:p w14:paraId="0BAF5668" w14:textId="77777777" w:rsidR="006A65B0" w:rsidRPr="00E96157" w:rsidRDefault="00E271ED" w:rsidP="00BB6670">
            <w:pPr>
              <w:pStyle w:val="Tabletext"/>
              <w:rPr>
                <w:color w:val="000000"/>
                <w:szCs w:val="22"/>
              </w:rPr>
            </w:pPr>
            <w:r>
              <w:rPr>
                <w:color w:val="000000"/>
              </w:rPr>
              <w:t>X</w:t>
            </w:r>
          </w:p>
        </w:tc>
        <w:tc>
          <w:tcPr>
            <w:tcW w:w="900" w:type="dxa"/>
            <w:vAlign w:val="bottom"/>
          </w:tcPr>
          <w:p w14:paraId="609287B4" w14:textId="77777777" w:rsidR="006A65B0" w:rsidRPr="00E96157" w:rsidRDefault="006A65B0" w:rsidP="00BB6670">
            <w:pPr>
              <w:pStyle w:val="Tabletext"/>
              <w:rPr>
                <w:color w:val="000000"/>
                <w:szCs w:val="22"/>
              </w:rPr>
            </w:pPr>
            <w:r>
              <w:rPr>
                <w:color w:val="000000"/>
              </w:rPr>
              <w:t> </w:t>
            </w:r>
          </w:p>
        </w:tc>
        <w:tc>
          <w:tcPr>
            <w:tcW w:w="1620" w:type="dxa"/>
            <w:shd w:val="clear" w:color="auto" w:fill="EAF1DD" w:themeFill="accent3" w:themeFillTint="33"/>
            <w:vAlign w:val="bottom"/>
          </w:tcPr>
          <w:p w14:paraId="706CFFDF" w14:textId="77777777" w:rsidR="006A65B0" w:rsidRPr="00E96157" w:rsidRDefault="00E271ED" w:rsidP="00BB6670">
            <w:pPr>
              <w:pStyle w:val="Tabletext"/>
              <w:rPr>
                <w:color w:val="000000"/>
                <w:szCs w:val="22"/>
              </w:rPr>
            </w:pPr>
            <w:r>
              <w:rPr>
                <w:color w:val="000000"/>
              </w:rPr>
              <w:t>X</w:t>
            </w:r>
          </w:p>
        </w:tc>
        <w:tc>
          <w:tcPr>
            <w:tcW w:w="2970" w:type="dxa"/>
            <w:vAlign w:val="bottom"/>
          </w:tcPr>
          <w:p w14:paraId="20A0F50A" w14:textId="77777777" w:rsidR="006A65B0" w:rsidRPr="0053015B" w:rsidRDefault="006A65B0" w:rsidP="0053015B">
            <w:pPr>
              <w:pStyle w:val="Tabletext"/>
              <w:spacing w:line="240" w:lineRule="auto"/>
              <w:rPr>
                <w:color w:val="000000"/>
                <w:sz w:val="22"/>
                <w:szCs w:val="22"/>
              </w:rPr>
            </w:pPr>
            <w:r>
              <w:rPr>
                <w:color w:val="000000"/>
                <w:sz w:val="22"/>
                <w:szCs w:val="22"/>
              </w:rPr>
              <w:t> </w:t>
            </w:r>
          </w:p>
        </w:tc>
        <w:tc>
          <w:tcPr>
            <w:tcW w:w="2880" w:type="dxa"/>
            <w:shd w:val="clear" w:color="auto" w:fill="auto"/>
            <w:vAlign w:val="bottom"/>
            <w:hideMark/>
          </w:tcPr>
          <w:p w14:paraId="59E5512E" w14:textId="77777777" w:rsidR="006A65B0" w:rsidRPr="0053015B" w:rsidRDefault="006A65B0" w:rsidP="0053015B">
            <w:pPr>
              <w:pStyle w:val="Tabletext"/>
              <w:spacing w:line="240" w:lineRule="auto"/>
              <w:rPr>
                <w:color w:val="000000"/>
                <w:sz w:val="22"/>
                <w:szCs w:val="22"/>
              </w:rPr>
            </w:pPr>
            <w:r>
              <w:rPr>
                <w:color w:val="000000"/>
                <w:sz w:val="22"/>
                <w:szCs w:val="22"/>
              </w:rPr>
              <w:t> </w:t>
            </w:r>
          </w:p>
        </w:tc>
        <w:tc>
          <w:tcPr>
            <w:tcW w:w="2880" w:type="dxa"/>
            <w:shd w:val="clear" w:color="auto" w:fill="auto"/>
            <w:vAlign w:val="bottom"/>
            <w:hideMark/>
          </w:tcPr>
          <w:p w14:paraId="4D6835AA" w14:textId="77777777" w:rsidR="006A65B0" w:rsidRPr="0053015B" w:rsidRDefault="006A65B0" w:rsidP="0053015B">
            <w:pPr>
              <w:pStyle w:val="Tabletext"/>
              <w:spacing w:line="240" w:lineRule="auto"/>
              <w:rPr>
                <w:color w:val="000000"/>
                <w:sz w:val="22"/>
                <w:szCs w:val="22"/>
              </w:rPr>
            </w:pPr>
            <w:r>
              <w:rPr>
                <w:color w:val="000000"/>
                <w:sz w:val="22"/>
                <w:szCs w:val="22"/>
              </w:rPr>
              <w:t> </w:t>
            </w:r>
          </w:p>
        </w:tc>
      </w:tr>
      <w:tr w:rsidR="00E271ED" w:rsidRPr="00E96157" w14:paraId="1D11D4CA" w14:textId="77777777" w:rsidTr="009C5435">
        <w:trPr>
          <w:trHeight w:val="427"/>
        </w:trPr>
        <w:tc>
          <w:tcPr>
            <w:tcW w:w="1418" w:type="dxa"/>
          </w:tcPr>
          <w:p w14:paraId="6B1AAED1" w14:textId="77777777" w:rsidR="00E271ED" w:rsidRPr="00E96157" w:rsidRDefault="00E271ED" w:rsidP="00BB6670">
            <w:pPr>
              <w:pStyle w:val="Tabletext"/>
              <w:rPr>
                <w:b/>
                <w:color w:val="000000"/>
              </w:rPr>
            </w:pPr>
            <w:r>
              <w:rPr>
                <w:b/>
                <w:color w:val="000000"/>
              </w:rPr>
              <w:t>Ukupno</w:t>
            </w:r>
          </w:p>
        </w:tc>
        <w:tc>
          <w:tcPr>
            <w:tcW w:w="693" w:type="dxa"/>
            <w:vAlign w:val="bottom"/>
          </w:tcPr>
          <w:p w14:paraId="79B188B9" w14:textId="77777777" w:rsidR="00E271ED" w:rsidRPr="00E271ED" w:rsidRDefault="00E271ED" w:rsidP="00BB6670">
            <w:pPr>
              <w:pStyle w:val="Tabletext"/>
              <w:rPr>
                <w:color w:val="000000"/>
                <w:szCs w:val="22"/>
              </w:rPr>
            </w:pPr>
            <w:r>
              <w:rPr>
                <w:color w:val="000000"/>
              </w:rPr>
              <w:t>0</w:t>
            </w:r>
          </w:p>
        </w:tc>
        <w:tc>
          <w:tcPr>
            <w:tcW w:w="900" w:type="dxa"/>
            <w:vAlign w:val="bottom"/>
          </w:tcPr>
          <w:p w14:paraId="2AD72AB4" w14:textId="77777777" w:rsidR="00E271ED" w:rsidRPr="00E271ED" w:rsidRDefault="00E271ED" w:rsidP="00BB6670">
            <w:pPr>
              <w:pStyle w:val="Tabletext"/>
              <w:rPr>
                <w:color w:val="000000"/>
                <w:szCs w:val="22"/>
              </w:rPr>
            </w:pPr>
            <w:r>
              <w:rPr>
                <w:color w:val="000000"/>
              </w:rPr>
              <w:t>0</w:t>
            </w:r>
          </w:p>
        </w:tc>
        <w:tc>
          <w:tcPr>
            <w:tcW w:w="900" w:type="dxa"/>
            <w:shd w:val="clear" w:color="auto" w:fill="auto"/>
            <w:vAlign w:val="bottom"/>
          </w:tcPr>
          <w:p w14:paraId="1B8DFADC" w14:textId="77777777" w:rsidR="00E271ED" w:rsidRPr="00E271ED" w:rsidRDefault="00E271ED" w:rsidP="00BB6670">
            <w:pPr>
              <w:pStyle w:val="Tabletext"/>
              <w:rPr>
                <w:b/>
                <w:color w:val="000000"/>
                <w:szCs w:val="22"/>
                <w:u w:val="single"/>
              </w:rPr>
            </w:pPr>
            <w:r>
              <w:rPr>
                <w:b/>
                <w:color w:val="000000"/>
                <w:u w:val="single"/>
              </w:rPr>
              <w:t>3</w:t>
            </w:r>
          </w:p>
        </w:tc>
        <w:tc>
          <w:tcPr>
            <w:tcW w:w="900" w:type="dxa"/>
            <w:shd w:val="clear" w:color="auto" w:fill="auto"/>
            <w:vAlign w:val="bottom"/>
          </w:tcPr>
          <w:p w14:paraId="30DD77A1" w14:textId="77777777" w:rsidR="00E271ED" w:rsidRPr="00E327EB" w:rsidRDefault="00E327EB" w:rsidP="00BB6670">
            <w:pPr>
              <w:pStyle w:val="Tabletext"/>
              <w:rPr>
                <w:b/>
                <w:color w:val="000000"/>
                <w:szCs w:val="22"/>
                <w:u w:val="single"/>
              </w:rPr>
            </w:pPr>
            <w:r>
              <w:rPr>
                <w:b/>
                <w:color w:val="000000"/>
                <w:u w:val="single"/>
              </w:rPr>
              <w:t>3</w:t>
            </w:r>
          </w:p>
        </w:tc>
        <w:tc>
          <w:tcPr>
            <w:tcW w:w="1620" w:type="dxa"/>
            <w:shd w:val="clear" w:color="auto" w:fill="auto"/>
            <w:vAlign w:val="bottom"/>
          </w:tcPr>
          <w:p w14:paraId="3B432DAF" w14:textId="77777777" w:rsidR="00E271ED" w:rsidRPr="00E271ED" w:rsidRDefault="00E271ED" w:rsidP="00BB6670">
            <w:pPr>
              <w:pStyle w:val="Tabletext"/>
              <w:rPr>
                <w:b/>
                <w:color w:val="000000"/>
                <w:szCs w:val="22"/>
                <w:u w:val="single"/>
              </w:rPr>
            </w:pPr>
            <w:r>
              <w:rPr>
                <w:b/>
                <w:color w:val="000000"/>
                <w:u w:val="single"/>
              </w:rPr>
              <w:t>3</w:t>
            </w:r>
          </w:p>
        </w:tc>
        <w:tc>
          <w:tcPr>
            <w:tcW w:w="2970" w:type="dxa"/>
            <w:vAlign w:val="bottom"/>
          </w:tcPr>
          <w:p w14:paraId="1B3C7662" w14:textId="77777777" w:rsidR="00E271ED" w:rsidRPr="0053015B" w:rsidRDefault="00E271ED" w:rsidP="0053015B">
            <w:pPr>
              <w:pStyle w:val="Tabletext"/>
              <w:spacing w:line="240" w:lineRule="auto"/>
              <w:rPr>
                <w:color w:val="000000"/>
                <w:sz w:val="22"/>
                <w:szCs w:val="22"/>
              </w:rPr>
            </w:pPr>
            <w:r>
              <w:rPr>
                <w:color w:val="000000"/>
                <w:sz w:val="22"/>
                <w:szCs w:val="22"/>
              </w:rPr>
              <w:t>2</w:t>
            </w:r>
          </w:p>
        </w:tc>
        <w:tc>
          <w:tcPr>
            <w:tcW w:w="2880" w:type="dxa"/>
            <w:shd w:val="clear" w:color="auto" w:fill="auto"/>
            <w:vAlign w:val="bottom"/>
          </w:tcPr>
          <w:p w14:paraId="79963EFA" w14:textId="77777777" w:rsidR="00E271ED" w:rsidRPr="0053015B" w:rsidRDefault="00E271ED" w:rsidP="0053015B">
            <w:pPr>
              <w:pStyle w:val="Tabletext"/>
              <w:spacing w:line="240" w:lineRule="auto"/>
              <w:rPr>
                <w:color w:val="000000"/>
                <w:sz w:val="22"/>
                <w:szCs w:val="22"/>
              </w:rPr>
            </w:pPr>
          </w:p>
        </w:tc>
        <w:tc>
          <w:tcPr>
            <w:tcW w:w="2880" w:type="dxa"/>
            <w:shd w:val="clear" w:color="auto" w:fill="auto"/>
            <w:vAlign w:val="bottom"/>
          </w:tcPr>
          <w:p w14:paraId="13FAF190" w14:textId="77777777" w:rsidR="00E271ED" w:rsidRPr="0053015B" w:rsidRDefault="00E271ED" w:rsidP="0053015B">
            <w:pPr>
              <w:pStyle w:val="Tabletext"/>
              <w:spacing w:line="240" w:lineRule="auto"/>
              <w:rPr>
                <w:color w:val="000000"/>
                <w:sz w:val="22"/>
                <w:szCs w:val="22"/>
              </w:rPr>
            </w:pPr>
          </w:p>
        </w:tc>
      </w:tr>
    </w:tbl>
    <w:p w14:paraId="501D1B0E" w14:textId="77777777" w:rsidR="00E36E85" w:rsidRDefault="00E36E85" w:rsidP="00433557">
      <w:pPr>
        <w:rPr>
          <w:rFonts w:cs="Times New Roman"/>
        </w:rPr>
        <w:sectPr w:rsidR="00E36E85" w:rsidSect="009C5435">
          <w:pgSz w:w="16819" w:h="11894" w:orient="landscape"/>
          <w:pgMar w:top="850" w:right="1138" w:bottom="1699" w:left="1138" w:header="706" w:footer="706" w:gutter="0"/>
          <w:cols w:space="708"/>
          <w:docGrid w:linePitch="360"/>
        </w:sectPr>
      </w:pPr>
    </w:p>
    <w:p w14:paraId="3042338C" w14:textId="7035159E" w:rsidR="0053015B" w:rsidRDefault="0053015B">
      <w:pPr>
        <w:spacing w:after="200" w:line="276" w:lineRule="auto"/>
        <w:ind w:firstLine="0"/>
        <w:contextualSpacing w:val="0"/>
        <w:jc w:val="left"/>
        <w:rPr>
          <w:rFonts w:cs="Times New Roman"/>
        </w:rPr>
      </w:pPr>
    </w:p>
    <w:p w14:paraId="76C04D9C"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t>Molimo navedite sve dubinske analize rashoda koje se provode u vašoj zemlji, uključujući i) predmet dubinske analize (tj. potrošnja koja se analizira), ii) godinu u kojoj se analiza provodila i iii) cilj dubinske analize rashoda.</w:t>
      </w:r>
    </w:p>
    <w:p w14:paraId="4A6E4C03" w14:textId="77777777" w:rsidR="00E327EB" w:rsidRPr="00E327EB" w:rsidRDefault="0053015B" w:rsidP="00E327EB">
      <w:pPr>
        <w:pStyle w:val="ListParagraph"/>
        <w:numPr>
          <w:ilvl w:val="0"/>
          <w:numId w:val="0"/>
        </w:numPr>
        <w:spacing w:after="160" w:line="256" w:lineRule="auto"/>
        <w:ind w:left="630"/>
        <w:jc w:val="left"/>
        <w:rPr>
          <w:rFonts w:cs="Times New Roman"/>
          <w:sz w:val="22"/>
        </w:rPr>
      </w:pPr>
      <w:r>
        <w:rPr>
          <w:sz w:val="22"/>
        </w:rPr>
        <w:t>Odgovorilo je 7 zemalja (53,8%).</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884"/>
      </w:tblGrid>
      <w:tr w:rsidR="00E271ED" w:rsidRPr="00E271ED" w14:paraId="0E92DB3F" w14:textId="77777777" w:rsidTr="00E271ED">
        <w:trPr>
          <w:trHeight w:val="300"/>
        </w:trPr>
        <w:tc>
          <w:tcPr>
            <w:tcW w:w="1149" w:type="dxa"/>
            <w:shd w:val="clear" w:color="auto" w:fill="EAF1DD" w:themeFill="accent3" w:themeFillTint="33"/>
            <w:vAlign w:val="bottom"/>
          </w:tcPr>
          <w:p w14:paraId="0466F020" w14:textId="77777777" w:rsidR="00E271ED" w:rsidRPr="00E271ED" w:rsidRDefault="00E271ED" w:rsidP="00E271ED">
            <w:pPr>
              <w:pStyle w:val="Tabletext"/>
              <w:jc w:val="center"/>
              <w:rPr>
                <w:b/>
              </w:rPr>
            </w:pPr>
            <w:r>
              <w:rPr>
                <w:b/>
              </w:rPr>
              <w:t>Zemlja</w:t>
            </w:r>
          </w:p>
        </w:tc>
        <w:tc>
          <w:tcPr>
            <w:tcW w:w="7938" w:type="dxa"/>
            <w:shd w:val="clear" w:color="auto" w:fill="EAF1DD" w:themeFill="accent3" w:themeFillTint="33"/>
            <w:vAlign w:val="bottom"/>
          </w:tcPr>
          <w:p w14:paraId="7C16B7B7" w14:textId="77777777" w:rsidR="00E271ED" w:rsidRPr="00E271ED" w:rsidRDefault="00E271ED" w:rsidP="00E271ED">
            <w:pPr>
              <w:pStyle w:val="Tabletext"/>
              <w:jc w:val="center"/>
              <w:rPr>
                <w:b/>
              </w:rPr>
            </w:pPr>
            <w:r>
              <w:rPr>
                <w:b/>
                <w:sz w:val="22"/>
              </w:rPr>
              <w:t>Dubinske analize rashoda</w:t>
            </w:r>
          </w:p>
        </w:tc>
      </w:tr>
      <w:tr w:rsidR="006E1B02" w:rsidRPr="00E271ED" w14:paraId="0DDB8686" w14:textId="77777777" w:rsidTr="00E271ED">
        <w:trPr>
          <w:trHeight w:val="673"/>
        </w:trPr>
        <w:tc>
          <w:tcPr>
            <w:tcW w:w="1149" w:type="dxa"/>
            <w:vAlign w:val="bottom"/>
          </w:tcPr>
          <w:p w14:paraId="32F1CBCA" w14:textId="77777777" w:rsidR="006E1B02" w:rsidRPr="00E271ED" w:rsidRDefault="006E1B02" w:rsidP="006E1B02">
            <w:pPr>
              <w:pStyle w:val="Tabletext"/>
              <w:rPr>
                <w:b/>
              </w:rPr>
            </w:pPr>
            <w:proofErr w:type="spellStart"/>
            <w:r>
              <w:rPr>
                <w:b/>
              </w:rPr>
              <w:t>Bjelarus</w:t>
            </w:r>
            <w:proofErr w:type="spellEnd"/>
          </w:p>
        </w:tc>
        <w:tc>
          <w:tcPr>
            <w:tcW w:w="7938" w:type="dxa"/>
            <w:shd w:val="clear" w:color="auto" w:fill="auto"/>
            <w:vAlign w:val="bottom"/>
            <w:hideMark/>
          </w:tcPr>
          <w:p w14:paraId="0123DE4D" w14:textId="3F8B3EDE" w:rsidR="00E36E85" w:rsidRDefault="00E271ED" w:rsidP="00E271ED">
            <w:pPr>
              <w:pStyle w:val="Tabletext"/>
            </w:pPr>
            <w:r>
              <w:t xml:space="preserve">2011. – Osiguranje održivosti mirovinskog sustava, unaprjeđenje ciljane primjene socijalne pomoći, racionalizacija subvencija u sektorima energetike i poljoprivrede. </w:t>
            </w:r>
          </w:p>
          <w:p w14:paraId="5813E240" w14:textId="5BF796D9" w:rsidR="006E1B02" w:rsidRPr="00E271ED" w:rsidRDefault="00E271ED" w:rsidP="00E271ED">
            <w:pPr>
              <w:pStyle w:val="Tabletext"/>
            </w:pPr>
            <w:r>
              <w:t>2013. – Međuvladini fiskalni odnosi; javna potrošnja za obrazovanje i zdravstvo</w:t>
            </w:r>
          </w:p>
        </w:tc>
      </w:tr>
      <w:tr w:rsidR="006E1B02" w:rsidRPr="002330A4" w14:paraId="6F6860A0" w14:textId="77777777" w:rsidTr="00433557">
        <w:trPr>
          <w:trHeight w:val="1264"/>
        </w:trPr>
        <w:tc>
          <w:tcPr>
            <w:tcW w:w="1149" w:type="dxa"/>
            <w:vAlign w:val="bottom"/>
          </w:tcPr>
          <w:p w14:paraId="39C47662" w14:textId="77777777" w:rsidR="006E1B02" w:rsidRPr="00E271ED" w:rsidRDefault="006E1B02" w:rsidP="006E1B02">
            <w:pPr>
              <w:pStyle w:val="Tabletext"/>
              <w:rPr>
                <w:b/>
              </w:rPr>
            </w:pPr>
            <w:r>
              <w:rPr>
                <w:b/>
              </w:rPr>
              <w:t>BiH</w:t>
            </w:r>
          </w:p>
        </w:tc>
        <w:tc>
          <w:tcPr>
            <w:tcW w:w="7938" w:type="dxa"/>
            <w:shd w:val="clear" w:color="auto" w:fill="auto"/>
            <w:vAlign w:val="bottom"/>
            <w:hideMark/>
          </w:tcPr>
          <w:p w14:paraId="40FE4DD1" w14:textId="4462F89F" w:rsidR="00E36E85" w:rsidRDefault="00E271ED" w:rsidP="00E271ED">
            <w:pPr>
              <w:pStyle w:val="Tabletext"/>
              <w:jc w:val="both"/>
            </w:pPr>
            <w:r>
              <w:t>2009. – smanjenje primanja zaposlenih u javnom sektoru i materijalnih troškova</w:t>
            </w:r>
          </w:p>
          <w:p w14:paraId="76FC17F3" w14:textId="23E8B3EB" w:rsidR="00E36E85" w:rsidRDefault="00E271ED" w:rsidP="00E271ED">
            <w:pPr>
              <w:pStyle w:val="Tabletext"/>
              <w:jc w:val="both"/>
            </w:pPr>
            <w:r>
              <w:t>2011. – operativne mjere za smanjenje materijalnih troškova</w:t>
            </w:r>
          </w:p>
          <w:p w14:paraId="402FBAFD" w14:textId="2876C698" w:rsidR="00E36E85" w:rsidRDefault="00E271ED" w:rsidP="00E271ED">
            <w:pPr>
              <w:pStyle w:val="Tabletext"/>
              <w:jc w:val="both"/>
            </w:pPr>
            <w:r>
              <w:t xml:space="preserve">2012. – smanjenje primanja zaposlenih u javnom sektoru </w:t>
            </w:r>
          </w:p>
          <w:p w14:paraId="0225638A" w14:textId="6CD80C57" w:rsidR="006E1B02" w:rsidRPr="00E96157" w:rsidRDefault="00E271ED" w:rsidP="00E271ED">
            <w:pPr>
              <w:pStyle w:val="Tabletext"/>
              <w:jc w:val="both"/>
            </w:pPr>
            <w:r>
              <w:t>2015. – smanjenje materijalnih troškova zbog limita potrošnje za određene vrste troškova</w:t>
            </w:r>
          </w:p>
        </w:tc>
      </w:tr>
      <w:tr w:rsidR="00E327EB" w:rsidRPr="002330A4" w14:paraId="2F52B2AB" w14:textId="77777777" w:rsidTr="00433557">
        <w:trPr>
          <w:trHeight w:val="1155"/>
        </w:trPr>
        <w:tc>
          <w:tcPr>
            <w:tcW w:w="1149" w:type="dxa"/>
            <w:vAlign w:val="bottom"/>
          </w:tcPr>
          <w:p w14:paraId="124FBC83" w14:textId="77777777" w:rsidR="00E327EB" w:rsidRPr="00E327EB" w:rsidRDefault="00E327EB" w:rsidP="006E1B02">
            <w:pPr>
              <w:pStyle w:val="Tabletext"/>
              <w:rPr>
                <w:b/>
              </w:rPr>
            </w:pPr>
            <w:r>
              <w:rPr>
                <w:b/>
              </w:rPr>
              <w:t>Bugarska</w:t>
            </w:r>
          </w:p>
        </w:tc>
        <w:tc>
          <w:tcPr>
            <w:tcW w:w="7938" w:type="dxa"/>
            <w:shd w:val="clear" w:color="auto" w:fill="auto"/>
            <w:vAlign w:val="bottom"/>
          </w:tcPr>
          <w:p w14:paraId="17FFA4AA" w14:textId="77777777" w:rsidR="00E36E85" w:rsidRDefault="00E327EB" w:rsidP="00E271ED">
            <w:pPr>
              <w:pStyle w:val="Tabletext"/>
              <w:jc w:val="both"/>
            </w:pPr>
            <w:r>
              <w:t xml:space="preserve">Unaprjeđenje učinkovitosti i efikasnosti gospodarenja otpadom – 2018., Dubinska analiza rashoda policije i vatrogasaca – 2018. </w:t>
            </w:r>
          </w:p>
          <w:p w14:paraId="455CD4A4" w14:textId="77777777" w:rsidR="00E36E85" w:rsidRDefault="00E327EB" w:rsidP="00E271ED">
            <w:pPr>
              <w:pStyle w:val="Tabletext"/>
              <w:jc w:val="both"/>
            </w:pPr>
            <w:r>
              <w:t xml:space="preserve">Analiza učinka, broja predmeta i rashoda u pravosuđu – 2015. </w:t>
            </w:r>
          </w:p>
          <w:p w14:paraId="15566AFA" w14:textId="37FF2FC7" w:rsidR="00E327EB" w:rsidRPr="00E271ED" w:rsidRDefault="00E327EB" w:rsidP="00E271ED">
            <w:pPr>
              <w:pStyle w:val="Tabletext"/>
              <w:jc w:val="both"/>
            </w:pPr>
            <w:r>
              <w:t>Analiza poljoprivrede i ruralnog razvoja – 2015.</w:t>
            </w:r>
          </w:p>
        </w:tc>
      </w:tr>
      <w:tr w:rsidR="006E1B02" w:rsidRPr="002330A4" w14:paraId="04609A53" w14:textId="77777777" w:rsidTr="00433557">
        <w:trPr>
          <w:trHeight w:val="1155"/>
        </w:trPr>
        <w:tc>
          <w:tcPr>
            <w:tcW w:w="1149" w:type="dxa"/>
            <w:vAlign w:val="bottom"/>
          </w:tcPr>
          <w:p w14:paraId="129D064B" w14:textId="77777777" w:rsidR="006E1B02" w:rsidRPr="00E271ED" w:rsidRDefault="006E1B02" w:rsidP="006E1B02">
            <w:pPr>
              <w:pStyle w:val="Tabletext"/>
              <w:rPr>
                <w:b/>
              </w:rPr>
            </w:pPr>
            <w:r>
              <w:rPr>
                <w:b/>
              </w:rPr>
              <w:t>Hrvatska</w:t>
            </w:r>
          </w:p>
        </w:tc>
        <w:tc>
          <w:tcPr>
            <w:tcW w:w="7938" w:type="dxa"/>
            <w:shd w:val="clear" w:color="auto" w:fill="auto"/>
            <w:vAlign w:val="bottom"/>
            <w:hideMark/>
          </w:tcPr>
          <w:p w14:paraId="2D071941" w14:textId="77777777" w:rsidR="006E1B02" w:rsidRPr="00E271ED" w:rsidRDefault="00E271ED" w:rsidP="00E271ED">
            <w:pPr>
              <w:pStyle w:val="Tabletext"/>
              <w:jc w:val="both"/>
            </w:pPr>
            <w:r>
              <w:t>i) 1. naknade za zaposlene koje se isplaćuju iz državnog proračuna, 2. subvencije, osim poljoprivrede, 3. zdravstvena skrb, 4. rad agencija, instituta, fondova i ostalih pravnih osoba s javnim ovlastima, 5. porezni rashodi; ii) 2014. iii) cilj: postizanje održivosti javnih financija smanjenjem ukupne javne potrošnje</w:t>
            </w:r>
          </w:p>
        </w:tc>
      </w:tr>
      <w:tr w:rsidR="006E1B02" w:rsidRPr="002330A4" w14:paraId="684368CB" w14:textId="77777777" w:rsidTr="00433557">
        <w:trPr>
          <w:trHeight w:val="810"/>
        </w:trPr>
        <w:tc>
          <w:tcPr>
            <w:tcW w:w="1149" w:type="dxa"/>
            <w:vAlign w:val="bottom"/>
          </w:tcPr>
          <w:p w14:paraId="090D0F1D" w14:textId="77777777" w:rsidR="006E1B02" w:rsidRPr="00E271ED" w:rsidRDefault="006E1B02" w:rsidP="006E1B02">
            <w:pPr>
              <w:pStyle w:val="Tabletext"/>
              <w:rPr>
                <w:b/>
              </w:rPr>
            </w:pPr>
            <w:proofErr w:type="spellStart"/>
            <w:r>
              <w:rPr>
                <w:b/>
              </w:rPr>
              <w:t>Moldova</w:t>
            </w:r>
            <w:proofErr w:type="spellEnd"/>
          </w:p>
        </w:tc>
        <w:tc>
          <w:tcPr>
            <w:tcW w:w="7938" w:type="dxa"/>
            <w:shd w:val="clear" w:color="auto" w:fill="auto"/>
            <w:vAlign w:val="bottom"/>
            <w:hideMark/>
          </w:tcPr>
          <w:p w14:paraId="55097E69" w14:textId="77777777" w:rsidR="006E1B02" w:rsidRPr="00E96157" w:rsidRDefault="006E1B02" w:rsidP="00E271ED">
            <w:pPr>
              <w:pStyle w:val="Tabletext"/>
              <w:jc w:val="both"/>
            </w:pPr>
            <w:proofErr w:type="spellStart"/>
            <w:r>
              <w:t>Moldova</w:t>
            </w:r>
            <w:proofErr w:type="spellEnd"/>
            <w:r>
              <w:t xml:space="preserve"> je 2018. godine provela prvu dubinsku analizu rashoda (kao pilot projekt). Provedena je u obrazovnom sektoru, pri čemu su obuhvaćena sljedeća područja: (i) visoko obrazovanje i (ii) strukovno obrazovanje. Cilj je bio identificirati moguće uštede koje se mogu upotrijebiti za druge prioritete u tom sektoru</w:t>
            </w:r>
          </w:p>
        </w:tc>
      </w:tr>
      <w:tr w:rsidR="0053015B" w:rsidRPr="002330A4" w14:paraId="6444A787" w14:textId="77777777" w:rsidTr="00E271ED">
        <w:trPr>
          <w:trHeight w:val="273"/>
        </w:trPr>
        <w:tc>
          <w:tcPr>
            <w:tcW w:w="1149" w:type="dxa"/>
            <w:vAlign w:val="bottom"/>
          </w:tcPr>
          <w:p w14:paraId="7D182E1A" w14:textId="77777777" w:rsidR="0053015B" w:rsidRDefault="0053015B" w:rsidP="006E1B02">
            <w:pPr>
              <w:pStyle w:val="Tabletext"/>
              <w:rPr>
                <w:b/>
              </w:rPr>
            </w:pPr>
            <w:r>
              <w:rPr>
                <w:b/>
              </w:rPr>
              <w:t>Rusija</w:t>
            </w:r>
          </w:p>
        </w:tc>
        <w:tc>
          <w:tcPr>
            <w:tcW w:w="7938" w:type="dxa"/>
            <w:shd w:val="clear" w:color="auto" w:fill="auto"/>
            <w:vAlign w:val="bottom"/>
          </w:tcPr>
          <w:p w14:paraId="23AD8D0A" w14:textId="77777777" w:rsidR="00E36E85" w:rsidRDefault="0053015B" w:rsidP="00E271ED">
            <w:pPr>
              <w:pStyle w:val="Tabletext"/>
              <w:jc w:val="both"/>
            </w:pPr>
            <w:r>
              <w:t xml:space="preserve">1.1) dubinska analiza rashoda za međunarodne obveze i događaje (projekte) (pilot faza); 1.2) 2018.; 1.3) analiza rashoda državnih agencija za međunarodne obveze i događaje (projekte) sa stajališta njihove relevantnosti, prikladnosti i nužnosti; </w:t>
            </w:r>
          </w:p>
          <w:p w14:paraId="54087A32" w14:textId="77777777" w:rsidR="0053015B" w:rsidRDefault="0053015B" w:rsidP="00E271ED">
            <w:pPr>
              <w:pStyle w:val="Tabletext"/>
              <w:jc w:val="both"/>
            </w:pPr>
            <w:r>
              <w:t>2.1) dubinska analiza rashoda državnih agencija za komunikacijske usluge (pilot faza); 2.2) 2018.; 2.3) analiza rashoda državnih agencija za lokalne, međugradske i međunarodne telefonske pozive (javne telekomunikacije), mobilne komunikacije te razvoj namjenskih komunikacijskih mreža radi analize sadašnjih praksi i izrade jedinstvenih troškovnih standarda</w:t>
            </w:r>
          </w:p>
        </w:tc>
      </w:tr>
      <w:tr w:rsidR="006E1B02" w:rsidRPr="002330A4" w14:paraId="2E51FEEE" w14:textId="77777777" w:rsidTr="00E271ED">
        <w:trPr>
          <w:trHeight w:val="273"/>
        </w:trPr>
        <w:tc>
          <w:tcPr>
            <w:tcW w:w="1149" w:type="dxa"/>
            <w:vAlign w:val="bottom"/>
          </w:tcPr>
          <w:p w14:paraId="38DBDE4E" w14:textId="77777777" w:rsidR="006E1B02" w:rsidRPr="00E271ED" w:rsidRDefault="006E1B02" w:rsidP="006E1B02">
            <w:pPr>
              <w:pStyle w:val="Tabletext"/>
              <w:rPr>
                <w:b/>
              </w:rPr>
            </w:pPr>
            <w:r>
              <w:rPr>
                <w:b/>
              </w:rPr>
              <w:t>Srbija</w:t>
            </w:r>
          </w:p>
        </w:tc>
        <w:tc>
          <w:tcPr>
            <w:tcW w:w="7938" w:type="dxa"/>
            <w:shd w:val="clear" w:color="auto" w:fill="auto"/>
            <w:vAlign w:val="bottom"/>
            <w:hideMark/>
          </w:tcPr>
          <w:p w14:paraId="65EC1E44" w14:textId="77777777" w:rsidR="006E1B02" w:rsidRPr="00E96157" w:rsidRDefault="00E271ED" w:rsidP="00E271ED">
            <w:pPr>
              <w:pStyle w:val="Tabletext"/>
              <w:jc w:val="both"/>
            </w:pPr>
            <w:r>
              <w:t>Dubinska analiza rashoda za plaće i mirovine, za fiskalnu konsolidaciju, u razdoblju 2014.–2018.</w:t>
            </w:r>
          </w:p>
        </w:tc>
      </w:tr>
    </w:tbl>
    <w:p w14:paraId="1AADBD57" w14:textId="77777777" w:rsidR="00BE7B57" w:rsidRDefault="00BE7B57" w:rsidP="00433557">
      <w:pPr>
        <w:rPr>
          <w:rFonts w:cs="Times New Roman"/>
        </w:rPr>
      </w:pPr>
    </w:p>
    <w:p w14:paraId="16457405" w14:textId="77777777" w:rsidR="00BE7B57" w:rsidRDefault="00BE7B57">
      <w:pPr>
        <w:spacing w:after="200" w:line="276" w:lineRule="auto"/>
        <w:ind w:firstLine="0"/>
        <w:contextualSpacing w:val="0"/>
        <w:jc w:val="left"/>
        <w:rPr>
          <w:rFonts w:cs="Times New Roman"/>
        </w:rPr>
      </w:pPr>
      <w:r>
        <w:br w:type="page"/>
      </w:r>
    </w:p>
    <w:p w14:paraId="0180AD40" w14:textId="77777777" w:rsidR="002B1D64" w:rsidRPr="00E271ED" w:rsidRDefault="002B1D64" w:rsidP="009C5435">
      <w:pPr>
        <w:pStyle w:val="ListParagraph"/>
        <w:numPr>
          <w:ilvl w:val="0"/>
          <w:numId w:val="11"/>
        </w:numPr>
        <w:spacing w:after="160" w:line="256" w:lineRule="auto"/>
        <w:jc w:val="left"/>
        <w:rPr>
          <w:rFonts w:cs="Times New Roman"/>
          <w:b/>
          <w:i/>
          <w:sz w:val="22"/>
        </w:rPr>
      </w:pPr>
      <w:r>
        <w:rPr>
          <w:b/>
          <w:i/>
          <w:sz w:val="22"/>
        </w:rPr>
        <w:lastRenderedPageBreak/>
        <w:t>Analiziraju li se pokazatelji učinka upotrijebljeni u postupku planiranja proračuna?</w:t>
      </w:r>
    </w:p>
    <w:p w14:paraId="40832407" w14:textId="77777777" w:rsidR="002B1D64" w:rsidRPr="00E96157" w:rsidRDefault="00336111" w:rsidP="00E271ED">
      <w:pPr>
        <w:pStyle w:val="ListParagraph"/>
        <w:numPr>
          <w:ilvl w:val="0"/>
          <w:numId w:val="0"/>
        </w:numPr>
        <w:spacing w:after="160" w:line="256" w:lineRule="auto"/>
        <w:ind w:left="1440"/>
        <w:jc w:val="left"/>
        <w:rPr>
          <w:rFonts w:cs="Times New Roman"/>
          <w:sz w:val="22"/>
        </w:rPr>
      </w:pPr>
      <w:r>
        <w:rPr>
          <w:sz w:val="22"/>
        </w:rPr>
        <w:t>Odgovorilo je 8 zemalja (61,5%).</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4075"/>
        <w:gridCol w:w="3827"/>
      </w:tblGrid>
      <w:tr w:rsidR="009950BC" w:rsidRPr="00E96157" w14:paraId="559D0D4C" w14:textId="77777777" w:rsidTr="00E271ED">
        <w:trPr>
          <w:trHeight w:val="373"/>
        </w:trPr>
        <w:tc>
          <w:tcPr>
            <w:tcW w:w="1469" w:type="dxa"/>
            <w:shd w:val="clear" w:color="EAEAE8" w:fill="EAEAE8"/>
          </w:tcPr>
          <w:p w14:paraId="0209E7BB" w14:textId="77777777" w:rsidR="009950BC" w:rsidRPr="00E96157" w:rsidRDefault="00E96157" w:rsidP="00336111">
            <w:pPr>
              <w:pStyle w:val="Tabletext"/>
            </w:pPr>
            <w:r>
              <w:t>Zemlja</w:t>
            </w:r>
          </w:p>
        </w:tc>
        <w:tc>
          <w:tcPr>
            <w:tcW w:w="4075" w:type="dxa"/>
            <w:shd w:val="clear" w:color="EAEAE8" w:fill="EAEAE8"/>
            <w:vAlign w:val="bottom"/>
            <w:hideMark/>
          </w:tcPr>
          <w:p w14:paraId="510B9EF0" w14:textId="77777777" w:rsidR="009950BC" w:rsidRPr="00E96157" w:rsidRDefault="009950BC" w:rsidP="00336111">
            <w:pPr>
              <w:pStyle w:val="Tabletext"/>
            </w:pPr>
            <w:r>
              <w:t>Zbroj</w:t>
            </w:r>
          </w:p>
        </w:tc>
        <w:tc>
          <w:tcPr>
            <w:tcW w:w="3827" w:type="dxa"/>
            <w:shd w:val="clear" w:color="EAEAE8" w:fill="EAEAE8"/>
            <w:vAlign w:val="bottom"/>
            <w:hideMark/>
          </w:tcPr>
          <w:p w14:paraId="45DD4B42" w14:textId="77777777" w:rsidR="009950BC" w:rsidRPr="00E96157" w:rsidRDefault="00E96157" w:rsidP="00336111">
            <w:pPr>
              <w:pStyle w:val="Tabletext"/>
            </w:pPr>
            <w:r>
              <w:t>Objašnjenje</w:t>
            </w:r>
          </w:p>
        </w:tc>
      </w:tr>
      <w:tr w:rsidR="006E1B02" w:rsidRPr="00E96157" w14:paraId="7C0FE181" w14:textId="77777777" w:rsidTr="00E327EB">
        <w:trPr>
          <w:trHeight w:val="511"/>
        </w:trPr>
        <w:tc>
          <w:tcPr>
            <w:tcW w:w="1469" w:type="dxa"/>
            <w:vAlign w:val="bottom"/>
          </w:tcPr>
          <w:p w14:paraId="05141326" w14:textId="77777777" w:rsidR="006E1B02" w:rsidRPr="00E96157" w:rsidRDefault="006E1B02" w:rsidP="00336111">
            <w:pPr>
              <w:pStyle w:val="Tabletext"/>
              <w:rPr>
                <w:bCs/>
                <w:szCs w:val="22"/>
              </w:rPr>
            </w:pPr>
            <w:proofErr w:type="spellStart"/>
            <w:r>
              <w:t>Bjelarus</w:t>
            </w:r>
            <w:proofErr w:type="spellEnd"/>
          </w:p>
        </w:tc>
        <w:tc>
          <w:tcPr>
            <w:tcW w:w="4075" w:type="dxa"/>
            <w:shd w:val="clear" w:color="auto" w:fill="auto"/>
            <w:vAlign w:val="bottom"/>
          </w:tcPr>
          <w:p w14:paraId="6E2F59EA" w14:textId="77777777" w:rsidR="006E1B02" w:rsidRPr="00E96157" w:rsidRDefault="00E327EB" w:rsidP="00336111">
            <w:pPr>
              <w:pStyle w:val="Tabletext"/>
            </w:pPr>
            <w:r>
              <w:t>Ponekad, do određene razine</w:t>
            </w:r>
          </w:p>
        </w:tc>
        <w:tc>
          <w:tcPr>
            <w:tcW w:w="3827" w:type="dxa"/>
            <w:shd w:val="clear" w:color="auto" w:fill="auto"/>
            <w:vAlign w:val="bottom"/>
            <w:hideMark/>
          </w:tcPr>
          <w:p w14:paraId="2999604B" w14:textId="77777777" w:rsidR="006E1B02" w:rsidRPr="00E96157" w:rsidRDefault="006E1B02" w:rsidP="00336111">
            <w:pPr>
              <w:pStyle w:val="Tabletext"/>
            </w:pPr>
          </w:p>
        </w:tc>
      </w:tr>
      <w:tr w:rsidR="006E1B02" w:rsidRPr="002330A4" w14:paraId="3B216B2C" w14:textId="77777777" w:rsidTr="00E271ED">
        <w:trPr>
          <w:trHeight w:val="846"/>
        </w:trPr>
        <w:tc>
          <w:tcPr>
            <w:tcW w:w="1469" w:type="dxa"/>
            <w:vAlign w:val="bottom"/>
          </w:tcPr>
          <w:p w14:paraId="084AFDEA" w14:textId="77777777" w:rsidR="006E1B02" w:rsidRPr="00E96157" w:rsidRDefault="006E1B02" w:rsidP="00336111">
            <w:pPr>
              <w:pStyle w:val="Tabletext"/>
              <w:rPr>
                <w:bCs/>
                <w:szCs w:val="22"/>
              </w:rPr>
            </w:pPr>
            <w:r>
              <w:t>BiH</w:t>
            </w:r>
          </w:p>
        </w:tc>
        <w:tc>
          <w:tcPr>
            <w:tcW w:w="4075" w:type="dxa"/>
            <w:shd w:val="clear" w:color="auto" w:fill="auto"/>
            <w:vAlign w:val="bottom"/>
            <w:hideMark/>
          </w:tcPr>
          <w:p w14:paraId="3FFBAAC9" w14:textId="77777777" w:rsidR="006E1B02" w:rsidRPr="00E96157" w:rsidRDefault="006E1B02" w:rsidP="00336111">
            <w:pPr>
              <w:pStyle w:val="Tabletext"/>
            </w:pPr>
            <w:r>
              <w:t>Ne, nemamo pokazatelje učinka u planiranju proračuna</w:t>
            </w:r>
          </w:p>
        </w:tc>
        <w:tc>
          <w:tcPr>
            <w:tcW w:w="3827" w:type="dxa"/>
            <w:shd w:val="clear" w:color="auto" w:fill="auto"/>
            <w:vAlign w:val="bottom"/>
            <w:hideMark/>
          </w:tcPr>
          <w:p w14:paraId="34D3C460" w14:textId="77777777" w:rsidR="006E1B02" w:rsidRPr="002330A4" w:rsidRDefault="00E271ED" w:rsidP="00336111">
            <w:pPr>
              <w:pStyle w:val="Tabletext"/>
            </w:pPr>
            <w:r>
              <w:t>Programsko planiranje proračuna se ne upotrebljava</w:t>
            </w:r>
          </w:p>
        </w:tc>
      </w:tr>
      <w:tr w:rsidR="00E327EB" w:rsidRPr="002330A4" w14:paraId="0ADCB3CC" w14:textId="77777777" w:rsidTr="00E271ED">
        <w:trPr>
          <w:trHeight w:val="1155"/>
        </w:trPr>
        <w:tc>
          <w:tcPr>
            <w:tcW w:w="1469" w:type="dxa"/>
            <w:vAlign w:val="bottom"/>
          </w:tcPr>
          <w:p w14:paraId="0C1937BA" w14:textId="77777777" w:rsidR="00E327EB" w:rsidRPr="00E327EB" w:rsidRDefault="00E327EB" w:rsidP="00336111">
            <w:pPr>
              <w:pStyle w:val="Tabletext"/>
              <w:rPr>
                <w:bCs/>
                <w:szCs w:val="22"/>
              </w:rPr>
            </w:pPr>
            <w:r>
              <w:t>Bugarska</w:t>
            </w:r>
          </w:p>
        </w:tc>
        <w:tc>
          <w:tcPr>
            <w:tcW w:w="4075" w:type="dxa"/>
            <w:shd w:val="clear" w:color="auto" w:fill="auto"/>
            <w:vAlign w:val="bottom"/>
          </w:tcPr>
          <w:p w14:paraId="3E7B8BA6" w14:textId="77777777" w:rsidR="00E327EB" w:rsidRPr="00E96157" w:rsidRDefault="00E327EB" w:rsidP="00336111">
            <w:pPr>
              <w:pStyle w:val="Tabletext"/>
            </w:pPr>
            <w:r>
              <w:t>Ponekad, do određene razine</w:t>
            </w:r>
          </w:p>
        </w:tc>
        <w:tc>
          <w:tcPr>
            <w:tcW w:w="3827" w:type="dxa"/>
            <w:shd w:val="clear" w:color="auto" w:fill="auto"/>
            <w:vAlign w:val="bottom"/>
          </w:tcPr>
          <w:p w14:paraId="24A9382C" w14:textId="53D8C8F2" w:rsidR="00E327EB" w:rsidRPr="00E271ED" w:rsidRDefault="00E327EB" w:rsidP="00336111">
            <w:pPr>
              <w:pStyle w:val="Tabletext"/>
            </w:pPr>
            <w:r>
              <w:t>Upotrebljavaju se u nekim slučajevima</w:t>
            </w:r>
          </w:p>
        </w:tc>
      </w:tr>
      <w:tr w:rsidR="00E327EB" w:rsidRPr="002330A4" w14:paraId="22F1A2A0" w14:textId="77777777" w:rsidTr="00E271ED">
        <w:trPr>
          <w:trHeight w:val="1155"/>
        </w:trPr>
        <w:tc>
          <w:tcPr>
            <w:tcW w:w="1469" w:type="dxa"/>
            <w:vAlign w:val="bottom"/>
          </w:tcPr>
          <w:p w14:paraId="4FEA5B58" w14:textId="77777777" w:rsidR="00E327EB" w:rsidRPr="00E96157" w:rsidRDefault="00E327EB" w:rsidP="00336111">
            <w:pPr>
              <w:pStyle w:val="Tabletext"/>
              <w:rPr>
                <w:bCs/>
                <w:szCs w:val="22"/>
              </w:rPr>
            </w:pPr>
            <w:r>
              <w:t>Hrvatska</w:t>
            </w:r>
          </w:p>
        </w:tc>
        <w:tc>
          <w:tcPr>
            <w:tcW w:w="4075" w:type="dxa"/>
            <w:shd w:val="clear" w:color="auto" w:fill="auto"/>
            <w:vAlign w:val="bottom"/>
            <w:hideMark/>
          </w:tcPr>
          <w:p w14:paraId="6CBF2EAF" w14:textId="77777777" w:rsidR="00E327EB" w:rsidRPr="00E96157" w:rsidRDefault="00E327EB" w:rsidP="00336111">
            <w:pPr>
              <w:pStyle w:val="Tabletext"/>
            </w:pPr>
            <w:r>
              <w:t xml:space="preserve">Ne, imamo pokazatelje učinka u planiranju proračuna, ali se oni ne upotrebljavaju u dubinskim analizama rashoda </w:t>
            </w:r>
          </w:p>
        </w:tc>
        <w:tc>
          <w:tcPr>
            <w:tcW w:w="3827" w:type="dxa"/>
            <w:shd w:val="clear" w:color="auto" w:fill="auto"/>
            <w:vAlign w:val="bottom"/>
            <w:hideMark/>
          </w:tcPr>
          <w:p w14:paraId="7D6EE91B" w14:textId="77777777" w:rsidR="00E327EB" w:rsidRPr="00E96157" w:rsidRDefault="00E327EB" w:rsidP="00336111">
            <w:pPr>
              <w:pStyle w:val="Tabletext"/>
            </w:pPr>
            <w:r>
              <w:t xml:space="preserve">Dubinska analiza rashoda provedena je s izričitom svrhom da se nađu sredstva za uštedu ili </w:t>
            </w:r>
            <w:proofErr w:type="spellStart"/>
            <w:r>
              <w:t>realokaciju</w:t>
            </w:r>
            <w:proofErr w:type="spellEnd"/>
          </w:p>
        </w:tc>
      </w:tr>
      <w:tr w:rsidR="00E327EB" w:rsidRPr="002330A4" w14:paraId="5A68D080" w14:textId="77777777" w:rsidTr="00E271ED">
        <w:trPr>
          <w:trHeight w:val="915"/>
        </w:trPr>
        <w:tc>
          <w:tcPr>
            <w:tcW w:w="1469" w:type="dxa"/>
            <w:vAlign w:val="bottom"/>
          </w:tcPr>
          <w:p w14:paraId="2AF8AAAB" w14:textId="77777777" w:rsidR="00E327EB" w:rsidRPr="00E96157" w:rsidRDefault="00E327EB" w:rsidP="00336111">
            <w:pPr>
              <w:pStyle w:val="Tabletext"/>
              <w:rPr>
                <w:bCs/>
                <w:szCs w:val="22"/>
              </w:rPr>
            </w:pPr>
            <w:r>
              <w:t>Makedonija</w:t>
            </w:r>
          </w:p>
        </w:tc>
        <w:tc>
          <w:tcPr>
            <w:tcW w:w="4075" w:type="dxa"/>
            <w:shd w:val="clear" w:color="auto" w:fill="auto"/>
            <w:vAlign w:val="bottom"/>
            <w:hideMark/>
          </w:tcPr>
          <w:p w14:paraId="20B83418" w14:textId="77777777" w:rsidR="00E327EB" w:rsidRPr="00E96157" w:rsidRDefault="00E327EB" w:rsidP="00336111">
            <w:pPr>
              <w:pStyle w:val="Tabletext"/>
            </w:pPr>
            <w:r>
              <w:t xml:space="preserve">Ne, imamo pokazatelje učinka u planiranju proračuna, ali se oni ne upotrebljavaju u dubinskim analizama rashoda </w:t>
            </w:r>
          </w:p>
        </w:tc>
        <w:tc>
          <w:tcPr>
            <w:tcW w:w="3827" w:type="dxa"/>
            <w:shd w:val="clear" w:color="auto" w:fill="auto"/>
            <w:vAlign w:val="bottom"/>
            <w:hideMark/>
          </w:tcPr>
          <w:p w14:paraId="55B34B9E" w14:textId="77777777" w:rsidR="00E327EB" w:rsidRPr="00E96157" w:rsidRDefault="00E327EB" w:rsidP="00336111">
            <w:pPr>
              <w:pStyle w:val="Tabletext"/>
            </w:pPr>
          </w:p>
        </w:tc>
      </w:tr>
      <w:tr w:rsidR="00E327EB" w:rsidRPr="00E96157" w14:paraId="41D40A0E" w14:textId="77777777" w:rsidTr="00E271ED">
        <w:trPr>
          <w:trHeight w:val="485"/>
        </w:trPr>
        <w:tc>
          <w:tcPr>
            <w:tcW w:w="1469" w:type="dxa"/>
            <w:vAlign w:val="bottom"/>
          </w:tcPr>
          <w:p w14:paraId="0213B21E" w14:textId="77777777" w:rsidR="00E327EB" w:rsidRPr="00E96157" w:rsidRDefault="00E327EB" w:rsidP="00336111">
            <w:pPr>
              <w:pStyle w:val="Tabletext"/>
              <w:rPr>
                <w:bCs/>
                <w:szCs w:val="22"/>
              </w:rPr>
            </w:pPr>
            <w:proofErr w:type="spellStart"/>
            <w:r>
              <w:t>Moldova</w:t>
            </w:r>
            <w:proofErr w:type="spellEnd"/>
          </w:p>
        </w:tc>
        <w:tc>
          <w:tcPr>
            <w:tcW w:w="4075" w:type="dxa"/>
            <w:shd w:val="clear" w:color="auto" w:fill="auto"/>
            <w:vAlign w:val="bottom"/>
            <w:hideMark/>
          </w:tcPr>
          <w:p w14:paraId="48A4E6CA" w14:textId="77777777" w:rsidR="00E327EB" w:rsidRPr="00E96157" w:rsidRDefault="00E327EB" w:rsidP="00336111">
            <w:pPr>
              <w:pStyle w:val="Tabletext"/>
            </w:pPr>
            <w:r>
              <w:t xml:space="preserve">Da, uvijek </w:t>
            </w:r>
          </w:p>
        </w:tc>
        <w:tc>
          <w:tcPr>
            <w:tcW w:w="3827" w:type="dxa"/>
            <w:shd w:val="clear" w:color="auto" w:fill="auto"/>
            <w:vAlign w:val="bottom"/>
            <w:hideMark/>
          </w:tcPr>
          <w:p w14:paraId="7936AE92" w14:textId="77777777" w:rsidR="00E327EB" w:rsidRPr="00E96157" w:rsidRDefault="00E327EB" w:rsidP="00336111">
            <w:pPr>
              <w:pStyle w:val="Tabletext"/>
            </w:pPr>
          </w:p>
        </w:tc>
      </w:tr>
      <w:tr w:rsidR="00336111" w:rsidRPr="002330A4" w14:paraId="7F533950" w14:textId="77777777" w:rsidTr="00424525">
        <w:trPr>
          <w:trHeight w:val="870"/>
        </w:trPr>
        <w:tc>
          <w:tcPr>
            <w:tcW w:w="1469" w:type="dxa"/>
            <w:vAlign w:val="bottom"/>
          </w:tcPr>
          <w:p w14:paraId="7E928E07" w14:textId="77777777" w:rsidR="00336111" w:rsidRDefault="00336111" w:rsidP="00336111">
            <w:pPr>
              <w:pStyle w:val="Tabletext"/>
            </w:pPr>
            <w:r>
              <w:t>Rusija</w:t>
            </w:r>
          </w:p>
        </w:tc>
        <w:tc>
          <w:tcPr>
            <w:tcW w:w="4075" w:type="dxa"/>
            <w:shd w:val="clear" w:color="auto" w:fill="auto"/>
          </w:tcPr>
          <w:p w14:paraId="575FA5AB" w14:textId="77777777" w:rsidR="00336111" w:rsidRPr="00234B55" w:rsidRDefault="00336111" w:rsidP="00336111">
            <w:pPr>
              <w:pStyle w:val="Tabletext"/>
            </w:pPr>
            <w:r>
              <w:t>Ponekad, do određene razine</w:t>
            </w:r>
          </w:p>
        </w:tc>
        <w:tc>
          <w:tcPr>
            <w:tcW w:w="3827" w:type="dxa"/>
            <w:shd w:val="clear" w:color="auto" w:fill="auto"/>
          </w:tcPr>
          <w:p w14:paraId="0B63662B" w14:textId="3EA1DC15" w:rsidR="00336111" w:rsidRDefault="00336111" w:rsidP="00336111">
            <w:pPr>
              <w:pStyle w:val="Tabletext"/>
            </w:pPr>
            <w:r>
              <w:t>Tijekom provođenja dubinske analize rashoda analiziraju se pokazatelji obrazloženja proračunskih alokacija koji nastaju tijekom pripreme nacrta federalnog proračuna, kao i pokazatelji stvarnog (novčanog) izvršenja federalnog proračuna (proračuni izvanproračunskih fondova). Osim toga, prilikom provođenja analiza proračunskih rashoda za provedbu državnih programa analiziraju se i relevantni ciljevi (pokazatelji).</w:t>
            </w:r>
          </w:p>
        </w:tc>
      </w:tr>
      <w:tr w:rsidR="00E327EB" w:rsidRPr="002330A4" w14:paraId="68DC52A0" w14:textId="77777777" w:rsidTr="00E271ED">
        <w:trPr>
          <w:trHeight w:val="870"/>
        </w:trPr>
        <w:tc>
          <w:tcPr>
            <w:tcW w:w="1469" w:type="dxa"/>
            <w:vAlign w:val="bottom"/>
          </w:tcPr>
          <w:p w14:paraId="36CAAD05" w14:textId="77777777" w:rsidR="00E327EB" w:rsidRPr="00E96157" w:rsidRDefault="00E327EB" w:rsidP="00336111">
            <w:pPr>
              <w:pStyle w:val="Tabletext"/>
              <w:rPr>
                <w:bCs/>
                <w:szCs w:val="22"/>
              </w:rPr>
            </w:pPr>
            <w:r>
              <w:t>Srbija</w:t>
            </w:r>
          </w:p>
        </w:tc>
        <w:tc>
          <w:tcPr>
            <w:tcW w:w="4075" w:type="dxa"/>
            <w:shd w:val="clear" w:color="auto" w:fill="auto"/>
            <w:vAlign w:val="bottom"/>
            <w:hideMark/>
          </w:tcPr>
          <w:p w14:paraId="185C7581" w14:textId="77777777" w:rsidR="00E327EB" w:rsidRPr="00E96157" w:rsidRDefault="00E327EB" w:rsidP="00336111">
            <w:pPr>
              <w:pStyle w:val="Tabletext"/>
            </w:pPr>
            <w:r>
              <w:t xml:space="preserve">Ne, imamo pokazatelje učinka u planiranju proračuna, ali se oni ne upotrebljavaju u dubinskim analizama rashoda </w:t>
            </w:r>
          </w:p>
        </w:tc>
        <w:tc>
          <w:tcPr>
            <w:tcW w:w="3827" w:type="dxa"/>
            <w:shd w:val="clear" w:color="auto" w:fill="auto"/>
            <w:vAlign w:val="bottom"/>
            <w:hideMark/>
          </w:tcPr>
          <w:p w14:paraId="2E14A3CA" w14:textId="77777777" w:rsidR="00E327EB" w:rsidRPr="00E96157" w:rsidRDefault="00E327EB" w:rsidP="00336111">
            <w:pPr>
              <w:pStyle w:val="Tabletext"/>
            </w:pPr>
            <w:r>
              <w:t> </w:t>
            </w:r>
          </w:p>
        </w:tc>
      </w:tr>
    </w:tbl>
    <w:p w14:paraId="675AA096" w14:textId="77777777" w:rsidR="00336111" w:rsidRDefault="00336111" w:rsidP="00433557">
      <w:pPr>
        <w:rPr>
          <w:rFonts w:cs="Times New Roman"/>
        </w:rPr>
      </w:pPr>
    </w:p>
    <w:p w14:paraId="1ACF79E1" w14:textId="77777777" w:rsidR="00336111" w:rsidRDefault="00336111">
      <w:pPr>
        <w:spacing w:after="200" w:line="276" w:lineRule="auto"/>
        <w:ind w:firstLine="0"/>
        <w:contextualSpacing w:val="0"/>
        <w:jc w:val="left"/>
        <w:rPr>
          <w:rFonts w:cs="Times New Roman"/>
        </w:rPr>
      </w:pPr>
      <w:r>
        <w:br w:type="page"/>
      </w:r>
    </w:p>
    <w:p w14:paraId="248368FC"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lastRenderedPageBreak/>
        <w:t>Objavljuju li se izvješća o dubinskim analizama rashoda?</w:t>
      </w:r>
    </w:p>
    <w:p w14:paraId="605F4085" w14:textId="77777777" w:rsidR="00E327EB" w:rsidRPr="004E194D" w:rsidRDefault="00336111" w:rsidP="00E327EB">
      <w:pPr>
        <w:pStyle w:val="ListParagraph"/>
        <w:numPr>
          <w:ilvl w:val="0"/>
          <w:numId w:val="0"/>
        </w:numPr>
        <w:spacing w:after="160" w:line="256" w:lineRule="auto"/>
        <w:ind w:left="630"/>
        <w:jc w:val="left"/>
        <w:rPr>
          <w:rFonts w:cs="Times New Roman"/>
          <w:sz w:val="22"/>
        </w:rPr>
      </w:pPr>
      <w:r>
        <w:rPr>
          <w:sz w:val="22"/>
        </w:rPr>
        <w:t>Odgovorilo je 7 zemalja (53,8%).</w:t>
      </w:r>
    </w:p>
    <w:tbl>
      <w:tblPr>
        <w:tblW w:w="85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7"/>
        <w:gridCol w:w="957"/>
        <w:gridCol w:w="6566"/>
      </w:tblGrid>
      <w:tr w:rsidR="009950BC" w:rsidRPr="00E96157" w14:paraId="18C2FFFB" w14:textId="77777777" w:rsidTr="00433557">
        <w:trPr>
          <w:trHeight w:val="235"/>
        </w:trPr>
        <w:tc>
          <w:tcPr>
            <w:tcW w:w="940" w:type="dxa"/>
            <w:shd w:val="clear" w:color="EAEAE8" w:fill="EAEAE8"/>
          </w:tcPr>
          <w:p w14:paraId="413B1844" w14:textId="77777777" w:rsidR="009950BC" w:rsidRPr="00E96157" w:rsidRDefault="00433557" w:rsidP="00433557">
            <w:pPr>
              <w:pStyle w:val="Tabletext"/>
              <w:jc w:val="center"/>
              <w:rPr>
                <w:b/>
              </w:rPr>
            </w:pPr>
            <w:r>
              <w:rPr>
                <w:b/>
              </w:rPr>
              <w:t>Zemlja</w:t>
            </w:r>
          </w:p>
        </w:tc>
        <w:tc>
          <w:tcPr>
            <w:tcW w:w="962" w:type="dxa"/>
            <w:shd w:val="clear" w:color="EAEAE8" w:fill="EAEAE8"/>
            <w:tcMar>
              <w:top w:w="15" w:type="dxa"/>
              <w:left w:w="15" w:type="dxa"/>
              <w:bottom w:w="0" w:type="dxa"/>
              <w:right w:w="15" w:type="dxa"/>
            </w:tcMar>
            <w:vAlign w:val="bottom"/>
            <w:hideMark/>
          </w:tcPr>
          <w:p w14:paraId="131EBC67" w14:textId="77777777" w:rsidR="009950BC" w:rsidRPr="00E96157" w:rsidRDefault="009950BC" w:rsidP="00433557">
            <w:pPr>
              <w:pStyle w:val="Tabletext"/>
              <w:jc w:val="center"/>
              <w:rPr>
                <w:b/>
              </w:rPr>
            </w:pPr>
            <w:r>
              <w:rPr>
                <w:b/>
              </w:rPr>
              <w:t>Zbroj</w:t>
            </w:r>
          </w:p>
        </w:tc>
        <w:tc>
          <w:tcPr>
            <w:tcW w:w="6618" w:type="dxa"/>
            <w:shd w:val="clear" w:color="EAEAE8" w:fill="EAEAE8"/>
            <w:tcMar>
              <w:top w:w="15" w:type="dxa"/>
              <w:left w:w="15" w:type="dxa"/>
              <w:bottom w:w="0" w:type="dxa"/>
              <w:right w:w="15" w:type="dxa"/>
            </w:tcMar>
            <w:vAlign w:val="bottom"/>
            <w:hideMark/>
          </w:tcPr>
          <w:p w14:paraId="1D2E6AC6" w14:textId="77777777" w:rsidR="009950BC" w:rsidRPr="00E96157" w:rsidRDefault="00433557" w:rsidP="00433557">
            <w:pPr>
              <w:pStyle w:val="Tabletext"/>
              <w:jc w:val="center"/>
              <w:rPr>
                <w:b/>
              </w:rPr>
            </w:pPr>
            <w:r>
              <w:rPr>
                <w:b/>
              </w:rPr>
              <w:t>Poveznice na internetu</w:t>
            </w:r>
          </w:p>
        </w:tc>
      </w:tr>
      <w:tr w:rsidR="006E1B02" w:rsidRPr="002330A4" w14:paraId="71766B27" w14:textId="77777777" w:rsidTr="00433557">
        <w:trPr>
          <w:trHeight w:val="392"/>
        </w:trPr>
        <w:tc>
          <w:tcPr>
            <w:tcW w:w="940" w:type="dxa"/>
            <w:vAlign w:val="bottom"/>
          </w:tcPr>
          <w:p w14:paraId="0BE2EFB1" w14:textId="77777777" w:rsidR="006E1B02" w:rsidRPr="00E96157" w:rsidRDefault="006E1B02" w:rsidP="006E1B02">
            <w:pPr>
              <w:pStyle w:val="Tabletext"/>
              <w:rPr>
                <w:b/>
                <w:bCs/>
                <w:color w:val="000000"/>
                <w:szCs w:val="22"/>
              </w:rPr>
            </w:pPr>
            <w:proofErr w:type="spellStart"/>
            <w:r>
              <w:rPr>
                <w:b/>
                <w:color w:val="000000"/>
              </w:rPr>
              <w:t>Bjelarus</w:t>
            </w:r>
            <w:proofErr w:type="spellEnd"/>
          </w:p>
        </w:tc>
        <w:tc>
          <w:tcPr>
            <w:tcW w:w="962" w:type="dxa"/>
            <w:shd w:val="clear" w:color="auto" w:fill="auto"/>
            <w:tcMar>
              <w:top w:w="15" w:type="dxa"/>
              <w:left w:w="15" w:type="dxa"/>
              <w:bottom w:w="0" w:type="dxa"/>
              <w:right w:w="15" w:type="dxa"/>
            </w:tcMar>
            <w:vAlign w:val="bottom"/>
            <w:hideMark/>
          </w:tcPr>
          <w:p w14:paraId="1C1212EC" w14:textId="77777777" w:rsidR="006E1B02" w:rsidRPr="00E96157" w:rsidRDefault="006E1B02" w:rsidP="006E1B02">
            <w:pPr>
              <w:pStyle w:val="Tabletext"/>
              <w:rPr>
                <w:color w:val="000000"/>
              </w:rPr>
            </w:pPr>
            <w:r>
              <w:rPr>
                <w:color w:val="000000"/>
              </w:rPr>
              <w:t>Da</w:t>
            </w:r>
          </w:p>
        </w:tc>
        <w:tc>
          <w:tcPr>
            <w:tcW w:w="6618" w:type="dxa"/>
            <w:shd w:val="clear" w:color="auto" w:fill="auto"/>
            <w:tcMar>
              <w:top w:w="15" w:type="dxa"/>
              <w:left w:w="15" w:type="dxa"/>
              <w:bottom w:w="0" w:type="dxa"/>
              <w:right w:w="15" w:type="dxa"/>
            </w:tcMar>
            <w:vAlign w:val="bottom"/>
            <w:hideMark/>
          </w:tcPr>
          <w:p w14:paraId="7C6CB55B" w14:textId="77777777" w:rsidR="006E1B02" w:rsidRPr="00E96157" w:rsidRDefault="006E1B02" w:rsidP="006E1B02">
            <w:pPr>
              <w:pStyle w:val="Tabletext"/>
              <w:rPr>
                <w:color w:val="000000"/>
              </w:rPr>
            </w:pPr>
            <w:r>
              <w:rPr>
                <w:color w:val="000000"/>
              </w:rPr>
              <w:t>docplayer.ru/26049380-Obzor-gosudarstvennyh-rashodov-v-respublike-belarus.html</w:t>
            </w:r>
          </w:p>
        </w:tc>
      </w:tr>
      <w:tr w:rsidR="006E1B02" w:rsidRPr="00E96157" w14:paraId="29933E71" w14:textId="77777777" w:rsidTr="00E96157">
        <w:trPr>
          <w:trHeight w:val="402"/>
        </w:trPr>
        <w:tc>
          <w:tcPr>
            <w:tcW w:w="940" w:type="dxa"/>
            <w:vAlign w:val="bottom"/>
          </w:tcPr>
          <w:p w14:paraId="66F9A430" w14:textId="77777777" w:rsidR="006E1B02" w:rsidRPr="00E96157" w:rsidRDefault="006E1B02" w:rsidP="006E1B02">
            <w:pPr>
              <w:pStyle w:val="Tabletext"/>
              <w:rPr>
                <w:b/>
                <w:bCs/>
                <w:color w:val="000000"/>
                <w:szCs w:val="22"/>
              </w:rPr>
            </w:pPr>
            <w:r>
              <w:rPr>
                <w:b/>
                <w:color w:val="000000"/>
              </w:rPr>
              <w:t>BiH</w:t>
            </w:r>
          </w:p>
        </w:tc>
        <w:tc>
          <w:tcPr>
            <w:tcW w:w="962" w:type="dxa"/>
            <w:shd w:val="clear" w:color="auto" w:fill="EAF1DD" w:themeFill="accent3" w:themeFillTint="33"/>
            <w:tcMar>
              <w:top w:w="15" w:type="dxa"/>
              <w:left w:w="15" w:type="dxa"/>
              <w:bottom w:w="0" w:type="dxa"/>
              <w:right w:w="15" w:type="dxa"/>
            </w:tcMar>
            <w:vAlign w:val="bottom"/>
            <w:hideMark/>
          </w:tcPr>
          <w:p w14:paraId="121CAA5E" w14:textId="77777777" w:rsidR="006E1B02" w:rsidRPr="00E96157" w:rsidRDefault="006E1B02" w:rsidP="006E1B02">
            <w:pPr>
              <w:pStyle w:val="Tabletext"/>
              <w:rPr>
                <w:color w:val="000000"/>
              </w:rPr>
            </w:pPr>
            <w:r>
              <w:rPr>
                <w:color w:val="000000"/>
              </w:rPr>
              <w:t>Ne</w:t>
            </w:r>
          </w:p>
        </w:tc>
        <w:tc>
          <w:tcPr>
            <w:tcW w:w="6618" w:type="dxa"/>
            <w:shd w:val="clear" w:color="auto" w:fill="auto"/>
            <w:tcMar>
              <w:top w:w="15" w:type="dxa"/>
              <w:left w:w="15" w:type="dxa"/>
              <w:bottom w:w="0" w:type="dxa"/>
              <w:right w:w="15" w:type="dxa"/>
            </w:tcMar>
            <w:vAlign w:val="bottom"/>
            <w:hideMark/>
          </w:tcPr>
          <w:p w14:paraId="70C0A552" w14:textId="77777777" w:rsidR="006E1B02" w:rsidRPr="00E96157" w:rsidRDefault="006E1B02" w:rsidP="006E1B02">
            <w:pPr>
              <w:pStyle w:val="Tabletext"/>
              <w:rPr>
                <w:color w:val="000000"/>
              </w:rPr>
            </w:pPr>
          </w:p>
        </w:tc>
      </w:tr>
      <w:tr w:rsidR="00E327EB" w:rsidRPr="00E96157" w14:paraId="3136AD51" w14:textId="77777777" w:rsidTr="00433557">
        <w:trPr>
          <w:trHeight w:val="536"/>
        </w:trPr>
        <w:tc>
          <w:tcPr>
            <w:tcW w:w="940" w:type="dxa"/>
            <w:vAlign w:val="bottom"/>
          </w:tcPr>
          <w:p w14:paraId="10CF2E13" w14:textId="77777777" w:rsidR="00E327EB" w:rsidRPr="00E327EB" w:rsidRDefault="00E327EB" w:rsidP="006E1B02">
            <w:pPr>
              <w:pStyle w:val="Tabletext"/>
              <w:rPr>
                <w:b/>
                <w:bCs/>
                <w:color w:val="000000"/>
                <w:szCs w:val="22"/>
              </w:rPr>
            </w:pPr>
            <w:r>
              <w:rPr>
                <w:b/>
                <w:color w:val="000000"/>
              </w:rPr>
              <w:t>Bugarska</w:t>
            </w:r>
          </w:p>
        </w:tc>
        <w:tc>
          <w:tcPr>
            <w:tcW w:w="962" w:type="dxa"/>
            <w:shd w:val="clear" w:color="auto" w:fill="auto"/>
            <w:tcMar>
              <w:top w:w="15" w:type="dxa"/>
              <w:left w:w="15" w:type="dxa"/>
              <w:bottom w:w="0" w:type="dxa"/>
              <w:right w:w="15" w:type="dxa"/>
            </w:tcMar>
            <w:vAlign w:val="bottom"/>
          </w:tcPr>
          <w:p w14:paraId="77274B24" w14:textId="77777777" w:rsidR="00E327EB" w:rsidRPr="00E327EB" w:rsidRDefault="00E327EB" w:rsidP="006E1B02">
            <w:pPr>
              <w:pStyle w:val="Tabletext"/>
              <w:rPr>
                <w:color w:val="000000"/>
              </w:rPr>
            </w:pPr>
            <w:r>
              <w:rPr>
                <w:color w:val="000000"/>
              </w:rPr>
              <w:t>Da</w:t>
            </w:r>
          </w:p>
        </w:tc>
        <w:tc>
          <w:tcPr>
            <w:tcW w:w="6618" w:type="dxa"/>
            <w:shd w:val="clear" w:color="auto" w:fill="auto"/>
            <w:tcMar>
              <w:top w:w="15" w:type="dxa"/>
              <w:left w:w="15" w:type="dxa"/>
              <w:bottom w:w="0" w:type="dxa"/>
              <w:right w:w="15" w:type="dxa"/>
            </w:tcMar>
            <w:vAlign w:val="bottom"/>
          </w:tcPr>
          <w:p w14:paraId="397AA5C8" w14:textId="77777777" w:rsidR="00E327EB" w:rsidRPr="00E96157" w:rsidRDefault="00E327EB" w:rsidP="006E1B02">
            <w:pPr>
              <w:pStyle w:val="Tabletext"/>
              <w:rPr>
                <w:color w:val="000000"/>
              </w:rPr>
            </w:pPr>
          </w:p>
        </w:tc>
      </w:tr>
      <w:tr w:rsidR="006E1B02" w:rsidRPr="00E96157" w14:paraId="4418FD29" w14:textId="77777777" w:rsidTr="00433557">
        <w:trPr>
          <w:trHeight w:val="536"/>
        </w:trPr>
        <w:tc>
          <w:tcPr>
            <w:tcW w:w="940" w:type="dxa"/>
            <w:vAlign w:val="bottom"/>
          </w:tcPr>
          <w:p w14:paraId="19A3D717" w14:textId="77777777" w:rsidR="006E1B02" w:rsidRPr="00E96157" w:rsidRDefault="006E1B02" w:rsidP="006E1B02">
            <w:pPr>
              <w:pStyle w:val="Tabletext"/>
              <w:rPr>
                <w:b/>
                <w:bCs/>
                <w:color w:val="000000"/>
                <w:szCs w:val="22"/>
              </w:rPr>
            </w:pPr>
            <w:r>
              <w:rPr>
                <w:b/>
                <w:color w:val="000000"/>
              </w:rPr>
              <w:t>Hrvatska</w:t>
            </w:r>
          </w:p>
        </w:tc>
        <w:tc>
          <w:tcPr>
            <w:tcW w:w="962" w:type="dxa"/>
            <w:shd w:val="clear" w:color="auto" w:fill="auto"/>
            <w:tcMar>
              <w:top w:w="15" w:type="dxa"/>
              <w:left w:w="15" w:type="dxa"/>
              <w:bottom w:w="0" w:type="dxa"/>
              <w:right w:w="15" w:type="dxa"/>
            </w:tcMar>
            <w:vAlign w:val="bottom"/>
            <w:hideMark/>
          </w:tcPr>
          <w:p w14:paraId="3D7F5EF4" w14:textId="77777777" w:rsidR="006E1B02" w:rsidRPr="00E96157" w:rsidRDefault="006E1B02" w:rsidP="006E1B02">
            <w:pPr>
              <w:pStyle w:val="Tabletext"/>
              <w:rPr>
                <w:color w:val="000000"/>
              </w:rPr>
            </w:pPr>
            <w:r>
              <w:rPr>
                <w:color w:val="000000"/>
              </w:rPr>
              <w:t>Da</w:t>
            </w:r>
          </w:p>
        </w:tc>
        <w:tc>
          <w:tcPr>
            <w:tcW w:w="6618" w:type="dxa"/>
            <w:shd w:val="clear" w:color="auto" w:fill="auto"/>
            <w:tcMar>
              <w:top w:w="15" w:type="dxa"/>
              <w:left w:w="15" w:type="dxa"/>
              <w:bottom w:w="0" w:type="dxa"/>
              <w:right w:w="15" w:type="dxa"/>
            </w:tcMar>
            <w:vAlign w:val="bottom"/>
            <w:hideMark/>
          </w:tcPr>
          <w:p w14:paraId="5A6A890F" w14:textId="77777777" w:rsidR="006E1B02" w:rsidRPr="00E96157" w:rsidRDefault="006E1B02" w:rsidP="006E1B02">
            <w:pPr>
              <w:pStyle w:val="Tabletext"/>
              <w:rPr>
                <w:color w:val="000000"/>
              </w:rPr>
            </w:pPr>
            <w:r>
              <w:rPr>
                <w:color w:val="000000"/>
              </w:rPr>
              <w:t>http://www.mfin.hr/hr/dubinska-analiza-rashoda; http://www.mfin.hr/hr/analiza-materijalnih-rashoda</w:t>
            </w:r>
          </w:p>
        </w:tc>
      </w:tr>
      <w:tr w:rsidR="006E1B02" w:rsidRPr="002330A4" w14:paraId="432C2B23" w14:textId="77777777" w:rsidTr="00433557">
        <w:trPr>
          <w:trHeight w:val="262"/>
        </w:trPr>
        <w:tc>
          <w:tcPr>
            <w:tcW w:w="940" w:type="dxa"/>
            <w:vAlign w:val="bottom"/>
          </w:tcPr>
          <w:p w14:paraId="0DB4D947" w14:textId="77777777" w:rsidR="006E1B02" w:rsidRPr="00E96157" w:rsidRDefault="006E1B02" w:rsidP="006E1B02">
            <w:pPr>
              <w:pStyle w:val="Tabletext"/>
              <w:rPr>
                <w:b/>
                <w:bCs/>
                <w:color w:val="000000"/>
                <w:szCs w:val="22"/>
              </w:rPr>
            </w:pPr>
            <w:proofErr w:type="spellStart"/>
            <w:r>
              <w:rPr>
                <w:b/>
                <w:color w:val="000000"/>
              </w:rPr>
              <w:t>Moldova</w:t>
            </w:r>
            <w:proofErr w:type="spellEnd"/>
          </w:p>
        </w:tc>
        <w:tc>
          <w:tcPr>
            <w:tcW w:w="962" w:type="dxa"/>
            <w:shd w:val="clear" w:color="auto" w:fill="auto"/>
            <w:tcMar>
              <w:top w:w="15" w:type="dxa"/>
              <w:left w:w="15" w:type="dxa"/>
              <w:bottom w:w="0" w:type="dxa"/>
              <w:right w:w="15" w:type="dxa"/>
            </w:tcMar>
            <w:vAlign w:val="bottom"/>
            <w:hideMark/>
          </w:tcPr>
          <w:p w14:paraId="6E0021ED" w14:textId="77777777" w:rsidR="006E1B02" w:rsidRPr="00E96157" w:rsidRDefault="006E1B02" w:rsidP="006E1B02">
            <w:pPr>
              <w:pStyle w:val="Tabletext"/>
              <w:rPr>
                <w:color w:val="000000"/>
              </w:rPr>
            </w:pPr>
            <w:r>
              <w:rPr>
                <w:color w:val="000000"/>
              </w:rPr>
              <w:t xml:space="preserve">Da </w:t>
            </w:r>
          </w:p>
        </w:tc>
        <w:tc>
          <w:tcPr>
            <w:tcW w:w="6618" w:type="dxa"/>
            <w:shd w:val="clear" w:color="auto" w:fill="auto"/>
            <w:tcMar>
              <w:top w:w="15" w:type="dxa"/>
              <w:left w:w="15" w:type="dxa"/>
              <w:bottom w:w="0" w:type="dxa"/>
              <w:right w:w="15" w:type="dxa"/>
            </w:tcMar>
            <w:vAlign w:val="bottom"/>
            <w:hideMark/>
          </w:tcPr>
          <w:p w14:paraId="16227697" w14:textId="77777777" w:rsidR="006E1B02" w:rsidRPr="00E96157" w:rsidRDefault="00E96157" w:rsidP="006E1B02">
            <w:pPr>
              <w:pStyle w:val="Tabletext"/>
              <w:rPr>
                <w:color w:val="000000"/>
              </w:rPr>
            </w:pPr>
            <w:r>
              <w:rPr>
                <w:color w:val="000000"/>
              </w:rPr>
              <w:t>Moraju se objaviti nakon odobrenja (još uvijek nisu odobrena)</w:t>
            </w:r>
          </w:p>
        </w:tc>
      </w:tr>
      <w:tr w:rsidR="00336111" w:rsidRPr="00E96157" w14:paraId="3078D5AC" w14:textId="77777777" w:rsidTr="00336111">
        <w:trPr>
          <w:trHeight w:val="467"/>
        </w:trPr>
        <w:tc>
          <w:tcPr>
            <w:tcW w:w="940" w:type="dxa"/>
            <w:vAlign w:val="bottom"/>
          </w:tcPr>
          <w:p w14:paraId="107FC4F8" w14:textId="77777777" w:rsidR="00336111" w:rsidRDefault="00336111" w:rsidP="006E1B02">
            <w:pPr>
              <w:pStyle w:val="Tabletext"/>
              <w:rPr>
                <w:b/>
                <w:color w:val="000000"/>
              </w:rPr>
            </w:pPr>
            <w:r>
              <w:rPr>
                <w:b/>
                <w:color w:val="000000"/>
              </w:rPr>
              <w:t>Rusija</w:t>
            </w:r>
          </w:p>
        </w:tc>
        <w:tc>
          <w:tcPr>
            <w:tcW w:w="962" w:type="dxa"/>
            <w:shd w:val="clear" w:color="auto" w:fill="auto"/>
            <w:tcMar>
              <w:top w:w="15" w:type="dxa"/>
              <w:left w:w="15" w:type="dxa"/>
              <w:bottom w:w="0" w:type="dxa"/>
              <w:right w:w="15" w:type="dxa"/>
            </w:tcMar>
            <w:vAlign w:val="bottom"/>
          </w:tcPr>
          <w:p w14:paraId="10B41D1D" w14:textId="77777777" w:rsidR="00336111" w:rsidRDefault="00336111" w:rsidP="006E1B02">
            <w:pPr>
              <w:pStyle w:val="Tabletext"/>
              <w:rPr>
                <w:color w:val="000000"/>
              </w:rPr>
            </w:pPr>
            <w:r>
              <w:rPr>
                <w:color w:val="000000"/>
              </w:rPr>
              <w:t>Da</w:t>
            </w:r>
          </w:p>
        </w:tc>
        <w:tc>
          <w:tcPr>
            <w:tcW w:w="6618" w:type="dxa"/>
            <w:shd w:val="clear" w:color="auto" w:fill="auto"/>
            <w:tcMar>
              <w:top w:w="15" w:type="dxa"/>
              <w:left w:w="15" w:type="dxa"/>
              <w:bottom w:w="0" w:type="dxa"/>
              <w:right w:w="15" w:type="dxa"/>
            </w:tcMar>
            <w:vAlign w:val="bottom"/>
          </w:tcPr>
          <w:p w14:paraId="68CD8BCB" w14:textId="77777777" w:rsidR="00336111" w:rsidRDefault="00336111" w:rsidP="00336111">
            <w:pPr>
              <w:pStyle w:val="Tabletext"/>
              <w:jc w:val="both"/>
              <w:rPr>
                <w:color w:val="000000"/>
              </w:rPr>
            </w:pPr>
            <w:r>
              <w:rPr>
                <w:color w:val="000000"/>
              </w:rPr>
              <w:t>U skladu s Uredbom o dubinskim analizama rashoda, relevantna izvješća moraju se objaviti na portalu jedinstvenog proračunskog sustava Ruske Federacije (www.budget.gov.ru) najkasnije do 1. srpnja godine u kojoj su provedene. Zbog činjenice da su potpune (ne u pilot fazi) dubinske analize rashoda po prvi puta provedene 2019. godine, odnosna izvješća bit će dostupna 1. srpnja 2019. Izvješća o rezultatima dubinskih analiza rashoda u pilot fazi ne objavljuju se</w:t>
            </w:r>
          </w:p>
        </w:tc>
      </w:tr>
      <w:tr w:rsidR="006E1B02" w:rsidRPr="00E96157" w14:paraId="1F04F74B" w14:textId="77777777" w:rsidTr="00E96157">
        <w:trPr>
          <w:trHeight w:val="467"/>
        </w:trPr>
        <w:tc>
          <w:tcPr>
            <w:tcW w:w="940" w:type="dxa"/>
            <w:vAlign w:val="bottom"/>
          </w:tcPr>
          <w:p w14:paraId="26A9E2AE" w14:textId="77777777" w:rsidR="006E1B02" w:rsidRPr="00E96157" w:rsidRDefault="006E1B02" w:rsidP="006E1B02">
            <w:pPr>
              <w:pStyle w:val="Tabletext"/>
              <w:rPr>
                <w:b/>
                <w:bCs/>
                <w:color w:val="000000"/>
                <w:szCs w:val="22"/>
              </w:rPr>
            </w:pPr>
            <w:r>
              <w:rPr>
                <w:b/>
                <w:color w:val="000000"/>
              </w:rPr>
              <w:t>Srbija</w:t>
            </w:r>
          </w:p>
        </w:tc>
        <w:tc>
          <w:tcPr>
            <w:tcW w:w="962" w:type="dxa"/>
            <w:shd w:val="clear" w:color="auto" w:fill="EAF1DD" w:themeFill="accent3" w:themeFillTint="33"/>
            <w:tcMar>
              <w:top w:w="15" w:type="dxa"/>
              <w:left w:w="15" w:type="dxa"/>
              <w:bottom w:w="0" w:type="dxa"/>
              <w:right w:w="15" w:type="dxa"/>
            </w:tcMar>
            <w:vAlign w:val="bottom"/>
            <w:hideMark/>
          </w:tcPr>
          <w:p w14:paraId="5E69F3B8" w14:textId="77777777" w:rsidR="006E1B02" w:rsidRPr="00E96157" w:rsidRDefault="006E1B02" w:rsidP="006E1B02">
            <w:pPr>
              <w:pStyle w:val="Tabletext"/>
              <w:rPr>
                <w:color w:val="000000"/>
              </w:rPr>
            </w:pPr>
            <w:r>
              <w:rPr>
                <w:color w:val="000000"/>
              </w:rPr>
              <w:t>Ne</w:t>
            </w:r>
          </w:p>
        </w:tc>
        <w:tc>
          <w:tcPr>
            <w:tcW w:w="6618" w:type="dxa"/>
            <w:shd w:val="clear" w:color="auto" w:fill="auto"/>
            <w:tcMar>
              <w:top w:w="15" w:type="dxa"/>
              <w:left w:w="15" w:type="dxa"/>
              <w:bottom w:w="0" w:type="dxa"/>
              <w:right w:w="15" w:type="dxa"/>
            </w:tcMar>
            <w:vAlign w:val="bottom"/>
            <w:hideMark/>
          </w:tcPr>
          <w:p w14:paraId="21B7B0C3" w14:textId="77777777" w:rsidR="006E1B02" w:rsidRPr="00E96157" w:rsidRDefault="006E1B02" w:rsidP="006E1B02">
            <w:pPr>
              <w:pStyle w:val="Tabletext"/>
              <w:rPr>
                <w:color w:val="000000"/>
              </w:rPr>
            </w:pPr>
            <w:r>
              <w:rPr>
                <w:color w:val="000000"/>
              </w:rPr>
              <w:t> </w:t>
            </w:r>
          </w:p>
        </w:tc>
      </w:tr>
    </w:tbl>
    <w:p w14:paraId="1C8FB28B" w14:textId="77777777" w:rsidR="00BE7B57" w:rsidRDefault="00BE7B57">
      <w:pPr>
        <w:spacing w:after="200" w:line="276" w:lineRule="auto"/>
        <w:ind w:firstLine="0"/>
        <w:contextualSpacing w:val="0"/>
        <w:jc w:val="left"/>
        <w:rPr>
          <w:rFonts w:cs="Times New Roman"/>
          <w:b/>
          <w:i/>
          <w:sz w:val="22"/>
        </w:rPr>
      </w:pPr>
      <w:r>
        <w:br w:type="page"/>
      </w:r>
    </w:p>
    <w:p w14:paraId="4FC13E1C" w14:textId="77777777" w:rsidR="002B1D64" w:rsidRDefault="009950BC" w:rsidP="009C5435">
      <w:pPr>
        <w:pStyle w:val="ListParagraph"/>
        <w:numPr>
          <w:ilvl w:val="0"/>
          <w:numId w:val="11"/>
        </w:numPr>
        <w:spacing w:before="240" w:after="160" w:line="256" w:lineRule="auto"/>
        <w:jc w:val="left"/>
        <w:rPr>
          <w:rFonts w:cs="Times New Roman"/>
          <w:b/>
          <w:i/>
          <w:sz w:val="22"/>
        </w:rPr>
      </w:pPr>
      <w:r>
        <w:rPr>
          <w:b/>
          <w:i/>
          <w:sz w:val="22"/>
        </w:rPr>
        <w:lastRenderedPageBreak/>
        <w:t xml:space="preserve"> Molimo navedite koji su vladini dionici primarno odgovorni za sljedeće postupke analize potrošnje</w:t>
      </w:r>
    </w:p>
    <w:p w14:paraId="43789A2E" w14:textId="77777777" w:rsidR="008A19C8" w:rsidRPr="004E194D" w:rsidRDefault="00336111" w:rsidP="008A19C8">
      <w:pPr>
        <w:pStyle w:val="ListParagraph"/>
        <w:numPr>
          <w:ilvl w:val="0"/>
          <w:numId w:val="0"/>
        </w:numPr>
        <w:spacing w:after="160" w:line="256" w:lineRule="auto"/>
        <w:ind w:left="630"/>
        <w:jc w:val="left"/>
        <w:rPr>
          <w:rFonts w:cs="Times New Roman"/>
          <w:sz w:val="22"/>
        </w:rPr>
      </w:pPr>
      <w:r>
        <w:rPr>
          <w:sz w:val="22"/>
        </w:rPr>
        <w:t>Odgovorilo je 7 zemalja (53,8%).</w:t>
      </w:r>
    </w:p>
    <w:p w14:paraId="04BFA0AB" w14:textId="77777777" w:rsidR="008A19C8" w:rsidRPr="00E96157" w:rsidRDefault="008A19C8" w:rsidP="008A19C8">
      <w:pPr>
        <w:pStyle w:val="ListParagraph"/>
        <w:numPr>
          <w:ilvl w:val="0"/>
          <w:numId w:val="0"/>
        </w:numPr>
        <w:spacing w:before="240" w:after="160" w:line="256" w:lineRule="auto"/>
        <w:ind w:left="630"/>
        <w:jc w:val="left"/>
        <w:rPr>
          <w:rFonts w:cs="Times New Roman"/>
          <w:b/>
          <w:i/>
          <w:sz w:val="22"/>
        </w:rPr>
      </w:pPr>
    </w:p>
    <w:tbl>
      <w:tblPr>
        <w:tblStyle w:val="TableGrid"/>
        <w:tblW w:w="10553" w:type="dxa"/>
        <w:tblInd w:w="-815" w:type="dxa"/>
        <w:tblLayout w:type="fixed"/>
        <w:tblLook w:val="04A0" w:firstRow="1" w:lastRow="0" w:firstColumn="1" w:lastColumn="0" w:noHBand="0" w:noVBand="1"/>
      </w:tblPr>
      <w:tblGrid>
        <w:gridCol w:w="1463"/>
        <w:gridCol w:w="1440"/>
        <w:gridCol w:w="1417"/>
        <w:gridCol w:w="1193"/>
        <w:gridCol w:w="1350"/>
        <w:gridCol w:w="1350"/>
        <w:gridCol w:w="990"/>
        <w:gridCol w:w="1350"/>
      </w:tblGrid>
      <w:tr w:rsidR="00A655E9" w:rsidRPr="00BE7B57" w14:paraId="0354ECBE" w14:textId="77777777" w:rsidTr="009C5435">
        <w:tc>
          <w:tcPr>
            <w:tcW w:w="14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837E50" w14:textId="77777777" w:rsidR="002B1D64" w:rsidRPr="00BE7B57" w:rsidRDefault="00BE7B57" w:rsidP="000434A3">
            <w:pPr>
              <w:pStyle w:val="Tabletext"/>
              <w:rPr>
                <w:b/>
              </w:rPr>
            </w:pPr>
            <w:r>
              <w:rPr>
                <w:b/>
              </w:rPr>
              <w:t>Vladin dionik</w:t>
            </w:r>
          </w:p>
        </w:tc>
        <w:tc>
          <w:tcPr>
            <w:tcW w:w="144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9193C3" w14:textId="77777777" w:rsidR="002B1D64" w:rsidRPr="009C5435" w:rsidRDefault="002B1D64" w:rsidP="000434A3">
            <w:pPr>
              <w:pStyle w:val="Tabletext"/>
              <w:rPr>
                <w:b/>
                <w:sz w:val="22"/>
                <w:szCs w:val="22"/>
              </w:rPr>
            </w:pPr>
            <w:r>
              <w:rPr>
                <w:b/>
                <w:sz w:val="22"/>
                <w:szCs w:val="22"/>
              </w:rPr>
              <w:t>Određivanje metodologije</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DE6B5F" w14:textId="77777777" w:rsidR="002B1D64" w:rsidRPr="009C5435" w:rsidRDefault="002B1D64" w:rsidP="000434A3">
            <w:pPr>
              <w:pStyle w:val="Tabletext"/>
              <w:rPr>
                <w:b/>
                <w:sz w:val="22"/>
                <w:szCs w:val="22"/>
              </w:rPr>
            </w:pPr>
            <w:r>
              <w:rPr>
                <w:b/>
                <w:sz w:val="22"/>
                <w:szCs w:val="22"/>
              </w:rPr>
              <w:t>Određivanje obuhvata – koja će se potrošnja analizirati</w:t>
            </w:r>
          </w:p>
        </w:tc>
        <w:tc>
          <w:tcPr>
            <w:tcW w:w="11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C9D296" w14:textId="77777777" w:rsidR="002B1D64" w:rsidRPr="009C5435" w:rsidRDefault="002B1D64" w:rsidP="000434A3">
            <w:pPr>
              <w:pStyle w:val="Tabletext"/>
              <w:rPr>
                <w:b/>
                <w:sz w:val="22"/>
                <w:szCs w:val="22"/>
              </w:rPr>
            </w:pPr>
            <w:r>
              <w:rPr>
                <w:b/>
                <w:sz w:val="22"/>
                <w:szCs w:val="22"/>
              </w:rPr>
              <w:t>Pružanje smjernica/upravljanje</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A08B5F" w14:textId="77777777" w:rsidR="002B1D64" w:rsidRPr="009C5435" w:rsidRDefault="002B1D64" w:rsidP="000434A3">
            <w:pPr>
              <w:pStyle w:val="Tabletext"/>
              <w:rPr>
                <w:b/>
                <w:sz w:val="22"/>
                <w:szCs w:val="22"/>
              </w:rPr>
            </w:pPr>
            <w:r>
              <w:rPr>
                <w:b/>
                <w:sz w:val="22"/>
                <w:szCs w:val="22"/>
              </w:rPr>
              <w:t>Provođenje dubinske analize rashoda i priprema izvješća</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A0FB546" w14:textId="77777777" w:rsidR="002B1D64" w:rsidRPr="009C5435" w:rsidRDefault="002B1D64" w:rsidP="000434A3">
            <w:pPr>
              <w:pStyle w:val="Tabletext"/>
              <w:rPr>
                <w:b/>
                <w:sz w:val="22"/>
                <w:szCs w:val="22"/>
              </w:rPr>
            </w:pPr>
            <w:r>
              <w:rPr>
                <w:b/>
                <w:sz w:val="22"/>
                <w:szCs w:val="22"/>
              </w:rPr>
              <w:t>Nadzor i pregled izvješća</w:t>
            </w:r>
          </w:p>
        </w:tc>
        <w:tc>
          <w:tcPr>
            <w:tcW w:w="99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A9F847" w14:textId="77777777" w:rsidR="002B1D64" w:rsidRPr="009C5435" w:rsidRDefault="002B1D64" w:rsidP="000434A3">
            <w:pPr>
              <w:pStyle w:val="Tabletext"/>
              <w:rPr>
                <w:b/>
                <w:sz w:val="22"/>
                <w:szCs w:val="22"/>
              </w:rPr>
            </w:pPr>
            <w:r>
              <w:rPr>
                <w:b/>
                <w:sz w:val="22"/>
                <w:szCs w:val="22"/>
              </w:rPr>
              <w:t xml:space="preserve">Konačno donošenje odluka </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A677F5" w14:textId="77777777" w:rsidR="002B1D64" w:rsidRPr="009C5435" w:rsidRDefault="002B1D64" w:rsidP="000434A3">
            <w:pPr>
              <w:pStyle w:val="Tabletext"/>
              <w:rPr>
                <w:b/>
                <w:sz w:val="22"/>
                <w:szCs w:val="22"/>
              </w:rPr>
            </w:pPr>
            <w:r>
              <w:rPr>
                <w:b/>
                <w:sz w:val="22"/>
                <w:szCs w:val="22"/>
              </w:rPr>
              <w:t>Monitoring i praćenje preporuka</w:t>
            </w:r>
          </w:p>
        </w:tc>
      </w:tr>
      <w:tr w:rsidR="00A655E9" w:rsidRPr="00E96157" w14:paraId="5E2249C2" w14:textId="77777777" w:rsidTr="009C5435">
        <w:tc>
          <w:tcPr>
            <w:tcW w:w="1463" w:type="dxa"/>
            <w:tcBorders>
              <w:top w:val="single" w:sz="4" w:space="0" w:color="auto"/>
              <w:left w:val="single" w:sz="4" w:space="0" w:color="auto"/>
              <w:bottom w:val="single" w:sz="4" w:space="0" w:color="auto"/>
              <w:right w:val="single" w:sz="4" w:space="0" w:color="auto"/>
            </w:tcBorders>
            <w:hideMark/>
          </w:tcPr>
          <w:p w14:paraId="6C0AD684" w14:textId="77777777" w:rsidR="002B1D64" w:rsidRPr="00E96157" w:rsidRDefault="002B1D64" w:rsidP="000434A3">
            <w:pPr>
              <w:pStyle w:val="Tabletext"/>
            </w:pPr>
            <w:r>
              <w:t>Ured predsjednika/premijera</w:t>
            </w:r>
          </w:p>
        </w:tc>
        <w:tc>
          <w:tcPr>
            <w:tcW w:w="1440" w:type="dxa"/>
            <w:tcBorders>
              <w:top w:val="single" w:sz="4" w:space="0" w:color="auto"/>
              <w:left w:val="single" w:sz="4" w:space="0" w:color="auto"/>
              <w:bottom w:val="single" w:sz="4" w:space="0" w:color="auto"/>
              <w:right w:val="single" w:sz="4" w:space="0" w:color="auto"/>
            </w:tcBorders>
          </w:tcPr>
          <w:p w14:paraId="76D46736" w14:textId="77777777" w:rsidR="002B1D64" w:rsidRPr="00E96157" w:rsidRDefault="000434A3" w:rsidP="000434A3">
            <w:pPr>
              <w:pStyle w:val="Tabletext"/>
            </w:pPr>
            <w:r>
              <w:t>BIH, RUS</w:t>
            </w:r>
          </w:p>
        </w:tc>
        <w:tc>
          <w:tcPr>
            <w:tcW w:w="1417" w:type="dxa"/>
            <w:tcBorders>
              <w:top w:val="single" w:sz="4" w:space="0" w:color="auto"/>
              <w:left w:val="single" w:sz="4" w:space="0" w:color="auto"/>
              <w:bottom w:val="single" w:sz="4" w:space="0" w:color="auto"/>
              <w:right w:val="single" w:sz="4" w:space="0" w:color="auto"/>
            </w:tcBorders>
          </w:tcPr>
          <w:p w14:paraId="4D886AB1" w14:textId="77777777" w:rsidR="002B1D64" w:rsidRPr="00E96157" w:rsidRDefault="009950BC" w:rsidP="000434A3">
            <w:pPr>
              <w:pStyle w:val="Tabletext"/>
            </w:pPr>
            <w:r>
              <w:t>MDA, RUS</w:t>
            </w:r>
          </w:p>
        </w:tc>
        <w:tc>
          <w:tcPr>
            <w:tcW w:w="1193" w:type="dxa"/>
            <w:tcBorders>
              <w:top w:val="single" w:sz="4" w:space="0" w:color="auto"/>
              <w:left w:val="single" w:sz="4" w:space="0" w:color="auto"/>
              <w:bottom w:val="single" w:sz="4" w:space="0" w:color="auto"/>
              <w:right w:val="single" w:sz="4" w:space="0" w:color="auto"/>
            </w:tcBorders>
          </w:tcPr>
          <w:p w14:paraId="0571EDAF"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7EB7FCD5"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736B624C" w14:textId="77777777" w:rsidR="002B1D64" w:rsidRPr="00E96157" w:rsidRDefault="009950BC" w:rsidP="000434A3">
            <w:pPr>
              <w:pStyle w:val="Tabletext"/>
            </w:pPr>
            <w:r>
              <w:t>SRB, BGR, RUS</w:t>
            </w:r>
          </w:p>
        </w:tc>
        <w:tc>
          <w:tcPr>
            <w:tcW w:w="990" w:type="dxa"/>
            <w:tcBorders>
              <w:top w:val="single" w:sz="4" w:space="0" w:color="auto"/>
              <w:left w:val="single" w:sz="4" w:space="0" w:color="auto"/>
              <w:bottom w:val="single" w:sz="4" w:space="0" w:color="auto"/>
              <w:right w:val="single" w:sz="4" w:space="0" w:color="auto"/>
            </w:tcBorders>
          </w:tcPr>
          <w:p w14:paraId="79A7059A" w14:textId="77777777" w:rsidR="002B1D64" w:rsidRPr="00E96157" w:rsidRDefault="00173B34" w:rsidP="000434A3">
            <w:pPr>
              <w:pStyle w:val="Tabletext"/>
            </w:pPr>
            <w:r>
              <w:t>BIH, MDA, SRB, BGR, RUS</w:t>
            </w:r>
          </w:p>
        </w:tc>
        <w:tc>
          <w:tcPr>
            <w:tcW w:w="1350" w:type="dxa"/>
            <w:tcBorders>
              <w:top w:val="single" w:sz="4" w:space="0" w:color="auto"/>
              <w:left w:val="single" w:sz="4" w:space="0" w:color="auto"/>
              <w:bottom w:val="single" w:sz="4" w:space="0" w:color="auto"/>
              <w:right w:val="single" w:sz="4" w:space="0" w:color="auto"/>
            </w:tcBorders>
          </w:tcPr>
          <w:p w14:paraId="178ED8DD" w14:textId="77777777" w:rsidR="002B1D64" w:rsidRPr="00E96157" w:rsidRDefault="00173B34" w:rsidP="000434A3">
            <w:pPr>
              <w:pStyle w:val="Tabletext"/>
            </w:pPr>
            <w:r>
              <w:t>BIH, SRB, BGR</w:t>
            </w:r>
          </w:p>
        </w:tc>
      </w:tr>
      <w:tr w:rsidR="00A655E9" w:rsidRPr="00E96157" w14:paraId="694920E3" w14:textId="77777777" w:rsidTr="009C5435">
        <w:tc>
          <w:tcPr>
            <w:tcW w:w="1463" w:type="dxa"/>
            <w:tcBorders>
              <w:top w:val="single" w:sz="4" w:space="0" w:color="auto"/>
              <w:left w:val="single" w:sz="4" w:space="0" w:color="auto"/>
              <w:bottom w:val="single" w:sz="4" w:space="0" w:color="auto"/>
              <w:right w:val="single" w:sz="4" w:space="0" w:color="auto"/>
            </w:tcBorders>
            <w:hideMark/>
          </w:tcPr>
          <w:p w14:paraId="64748F83" w14:textId="77777777" w:rsidR="002B1D64" w:rsidRPr="00E96157" w:rsidRDefault="002B1D64" w:rsidP="000434A3">
            <w:pPr>
              <w:pStyle w:val="Tabletext"/>
            </w:pPr>
            <w:r>
              <w:t>Ministarstvo financija/središnje proračunsko tijelo</w:t>
            </w:r>
          </w:p>
        </w:tc>
        <w:tc>
          <w:tcPr>
            <w:tcW w:w="1440" w:type="dxa"/>
            <w:tcBorders>
              <w:top w:val="single" w:sz="4" w:space="0" w:color="auto"/>
              <w:left w:val="single" w:sz="4" w:space="0" w:color="auto"/>
              <w:bottom w:val="single" w:sz="4" w:space="0" w:color="auto"/>
              <w:right w:val="single" w:sz="4" w:space="0" w:color="auto"/>
            </w:tcBorders>
          </w:tcPr>
          <w:p w14:paraId="66B26DFA" w14:textId="77777777" w:rsidR="002B1D64" w:rsidRPr="00E96157" w:rsidRDefault="009950BC" w:rsidP="000434A3">
            <w:pPr>
              <w:pStyle w:val="Tabletext"/>
            </w:pPr>
            <w:r>
              <w:t>HRV, MDA, SRB, BGR, RUS</w:t>
            </w:r>
          </w:p>
        </w:tc>
        <w:tc>
          <w:tcPr>
            <w:tcW w:w="1417" w:type="dxa"/>
            <w:tcBorders>
              <w:top w:val="single" w:sz="4" w:space="0" w:color="auto"/>
              <w:left w:val="single" w:sz="4" w:space="0" w:color="auto"/>
              <w:bottom w:val="single" w:sz="4" w:space="0" w:color="auto"/>
              <w:right w:val="single" w:sz="4" w:space="0" w:color="auto"/>
            </w:tcBorders>
          </w:tcPr>
          <w:p w14:paraId="66320468" w14:textId="77777777" w:rsidR="002B1D64" w:rsidRPr="00E96157" w:rsidRDefault="00173B34" w:rsidP="000434A3">
            <w:pPr>
              <w:pStyle w:val="Tabletext"/>
            </w:pPr>
            <w:r>
              <w:t>BLR, BIH, HRV, SRB, BGR</w:t>
            </w:r>
          </w:p>
        </w:tc>
        <w:tc>
          <w:tcPr>
            <w:tcW w:w="1193" w:type="dxa"/>
            <w:tcBorders>
              <w:top w:val="single" w:sz="4" w:space="0" w:color="auto"/>
              <w:left w:val="single" w:sz="4" w:space="0" w:color="auto"/>
              <w:bottom w:val="single" w:sz="4" w:space="0" w:color="auto"/>
              <w:right w:val="single" w:sz="4" w:space="0" w:color="auto"/>
            </w:tcBorders>
          </w:tcPr>
          <w:p w14:paraId="27DFFBE6" w14:textId="77777777" w:rsidR="002B1D64" w:rsidRPr="00E96157" w:rsidRDefault="00173B34" w:rsidP="000434A3">
            <w:pPr>
              <w:pStyle w:val="Tabletext"/>
            </w:pPr>
            <w:r>
              <w:t>BIH, HRV, MDA, SRB, BGR, RUS</w:t>
            </w:r>
          </w:p>
        </w:tc>
        <w:tc>
          <w:tcPr>
            <w:tcW w:w="1350" w:type="dxa"/>
            <w:tcBorders>
              <w:top w:val="single" w:sz="4" w:space="0" w:color="auto"/>
              <w:left w:val="single" w:sz="4" w:space="0" w:color="auto"/>
              <w:bottom w:val="single" w:sz="4" w:space="0" w:color="auto"/>
              <w:right w:val="single" w:sz="4" w:space="0" w:color="auto"/>
            </w:tcBorders>
          </w:tcPr>
          <w:p w14:paraId="56CF7288" w14:textId="77777777" w:rsidR="002B1D64" w:rsidRPr="00E96157" w:rsidRDefault="009950BC" w:rsidP="000434A3">
            <w:pPr>
              <w:pStyle w:val="Tabletext"/>
            </w:pPr>
            <w:r>
              <w:t>HRV, MDA, SRB, BGR, RUS</w:t>
            </w:r>
          </w:p>
        </w:tc>
        <w:tc>
          <w:tcPr>
            <w:tcW w:w="1350" w:type="dxa"/>
            <w:tcBorders>
              <w:top w:val="single" w:sz="4" w:space="0" w:color="auto"/>
              <w:left w:val="single" w:sz="4" w:space="0" w:color="auto"/>
              <w:bottom w:val="single" w:sz="4" w:space="0" w:color="auto"/>
              <w:right w:val="single" w:sz="4" w:space="0" w:color="auto"/>
            </w:tcBorders>
          </w:tcPr>
          <w:p w14:paraId="6F69AC49" w14:textId="77777777" w:rsidR="002B1D64" w:rsidRPr="00E96157" w:rsidRDefault="00173B34" w:rsidP="000434A3">
            <w:pPr>
              <w:pStyle w:val="Tabletext"/>
            </w:pPr>
            <w:r>
              <w:t>BIH, HRV</w:t>
            </w:r>
          </w:p>
        </w:tc>
        <w:tc>
          <w:tcPr>
            <w:tcW w:w="990" w:type="dxa"/>
            <w:tcBorders>
              <w:top w:val="single" w:sz="4" w:space="0" w:color="auto"/>
              <w:left w:val="single" w:sz="4" w:space="0" w:color="auto"/>
              <w:bottom w:val="single" w:sz="4" w:space="0" w:color="auto"/>
              <w:right w:val="single" w:sz="4" w:space="0" w:color="auto"/>
            </w:tcBorders>
          </w:tcPr>
          <w:p w14:paraId="44036767"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51A2B00F" w14:textId="77777777" w:rsidR="002B1D64" w:rsidRPr="00E96157" w:rsidRDefault="00173B34" w:rsidP="000434A3">
            <w:pPr>
              <w:pStyle w:val="Tabletext"/>
            </w:pPr>
            <w:r>
              <w:t>BIH, HRV, SRB, RUS</w:t>
            </w:r>
          </w:p>
        </w:tc>
      </w:tr>
      <w:tr w:rsidR="00A655E9" w:rsidRPr="00E96157" w14:paraId="33D4AA78" w14:textId="77777777" w:rsidTr="009C5435">
        <w:tc>
          <w:tcPr>
            <w:tcW w:w="1463" w:type="dxa"/>
            <w:tcBorders>
              <w:top w:val="single" w:sz="4" w:space="0" w:color="auto"/>
              <w:left w:val="single" w:sz="4" w:space="0" w:color="auto"/>
              <w:bottom w:val="single" w:sz="4" w:space="0" w:color="auto"/>
              <w:right w:val="single" w:sz="4" w:space="0" w:color="auto"/>
            </w:tcBorders>
            <w:hideMark/>
          </w:tcPr>
          <w:p w14:paraId="357FA4D1" w14:textId="77777777" w:rsidR="002B1D64" w:rsidRPr="00E96157" w:rsidRDefault="002B1D64" w:rsidP="000434A3">
            <w:pPr>
              <w:pStyle w:val="Tabletext"/>
            </w:pPr>
            <w:r>
              <w:t>Resorna ministarstva</w:t>
            </w:r>
          </w:p>
        </w:tc>
        <w:tc>
          <w:tcPr>
            <w:tcW w:w="1440" w:type="dxa"/>
            <w:tcBorders>
              <w:top w:val="single" w:sz="4" w:space="0" w:color="auto"/>
              <w:left w:val="single" w:sz="4" w:space="0" w:color="auto"/>
              <w:bottom w:val="single" w:sz="4" w:space="0" w:color="auto"/>
              <w:right w:val="single" w:sz="4" w:space="0" w:color="auto"/>
            </w:tcBorders>
          </w:tcPr>
          <w:p w14:paraId="7CE2C588" w14:textId="77777777" w:rsidR="002B1D64" w:rsidRPr="00E96157" w:rsidRDefault="002B1D64" w:rsidP="000434A3">
            <w:pPr>
              <w:pStyle w:val="Tabletext"/>
            </w:pPr>
          </w:p>
        </w:tc>
        <w:tc>
          <w:tcPr>
            <w:tcW w:w="1417" w:type="dxa"/>
            <w:tcBorders>
              <w:top w:val="single" w:sz="4" w:space="0" w:color="auto"/>
              <w:left w:val="single" w:sz="4" w:space="0" w:color="auto"/>
              <w:bottom w:val="single" w:sz="4" w:space="0" w:color="auto"/>
              <w:right w:val="single" w:sz="4" w:space="0" w:color="auto"/>
            </w:tcBorders>
          </w:tcPr>
          <w:p w14:paraId="22C0E9EB" w14:textId="77777777" w:rsidR="002B1D64" w:rsidRPr="00E96157" w:rsidRDefault="009950BC" w:rsidP="000434A3">
            <w:pPr>
              <w:pStyle w:val="Tabletext"/>
            </w:pPr>
            <w:r>
              <w:t>HRV, SRB, BGR</w:t>
            </w:r>
          </w:p>
        </w:tc>
        <w:tc>
          <w:tcPr>
            <w:tcW w:w="1193" w:type="dxa"/>
            <w:tcBorders>
              <w:top w:val="single" w:sz="4" w:space="0" w:color="auto"/>
              <w:left w:val="single" w:sz="4" w:space="0" w:color="auto"/>
              <w:bottom w:val="single" w:sz="4" w:space="0" w:color="auto"/>
              <w:right w:val="single" w:sz="4" w:space="0" w:color="auto"/>
            </w:tcBorders>
          </w:tcPr>
          <w:p w14:paraId="5DDAAB6B" w14:textId="77777777" w:rsidR="002B1D64" w:rsidRPr="00E96157" w:rsidRDefault="00173B34" w:rsidP="000434A3">
            <w:pPr>
              <w:pStyle w:val="Tabletext"/>
            </w:pPr>
            <w:r>
              <w:t>BLR</w:t>
            </w:r>
          </w:p>
        </w:tc>
        <w:tc>
          <w:tcPr>
            <w:tcW w:w="1350" w:type="dxa"/>
            <w:tcBorders>
              <w:top w:val="single" w:sz="4" w:space="0" w:color="auto"/>
              <w:left w:val="single" w:sz="4" w:space="0" w:color="auto"/>
              <w:bottom w:val="single" w:sz="4" w:space="0" w:color="auto"/>
              <w:right w:val="single" w:sz="4" w:space="0" w:color="auto"/>
            </w:tcBorders>
          </w:tcPr>
          <w:p w14:paraId="28EF19EA" w14:textId="77777777" w:rsidR="002B1D64" w:rsidRPr="00E96157" w:rsidRDefault="009950BC" w:rsidP="000434A3">
            <w:pPr>
              <w:pStyle w:val="Tabletext"/>
            </w:pPr>
            <w:r>
              <w:t>HRV, MDA, SRB, BGR</w:t>
            </w:r>
          </w:p>
        </w:tc>
        <w:tc>
          <w:tcPr>
            <w:tcW w:w="1350" w:type="dxa"/>
            <w:tcBorders>
              <w:top w:val="single" w:sz="4" w:space="0" w:color="auto"/>
              <w:left w:val="single" w:sz="4" w:space="0" w:color="auto"/>
              <w:bottom w:val="single" w:sz="4" w:space="0" w:color="auto"/>
              <w:right w:val="single" w:sz="4" w:space="0" w:color="auto"/>
            </w:tcBorders>
          </w:tcPr>
          <w:p w14:paraId="77C1EB04" w14:textId="77777777" w:rsidR="002B1D64" w:rsidRPr="00E96157" w:rsidRDefault="002B1D64" w:rsidP="000434A3">
            <w:pPr>
              <w:pStyle w:val="Tabletext"/>
            </w:pPr>
          </w:p>
        </w:tc>
        <w:tc>
          <w:tcPr>
            <w:tcW w:w="990" w:type="dxa"/>
            <w:tcBorders>
              <w:top w:val="single" w:sz="4" w:space="0" w:color="auto"/>
              <w:left w:val="single" w:sz="4" w:space="0" w:color="auto"/>
              <w:bottom w:val="single" w:sz="4" w:space="0" w:color="auto"/>
              <w:right w:val="single" w:sz="4" w:space="0" w:color="auto"/>
            </w:tcBorders>
          </w:tcPr>
          <w:p w14:paraId="6561DD74"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7679A5A5" w14:textId="77777777" w:rsidR="002B1D64" w:rsidRPr="00E96157" w:rsidRDefault="009950BC" w:rsidP="000434A3">
            <w:pPr>
              <w:pStyle w:val="Tabletext"/>
            </w:pPr>
            <w:r>
              <w:t>HRV, RUS</w:t>
            </w:r>
          </w:p>
        </w:tc>
      </w:tr>
      <w:tr w:rsidR="00A655E9" w:rsidRPr="00E96157" w14:paraId="4EE1BF4C" w14:textId="77777777" w:rsidTr="009C5435">
        <w:tc>
          <w:tcPr>
            <w:tcW w:w="1463" w:type="dxa"/>
            <w:tcBorders>
              <w:top w:val="single" w:sz="4" w:space="0" w:color="auto"/>
              <w:left w:val="single" w:sz="4" w:space="0" w:color="auto"/>
              <w:bottom w:val="single" w:sz="4" w:space="0" w:color="auto"/>
              <w:right w:val="single" w:sz="4" w:space="0" w:color="auto"/>
            </w:tcBorders>
            <w:hideMark/>
          </w:tcPr>
          <w:p w14:paraId="009C9D6E" w14:textId="77777777" w:rsidR="002B1D64" w:rsidRPr="00E96157" w:rsidRDefault="002B1D64" w:rsidP="000434A3">
            <w:pPr>
              <w:pStyle w:val="Tabletext"/>
            </w:pPr>
            <w:r>
              <w:t>Odbor/komisija</w:t>
            </w:r>
          </w:p>
        </w:tc>
        <w:tc>
          <w:tcPr>
            <w:tcW w:w="1440" w:type="dxa"/>
            <w:tcBorders>
              <w:top w:val="single" w:sz="4" w:space="0" w:color="auto"/>
              <w:left w:val="single" w:sz="4" w:space="0" w:color="auto"/>
              <w:bottom w:val="single" w:sz="4" w:space="0" w:color="auto"/>
              <w:right w:val="single" w:sz="4" w:space="0" w:color="auto"/>
            </w:tcBorders>
          </w:tcPr>
          <w:p w14:paraId="135044A7" w14:textId="77777777" w:rsidR="002B1D64" w:rsidRPr="00E96157" w:rsidRDefault="00173B34" w:rsidP="000434A3">
            <w:pPr>
              <w:pStyle w:val="Tabletext"/>
            </w:pPr>
            <w:r>
              <w:t>BLR, RUS</w:t>
            </w:r>
          </w:p>
        </w:tc>
        <w:tc>
          <w:tcPr>
            <w:tcW w:w="1417" w:type="dxa"/>
            <w:tcBorders>
              <w:top w:val="single" w:sz="4" w:space="0" w:color="auto"/>
              <w:left w:val="single" w:sz="4" w:space="0" w:color="auto"/>
              <w:bottom w:val="single" w:sz="4" w:space="0" w:color="auto"/>
              <w:right w:val="single" w:sz="4" w:space="0" w:color="auto"/>
            </w:tcBorders>
          </w:tcPr>
          <w:p w14:paraId="09667D49" w14:textId="77777777" w:rsidR="002B1D64" w:rsidRPr="00E96157" w:rsidRDefault="002B1D64" w:rsidP="000434A3">
            <w:pPr>
              <w:pStyle w:val="Tabletext"/>
            </w:pPr>
          </w:p>
        </w:tc>
        <w:tc>
          <w:tcPr>
            <w:tcW w:w="1193" w:type="dxa"/>
            <w:tcBorders>
              <w:top w:val="single" w:sz="4" w:space="0" w:color="auto"/>
              <w:left w:val="single" w:sz="4" w:space="0" w:color="auto"/>
              <w:bottom w:val="single" w:sz="4" w:space="0" w:color="auto"/>
              <w:right w:val="single" w:sz="4" w:space="0" w:color="auto"/>
            </w:tcBorders>
          </w:tcPr>
          <w:p w14:paraId="3BE1047E"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427622FD" w14:textId="77777777" w:rsidR="002B1D64" w:rsidRPr="00E96157" w:rsidRDefault="00173B34" w:rsidP="00FF3222">
            <w:pPr>
              <w:pStyle w:val="Tabletext"/>
            </w:pPr>
            <w:r>
              <w:t>BIH, HRV, BGR, RUS</w:t>
            </w:r>
          </w:p>
        </w:tc>
        <w:tc>
          <w:tcPr>
            <w:tcW w:w="1350" w:type="dxa"/>
            <w:tcBorders>
              <w:top w:val="single" w:sz="4" w:space="0" w:color="auto"/>
              <w:left w:val="single" w:sz="4" w:space="0" w:color="auto"/>
              <w:bottom w:val="single" w:sz="4" w:space="0" w:color="auto"/>
              <w:right w:val="single" w:sz="4" w:space="0" w:color="auto"/>
            </w:tcBorders>
          </w:tcPr>
          <w:p w14:paraId="49291189" w14:textId="77777777" w:rsidR="002B1D64" w:rsidRPr="00E96157" w:rsidRDefault="009950BC" w:rsidP="000434A3">
            <w:pPr>
              <w:pStyle w:val="Tabletext"/>
            </w:pPr>
            <w:r>
              <w:t>MDA</w:t>
            </w:r>
          </w:p>
        </w:tc>
        <w:tc>
          <w:tcPr>
            <w:tcW w:w="990" w:type="dxa"/>
            <w:tcBorders>
              <w:top w:val="single" w:sz="4" w:space="0" w:color="auto"/>
              <w:left w:val="single" w:sz="4" w:space="0" w:color="auto"/>
              <w:bottom w:val="single" w:sz="4" w:space="0" w:color="auto"/>
              <w:right w:val="single" w:sz="4" w:space="0" w:color="auto"/>
            </w:tcBorders>
          </w:tcPr>
          <w:p w14:paraId="47929580" w14:textId="77777777" w:rsidR="002B1D64" w:rsidRPr="00E96157" w:rsidRDefault="002B1D64" w:rsidP="000434A3">
            <w:pPr>
              <w:pStyle w:val="Tabletext"/>
            </w:pPr>
          </w:p>
        </w:tc>
        <w:tc>
          <w:tcPr>
            <w:tcW w:w="1350" w:type="dxa"/>
            <w:tcBorders>
              <w:top w:val="single" w:sz="4" w:space="0" w:color="auto"/>
              <w:left w:val="single" w:sz="4" w:space="0" w:color="auto"/>
              <w:bottom w:val="single" w:sz="4" w:space="0" w:color="auto"/>
              <w:right w:val="single" w:sz="4" w:space="0" w:color="auto"/>
            </w:tcBorders>
          </w:tcPr>
          <w:p w14:paraId="5D7E3C72" w14:textId="77777777" w:rsidR="002B1D64" w:rsidRPr="00E96157" w:rsidRDefault="009950BC" w:rsidP="000434A3">
            <w:pPr>
              <w:pStyle w:val="Tabletext"/>
            </w:pPr>
            <w:r>
              <w:t>HRV, MDA</w:t>
            </w:r>
          </w:p>
        </w:tc>
      </w:tr>
    </w:tbl>
    <w:p w14:paraId="4574B74D" w14:textId="77777777" w:rsidR="004E194D" w:rsidRDefault="004E194D" w:rsidP="004E194D">
      <w:pPr>
        <w:pStyle w:val="ListParagraph"/>
        <w:numPr>
          <w:ilvl w:val="0"/>
          <w:numId w:val="0"/>
        </w:numPr>
        <w:spacing w:after="160" w:line="256" w:lineRule="auto"/>
        <w:ind w:left="630"/>
        <w:jc w:val="left"/>
        <w:rPr>
          <w:rFonts w:cs="Times New Roman"/>
          <w:b/>
          <w:i/>
          <w:sz w:val="22"/>
        </w:rPr>
      </w:pPr>
    </w:p>
    <w:p w14:paraId="29A8E602" w14:textId="6284E83F" w:rsidR="00336111" w:rsidRPr="00336111" w:rsidRDefault="00336111" w:rsidP="004E194D">
      <w:pPr>
        <w:pStyle w:val="ListParagraph"/>
        <w:numPr>
          <w:ilvl w:val="0"/>
          <w:numId w:val="0"/>
        </w:numPr>
        <w:spacing w:after="160" w:line="256" w:lineRule="auto"/>
        <w:ind w:left="630"/>
        <w:jc w:val="left"/>
        <w:rPr>
          <w:rFonts w:cs="Times New Roman"/>
          <w:i/>
          <w:sz w:val="22"/>
        </w:rPr>
      </w:pPr>
      <w:r>
        <w:rPr>
          <w:sz w:val="22"/>
        </w:rPr>
        <w:t>Dobili smo jedan komentar ispitanika iz Rusije:</w:t>
      </w:r>
      <w:r>
        <w:rPr>
          <w:i/>
          <w:sz w:val="22"/>
        </w:rPr>
        <w:t xml:space="preserve"> „Ured predsjednika/premijera“ znači posebni upravni odbor Vlade Ruske Federacije (Vladina komisija za optimizaciju i povećanje učinkovitosti proračunskih izdataka); „Odbor/komisija“ znači privremena Radna skupina za provođenje konkretnih dubinskih analiza rashoda koje odredi Vladina komisija za optimizaciju i povećanje učinkovitosti proračunskih izdataka.</w:t>
      </w:r>
    </w:p>
    <w:p w14:paraId="4F8C96D2" w14:textId="77777777" w:rsidR="004E194D" w:rsidRDefault="004E194D">
      <w:pPr>
        <w:spacing w:after="200" w:line="276" w:lineRule="auto"/>
        <w:ind w:firstLine="0"/>
        <w:contextualSpacing w:val="0"/>
        <w:jc w:val="left"/>
        <w:rPr>
          <w:rFonts w:cs="Times New Roman"/>
          <w:b/>
          <w:i/>
          <w:sz w:val="22"/>
        </w:rPr>
      </w:pPr>
      <w:r>
        <w:br w:type="page"/>
      </w:r>
    </w:p>
    <w:p w14:paraId="5F82C3B0"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lastRenderedPageBreak/>
        <w:t xml:space="preserve">Molimo opišite sastav timova/tijela/radnih skupina/odbora koji provode dubinske analize u vašoj zemlji </w:t>
      </w:r>
    </w:p>
    <w:p w14:paraId="369A2921" w14:textId="52BD3CCB" w:rsidR="004E194D" w:rsidRPr="004E194D" w:rsidRDefault="00A655E9" w:rsidP="004E194D">
      <w:pPr>
        <w:pStyle w:val="ListParagraph"/>
        <w:numPr>
          <w:ilvl w:val="0"/>
          <w:numId w:val="0"/>
        </w:numPr>
        <w:spacing w:after="160" w:line="256" w:lineRule="auto"/>
        <w:ind w:left="630"/>
        <w:jc w:val="left"/>
        <w:rPr>
          <w:rFonts w:cs="Times New Roman"/>
          <w:sz w:val="22"/>
        </w:rPr>
      </w:pPr>
      <w:r>
        <w:rPr>
          <w:sz w:val="22"/>
        </w:rPr>
        <w:t>Odgovorilo je 5 zemalja (53,8%).</w:t>
      </w:r>
    </w:p>
    <w:p w14:paraId="5328A9EF" w14:textId="77777777" w:rsidR="004E194D" w:rsidRPr="00E96157" w:rsidRDefault="004E194D" w:rsidP="004E194D">
      <w:pPr>
        <w:pStyle w:val="ListParagraph"/>
        <w:numPr>
          <w:ilvl w:val="0"/>
          <w:numId w:val="0"/>
        </w:numPr>
        <w:spacing w:after="160" w:line="256" w:lineRule="auto"/>
        <w:ind w:left="630"/>
        <w:jc w:val="left"/>
        <w:rPr>
          <w:rFonts w:cs="Times New Roman"/>
          <w:b/>
          <w:i/>
          <w:sz w:val="22"/>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9072"/>
      </w:tblGrid>
      <w:tr w:rsidR="006E1B02" w:rsidRPr="002330A4" w14:paraId="3F6D7D16" w14:textId="77777777" w:rsidTr="003E1001">
        <w:trPr>
          <w:trHeight w:val="237"/>
        </w:trPr>
        <w:tc>
          <w:tcPr>
            <w:tcW w:w="1277" w:type="dxa"/>
            <w:vAlign w:val="bottom"/>
          </w:tcPr>
          <w:p w14:paraId="5A0C1296" w14:textId="77777777" w:rsidR="006E1B02" w:rsidRPr="00E96157" w:rsidRDefault="00BA1DA7" w:rsidP="00BA1DA7">
            <w:pPr>
              <w:pStyle w:val="Tabletext"/>
              <w:jc w:val="center"/>
              <w:rPr>
                <w:b/>
              </w:rPr>
            </w:pPr>
            <w:r>
              <w:rPr>
                <w:b/>
              </w:rPr>
              <w:t>Zemlja</w:t>
            </w:r>
          </w:p>
        </w:tc>
        <w:tc>
          <w:tcPr>
            <w:tcW w:w="9072" w:type="dxa"/>
            <w:shd w:val="clear" w:color="auto" w:fill="auto"/>
            <w:vAlign w:val="bottom"/>
            <w:hideMark/>
          </w:tcPr>
          <w:p w14:paraId="1C31D963" w14:textId="77777777" w:rsidR="006E1B02" w:rsidRPr="003E1001" w:rsidRDefault="00BA1DA7" w:rsidP="00E96157">
            <w:pPr>
              <w:pStyle w:val="Tabletext"/>
              <w:jc w:val="center"/>
              <w:rPr>
                <w:b/>
                <w:sz w:val="22"/>
                <w:szCs w:val="22"/>
              </w:rPr>
            </w:pPr>
            <w:r>
              <w:rPr>
                <w:b/>
                <w:sz w:val="22"/>
              </w:rPr>
              <w:t>Sastav timova/tijela/radnih skupina/odbora</w:t>
            </w:r>
          </w:p>
        </w:tc>
      </w:tr>
      <w:tr w:rsidR="006E1B02" w:rsidRPr="002330A4" w14:paraId="6D277EBC" w14:textId="77777777" w:rsidTr="003E1001">
        <w:trPr>
          <w:trHeight w:val="811"/>
        </w:trPr>
        <w:tc>
          <w:tcPr>
            <w:tcW w:w="1277" w:type="dxa"/>
            <w:vAlign w:val="bottom"/>
          </w:tcPr>
          <w:p w14:paraId="666491D4" w14:textId="77777777" w:rsidR="006E1B02" w:rsidRPr="00E96157" w:rsidRDefault="006E1B02" w:rsidP="006E1B02">
            <w:pPr>
              <w:pStyle w:val="Tabletext"/>
              <w:rPr>
                <w:b/>
              </w:rPr>
            </w:pPr>
            <w:proofErr w:type="spellStart"/>
            <w:r>
              <w:rPr>
                <w:b/>
              </w:rPr>
              <w:t>Bjelarus</w:t>
            </w:r>
            <w:proofErr w:type="spellEnd"/>
          </w:p>
        </w:tc>
        <w:tc>
          <w:tcPr>
            <w:tcW w:w="9072" w:type="dxa"/>
            <w:shd w:val="clear" w:color="auto" w:fill="auto"/>
            <w:vAlign w:val="bottom"/>
            <w:hideMark/>
          </w:tcPr>
          <w:p w14:paraId="3B3B4DE1" w14:textId="77777777" w:rsidR="006E1B02" w:rsidRPr="003E1001" w:rsidRDefault="00E96157" w:rsidP="00E96157">
            <w:pPr>
              <w:pStyle w:val="Tabletext"/>
              <w:jc w:val="both"/>
              <w:rPr>
                <w:sz w:val="22"/>
                <w:szCs w:val="22"/>
              </w:rPr>
            </w:pPr>
            <w:r>
              <w:rPr>
                <w:sz w:val="22"/>
              </w:rPr>
              <w:t>Dubinsku analizu rashoda proveo je tim Svjetske banke sastavljen od predstavnika Ministarstva financija, Ministarstva oporezivanja i naplate, Ministarstva gospodarstva, Ministarstva obrazovanja, Državnog statističkog odbora, Narodne banke te izvršnih tijela regije Minsk i grada Minska.</w:t>
            </w:r>
          </w:p>
        </w:tc>
      </w:tr>
      <w:tr w:rsidR="006E1B02" w:rsidRPr="002330A4" w14:paraId="7B191073" w14:textId="77777777" w:rsidTr="003E1001">
        <w:trPr>
          <w:trHeight w:val="621"/>
        </w:trPr>
        <w:tc>
          <w:tcPr>
            <w:tcW w:w="1277" w:type="dxa"/>
            <w:vAlign w:val="bottom"/>
          </w:tcPr>
          <w:p w14:paraId="1F35F5E0" w14:textId="77777777" w:rsidR="006E1B02" w:rsidRPr="00E96157" w:rsidRDefault="006E1B02" w:rsidP="006E1B02">
            <w:pPr>
              <w:pStyle w:val="Tabletext"/>
              <w:rPr>
                <w:b/>
              </w:rPr>
            </w:pPr>
            <w:r>
              <w:rPr>
                <w:b/>
              </w:rPr>
              <w:t>BiH</w:t>
            </w:r>
          </w:p>
        </w:tc>
        <w:tc>
          <w:tcPr>
            <w:tcW w:w="9072" w:type="dxa"/>
            <w:shd w:val="clear" w:color="auto" w:fill="auto"/>
            <w:vAlign w:val="bottom"/>
            <w:hideMark/>
          </w:tcPr>
          <w:p w14:paraId="74264459" w14:textId="77777777" w:rsidR="006E1B02" w:rsidRPr="003E1001" w:rsidRDefault="00E96157" w:rsidP="00E96157">
            <w:pPr>
              <w:pStyle w:val="Tabletext"/>
              <w:jc w:val="both"/>
              <w:rPr>
                <w:sz w:val="22"/>
                <w:szCs w:val="22"/>
              </w:rPr>
            </w:pPr>
            <w:r>
              <w:rPr>
                <w:sz w:val="22"/>
              </w:rPr>
              <w:t>Radni timovi se osnivaju prema potrebi i ovisno o predmetu dubinske analize rashoda. Obično je odgovorno Ministarstvo financija, pri čemu se po potrebi pozivaju predstavnici drugih institucija.</w:t>
            </w:r>
          </w:p>
        </w:tc>
      </w:tr>
      <w:tr w:rsidR="00C760D2" w:rsidRPr="002330A4" w14:paraId="49ECEBF2" w14:textId="77777777" w:rsidTr="003E1001">
        <w:trPr>
          <w:trHeight w:val="621"/>
        </w:trPr>
        <w:tc>
          <w:tcPr>
            <w:tcW w:w="1277" w:type="dxa"/>
            <w:vAlign w:val="bottom"/>
          </w:tcPr>
          <w:p w14:paraId="0B991161" w14:textId="77777777" w:rsidR="00C760D2" w:rsidRDefault="00C760D2" w:rsidP="006E1B02">
            <w:pPr>
              <w:pStyle w:val="Tabletext"/>
              <w:rPr>
                <w:b/>
              </w:rPr>
            </w:pPr>
            <w:r>
              <w:rPr>
                <w:b/>
              </w:rPr>
              <w:t>Bugarska</w:t>
            </w:r>
          </w:p>
        </w:tc>
        <w:tc>
          <w:tcPr>
            <w:tcW w:w="9072" w:type="dxa"/>
            <w:shd w:val="clear" w:color="auto" w:fill="auto"/>
            <w:vAlign w:val="bottom"/>
          </w:tcPr>
          <w:p w14:paraId="0A3C649F" w14:textId="77777777" w:rsidR="00C760D2" w:rsidRDefault="00C760D2" w:rsidP="00E96157">
            <w:pPr>
              <w:pStyle w:val="Tabletext"/>
              <w:jc w:val="both"/>
              <w:rPr>
                <w:sz w:val="22"/>
              </w:rPr>
            </w:pPr>
            <w:r>
              <w:rPr>
                <w:sz w:val="22"/>
              </w:rPr>
              <w:t>Nije primjenjivo</w:t>
            </w:r>
          </w:p>
        </w:tc>
      </w:tr>
      <w:tr w:rsidR="006E1B02" w:rsidRPr="002330A4" w14:paraId="0FDA63A6" w14:textId="77777777" w:rsidTr="003E1001">
        <w:trPr>
          <w:trHeight w:val="1155"/>
        </w:trPr>
        <w:tc>
          <w:tcPr>
            <w:tcW w:w="1277" w:type="dxa"/>
            <w:vAlign w:val="bottom"/>
          </w:tcPr>
          <w:p w14:paraId="4B2471C9" w14:textId="77777777" w:rsidR="006E1B02" w:rsidRPr="00E96157" w:rsidRDefault="006E1B02" w:rsidP="006E1B02">
            <w:pPr>
              <w:pStyle w:val="Tabletext"/>
              <w:rPr>
                <w:b/>
              </w:rPr>
            </w:pPr>
            <w:r>
              <w:rPr>
                <w:b/>
              </w:rPr>
              <w:t>Hrvatska</w:t>
            </w:r>
          </w:p>
        </w:tc>
        <w:tc>
          <w:tcPr>
            <w:tcW w:w="9072" w:type="dxa"/>
            <w:shd w:val="clear" w:color="auto" w:fill="auto"/>
            <w:vAlign w:val="bottom"/>
            <w:hideMark/>
          </w:tcPr>
          <w:p w14:paraId="502E009D" w14:textId="77777777" w:rsidR="006E1B02" w:rsidRPr="003E1001" w:rsidRDefault="00E96157" w:rsidP="00E96157">
            <w:pPr>
              <w:pStyle w:val="Tabletext"/>
              <w:jc w:val="both"/>
              <w:rPr>
                <w:sz w:val="22"/>
                <w:szCs w:val="22"/>
              </w:rPr>
            </w:pPr>
            <w:r>
              <w:rPr>
                <w:sz w:val="22"/>
              </w:rPr>
              <w:t>Hrvatska Vlada imenovala je Središnji odbor za dubinsku analizu rashoda u svakom od pet područja rashoda. To tijelo provodi koordinaciju i nadzor rada odbora odgovornih za provođenje dubinskih analiza rashoda. Vlada Republike Hrvatske za rad u Središnjem odboru imenovala je predsjednika i šest članova iz redova viših državnih službenika. Ti članovi dolaze iz Ministarstva uprave, Ministarstva zdravstva, Ministarstva gospodarstva, Ministarstva pomorstva, prometa i infrastrukture, Ministarstva znanosti i obrazovanja te dva predstavnika iz Ministarstva financija, od kojih je jedan ujedno i predsjednik Središnjeg odbora.</w:t>
            </w:r>
          </w:p>
        </w:tc>
      </w:tr>
      <w:tr w:rsidR="006E1B02" w:rsidRPr="002330A4" w14:paraId="13C7B77B" w14:textId="77777777" w:rsidTr="003E1001">
        <w:trPr>
          <w:trHeight w:val="810"/>
        </w:trPr>
        <w:tc>
          <w:tcPr>
            <w:tcW w:w="1277" w:type="dxa"/>
            <w:vAlign w:val="bottom"/>
          </w:tcPr>
          <w:p w14:paraId="482D9E43" w14:textId="77777777" w:rsidR="006E1B02" w:rsidRPr="00E96157" w:rsidRDefault="006E1B02" w:rsidP="006E1B02">
            <w:pPr>
              <w:pStyle w:val="Tabletext"/>
              <w:rPr>
                <w:b/>
              </w:rPr>
            </w:pPr>
            <w:proofErr w:type="spellStart"/>
            <w:r>
              <w:rPr>
                <w:b/>
              </w:rPr>
              <w:t>Moldova</w:t>
            </w:r>
            <w:proofErr w:type="spellEnd"/>
          </w:p>
        </w:tc>
        <w:tc>
          <w:tcPr>
            <w:tcW w:w="9072" w:type="dxa"/>
            <w:shd w:val="clear" w:color="auto" w:fill="auto"/>
            <w:vAlign w:val="bottom"/>
            <w:hideMark/>
          </w:tcPr>
          <w:p w14:paraId="191D4AB5" w14:textId="77777777" w:rsidR="006E1B02" w:rsidRPr="003E1001" w:rsidRDefault="006E1B02" w:rsidP="00E96157">
            <w:pPr>
              <w:pStyle w:val="Tabletext"/>
              <w:jc w:val="both"/>
              <w:rPr>
                <w:sz w:val="22"/>
                <w:szCs w:val="22"/>
              </w:rPr>
            </w:pPr>
            <w:r>
              <w:rPr>
                <w:sz w:val="22"/>
              </w:rPr>
              <w:t>Timom za dubinsku analizu rashoda predsjeda Ministarstvo financija, a tim uključuje i predstavnike drugih resornih ministarstava koja imaju institucije u obrazovnom sektoru: Ministarstvo obrazovanja; Ministarstvo zdravstva i socijalne zaštite; Ministarstvo poljoprivrede.</w:t>
            </w:r>
          </w:p>
        </w:tc>
      </w:tr>
      <w:tr w:rsidR="00C760D2" w:rsidRPr="002330A4" w14:paraId="453C43E9" w14:textId="77777777" w:rsidTr="003E1001">
        <w:trPr>
          <w:trHeight w:val="810"/>
        </w:trPr>
        <w:tc>
          <w:tcPr>
            <w:tcW w:w="1277" w:type="dxa"/>
            <w:vAlign w:val="bottom"/>
          </w:tcPr>
          <w:p w14:paraId="6FD6A639" w14:textId="77777777" w:rsidR="00C760D2" w:rsidRDefault="00C760D2" w:rsidP="006E1B02">
            <w:pPr>
              <w:pStyle w:val="Tabletext"/>
              <w:rPr>
                <w:b/>
              </w:rPr>
            </w:pPr>
            <w:r>
              <w:rPr>
                <w:b/>
              </w:rPr>
              <w:t>Rusija</w:t>
            </w:r>
          </w:p>
        </w:tc>
        <w:tc>
          <w:tcPr>
            <w:tcW w:w="9072" w:type="dxa"/>
            <w:shd w:val="clear" w:color="auto" w:fill="auto"/>
            <w:vAlign w:val="bottom"/>
          </w:tcPr>
          <w:p w14:paraId="18B3CFEC" w14:textId="77777777" w:rsidR="00C760D2" w:rsidRDefault="00C760D2" w:rsidP="00E96157">
            <w:pPr>
              <w:pStyle w:val="Tabletext"/>
              <w:jc w:val="both"/>
              <w:rPr>
                <w:sz w:val="22"/>
              </w:rPr>
            </w:pPr>
            <w:r>
              <w:rPr>
                <w:sz w:val="22"/>
              </w:rPr>
              <w:t>Postupak osnivanja privremenih radnih skupina za dubinske analize rashoda utvrđen je Uredbom o dubinskim analizama rashoda. Sastav Radnih skupina odobrava Vladina komisija za optimizaciju i povećanje učinkovitosti proračunskih izdataka na prijedlog Ministarstva financija Ruske Federacije. Voditelj Radne skupine je zamjenik ministra financija Ruske Federacije, zamjenik voditelja Radne skupine je voditelj strukturne jedinice Ministarstva financija Ruske Federacije čije aktivnosti obuhvaćaju predmet provedene dubinske analize rashoda. Organizacijsku potporu Radnoj skupini pruža izvršni tajnik. Radna skupina uključuje najmanje jednog predstavnika, čiji položaj ne smije biti niži od zamjenika voditelja, iz svakog zainteresiranog državnog tijela, upravnog tijela izvanproračunskih fondova i drugih organizacija. Na sastanke Radnih skupina mogu biti pozvani predstavnici drugih državnih tijela i neovisni stručnjaci. Primjerice, Radna skupina za dubinske analize rashoda u pogledu proračunskih rashoda za aktivnosti održavanja i izvršenje ovlasti Federalne službe sudskih izvršitelja u 2019. uključuje: voditelja Radne skupine (Ministarstvo financija Ruske Federacije), zamjenika voditelja Radne skupine (Ministarstvo financija Ruske Federacije), izvršnog tajnika (Ministarstvo financija Ruske Federacije), druge predstavnike Ministarstva financija, predstavnike Federalne službe sudskih izvršitelja, predstavnike Ministarstva gospodarskog razvoja Ruske Federacije, predstavnike Federalne riznice i predstavnike znanstvene zajednice.</w:t>
            </w:r>
          </w:p>
        </w:tc>
      </w:tr>
      <w:tr w:rsidR="006E1B02" w:rsidRPr="002330A4" w14:paraId="71DF70D8" w14:textId="77777777" w:rsidTr="003E1001">
        <w:trPr>
          <w:trHeight w:val="335"/>
        </w:trPr>
        <w:tc>
          <w:tcPr>
            <w:tcW w:w="1277" w:type="dxa"/>
            <w:vAlign w:val="bottom"/>
          </w:tcPr>
          <w:p w14:paraId="7D365B4E" w14:textId="77777777" w:rsidR="006E1B02" w:rsidRPr="00E96157" w:rsidRDefault="006E1B02" w:rsidP="006E1B02">
            <w:pPr>
              <w:pStyle w:val="Tabletext"/>
              <w:rPr>
                <w:b/>
              </w:rPr>
            </w:pPr>
            <w:r>
              <w:rPr>
                <w:b/>
              </w:rPr>
              <w:t>Srbija</w:t>
            </w:r>
          </w:p>
        </w:tc>
        <w:tc>
          <w:tcPr>
            <w:tcW w:w="9072" w:type="dxa"/>
            <w:shd w:val="clear" w:color="auto" w:fill="auto"/>
            <w:vAlign w:val="bottom"/>
            <w:hideMark/>
          </w:tcPr>
          <w:p w14:paraId="2959B773" w14:textId="77777777" w:rsidR="006E1B02" w:rsidRPr="003E1001" w:rsidRDefault="00E96157" w:rsidP="00E96157">
            <w:pPr>
              <w:pStyle w:val="Tabletext"/>
              <w:jc w:val="both"/>
              <w:rPr>
                <w:sz w:val="22"/>
                <w:szCs w:val="22"/>
              </w:rPr>
            </w:pPr>
            <w:r>
              <w:rPr>
                <w:sz w:val="22"/>
              </w:rPr>
              <w:t>Ministarstvo financija, resorna ministarstva, MMF</w:t>
            </w:r>
          </w:p>
        </w:tc>
      </w:tr>
    </w:tbl>
    <w:p w14:paraId="23F905E8" w14:textId="77777777" w:rsidR="00BA1DA7" w:rsidRPr="00E96157" w:rsidRDefault="00BA1DA7" w:rsidP="00BA1DA7">
      <w:pPr>
        <w:rPr>
          <w:rFonts w:cs="Times New Roman"/>
        </w:rPr>
      </w:pPr>
      <w:r>
        <w:br w:type="page"/>
      </w:r>
    </w:p>
    <w:p w14:paraId="23645D70" w14:textId="77777777" w:rsidR="002B1D64" w:rsidRPr="003E1001" w:rsidRDefault="002B1D64" w:rsidP="009C5435">
      <w:pPr>
        <w:pStyle w:val="ListParagraph"/>
        <w:numPr>
          <w:ilvl w:val="0"/>
          <w:numId w:val="11"/>
        </w:numPr>
        <w:spacing w:after="160" w:line="256" w:lineRule="auto"/>
        <w:jc w:val="left"/>
        <w:rPr>
          <w:rFonts w:cs="Times New Roman"/>
          <w:b/>
          <w:i/>
          <w:sz w:val="22"/>
        </w:rPr>
      </w:pPr>
      <w:r>
        <w:rPr>
          <w:b/>
          <w:i/>
          <w:sz w:val="22"/>
        </w:rPr>
        <w:lastRenderedPageBreak/>
        <w:t>Do koje mjere se preporuke za potrošnju iz dubinskih analiza rashoda primjenjuju i provode u sljedećim proračunima:</w:t>
      </w:r>
    </w:p>
    <w:p w14:paraId="5C616874" w14:textId="77777777" w:rsidR="002B1D64" w:rsidRPr="003E1001" w:rsidRDefault="00FF3222" w:rsidP="00FF3222">
      <w:pPr>
        <w:pStyle w:val="ListParagraph"/>
        <w:numPr>
          <w:ilvl w:val="0"/>
          <w:numId w:val="0"/>
        </w:numPr>
        <w:spacing w:after="160" w:line="256" w:lineRule="auto"/>
        <w:ind w:left="630"/>
        <w:jc w:val="left"/>
        <w:rPr>
          <w:rFonts w:cs="Times New Roman"/>
          <w:sz w:val="22"/>
        </w:rPr>
      </w:pPr>
      <w:r>
        <w:rPr>
          <w:sz w:val="22"/>
        </w:rPr>
        <w:t>Odgovorilo je 7 zemalja (53,8%).</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854"/>
        <w:gridCol w:w="6353"/>
      </w:tblGrid>
      <w:tr w:rsidR="000434A3" w:rsidRPr="00E96157" w14:paraId="0ABDEADD" w14:textId="77777777" w:rsidTr="00FF3222">
        <w:trPr>
          <w:trHeight w:val="407"/>
        </w:trPr>
        <w:tc>
          <w:tcPr>
            <w:tcW w:w="1447" w:type="dxa"/>
            <w:shd w:val="clear" w:color="EAEAE8" w:fill="EAEAE8"/>
          </w:tcPr>
          <w:p w14:paraId="1FF11105" w14:textId="77777777" w:rsidR="000434A3" w:rsidRPr="00E96157" w:rsidRDefault="00E96157" w:rsidP="00E96157">
            <w:pPr>
              <w:pStyle w:val="Tabletext"/>
              <w:jc w:val="center"/>
              <w:rPr>
                <w:b/>
              </w:rPr>
            </w:pPr>
            <w:r>
              <w:rPr>
                <w:b/>
              </w:rPr>
              <w:t>Zemlja</w:t>
            </w:r>
          </w:p>
        </w:tc>
        <w:tc>
          <w:tcPr>
            <w:tcW w:w="1854" w:type="dxa"/>
            <w:shd w:val="clear" w:color="EAEAE8" w:fill="EAEAE8"/>
            <w:vAlign w:val="bottom"/>
            <w:hideMark/>
          </w:tcPr>
          <w:p w14:paraId="7E26AF59" w14:textId="77777777" w:rsidR="000434A3" w:rsidRPr="00FF3222" w:rsidRDefault="000434A3" w:rsidP="00E96157">
            <w:pPr>
              <w:pStyle w:val="Tabletext"/>
              <w:jc w:val="center"/>
              <w:rPr>
                <w:b/>
                <w:sz w:val="22"/>
                <w:szCs w:val="22"/>
              </w:rPr>
            </w:pPr>
            <w:r>
              <w:rPr>
                <w:b/>
                <w:sz w:val="22"/>
                <w:szCs w:val="22"/>
              </w:rPr>
              <w:t>Zbroj</w:t>
            </w:r>
          </w:p>
        </w:tc>
        <w:tc>
          <w:tcPr>
            <w:tcW w:w="6353" w:type="dxa"/>
            <w:shd w:val="clear" w:color="EAEAE8" w:fill="EAEAE8"/>
            <w:vAlign w:val="bottom"/>
            <w:hideMark/>
          </w:tcPr>
          <w:p w14:paraId="2D21F4ED" w14:textId="77777777" w:rsidR="000434A3" w:rsidRPr="00E96157" w:rsidRDefault="00E96157" w:rsidP="00E96157">
            <w:pPr>
              <w:pStyle w:val="Tabletext"/>
              <w:jc w:val="center"/>
              <w:rPr>
                <w:b/>
              </w:rPr>
            </w:pPr>
            <w:r>
              <w:rPr>
                <w:b/>
              </w:rPr>
              <w:t>Objašnjenje</w:t>
            </w:r>
          </w:p>
        </w:tc>
      </w:tr>
      <w:tr w:rsidR="006E1B02" w:rsidRPr="00E96157" w14:paraId="14B855FD" w14:textId="77777777" w:rsidTr="00FF3222">
        <w:trPr>
          <w:trHeight w:val="673"/>
        </w:trPr>
        <w:tc>
          <w:tcPr>
            <w:tcW w:w="1447" w:type="dxa"/>
            <w:vAlign w:val="bottom"/>
          </w:tcPr>
          <w:p w14:paraId="32E7CDB1" w14:textId="77777777" w:rsidR="006E1B02" w:rsidRPr="00E96157" w:rsidRDefault="006E1B02" w:rsidP="006E1B02">
            <w:pPr>
              <w:pStyle w:val="Tabletext"/>
              <w:rPr>
                <w:b/>
                <w:bCs/>
                <w:color w:val="000000"/>
                <w:szCs w:val="22"/>
              </w:rPr>
            </w:pPr>
            <w:proofErr w:type="spellStart"/>
            <w:r>
              <w:rPr>
                <w:b/>
                <w:color w:val="000000"/>
              </w:rPr>
              <w:t>Bjelarus</w:t>
            </w:r>
            <w:proofErr w:type="spellEnd"/>
          </w:p>
        </w:tc>
        <w:tc>
          <w:tcPr>
            <w:tcW w:w="1854" w:type="dxa"/>
            <w:shd w:val="clear" w:color="auto" w:fill="auto"/>
            <w:vAlign w:val="bottom"/>
            <w:hideMark/>
          </w:tcPr>
          <w:p w14:paraId="01CADBFE" w14:textId="77777777" w:rsidR="006E1B02" w:rsidRPr="00FF3222" w:rsidRDefault="00E96157" w:rsidP="00E96157">
            <w:pPr>
              <w:pStyle w:val="Tabletext"/>
              <w:jc w:val="both"/>
              <w:rPr>
                <w:color w:val="000000"/>
                <w:sz w:val="22"/>
                <w:szCs w:val="22"/>
              </w:rPr>
            </w:pPr>
            <w:r>
              <w:rPr>
                <w:color w:val="000000"/>
                <w:sz w:val="22"/>
                <w:szCs w:val="22"/>
              </w:rPr>
              <w:t>Većina preporuka se provodi</w:t>
            </w:r>
          </w:p>
        </w:tc>
        <w:tc>
          <w:tcPr>
            <w:tcW w:w="6353" w:type="dxa"/>
            <w:shd w:val="clear" w:color="auto" w:fill="auto"/>
            <w:vAlign w:val="bottom"/>
            <w:hideMark/>
          </w:tcPr>
          <w:p w14:paraId="5E6646D6" w14:textId="77777777" w:rsidR="006E1B02" w:rsidRPr="00E96157" w:rsidRDefault="006E1B02" w:rsidP="00E96157">
            <w:pPr>
              <w:pStyle w:val="Tabletext"/>
              <w:jc w:val="both"/>
              <w:rPr>
                <w:color w:val="000000"/>
              </w:rPr>
            </w:pPr>
            <w:r>
              <w:rPr>
                <w:color w:val="000000"/>
              </w:rPr>
              <w:t> </w:t>
            </w:r>
          </w:p>
        </w:tc>
      </w:tr>
      <w:tr w:rsidR="00FE5675" w:rsidRPr="002330A4" w14:paraId="625C30E1" w14:textId="77777777" w:rsidTr="00FF3222">
        <w:trPr>
          <w:trHeight w:val="915"/>
        </w:trPr>
        <w:tc>
          <w:tcPr>
            <w:tcW w:w="1447" w:type="dxa"/>
            <w:vAlign w:val="bottom"/>
          </w:tcPr>
          <w:p w14:paraId="7EC79802" w14:textId="77777777" w:rsidR="00FE5675" w:rsidRPr="00E96157" w:rsidRDefault="00FE5675" w:rsidP="00FE5675">
            <w:pPr>
              <w:pStyle w:val="Tabletext"/>
              <w:rPr>
                <w:b/>
                <w:bCs/>
                <w:color w:val="000000"/>
                <w:szCs w:val="22"/>
              </w:rPr>
            </w:pPr>
            <w:r>
              <w:rPr>
                <w:b/>
                <w:color w:val="000000"/>
              </w:rPr>
              <w:t>BiH</w:t>
            </w:r>
          </w:p>
        </w:tc>
        <w:tc>
          <w:tcPr>
            <w:tcW w:w="1854" w:type="dxa"/>
            <w:shd w:val="clear" w:color="auto" w:fill="auto"/>
            <w:vAlign w:val="bottom"/>
            <w:hideMark/>
          </w:tcPr>
          <w:p w14:paraId="4A1F8168" w14:textId="77777777" w:rsidR="00FE5675" w:rsidRPr="00FF3222" w:rsidRDefault="00FE5675" w:rsidP="00FE5675">
            <w:pPr>
              <w:pStyle w:val="Tabletext"/>
              <w:jc w:val="both"/>
              <w:rPr>
                <w:color w:val="000000"/>
                <w:sz w:val="22"/>
                <w:szCs w:val="22"/>
              </w:rPr>
            </w:pPr>
            <w:r>
              <w:rPr>
                <w:color w:val="000000"/>
                <w:sz w:val="22"/>
                <w:szCs w:val="22"/>
              </w:rPr>
              <w:t>Većina preporuka se provodi</w:t>
            </w:r>
          </w:p>
        </w:tc>
        <w:tc>
          <w:tcPr>
            <w:tcW w:w="6353" w:type="dxa"/>
            <w:shd w:val="clear" w:color="auto" w:fill="auto"/>
            <w:vAlign w:val="bottom"/>
            <w:hideMark/>
          </w:tcPr>
          <w:p w14:paraId="35B45636" w14:textId="77777777" w:rsidR="00FE5675" w:rsidRPr="00E96157" w:rsidRDefault="00FE5675" w:rsidP="00FE5675">
            <w:pPr>
              <w:pStyle w:val="Tabletext"/>
              <w:jc w:val="both"/>
              <w:rPr>
                <w:color w:val="000000"/>
              </w:rPr>
            </w:pPr>
            <w:r>
              <w:rPr>
                <w:color w:val="000000"/>
              </w:rPr>
              <w:t>Do sada su preporuke provedene odmah nakon donošenja provedbenih akata Vijeća ministara</w:t>
            </w:r>
          </w:p>
        </w:tc>
      </w:tr>
      <w:tr w:rsidR="008A19C8" w:rsidRPr="002330A4" w14:paraId="23BF1C4E" w14:textId="77777777" w:rsidTr="00FF3222">
        <w:trPr>
          <w:trHeight w:val="461"/>
        </w:trPr>
        <w:tc>
          <w:tcPr>
            <w:tcW w:w="1447" w:type="dxa"/>
            <w:vAlign w:val="bottom"/>
          </w:tcPr>
          <w:p w14:paraId="05CC0AB9" w14:textId="77777777" w:rsidR="008A19C8" w:rsidRPr="008A19C8" w:rsidRDefault="008A19C8" w:rsidP="00FE5675">
            <w:pPr>
              <w:pStyle w:val="Tabletext"/>
              <w:rPr>
                <w:b/>
                <w:bCs/>
                <w:color w:val="000000"/>
                <w:szCs w:val="22"/>
              </w:rPr>
            </w:pPr>
            <w:r>
              <w:rPr>
                <w:b/>
                <w:color w:val="000000"/>
              </w:rPr>
              <w:t>Bugarska</w:t>
            </w:r>
          </w:p>
        </w:tc>
        <w:tc>
          <w:tcPr>
            <w:tcW w:w="1854" w:type="dxa"/>
            <w:shd w:val="clear" w:color="auto" w:fill="auto"/>
            <w:vAlign w:val="bottom"/>
          </w:tcPr>
          <w:p w14:paraId="7FC40CA8" w14:textId="77777777" w:rsidR="008A19C8" w:rsidRPr="00FF3222" w:rsidRDefault="008A19C8" w:rsidP="00FE5675">
            <w:pPr>
              <w:pStyle w:val="Tabletext"/>
              <w:jc w:val="both"/>
              <w:rPr>
                <w:color w:val="000000"/>
                <w:sz w:val="22"/>
                <w:szCs w:val="22"/>
              </w:rPr>
            </w:pPr>
            <w:r>
              <w:rPr>
                <w:color w:val="000000"/>
                <w:sz w:val="22"/>
                <w:szCs w:val="22"/>
              </w:rPr>
              <w:t>Neke se preporuke provode</w:t>
            </w:r>
          </w:p>
        </w:tc>
        <w:tc>
          <w:tcPr>
            <w:tcW w:w="6353" w:type="dxa"/>
            <w:shd w:val="clear" w:color="auto" w:fill="auto"/>
            <w:vAlign w:val="bottom"/>
          </w:tcPr>
          <w:p w14:paraId="1F2684BD" w14:textId="77777777" w:rsidR="008A19C8" w:rsidRPr="00E96157" w:rsidRDefault="008A19C8" w:rsidP="00FE5675">
            <w:pPr>
              <w:pStyle w:val="Tabletext"/>
              <w:jc w:val="both"/>
              <w:rPr>
                <w:color w:val="000000"/>
              </w:rPr>
            </w:pPr>
          </w:p>
        </w:tc>
      </w:tr>
      <w:tr w:rsidR="00FE5675" w:rsidRPr="002330A4" w14:paraId="12451A68" w14:textId="77777777" w:rsidTr="00FF3222">
        <w:trPr>
          <w:trHeight w:val="461"/>
        </w:trPr>
        <w:tc>
          <w:tcPr>
            <w:tcW w:w="1447" w:type="dxa"/>
            <w:vAlign w:val="bottom"/>
          </w:tcPr>
          <w:p w14:paraId="75ADA769" w14:textId="77777777" w:rsidR="00FE5675" w:rsidRPr="00E96157" w:rsidRDefault="00FE5675" w:rsidP="00FE5675">
            <w:pPr>
              <w:pStyle w:val="Tabletext"/>
              <w:rPr>
                <w:b/>
                <w:bCs/>
                <w:color w:val="000000"/>
                <w:szCs w:val="22"/>
              </w:rPr>
            </w:pPr>
            <w:r>
              <w:rPr>
                <w:b/>
                <w:color w:val="000000"/>
              </w:rPr>
              <w:t>Hrvatska</w:t>
            </w:r>
          </w:p>
        </w:tc>
        <w:tc>
          <w:tcPr>
            <w:tcW w:w="1854" w:type="dxa"/>
            <w:shd w:val="clear" w:color="auto" w:fill="auto"/>
            <w:vAlign w:val="bottom"/>
            <w:hideMark/>
          </w:tcPr>
          <w:p w14:paraId="21FC6780" w14:textId="77777777" w:rsidR="00FE5675" w:rsidRPr="00FF3222" w:rsidRDefault="00FE5675" w:rsidP="00FE5675">
            <w:pPr>
              <w:pStyle w:val="Tabletext"/>
              <w:jc w:val="both"/>
              <w:rPr>
                <w:color w:val="000000"/>
                <w:sz w:val="22"/>
                <w:szCs w:val="22"/>
              </w:rPr>
            </w:pPr>
            <w:r>
              <w:rPr>
                <w:color w:val="000000"/>
                <w:sz w:val="22"/>
                <w:szCs w:val="22"/>
              </w:rPr>
              <w:t>Većina preporuka se provodi</w:t>
            </w:r>
          </w:p>
        </w:tc>
        <w:tc>
          <w:tcPr>
            <w:tcW w:w="6353" w:type="dxa"/>
            <w:shd w:val="clear" w:color="auto" w:fill="auto"/>
            <w:vAlign w:val="bottom"/>
            <w:hideMark/>
          </w:tcPr>
          <w:p w14:paraId="6B1B52D1" w14:textId="77777777" w:rsidR="00FE5675" w:rsidRPr="00E96157" w:rsidRDefault="00FE5675" w:rsidP="00FE5675">
            <w:pPr>
              <w:pStyle w:val="Tabletext"/>
              <w:jc w:val="both"/>
              <w:rPr>
                <w:color w:val="000000"/>
              </w:rPr>
            </w:pPr>
            <w:r>
              <w:rPr>
                <w:color w:val="000000"/>
              </w:rPr>
              <w:t>Većina preporuka je provedena tijekom proračunskog postupka u 2016.</w:t>
            </w:r>
          </w:p>
        </w:tc>
      </w:tr>
      <w:tr w:rsidR="00FE5675" w:rsidRPr="002330A4" w14:paraId="6D3E40DD" w14:textId="77777777" w:rsidTr="00FF3222">
        <w:trPr>
          <w:trHeight w:val="810"/>
        </w:trPr>
        <w:tc>
          <w:tcPr>
            <w:tcW w:w="1447" w:type="dxa"/>
            <w:vAlign w:val="bottom"/>
          </w:tcPr>
          <w:p w14:paraId="0012D2A4" w14:textId="77777777" w:rsidR="00FE5675" w:rsidRPr="00E96157" w:rsidRDefault="00FE5675" w:rsidP="00FE5675">
            <w:pPr>
              <w:pStyle w:val="Tabletext"/>
              <w:rPr>
                <w:b/>
                <w:bCs/>
                <w:color w:val="000000"/>
                <w:szCs w:val="22"/>
              </w:rPr>
            </w:pPr>
            <w:proofErr w:type="spellStart"/>
            <w:r>
              <w:rPr>
                <w:b/>
                <w:color w:val="000000"/>
              </w:rPr>
              <w:t>Moldova</w:t>
            </w:r>
            <w:proofErr w:type="spellEnd"/>
          </w:p>
        </w:tc>
        <w:tc>
          <w:tcPr>
            <w:tcW w:w="1854" w:type="dxa"/>
            <w:shd w:val="clear" w:color="auto" w:fill="auto"/>
            <w:vAlign w:val="bottom"/>
            <w:hideMark/>
          </w:tcPr>
          <w:p w14:paraId="6D277C4C" w14:textId="77777777" w:rsidR="00FE5675" w:rsidRPr="00FF3222" w:rsidRDefault="00FE5675" w:rsidP="00FE5675">
            <w:pPr>
              <w:pStyle w:val="Tabletext"/>
              <w:jc w:val="both"/>
              <w:rPr>
                <w:color w:val="000000"/>
                <w:sz w:val="22"/>
                <w:szCs w:val="22"/>
              </w:rPr>
            </w:pPr>
            <w:r>
              <w:rPr>
                <w:sz w:val="22"/>
                <w:szCs w:val="22"/>
              </w:rPr>
              <w:t>Preporuke se provode minimalno</w:t>
            </w:r>
          </w:p>
        </w:tc>
        <w:tc>
          <w:tcPr>
            <w:tcW w:w="6353" w:type="dxa"/>
            <w:shd w:val="clear" w:color="auto" w:fill="auto"/>
            <w:vAlign w:val="bottom"/>
            <w:hideMark/>
          </w:tcPr>
          <w:p w14:paraId="1ED85B96" w14:textId="77777777" w:rsidR="00FE5675" w:rsidRPr="00E96157" w:rsidRDefault="00FE5675" w:rsidP="00FE5675">
            <w:pPr>
              <w:pStyle w:val="Tabletext"/>
              <w:jc w:val="both"/>
              <w:rPr>
                <w:color w:val="000000"/>
              </w:rPr>
            </w:pPr>
            <w:r>
              <w:rPr>
                <w:color w:val="000000"/>
              </w:rPr>
              <w:t xml:space="preserve">Još uvijek su u statusu nacrta, ali bi trebale biti provedene nakon odobrenja. Naravno, to će ovisiti o mnogim faktorima kao što su njihova politička osjetljivost, izborni ciklus i sl. </w:t>
            </w:r>
          </w:p>
        </w:tc>
      </w:tr>
      <w:tr w:rsidR="00FF3222" w:rsidRPr="00E96157" w14:paraId="6AE47022" w14:textId="77777777" w:rsidTr="00FF3222">
        <w:trPr>
          <w:trHeight w:val="870"/>
        </w:trPr>
        <w:tc>
          <w:tcPr>
            <w:tcW w:w="1447" w:type="dxa"/>
            <w:vAlign w:val="bottom"/>
          </w:tcPr>
          <w:p w14:paraId="084B410B" w14:textId="77777777" w:rsidR="00FF3222" w:rsidRDefault="00FF3222" w:rsidP="00FE5675">
            <w:pPr>
              <w:pStyle w:val="Tabletext"/>
              <w:rPr>
                <w:b/>
                <w:color w:val="000000"/>
              </w:rPr>
            </w:pPr>
            <w:r>
              <w:rPr>
                <w:b/>
                <w:color w:val="000000"/>
              </w:rPr>
              <w:t>Rusija</w:t>
            </w:r>
          </w:p>
        </w:tc>
        <w:tc>
          <w:tcPr>
            <w:tcW w:w="1854" w:type="dxa"/>
            <w:shd w:val="clear" w:color="auto" w:fill="auto"/>
            <w:vAlign w:val="bottom"/>
          </w:tcPr>
          <w:p w14:paraId="4A0B060E" w14:textId="77777777" w:rsidR="00FF3222" w:rsidRPr="00FF3222" w:rsidRDefault="00FF3222" w:rsidP="00FE5675">
            <w:pPr>
              <w:pStyle w:val="Tabletext"/>
              <w:jc w:val="both"/>
              <w:rPr>
                <w:color w:val="000000"/>
                <w:sz w:val="22"/>
                <w:szCs w:val="22"/>
              </w:rPr>
            </w:pPr>
          </w:p>
        </w:tc>
        <w:tc>
          <w:tcPr>
            <w:tcW w:w="6353" w:type="dxa"/>
            <w:shd w:val="clear" w:color="auto" w:fill="auto"/>
            <w:vAlign w:val="bottom"/>
          </w:tcPr>
          <w:p w14:paraId="23F436BB" w14:textId="77777777" w:rsidR="00FF3222" w:rsidRDefault="00FF3222" w:rsidP="00FF3222">
            <w:pPr>
              <w:pStyle w:val="Tabletext"/>
              <w:jc w:val="both"/>
              <w:rPr>
                <w:color w:val="000000"/>
              </w:rPr>
            </w:pPr>
            <w:r>
              <w:rPr>
                <w:color w:val="000000"/>
              </w:rPr>
              <w:t>Trenutačno je teško dati odgovarajuću procjenu jer su posljednje dubinske analize rashoda provedene u pilot fazi, a nije prošlo puno vremena od njihova dovršetka.</w:t>
            </w:r>
          </w:p>
        </w:tc>
      </w:tr>
      <w:tr w:rsidR="00FE5675" w:rsidRPr="00E96157" w14:paraId="48E08A30" w14:textId="77777777" w:rsidTr="00FF3222">
        <w:trPr>
          <w:trHeight w:val="870"/>
        </w:trPr>
        <w:tc>
          <w:tcPr>
            <w:tcW w:w="1447" w:type="dxa"/>
            <w:vAlign w:val="bottom"/>
          </w:tcPr>
          <w:p w14:paraId="58AEBE23" w14:textId="77777777" w:rsidR="00FE5675" w:rsidRPr="00E96157" w:rsidRDefault="00FE5675" w:rsidP="00FE5675">
            <w:pPr>
              <w:pStyle w:val="Tabletext"/>
              <w:rPr>
                <w:b/>
                <w:bCs/>
                <w:color w:val="000000"/>
                <w:szCs w:val="22"/>
              </w:rPr>
            </w:pPr>
            <w:r>
              <w:rPr>
                <w:b/>
                <w:color w:val="000000"/>
              </w:rPr>
              <w:t>Srbija</w:t>
            </w:r>
          </w:p>
        </w:tc>
        <w:tc>
          <w:tcPr>
            <w:tcW w:w="1854" w:type="dxa"/>
            <w:shd w:val="clear" w:color="auto" w:fill="auto"/>
            <w:vAlign w:val="bottom"/>
            <w:hideMark/>
          </w:tcPr>
          <w:p w14:paraId="42C1333C" w14:textId="77777777" w:rsidR="00FE5675" w:rsidRPr="00FF3222" w:rsidRDefault="00FE5675" w:rsidP="00FE5675">
            <w:pPr>
              <w:pStyle w:val="Tabletext"/>
              <w:jc w:val="both"/>
              <w:rPr>
                <w:color w:val="000000"/>
                <w:sz w:val="22"/>
                <w:szCs w:val="22"/>
              </w:rPr>
            </w:pPr>
            <w:r>
              <w:rPr>
                <w:color w:val="000000"/>
                <w:sz w:val="22"/>
                <w:szCs w:val="22"/>
              </w:rPr>
              <w:t>Većina preporuka se provodi</w:t>
            </w:r>
          </w:p>
        </w:tc>
        <w:tc>
          <w:tcPr>
            <w:tcW w:w="6353" w:type="dxa"/>
            <w:shd w:val="clear" w:color="auto" w:fill="auto"/>
            <w:vAlign w:val="bottom"/>
            <w:hideMark/>
          </w:tcPr>
          <w:p w14:paraId="08D75B91" w14:textId="77777777" w:rsidR="00FE5675" w:rsidRPr="00E96157" w:rsidRDefault="00FE5675" w:rsidP="00FE5675">
            <w:pPr>
              <w:pStyle w:val="Tabletext"/>
              <w:jc w:val="both"/>
              <w:rPr>
                <w:color w:val="000000"/>
              </w:rPr>
            </w:pPr>
            <w:r>
              <w:rPr>
                <w:color w:val="000000"/>
              </w:rPr>
              <w:t> </w:t>
            </w:r>
          </w:p>
        </w:tc>
      </w:tr>
    </w:tbl>
    <w:p w14:paraId="69223C56" w14:textId="77777777" w:rsidR="002B1D64" w:rsidRDefault="002B1D64" w:rsidP="009C5435">
      <w:pPr>
        <w:pStyle w:val="ListParagraph"/>
        <w:numPr>
          <w:ilvl w:val="0"/>
          <w:numId w:val="11"/>
        </w:numPr>
        <w:spacing w:before="240" w:after="160" w:line="256" w:lineRule="auto"/>
        <w:jc w:val="left"/>
        <w:rPr>
          <w:rFonts w:cs="Times New Roman"/>
          <w:b/>
          <w:i/>
          <w:sz w:val="22"/>
        </w:rPr>
      </w:pPr>
      <w:r>
        <w:rPr>
          <w:b/>
          <w:i/>
          <w:sz w:val="22"/>
        </w:rPr>
        <w:t>Molimo navedite glavne lekcije koje je vaša država naučila iz do sada provedenih dubinskih analiza rashoda:</w:t>
      </w:r>
    </w:p>
    <w:p w14:paraId="61719478" w14:textId="77777777" w:rsidR="008A19C8" w:rsidRPr="008A19C8" w:rsidRDefault="00FF3222" w:rsidP="008A19C8">
      <w:pPr>
        <w:pStyle w:val="ListParagraph"/>
        <w:numPr>
          <w:ilvl w:val="0"/>
          <w:numId w:val="0"/>
        </w:numPr>
        <w:spacing w:before="240" w:after="160" w:line="256" w:lineRule="auto"/>
        <w:ind w:left="630"/>
        <w:jc w:val="left"/>
        <w:rPr>
          <w:rFonts w:cs="Times New Roman"/>
          <w:sz w:val="22"/>
        </w:rPr>
      </w:pPr>
      <w:r>
        <w:rPr>
          <w:sz w:val="22"/>
        </w:rPr>
        <w:t>Odgovorilo je 6 zemalja (46,2%).</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8264"/>
      </w:tblGrid>
      <w:tr w:rsidR="00F827C8" w:rsidRPr="00E96157" w14:paraId="5E1BEFD4" w14:textId="77777777" w:rsidTr="00FF3222">
        <w:trPr>
          <w:trHeight w:val="392"/>
        </w:trPr>
        <w:tc>
          <w:tcPr>
            <w:tcW w:w="1390" w:type="dxa"/>
            <w:shd w:val="clear" w:color="auto" w:fill="E5DFEC" w:themeFill="accent4" w:themeFillTint="33"/>
            <w:vAlign w:val="bottom"/>
          </w:tcPr>
          <w:p w14:paraId="5D59A8A4" w14:textId="77777777" w:rsidR="00F827C8" w:rsidRPr="00E96157" w:rsidRDefault="00BA1DA7" w:rsidP="00BA1DA7">
            <w:pPr>
              <w:pStyle w:val="Tabletext"/>
              <w:jc w:val="center"/>
              <w:rPr>
                <w:b/>
              </w:rPr>
            </w:pPr>
            <w:r>
              <w:rPr>
                <w:b/>
              </w:rPr>
              <w:t>Zemlja</w:t>
            </w:r>
          </w:p>
        </w:tc>
        <w:tc>
          <w:tcPr>
            <w:tcW w:w="8264" w:type="dxa"/>
            <w:shd w:val="clear" w:color="auto" w:fill="E5DFEC" w:themeFill="accent4" w:themeFillTint="33"/>
            <w:vAlign w:val="bottom"/>
            <w:hideMark/>
          </w:tcPr>
          <w:p w14:paraId="53A78EBE" w14:textId="77777777" w:rsidR="00F827C8" w:rsidRPr="00FF3222" w:rsidRDefault="00BA1DA7" w:rsidP="007569A3">
            <w:pPr>
              <w:pStyle w:val="Tabletext"/>
              <w:jc w:val="center"/>
              <w:rPr>
                <w:b/>
                <w:sz w:val="22"/>
                <w:szCs w:val="22"/>
              </w:rPr>
            </w:pPr>
            <w:r>
              <w:rPr>
                <w:b/>
                <w:sz w:val="22"/>
                <w:szCs w:val="22"/>
              </w:rPr>
              <w:t>Glavne lekcije</w:t>
            </w:r>
          </w:p>
        </w:tc>
      </w:tr>
      <w:tr w:rsidR="00F827C8" w:rsidRPr="002330A4" w14:paraId="778592EC" w14:textId="77777777" w:rsidTr="00FF3222">
        <w:trPr>
          <w:trHeight w:val="568"/>
        </w:trPr>
        <w:tc>
          <w:tcPr>
            <w:tcW w:w="1390" w:type="dxa"/>
            <w:vAlign w:val="bottom"/>
          </w:tcPr>
          <w:p w14:paraId="70CC8BED" w14:textId="77777777" w:rsidR="00F827C8" w:rsidRPr="00E96157" w:rsidRDefault="00F827C8" w:rsidP="00F827C8">
            <w:pPr>
              <w:pStyle w:val="Tabletext"/>
              <w:rPr>
                <w:b/>
              </w:rPr>
            </w:pPr>
            <w:proofErr w:type="spellStart"/>
            <w:r>
              <w:rPr>
                <w:b/>
              </w:rPr>
              <w:t>Bjelarus</w:t>
            </w:r>
            <w:proofErr w:type="spellEnd"/>
          </w:p>
        </w:tc>
        <w:tc>
          <w:tcPr>
            <w:tcW w:w="8264" w:type="dxa"/>
            <w:shd w:val="clear" w:color="auto" w:fill="auto"/>
            <w:vAlign w:val="bottom"/>
            <w:hideMark/>
          </w:tcPr>
          <w:p w14:paraId="72210339" w14:textId="77777777" w:rsidR="00F827C8" w:rsidRPr="00FF3222" w:rsidRDefault="007569A3" w:rsidP="007569A3">
            <w:pPr>
              <w:pStyle w:val="Tabletext"/>
              <w:jc w:val="both"/>
              <w:rPr>
                <w:sz w:val="22"/>
                <w:szCs w:val="22"/>
              </w:rPr>
            </w:pPr>
            <w:r>
              <w:rPr>
                <w:sz w:val="22"/>
                <w:szCs w:val="22"/>
              </w:rPr>
              <w:t>Dubinska analiza rashoda pomogla je utvrditi moguće reforme za unaprjeđenje kvalitete ključnih javnih usluga u okviru proračunskih ograničenja</w:t>
            </w:r>
          </w:p>
        </w:tc>
      </w:tr>
      <w:tr w:rsidR="00F827C8" w:rsidRPr="002330A4" w14:paraId="4BFD0E5C" w14:textId="77777777" w:rsidTr="00FF3222">
        <w:trPr>
          <w:trHeight w:val="350"/>
        </w:trPr>
        <w:tc>
          <w:tcPr>
            <w:tcW w:w="1390" w:type="dxa"/>
            <w:vAlign w:val="bottom"/>
          </w:tcPr>
          <w:p w14:paraId="5A625341" w14:textId="77777777" w:rsidR="00F827C8" w:rsidRPr="00E96157" w:rsidRDefault="00F827C8" w:rsidP="00F827C8">
            <w:pPr>
              <w:pStyle w:val="Tabletext"/>
              <w:rPr>
                <w:b/>
              </w:rPr>
            </w:pPr>
            <w:r>
              <w:rPr>
                <w:b/>
              </w:rPr>
              <w:t>BiH</w:t>
            </w:r>
          </w:p>
        </w:tc>
        <w:tc>
          <w:tcPr>
            <w:tcW w:w="8264" w:type="dxa"/>
            <w:shd w:val="clear" w:color="auto" w:fill="auto"/>
            <w:vAlign w:val="bottom"/>
            <w:hideMark/>
          </w:tcPr>
          <w:p w14:paraId="0920D7A2" w14:textId="77777777" w:rsidR="00F827C8" w:rsidRPr="00FF3222" w:rsidRDefault="00E96157" w:rsidP="007569A3">
            <w:pPr>
              <w:pStyle w:val="Tabletext"/>
              <w:jc w:val="both"/>
              <w:rPr>
                <w:sz w:val="22"/>
                <w:szCs w:val="22"/>
              </w:rPr>
            </w:pPr>
            <w:r>
              <w:rPr>
                <w:sz w:val="22"/>
                <w:szCs w:val="22"/>
              </w:rPr>
              <w:t>Održali smo makroekonomsku stabilnost zemlje</w:t>
            </w:r>
          </w:p>
        </w:tc>
      </w:tr>
      <w:tr w:rsidR="008A19C8" w:rsidRPr="002330A4" w14:paraId="5C4B2362" w14:textId="77777777" w:rsidTr="00FF3222">
        <w:trPr>
          <w:trHeight w:val="477"/>
        </w:trPr>
        <w:tc>
          <w:tcPr>
            <w:tcW w:w="1390" w:type="dxa"/>
            <w:vAlign w:val="bottom"/>
          </w:tcPr>
          <w:p w14:paraId="461CB537" w14:textId="77777777" w:rsidR="008A19C8" w:rsidRPr="008A19C8" w:rsidRDefault="008A19C8" w:rsidP="00F827C8">
            <w:pPr>
              <w:pStyle w:val="Tabletext"/>
              <w:rPr>
                <w:b/>
              </w:rPr>
            </w:pPr>
            <w:r>
              <w:rPr>
                <w:b/>
              </w:rPr>
              <w:t>Bugarska</w:t>
            </w:r>
          </w:p>
        </w:tc>
        <w:tc>
          <w:tcPr>
            <w:tcW w:w="8264" w:type="dxa"/>
            <w:shd w:val="clear" w:color="auto" w:fill="auto"/>
            <w:vAlign w:val="bottom"/>
          </w:tcPr>
          <w:p w14:paraId="5660D7FF" w14:textId="77777777" w:rsidR="008A19C8" w:rsidRPr="00FF3222" w:rsidRDefault="008A19C8" w:rsidP="007569A3">
            <w:pPr>
              <w:pStyle w:val="Tabletext"/>
              <w:jc w:val="both"/>
              <w:rPr>
                <w:sz w:val="22"/>
                <w:szCs w:val="22"/>
              </w:rPr>
            </w:pPr>
            <w:r>
              <w:rPr>
                <w:sz w:val="22"/>
                <w:szCs w:val="22"/>
              </w:rPr>
              <w:t>Rezultati se ne odnose uvijek na optimizaciju rashoda i administrativnih struktura, već na povećanje učinkovitosti.</w:t>
            </w:r>
          </w:p>
        </w:tc>
      </w:tr>
      <w:tr w:rsidR="00F827C8" w:rsidRPr="002330A4" w14:paraId="06F88F17" w14:textId="77777777" w:rsidTr="00FF3222">
        <w:trPr>
          <w:trHeight w:val="810"/>
        </w:trPr>
        <w:tc>
          <w:tcPr>
            <w:tcW w:w="1390" w:type="dxa"/>
            <w:vAlign w:val="bottom"/>
          </w:tcPr>
          <w:p w14:paraId="499946F6" w14:textId="77777777" w:rsidR="00F827C8" w:rsidRPr="00E96157" w:rsidRDefault="00F827C8" w:rsidP="00F827C8">
            <w:pPr>
              <w:pStyle w:val="Tabletext"/>
              <w:rPr>
                <w:b/>
              </w:rPr>
            </w:pPr>
            <w:proofErr w:type="spellStart"/>
            <w:r>
              <w:rPr>
                <w:b/>
              </w:rPr>
              <w:t>Moldova</w:t>
            </w:r>
            <w:proofErr w:type="spellEnd"/>
          </w:p>
        </w:tc>
        <w:tc>
          <w:tcPr>
            <w:tcW w:w="8264" w:type="dxa"/>
            <w:shd w:val="clear" w:color="auto" w:fill="auto"/>
            <w:vAlign w:val="bottom"/>
            <w:hideMark/>
          </w:tcPr>
          <w:p w14:paraId="18441579" w14:textId="77777777" w:rsidR="00F827C8" w:rsidRPr="00FF3222" w:rsidRDefault="00F827C8" w:rsidP="007569A3">
            <w:pPr>
              <w:pStyle w:val="Tabletext"/>
              <w:jc w:val="both"/>
              <w:rPr>
                <w:sz w:val="22"/>
                <w:szCs w:val="22"/>
              </w:rPr>
            </w:pPr>
            <w:r>
              <w:rPr>
                <w:sz w:val="22"/>
                <w:szCs w:val="22"/>
              </w:rPr>
              <w:t xml:space="preserve">Ključno je postojanje dostatnih kapaciteta i osoblja. Postoji potreba za posebnim </w:t>
            </w:r>
            <w:proofErr w:type="spellStart"/>
            <w:r>
              <w:rPr>
                <w:sz w:val="22"/>
                <w:szCs w:val="22"/>
              </w:rPr>
              <w:t>pododjelom</w:t>
            </w:r>
            <w:proofErr w:type="spellEnd"/>
            <w:r>
              <w:rPr>
                <w:sz w:val="22"/>
                <w:szCs w:val="22"/>
              </w:rPr>
              <w:t xml:space="preserve"> u Ministarstvu financija koji bi bio odgovoran za koordinaciju procesa. Motivacija uključenih tijela od važnosti je za objektivnu analizu. Za izradu kvalitativne analize potreban je realni vremenski okvir i metodologija.</w:t>
            </w:r>
          </w:p>
        </w:tc>
      </w:tr>
      <w:tr w:rsidR="00FF3222" w:rsidRPr="002330A4" w14:paraId="241E567B" w14:textId="77777777" w:rsidTr="00FF3222">
        <w:trPr>
          <w:trHeight w:val="377"/>
        </w:trPr>
        <w:tc>
          <w:tcPr>
            <w:tcW w:w="1390" w:type="dxa"/>
            <w:vAlign w:val="bottom"/>
          </w:tcPr>
          <w:p w14:paraId="08960774" w14:textId="77777777" w:rsidR="00FF3222" w:rsidRDefault="00FF3222" w:rsidP="00F827C8">
            <w:pPr>
              <w:pStyle w:val="Tabletext"/>
              <w:rPr>
                <w:b/>
              </w:rPr>
            </w:pPr>
            <w:r>
              <w:rPr>
                <w:b/>
              </w:rPr>
              <w:t>Rusija</w:t>
            </w:r>
          </w:p>
        </w:tc>
        <w:tc>
          <w:tcPr>
            <w:tcW w:w="8264" w:type="dxa"/>
            <w:shd w:val="clear" w:color="auto" w:fill="auto"/>
            <w:vAlign w:val="bottom"/>
          </w:tcPr>
          <w:p w14:paraId="7EA8930D" w14:textId="77777777" w:rsidR="00FF3222" w:rsidRPr="00FF3222" w:rsidRDefault="00FF3222" w:rsidP="007569A3">
            <w:pPr>
              <w:pStyle w:val="Tabletext"/>
              <w:jc w:val="both"/>
              <w:rPr>
                <w:sz w:val="22"/>
                <w:szCs w:val="22"/>
              </w:rPr>
            </w:pPr>
            <w:r>
              <w:rPr>
                <w:sz w:val="22"/>
                <w:szCs w:val="22"/>
              </w:rPr>
              <w:t>Predstavnici zainteresiranih državnih tijela, upravnih tijela izvanproračunskih fondova i drugih organizacija koje su dio Radnih skupina često su neaktivni, samo formalno sudjeluju na sastancima relevantnih Radnih skupina te ponekad mogu ometati njihove aktivnosti. Kvalitativne dubinske analize rashoda proces je koji oduzima mnogo vremena i zahtijeva dovoljan broj osoblja, kao i dovoljno vremena</w:t>
            </w:r>
          </w:p>
        </w:tc>
      </w:tr>
      <w:tr w:rsidR="00F827C8" w:rsidRPr="002330A4" w14:paraId="51ED25CB" w14:textId="77777777" w:rsidTr="00FF3222">
        <w:trPr>
          <w:trHeight w:val="377"/>
        </w:trPr>
        <w:tc>
          <w:tcPr>
            <w:tcW w:w="1390" w:type="dxa"/>
            <w:vAlign w:val="bottom"/>
          </w:tcPr>
          <w:p w14:paraId="3AE870CB" w14:textId="77777777" w:rsidR="00F827C8" w:rsidRPr="00E96157" w:rsidRDefault="00F827C8" w:rsidP="00F827C8">
            <w:pPr>
              <w:pStyle w:val="Tabletext"/>
              <w:rPr>
                <w:b/>
              </w:rPr>
            </w:pPr>
            <w:r>
              <w:rPr>
                <w:b/>
              </w:rPr>
              <w:t>Srbija</w:t>
            </w:r>
          </w:p>
        </w:tc>
        <w:tc>
          <w:tcPr>
            <w:tcW w:w="8264" w:type="dxa"/>
            <w:shd w:val="clear" w:color="auto" w:fill="auto"/>
            <w:vAlign w:val="bottom"/>
            <w:hideMark/>
          </w:tcPr>
          <w:p w14:paraId="023BF9DC" w14:textId="77777777" w:rsidR="00F827C8" w:rsidRPr="00FF3222" w:rsidRDefault="00E96157" w:rsidP="007569A3">
            <w:pPr>
              <w:pStyle w:val="Tabletext"/>
              <w:jc w:val="both"/>
              <w:rPr>
                <w:sz w:val="22"/>
                <w:szCs w:val="22"/>
              </w:rPr>
            </w:pPr>
            <w:r>
              <w:rPr>
                <w:sz w:val="22"/>
                <w:szCs w:val="22"/>
              </w:rPr>
              <w:t>Prije no što se provedu, preporuke trebaju biti usklađene s pravnim okvirom</w:t>
            </w:r>
          </w:p>
        </w:tc>
      </w:tr>
    </w:tbl>
    <w:p w14:paraId="11CFB16C" w14:textId="77777777" w:rsidR="00BA1DA7" w:rsidRPr="00E96157" w:rsidRDefault="00BA1DA7">
      <w:pPr>
        <w:spacing w:after="200" w:line="276" w:lineRule="auto"/>
        <w:ind w:firstLine="0"/>
        <w:contextualSpacing w:val="0"/>
        <w:jc w:val="left"/>
        <w:rPr>
          <w:rFonts w:cs="Times New Roman"/>
          <w:sz w:val="22"/>
        </w:rPr>
      </w:pPr>
      <w:r>
        <w:br w:type="page"/>
      </w:r>
    </w:p>
    <w:p w14:paraId="67D62A17" w14:textId="77777777" w:rsidR="002B1D64" w:rsidRPr="00E96157" w:rsidRDefault="002B1D64" w:rsidP="009C5435">
      <w:pPr>
        <w:pStyle w:val="ListParagraph"/>
        <w:numPr>
          <w:ilvl w:val="0"/>
          <w:numId w:val="11"/>
        </w:numPr>
        <w:spacing w:after="160" w:line="256" w:lineRule="auto"/>
        <w:jc w:val="left"/>
        <w:rPr>
          <w:rFonts w:cs="Times New Roman"/>
          <w:b/>
          <w:sz w:val="22"/>
          <w:u w:val="single"/>
        </w:rPr>
      </w:pPr>
      <w:r>
        <w:rPr>
          <w:b/>
          <w:sz w:val="22"/>
          <w:u w:val="single"/>
        </w:rPr>
        <w:lastRenderedPageBreak/>
        <w:t>Koji su glavni izazovi s kojima se vaša zemlja susreće ili bi se susretala kod provedbe dubinskih analiza rashoda:</w:t>
      </w:r>
    </w:p>
    <w:p w14:paraId="1E19947E" w14:textId="77777777" w:rsidR="007569A3" w:rsidRPr="00E96157" w:rsidRDefault="008A19C8" w:rsidP="007569A3">
      <w:pPr>
        <w:pStyle w:val="ListParagraph"/>
        <w:numPr>
          <w:ilvl w:val="0"/>
          <w:numId w:val="0"/>
        </w:numPr>
        <w:spacing w:after="160" w:line="256" w:lineRule="auto"/>
        <w:ind w:left="630"/>
        <w:jc w:val="left"/>
        <w:rPr>
          <w:rFonts w:cs="Times New Roman"/>
          <w:sz w:val="22"/>
        </w:rPr>
      </w:pPr>
      <w:r>
        <w:rPr>
          <w:sz w:val="22"/>
        </w:rPr>
        <w:t>Odgovorilo je 11 zemalja (84,6%).</w:t>
      </w:r>
    </w:p>
    <w:tbl>
      <w:tblPr>
        <w:tblStyle w:val="TableGrid"/>
        <w:tblW w:w="10396" w:type="dxa"/>
        <w:tblInd w:w="-365" w:type="dxa"/>
        <w:tblLayout w:type="fixed"/>
        <w:tblLook w:val="04A0" w:firstRow="1" w:lastRow="0" w:firstColumn="1" w:lastColumn="0" w:noHBand="0" w:noVBand="1"/>
      </w:tblPr>
      <w:tblGrid>
        <w:gridCol w:w="2741"/>
        <w:gridCol w:w="1701"/>
        <w:gridCol w:w="2268"/>
        <w:gridCol w:w="1843"/>
        <w:gridCol w:w="1843"/>
      </w:tblGrid>
      <w:tr w:rsidR="00E17343" w:rsidRPr="00E96157" w14:paraId="7AA39819"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6625AF9" w14:textId="77777777" w:rsidR="00E17343" w:rsidRPr="00E96157" w:rsidRDefault="006008B7" w:rsidP="006008B7">
            <w:pPr>
              <w:pStyle w:val="Tabletext"/>
              <w:jc w:val="right"/>
              <w:rPr>
                <w:b/>
              </w:rPr>
            </w:pPr>
            <w:r>
              <w:rPr>
                <w:b/>
              </w:rPr>
              <w:t>Izazovi</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48DAF3" w14:textId="77777777" w:rsidR="00E17343" w:rsidRPr="00E96157" w:rsidRDefault="00E17343" w:rsidP="006008B7">
            <w:pPr>
              <w:pStyle w:val="Tabletext"/>
              <w:jc w:val="right"/>
              <w:rPr>
                <w:b/>
              </w:rPr>
            </w:pPr>
            <w:r>
              <w:rPr>
                <w:b/>
              </w:rPr>
              <w:t>Malen izazov</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04639D" w14:textId="77777777" w:rsidR="00E17343" w:rsidRPr="00E96157" w:rsidRDefault="00E17343" w:rsidP="006008B7">
            <w:pPr>
              <w:pStyle w:val="Tabletext"/>
              <w:jc w:val="right"/>
              <w:rPr>
                <w:b/>
              </w:rPr>
            </w:pPr>
            <w:r>
              <w:rPr>
                <w:b/>
              </w:rPr>
              <w:t xml:space="preserve">Srednji izazov </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6E2E84" w14:textId="77777777" w:rsidR="00E17343" w:rsidRPr="00E96157" w:rsidRDefault="00E17343" w:rsidP="006008B7">
            <w:pPr>
              <w:pStyle w:val="Tabletext"/>
              <w:jc w:val="right"/>
              <w:rPr>
                <w:b/>
              </w:rPr>
            </w:pPr>
            <w:r>
              <w:rPr>
                <w:b/>
              </w:rPr>
              <w:t>Velik izazov</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FB4570" w14:textId="77777777" w:rsidR="00E17343" w:rsidRPr="00E96157" w:rsidRDefault="006008B7" w:rsidP="006008B7">
            <w:pPr>
              <w:pStyle w:val="Tabletext"/>
              <w:jc w:val="right"/>
              <w:rPr>
                <w:b/>
              </w:rPr>
            </w:pPr>
            <w:r>
              <w:rPr>
                <w:b/>
              </w:rPr>
              <w:t>Ukupno</w:t>
            </w:r>
          </w:p>
        </w:tc>
      </w:tr>
      <w:tr w:rsidR="00E17343" w:rsidRPr="00E96157" w14:paraId="5343B71E"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10F030C" w14:textId="77777777" w:rsidR="00E17343" w:rsidRPr="00E96157" w:rsidRDefault="00E17343" w:rsidP="00E17343">
            <w:pPr>
              <w:pStyle w:val="Tabletext"/>
            </w:pPr>
            <w:r>
              <w:t>Nedostatak osoblja</w:t>
            </w:r>
          </w:p>
        </w:tc>
        <w:tc>
          <w:tcPr>
            <w:tcW w:w="1701" w:type="dxa"/>
            <w:tcBorders>
              <w:top w:val="single" w:sz="4" w:space="0" w:color="auto"/>
              <w:left w:val="single" w:sz="4" w:space="0" w:color="auto"/>
              <w:bottom w:val="single" w:sz="4" w:space="0" w:color="auto"/>
              <w:right w:val="single" w:sz="4" w:space="0" w:color="auto"/>
            </w:tcBorders>
          </w:tcPr>
          <w:p w14:paraId="67F4C8E3" w14:textId="77777777" w:rsidR="00E17343" w:rsidRPr="00E96157" w:rsidRDefault="00E17343" w:rsidP="00E17343">
            <w:pPr>
              <w:pStyle w:val="Tabletext"/>
            </w:pPr>
          </w:p>
        </w:tc>
        <w:tc>
          <w:tcPr>
            <w:tcW w:w="2268" w:type="dxa"/>
            <w:tcBorders>
              <w:top w:val="single" w:sz="4" w:space="0" w:color="auto"/>
              <w:left w:val="single" w:sz="4" w:space="0" w:color="auto"/>
              <w:bottom w:val="single" w:sz="4" w:space="0" w:color="auto"/>
              <w:right w:val="single" w:sz="4" w:space="0" w:color="auto"/>
            </w:tcBorders>
          </w:tcPr>
          <w:p w14:paraId="34CB8B1A" w14:textId="77777777" w:rsidR="00E17343" w:rsidRPr="00E96157" w:rsidRDefault="00E17343" w:rsidP="00E17343">
            <w:pPr>
              <w:pStyle w:val="Tabletext"/>
            </w:pPr>
            <w:r>
              <w:t>BIH, HRV, GEO, KOSOVO, BGR</w:t>
            </w:r>
          </w:p>
        </w:tc>
        <w:tc>
          <w:tcPr>
            <w:tcW w:w="1843" w:type="dxa"/>
            <w:tcBorders>
              <w:top w:val="single" w:sz="4" w:space="0" w:color="auto"/>
              <w:left w:val="single" w:sz="4" w:space="0" w:color="auto"/>
              <w:bottom w:val="single" w:sz="4" w:space="0" w:color="auto"/>
              <w:right w:val="single" w:sz="4" w:space="0" w:color="auto"/>
            </w:tcBorders>
          </w:tcPr>
          <w:p w14:paraId="7FA427BA" w14:textId="77777777" w:rsidR="00E17343" w:rsidRPr="00E96157" w:rsidRDefault="00E17343" w:rsidP="00E17343">
            <w:pPr>
              <w:pStyle w:val="Tabletext"/>
            </w:pPr>
            <w:r>
              <w:t>BLR, MDA, MNE, SRB, RUS</w:t>
            </w:r>
          </w:p>
        </w:tc>
        <w:tc>
          <w:tcPr>
            <w:tcW w:w="1843" w:type="dxa"/>
            <w:tcBorders>
              <w:top w:val="single" w:sz="4" w:space="0" w:color="auto"/>
              <w:left w:val="single" w:sz="4" w:space="0" w:color="auto"/>
              <w:bottom w:val="single" w:sz="4" w:space="0" w:color="auto"/>
              <w:right w:val="single" w:sz="4" w:space="0" w:color="auto"/>
            </w:tcBorders>
          </w:tcPr>
          <w:p w14:paraId="57950F1E" w14:textId="77777777" w:rsidR="00E17343" w:rsidRPr="00E96157" w:rsidRDefault="00FE405D" w:rsidP="00E17343">
            <w:pPr>
              <w:pStyle w:val="Tabletext"/>
            </w:pPr>
            <w:r>
              <w:t>M – 0</w:t>
            </w:r>
          </w:p>
          <w:p w14:paraId="0C71D82E" w14:textId="77777777" w:rsidR="00FE405D" w:rsidRPr="00E96157" w:rsidRDefault="00FE405D" w:rsidP="00E17343">
            <w:pPr>
              <w:pStyle w:val="Tabletext"/>
            </w:pPr>
            <w:r>
              <w:t>S – 5</w:t>
            </w:r>
          </w:p>
          <w:p w14:paraId="067F0DDE" w14:textId="77777777" w:rsidR="00FE405D" w:rsidRPr="00E96157" w:rsidRDefault="00FE405D" w:rsidP="002935CE">
            <w:pPr>
              <w:pStyle w:val="Tabletext"/>
            </w:pPr>
            <w:r>
              <w:t>V – 5</w:t>
            </w:r>
          </w:p>
        </w:tc>
      </w:tr>
      <w:tr w:rsidR="006008B7" w:rsidRPr="00E96157" w14:paraId="7A37F95F"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7D4DFF3" w14:textId="77777777" w:rsidR="006008B7" w:rsidRPr="00E96157" w:rsidRDefault="006008B7" w:rsidP="006008B7">
            <w:pPr>
              <w:pStyle w:val="Tabletext"/>
            </w:pPr>
            <w:r>
              <w:t>Nedostatak sposobnosti – npr. stručnog tehničkog znanja u smislu analize ili metodoloških vještina</w:t>
            </w:r>
          </w:p>
        </w:tc>
        <w:tc>
          <w:tcPr>
            <w:tcW w:w="1701" w:type="dxa"/>
            <w:tcBorders>
              <w:top w:val="single" w:sz="4" w:space="0" w:color="auto"/>
              <w:left w:val="single" w:sz="4" w:space="0" w:color="auto"/>
              <w:bottom w:val="single" w:sz="4" w:space="0" w:color="auto"/>
              <w:right w:val="single" w:sz="4" w:space="0" w:color="auto"/>
            </w:tcBorders>
          </w:tcPr>
          <w:p w14:paraId="6CA05640" w14:textId="77777777" w:rsidR="006008B7" w:rsidRPr="00E96157" w:rsidRDefault="006008B7" w:rsidP="006008B7">
            <w:pPr>
              <w:pStyle w:val="Tabletext"/>
            </w:pPr>
          </w:p>
        </w:tc>
        <w:tc>
          <w:tcPr>
            <w:tcW w:w="2268" w:type="dxa"/>
            <w:tcBorders>
              <w:top w:val="single" w:sz="4" w:space="0" w:color="auto"/>
              <w:left w:val="single" w:sz="4" w:space="0" w:color="auto"/>
              <w:bottom w:val="single" w:sz="4" w:space="0" w:color="auto"/>
              <w:right w:val="single" w:sz="4" w:space="0" w:color="auto"/>
            </w:tcBorders>
          </w:tcPr>
          <w:p w14:paraId="5E19C172" w14:textId="77777777" w:rsidR="006008B7" w:rsidRPr="00E96157" w:rsidRDefault="006008B7" w:rsidP="006008B7">
            <w:pPr>
              <w:pStyle w:val="Tabletext"/>
            </w:pPr>
            <w:r>
              <w:t>BIH, HRV, GEO, KOSOVO, MDA</w:t>
            </w:r>
          </w:p>
        </w:tc>
        <w:tc>
          <w:tcPr>
            <w:tcW w:w="1843" w:type="dxa"/>
            <w:tcBorders>
              <w:top w:val="single" w:sz="4" w:space="0" w:color="auto"/>
              <w:left w:val="single" w:sz="4" w:space="0" w:color="auto"/>
              <w:bottom w:val="single" w:sz="4" w:space="0" w:color="auto"/>
              <w:right w:val="single" w:sz="4" w:space="0" w:color="auto"/>
            </w:tcBorders>
          </w:tcPr>
          <w:p w14:paraId="1D1F1758" w14:textId="77777777" w:rsidR="006008B7" w:rsidRPr="00E96157" w:rsidRDefault="006008B7" w:rsidP="006008B7">
            <w:pPr>
              <w:pStyle w:val="Tabletext"/>
            </w:pPr>
            <w:r>
              <w:t>BLR, MNE, SRB, BGR, RUS</w:t>
            </w:r>
          </w:p>
        </w:tc>
        <w:tc>
          <w:tcPr>
            <w:tcW w:w="1843" w:type="dxa"/>
            <w:tcBorders>
              <w:top w:val="single" w:sz="4" w:space="0" w:color="auto"/>
              <w:left w:val="single" w:sz="4" w:space="0" w:color="auto"/>
              <w:bottom w:val="single" w:sz="4" w:space="0" w:color="auto"/>
              <w:right w:val="single" w:sz="4" w:space="0" w:color="auto"/>
            </w:tcBorders>
          </w:tcPr>
          <w:p w14:paraId="4CCF5825" w14:textId="77777777" w:rsidR="006008B7" w:rsidRPr="00E96157" w:rsidRDefault="006008B7" w:rsidP="006008B7">
            <w:pPr>
              <w:pStyle w:val="Tabletext"/>
            </w:pPr>
            <w:r>
              <w:t>M – 0</w:t>
            </w:r>
          </w:p>
          <w:p w14:paraId="497560BA" w14:textId="77777777" w:rsidR="006008B7" w:rsidRPr="00E96157" w:rsidRDefault="006008B7" w:rsidP="006008B7">
            <w:pPr>
              <w:pStyle w:val="Tabletext"/>
            </w:pPr>
            <w:r>
              <w:t>S – 5</w:t>
            </w:r>
          </w:p>
          <w:p w14:paraId="370C9EE1" w14:textId="77777777" w:rsidR="006008B7" w:rsidRPr="00E96157" w:rsidRDefault="006008B7" w:rsidP="002935CE">
            <w:pPr>
              <w:pStyle w:val="Tabletext"/>
            </w:pPr>
            <w:r>
              <w:t>V – 5</w:t>
            </w:r>
          </w:p>
        </w:tc>
      </w:tr>
      <w:tr w:rsidR="006008B7" w:rsidRPr="00E96157" w14:paraId="417563F6"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066B755" w14:textId="77777777" w:rsidR="006008B7" w:rsidRPr="00E96157" w:rsidRDefault="006008B7" w:rsidP="006008B7">
            <w:pPr>
              <w:pStyle w:val="Tabletext"/>
            </w:pPr>
            <w:r>
              <w:t>Nedostatak informacija/podataka o učinku</w:t>
            </w:r>
          </w:p>
        </w:tc>
        <w:tc>
          <w:tcPr>
            <w:tcW w:w="1701" w:type="dxa"/>
            <w:tcBorders>
              <w:top w:val="single" w:sz="4" w:space="0" w:color="auto"/>
              <w:left w:val="single" w:sz="4" w:space="0" w:color="auto"/>
              <w:bottom w:val="single" w:sz="4" w:space="0" w:color="auto"/>
              <w:right w:val="single" w:sz="4" w:space="0" w:color="auto"/>
            </w:tcBorders>
          </w:tcPr>
          <w:p w14:paraId="0F94219B" w14:textId="77777777" w:rsidR="006008B7" w:rsidRPr="00E96157" w:rsidRDefault="006008B7" w:rsidP="006008B7">
            <w:pPr>
              <w:pStyle w:val="Tabletext"/>
            </w:pPr>
            <w:r>
              <w:t>BLR, MDA, BGR, RUS</w:t>
            </w:r>
          </w:p>
        </w:tc>
        <w:tc>
          <w:tcPr>
            <w:tcW w:w="2268" w:type="dxa"/>
            <w:tcBorders>
              <w:top w:val="single" w:sz="4" w:space="0" w:color="auto"/>
              <w:left w:val="single" w:sz="4" w:space="0" w:color="auto"/>
              <w:bottom w:val="single" w:sz="4" w:space="0" w:color="auto"/>
              <w:right w:val="single" w:sz="4" w:space="0" w:color="auto"/>
            </w:tcBorders>
          </w:tcPr>
          <w:p w14:paraId="40D9F619" w14:textId="77777777" w:rsidR="006008B7" w:rsidRPr="00E96157" w:rsidRDefault="006008B7" w:rsidP="006008B7">
            <w:pPr>
              <w:pStyle w:val="Tabletext"/>
            </w:pPr>
            <w:r>
              <w:t>GEO, KOSOVO, SRB</w:t>
            </w:r>
          </w:p>
        </w:tc>
        <w:tc>
          <w:tcPr>
            <w:tcW w:w="1843" w:type="dxa"/>
            <w:tcBorders>
              <w:top w:val="single" w:sz="4" w:space="0" w:color="auto"/>
              <w:left w:val="single" w:sz="4" w:space="0" w:color="auto"/>
              <w:bottom w:val="single" w:sz="4" w:space="0" w:color="auto"/>
              <w:right w:val="single" w:sz="4" w:space="0" w:color="auto"/>
            </w:tcBorders>
          </w:tcPr>
          <w:p w14:paraId="04C2FF2B" w14:textId="77777777" w:rsidR="006008B7" w:rsidRPr="00E96157" w:rsidRDefault="006008B7" w:rsidP="006008B7">
            <w:pPr>
              <w:pStyle w:val="Tabletext"/>
            </w:pPr>
            <w:r>
              <w:t>BIH, HRV, MNE</w:t>
            </w:r>
          </w:p>
        </w:tc>
        <w:tc>
          <w:tcPr>
            <w:tcW w:w="1843" w:type="dxa"/>
            <w:tcBorders>
              <w:top w:val="single" w:sz="4" w:space="0" w:color="auto"/>
              <w:left w:val="single" w:sz="4" w:space="0" w:color="auto"/>
              <w:bottom w:val="single" w:sz="4" w:space="0" w:color="auto"/>
              <w:right w:val="single" w:sz="4" w:space="0" w:color="auto"/>
            </w:tcBorders>
          </w:tcPr>
          <w:p w14:paraId="47C3BF2E" w14:textId="77777777" w:rsidR="006008B7" w:rsidRPr="00E96157" w:rsidRDefault="006008B7" w:rsidP="006008B7">
            <w:pPr>
              <w:pStyle w:val="Tabletext"/>
            </w:pPr>
            <w:r>
              <w:t xml:space="preserve">M – </w:t>
            </w:r>
            <w:r>
              <w:rPr>
                <w:b/>
                <w:u w:val="single"/>
              </w:rPr>
              <w:t>4</w:t>
            </w:r>
          </w:p>
          <w:p w14:paraId="3B8A2825" w14:textId="77777777" w:rsidR="006008B7" w:rsidRPr="00E96157" w:rsidRDefault="006008B7" w:rsidP="006008B7">
            <w:pPr>
              <w:pStyle w:val="Tabletext"/>
            </w:pPr>
            <w:r>
              <w:t>S – 3</w:t>
            </w:r>
          </w:p>
          <w:p w14:paraId="3E32E484" w14:textId="77777777" w:rsidR="006008B7" w:rsidRPr="00E96157" w:rsidRDefault="006008B7" w:rsidP="006008B7">
            <w:pPr>
              <w:pStyle w:val="Tabletext"/>
            </w:pPr>
            <w:r>
              <w:t xml:space="preserve">V – 3 </w:t>
            </w:r>
          </w:p>
        </w:tc>
      </w:tr>
      <w:tr w:rsidR="006008B7" w:rsidRPr="00E96157" w14:paraId="19CECD6A"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F889D32" w14:textId="77777777" w:rsidR="006008B7" w:rsidRPr="00E96157" w:rsidRDefault="006008B7" w:rsidP="006008B7">
            <w:pPr>
              <w:pStyle w:val="Tabletext"/>
            </w:pPr>
            <w:r>
              <w:t>Loša kvaliteta informacija/podataka o učinku</w:t>
            </w:r>
          </w:p>
        </w:tc>
        <w:tc>
          <w:tcPr>
            <w:tcW w:w="1701" w:type="dxa"/>
            <w:tcBorders>
              <w:top w:val="single" w:sz="4" w:space="0" w:color="auto"/>
              <w:left w:val="single" w:sz="4" w:space="0" w:color="auto"/>
              <w:bottom w:val="single" w:sz="4" w:space="0" w:color="auto"/>
              <w:right w:val="single" w:sz="4" w:space="0" w:color="auto"/>
            </w:tcBorders>
          </w:tcPr>
          <w:p w14:paraId="47037648" w14:textId="77777777" w:rsidR="006008B7" w:rsidRPr="00E96157" w:rsidRDefault="006008B7" w:rsidP="006008B7">
            <w:pPr>
              <w:pStyle w:val="Tabletext"/>
            </w:pPr>
            <w:r>
              <w:t>BLR, MDA, RUS</w:t>
            </w:r>
          </w:p>
        </w:tc>
        <w:tc>
          <w:tcPr>
            <w:tcW w:w="2268" w:type="dxa"/>
            <w:tcBorders>
              <w:top w:val="single" w:sz="4" w:space="0" w:color="auto"/>
              <w:left w:val="single" w:sz="4" w:space="0" w:color="auto"/>
              <w:bottom w:val="single" w:sz="4" w:space="0" w:color="auto"/>
              <w:right w:val="single" w:sz="4" w:space="0" w:color="auto"/>
            </w:tcBorders>
          </w:tcPr>
          <w:p w14:paraId="6ADD904E" w14:textId="77777777" w:rsidR="006008B7" w:rsidRPr="00E96157" w:rsidRDefault="006008B7" w:rsidP="006008B7">
            <w:pPr>
              <w:pStyle w:val="Tabletext"/>
            </w:pPr>
            <w:r>
              <w:t>GEO, KOSOVO, MNE, SRB, BGR</w:t>
            </w:r>
          </w:p>
        </w:tc>
        <w:tc>
          <w:tcPr>
            <w:tcW w:w="1843" w:type="dxa"/>
            <w:tcBorders>
              <w:top w:val="single" w:sz="4" w:space="0" w:color="auto"/>
              <w:left w:val="single" w:sz="4" w:space="0" w:color="auto"/>
              <w:bottom w:val="single" w:sz="4" w:space="0" w:color="auto"/>
              <w:right w:val="single" w:sz="4" w:space="0" w:color="auto"/>
            </w:tcBorders>
          </w:tcPr>
          <w:p w14:paraId="50F5EC9B" w14:textId="77777777" w:rsidR="006008B7" w:rsidRPr="00E96157" w:rsidRDefault="006008B7" w:rsidP="006008B7">
            <w:pPr>
              <w:pStyle w:val="Tabletext"/>
            </w:pPr>
            <w:r>
              <w:t>BIH, HRV</w:t>
            </w:r>
          </w:p>
        </w:tc>
        <w:tc>
          <w:tcPr>
            <w:tcW w:w="1843" w:type="dxa"/>
            <w:tcBorders>
              <w:top w:val="single" w:sz="4" w:space="0" w:color="auto"/>
              <w:left w:val="single" w:sz="4" w:space="0" w:color="auto"/>
              <w:bottom w:val="single" w:sz="4" w:space="0" w:color="auto"/>
              <w:right w:val="single" w:sz="4" w:space="0" w:color="auto"/>
            </w:tcBorders>
          </w:tcPr>
          <w:p w14:paraId="0582E249" w14:textId="77777777" w:rsidR="006008B7" w:rsidRPr="00E96157" w:rsidRDefault="006008B7" w:rsidP="006008B7">
            <w:pPr>
              <w:pStyle w:val="Tabletext"/>
            </w:pPr>
            <w:r>
              <w:t>M – 3</w:t>
            </w:r>
          </w:p>
          <w:p w14:paraId="092FB42F" w14:textId="77777777" w:rsidR="006008B7" w:rsidRPr="00E96157" w:rsidRDefault="006008B7" w:rsidP="006008B7">
            <w:pPr>
              <w:pStyle w:val="Tabletext"/>
            </w:pPr>
            <w:r>
              <w:t xml:space="preserve">S – </w:t>
            </w:r>
            <w:r>
              <w:rPr>
                <w:b/>
                <w:u w:val="single"/>
              </w:rPr>
              <w:t>5</w:t>
            </w:r>
          </w:p>
          <w:p w14:paraId="06202241" w14:textId="77777777" w:rsidR="006008B7" w:rsidRPr="00E96157" w:rsidRDefault="006008B7" w:rsidP="006008B7">
            <w:pPr>
              <w:pStyle w:val="Tabletext"/>
            </w:pPr>
            <w:r>
              <w:t>V – 2</w:t>
            </w:r>
          </w:p>
        </w:tc>
      </w:tr>
      <w:tr w:rsidR="006008B7" w:rsidRPr="00E96157" w14:paraId="7BB2B9B2"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DAB1F05" w14:textId="77777777" w:rsidR="006008B7" w:rsidRPr="00E96157" w:rsidRDefault="006008B7" w:rsidP="006008B7">
            <w:pPr>
              <w:pStyle w:val="Tabletext"/>
            </w:pPr>
            <w:r>
              <w:t>Nedostatak vremena</w:t>
            </w:r>
          </w:p>
        </w:tc>
        <w:tc>
          <w:tcPr>
            <w:tcW w:w="1701" w:type="dxa"/>
            <w:tcBorders>
              <w:top w:val="single" w:sz="4" w:space="0" w:color="auto"/>
              <w:left w:val="single" w:sz="4" w:space="0" w:color="auto"/>
              <w:bottom w:val="single" w:sz="4" w:space="0" w:color="auto"/>
              <w:right w:val="single" w:sz="4" w:space="0" w:color="auto"/>
            </w:tcBorders>
          </w:tcPr>
          <w:p w14:paraId="18D1CF8C" w14:textId="77777777" w:rsidR="006008B7" w:rsidRPr="00E96157" w:rsidRDefault="006008B7" w:rsidP="006008B7">
            <w:pPr>
              <w:pStyle w:val="Tabletext"/>
            </w:pPr>
            <w:r>
              <w:t>MNE</w:t>
            </w:r>
          </w:p>
        </w:tc>
        <w:tc>
          <w:tcPr>
            <w:tcW w:w="2268" w:type="dxa"/>
            <w:tcBorders>
              <w:top w:val="single" w:sz="4" w:space="0" w:color="auto"/>
              <w:left w:val="single" w:sz="4" w:space="0" w:color="auto"/>
              <w:bottom w:val="single" w:sz="4" w:space="0" w:color="auto"/>
              <w:right w:val="single" w:sz="4" w:space="0" w:color="auto"/>
            </w:tcBorders>
          </w:tcPr>
          <w:p w14:paraId="4413E156" w14:textId="77777777" w:rsidR="006008B7" w:rsidRPr="00E96157" w:rsidRDefault="006008B7" w:rsidP="006008B7">
            <w:pPr>
              <w:pStyle w:val="Tabletext"/>
            </w:pPr>
            <w:r>
              <w:t>BLR, BIH, KAZ, KOSOVO, SRB, BGR, RUS</w:t>
            </w:r>
          </w:p>
        </w:tc>
        <w:tc>
          <w:tcPr>
            <w:tcW w:w="1843" w:type="dxa"/>
            <w:tcBorders>
              <w:top w:val="single" w:sz="4" w:space="0" w:color="auto"/>
              <w:left w:val="single" w:sz="4" w:space="0" w:color="auto"/>
              <w:bottom w:val="single" w:sz="4" w:space="0" w:color="auto"/>
              <w:right w:val="single" w:sz="4" w:space="0" w:color="auto"/>
            </w:tcBorders>
          </w:tcPr>
          <w:p w14:paraId="49B871EA" w14:textId="77777777" w:rsidR="006008B7" w:rsidRPr="00E96157" w:rsidRDefault="006008B7" w:rsidP="006008B7">
            <w:pPr>
              <w:pStyle w:val="Tabletext"/>
            </w:pPr>
            <w:r>
              <w:t>HRV, GEO, MDA</w:t>
            </w:r>
          </w:p>
        </w:tc>
        <w:tc>
          <w:tcPr>
            <w:tcW w:w="1843" w:type="dxa"/>
            <w:tcBorders>
              <w:top w:val="single" w:sz="4" w:space="0" w:color="auto"/>
              <w:left w:val="single" w:sz="4" w:space="0" w:color="auto"/>
              <w:bottom w:val="single" w:sz="4" w:space="0" w:color="auto"/>
              <w:right w:val="single" w:sz="4" w:space="0" w:color="auto"/>
            </w:tcBorders>
          </w:tcPr>
          <w:p w14:paraId="43F6F766" w14:textId="77777777" w:rsidR="006008B7" w:rsidRPr="00E96157" w:rsidRDefault="006008B7" w:rsidP="006008B7">
            <w:pPr>
              <w:pStyle w:val="Tabletext"/>
            </w:pPr>
            <w:r>
              <w:t>M – 1</w:t>
            </w:r>
          </w:p>
          <w:p w14:paraId="747DD247" w14:textId="77777777" w:rsidR="006008B7" w:rsidRPr="00E96157" w:rsidRDefault="006008B7" w:rsidP="006008B7">
            <w:pPr>
              <w:pStyle w:val="Tabletext"/>
            </w:pPr>
            <w:r>
              <w:t xml:space="preserve">S – </w:t>
            </w:r>
            <w:r>
              <w:rPr>
                <w:b/>
                <w:u w:val="single"/>
              </w:rPr>
              <w:t>7</w:t>
            </w:r>
          </w:p>
          <w:p w14:paraId="19F8DFE9" w14:textId="77777777" w:rsidR="006008B7" w:rsidRPr="00E96157" w:rsidRDefault="006008B7" w:rsidP="006008B7">
            <w:pPr>
              <w:pStyle w:val="Tabletext"/>
            </w:pPr>
            <w:r>
              <w:t>V – 3</w:t>
            </w:r>
          </w:p>
        </w:tc>
      </w:tr>
      <w:tr w:rsidR="006008B7" w:rsidRPr="00E96157" w14:paraId="4D19B170"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28AC985" w14:textId="77777777" w:rsidR="006008B7" w:rsidRPr="00E96157" w:rsidRDefault="006008B7" w:rsidP="006008B7">
            <w:pPr>
              <w:pStyle w:val="Tabletext"/>
            </w:pPr>
            <w:r>
              <w:t>Nedostatak političke potpore – izvršne vlasti</w:t>
            </w:r>
          </w:p>
        </w:tc>
        <w:tc>
          <w:tcPr>
            <w:tcW w:w="1701" w:type="dxa"/>
            <w:tcBorders>
              <w:top w:val="single" w:sz="4" w:space="0" w:color="auto"/>
              <w:left w:val="single" w:sz="4" w:space="0" w:color="auto"/>
              <w:bottom w:val="single" w:sz="4" w:space="0" w:color="auto"/>
              <w:right w:val="single" w:sz="4" w:space="0" w:color="auto"/>
            </w:tcBorders>
          </w:tcPr>
          <w:p w14:paraId="71619D80" w14:textId="77777777" w:rsidR="006008B7" w:rsidRPr="00E96157" w:rsidRDefault="006008B7" w:rsidP="006008B7">
            <w:pPr>
              <w:pStyle w:val="Tabletext"/>
            </w:pPr>
            <w:r>
              <w:t>BIH, HRV, MNE</w:t>
            </w:r>
          </w:p>
        </w:tc>
        <w:tc>
          <w:tcPr>
            <w:tcW w:w="2268" w:type="dxa"/>
            <w:tcBorders>
              <w:top w:val="single" w:sz="4" w:space="0" w:color="auto"/>
              <w:left w:val="single" w:sz="4" w:space="0" w:color="auto"/>
              <w:bottom w:val="single" w:sz="4" w:space="0" w:color="auto"/>
              <w:right w:val="single" w:sz="4" w:space="0" w:color="auto"/>
            </w:tcBorders>
          </w:tcPr>
          <w:p w14:paraId="48E41B74" w14:textId="77777777" w:rsidR="006008B7" w:rsidRPr="00E96157" w:rsidRDefault="006008B7" w:rsidP="006008B7">
            <w:pPr>
              <w:pStyle w:val="Tabletext"/>
            </w:pPr>
            <w:r>
              <w:t>BLR, GEO, MDA, BGR, RUS</w:t>
            </w:r>
          </w:p>
        </w:tc>
        <w:tc>
          <w:tcPr>
            <w:tcW w:w="1843" w:type="dxa"/>
            <w:tcBorders>
              <w:top w:val="single" w:sz="4" w:space="0" w:color="auto"/>
              <w:left w:val="single" w:sz="4" w:space="0" w:color="auto"/>
              <w:bottom w:val="single" w:sz="4" w:space="0" w:color="auto"/>
              <w:right w:val="single" w:sz="4" w:space="0" w:color="auto"/>
            </w:tcBorders>
          </w:tcPr>
          <w:p w14:paraId="71FE16F7" w14:textId="77777777" w:rsidR="006008B7" w:rsidRPr="00E96157" w:rsidRDefault="006008B7" w:rsidP="006008B7">
            <w:pPr>
              <w:pStyle w:val="Tabletext"/>
            </w:pPr>
            <w:r>
              <w:t>KOSOVO, SRB</w:t>
            </w:r>
          </w:p>
        </w:tc>
        <w:tc>
          <w:tcPr>
            <w:tcW w:w="1843" w:type="dxa"/>
            <w:tcBorders>
              <w:top w:val="single" w:sz="4" w:space="0" w:color="auto"/>
              <w:left w:val="single" w:sz="4" w:space="0" w:color="auto"/>
              <w:bottom w:val="single" w:sz="4" w:space="0" w:color="auto"/>
              <w:right w:val="single" w:sz="4" w:space="0" w:color="auto"/>
            </w:tcBorders>
          </w:tcPr>
          <w:p w14:paraId="3BC3FC2A" w14:textId="77777777" w:rsidR="006008B7" w:rsidRPr="00E96157" w:rsidRDefault="006008B7" w:rsidP="006008B7">
            <w:pPr>
              <w:pStyle w:val="Tabletext"/>
            </w:pPr>
            <w:r>
              <w:t>M – 3</w:t>
            </w:r>
          </w:p>
          <w:p w14:paraId="68ADA99A" w14:textId="77777777" w:rsidR="006008B7" w:rsidRPr="00E96157" w:rsidRDefault="006008B7" w:rsidP="006008B7">
            <w:pPr>
              <w:pStyle w:val="Tabletext"/>
            </w:pPr>
            <w:r>
              <w:t xml:space="preserve">S – </w:t>
            </w:r>
            <w:r>
              <w:rPr>
                <w:b/>
                <w:u w:val="single"/>
              </w:rPr>
              <w:t>5</w:t>
            </w:r>
          </w:p>
          <w:p w14:paraId="69506AAF" w14:textId="77777777" w:rsidR="006008B7" w:rsidRPr="00E96157" w:rsidRDefault="006008B7" w:rsidP="006008B7">
            <w:pPr>
              <w:pStyle w:val="Tabletext"/>
            </w:pPr>
            <w:r>
              <w:t>V – 2</w:t>
            </w:r>
          </w:p>
        </w:tc>
      </w:tr>
      <w:tr w:rsidR="006008B7" w:rsidRPr="00E96157" w14:paraId="292B2762"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DB8E4CF" w14:textId="77777777" w:rsidR="006008B7" w:rsidRPr="00E96157" w:rsidRDefault="006008B7" w:rsidP="006008B7">
            <w:pPr>
              <w:pStyle w:val="Tabletext"/>
            </w:pPr>
            <w:r>
              <w:t>Nedostatak političke potpore – zakonodavne vlasti</w:t>
            </w:r>
          </w:p>
        </w:tc>
        <w:tc>
          <w:tcPr>
            <w:tcW w:w="1701" w:type="dxa"/>
            <w:tcBorders>
              <w:top w:val="single" w:sz="4" w:space="0" w:color="auto"/>
              <w:left w:val="single" w:sz="4" w:space="0" w:color="auto"/>
              <w:bottom w:val="single" w:sz="4" w:space="0" w:color="auto"/>
              <w:right w:val="single" w:sz="4" w:space="0" w:color="auto"/>
            </w:tcBorders>
          </w:tcPr>
          <w:p w14:paraId="692ED235" w14:textId="77777777" w:rsidR="006008B7" w:rsidRPr="00E96157" w:rsidRDefault="006008B7" w:rsidP="006008B7">
            <w:pPr>
              <w:pStyle w:val="Tabletext"/>
            </w:pPr>
            <w:r>
              <w:t>HRV, MDA, MNE, BGR, RUS</w:t>
            </w:r>
          </w:p>
        </w:tc>
        <w:tc>
          <w:tcPr>
            <w:tcW w:w="2268" w:type="dxa"/>
            <w:tcBorders>
              <w:top w:val="single" w:sz="4" w:space="0" w:color="auto"/>
              <w:left w:val="single" w:sz="4" w:space="0" w:color="auto"/>
              <w:bottom w:val="single" w:sz="4" w:space="0" w:color="auto"/>
              <w:right w:val="single" w:sz="4" w:space="0" w:color="auto"/>
            </w:tcBorders>
          </w:tcPr>
          <w:p w14:paraId="44432295" w14:textId="77777777" w:rsidR="006008B7" w:rsidRPr="00E96157" w:rsidRDefault="006008B7" w:rsidP="006008B7">
            <w:pPr>
              <w:pStyle w:val="Tabletext"/>
            </w:pPr>
            <w:r>
              <w:t>BLR, BIH, GEO, KOSOVO</w:t>
            </w:r>
          </w:p>
        </w:tc>
        <w:tc>
          <w:tcPr>
            <w:tcW w:w="1843" w:type="dxa"/>
            <w:tcBorders>
              <w:top w:val="single" w:sz="4" w:space="0" w:color="auto"/>
              <w:left w:val="single" w:sz="4" w:space="0" w:color="auto"/>
              <w:bottom w:val="single" w:sz="4" w:space="0" w:color="auto"/>
              <w:right w:val="single" w:sz="4" w:space="0" w:color="auto"/>
            </w:tcBorders>
          </w:tcPr>
          <w:p w14:paraId="5E92741C" w14:textId="77777777" w:rsidR="006008B7" w:rsidRPr="00E96157" w:rsidRDefault="006008B7" w:rsidP="006008B7">
            <w:pPr>
              <w:pStyle w:val="Tabletext"/>
            </w:pPr>
            <w:r>
              <w:t>SRB</w:t>
            </w:r>
          </w:p>
        </w:tc>
        <w:tc>
          <w:tcPr>
            <w:tcW w:w="1843" w:type="dxa"/>
            <w:tcBorders>
              <w:top w:val="single" w:sz="4" w:space="0" w:color="auto"/>
              <w:left w:val="single" w:sz="4" w:space="0" w:color="auto"/>
              <w:bottom w:val="single" w:sz="4" w:space="0" w:color="auto"/>
              <w:right w:val="single" w:sz="4" w:space="0" w:color="auto"/>
            </w:tcBorders>
          </w:tcPr>
          <w:p w14:paraId="337D490A" w14:textId="77777777" w:rsidR="006008B7" w:rsidRPr="00E96157" w:rsidRDefault="006008B7" w:rsidP="006008B7">
            <w:pPr>
              <w:pStyle w:val="Tabletext"/>
            </w:pPr>
            <w:r>
              <w:t xml:space="preserve">M – </w:t>
            </w:r>
            <w:r>
              <w:rPr>
                <w:b/>
                <w:u w:val="single"/>
              </w:rPr>
              <w:t>5</w:t>
            </w:r>
          </w:p>
          <w:p w14:paraId="6867C991" w14:textId="77777777" w:rsidR="006008B7" w:rsidRPr="000C4AFB" w:rsidRDefault="006008B7" w:rsidP="006008B7">
            <w:pPr>
              <w:pStyle w:val="Tabletext"/>
            </w:pPr>
            <w:r>
              <w:t>S – 4</w:t>
            </w:r>
          </w:p>
          <w:p w14:paraId="70AC9DB5" w14:textId="77777777" w:rsidR="006008B7" w:rsidRPr="00E96157" w:rsidRDefault="006008B7" w:rsidP="006008B7">
            <w:pPr>
              <w:pStyle w:val="Tabletext"/>
            </w:pPr>
            <w:r>
              <w:t>V – 1</w:t>
            </w:r>
          </w:p>
        </w:tc>
      </w:tr>
      <w:tr w:rsidR="006008B7" w:rsidRPr="00E96157" w14:paraId="4C384469"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792B38A" w14:textId="77777777" w:rsidR="006008B7" w:rsidRPr="00E96157" w:rsidRDefault="006008B7" w:rsidP="006008B7">
            <w:pPr>
              <w:pStyle w:val="Tabletext"/>
            </w:pPr>
            <w:r>
              <w:t>Nedostatak potpore rukovodstva – visoko rangiranih državnih službenika</w:t>
            </w:r>
          </w:p>
        </w:tc>
        <w:tc>
          <w:tcPr>
            <w:tcW w:w="1701" w:type="dxa"/>
            <w:tcBorders>
              <w:top w:val="single" w:sz="4" w:space="0" w:color="auto"/>
              <w:left w:val="single" w:sz="4" w:space="0" w:color="auto"/>
              <w:bottom w:val="single" w:sz="4" w:space="0" w:color="auto"/>
              <w:right w:val="single" w:sz="4" w:space="0" w:color="auto"/>
            </w:tcBorders>
          </w:tcPr>
          <w:p w14:paraId="51FEA646" w14:textId="77777777" w:rsidR="006008B7" w:rsidRPr="00E96157" w:rsidRDefault="006008B7" w:rsidP="006008B7">
            <w:pPr>
              <w:pStyle w:val="Tabletext"/>
            </w:pPr>
            <w:r>
              <w:t>BLR, GEO, MDA, MNE, RUS</w:t>
            </w:r>
          </w:p>
        </w:tc>
        <w:tc>
          <w:tcPr>
            <w:tcW w:w="2268" w:type="dxa"/>
            <w:tcBorders>
              <w:top w:val="single" w:sz="4" w:space="0" w:color="auto"/>
              <w:left w:val="single" w:sz="4" w:space="0" w:color="auto"/>
              <w:bottom w:val="single" w:sz="4" w:space="0" w:color="auto"/>
              <w:right w:val="single" w:sz="4" w:space="0" w:color="auto"/>
            </w:tcBorders>
          </w:tcPr>
          <w:p w14:paraId="313DB00F" w14:textId="77777777" w:rsidR="006008B7" w:rsidRPr="00E96157" w:rsidRDefault="006008B7" w:rsidP="006008B7">
            <w:pPr>
              <w:pStyle w:val="Tabletext"/>
            </w:pPr>
            <w:r>
              <w:t>BIH, HRV, KOSOVO, SRB, BGR</w:t>
            </w:r>
          </w:p>
        </w:tc>
        <w:tc>
          <w:tcPr>
            <w:tcW w:w="1843" w:type="dxa"/>
            <w:tcBorders>
              <w:top w:val="single" w:sz="4" w:space="0" w:color="auto"/>
              <w:left w:val="single" w:sz="4" w:space="0" w:color="auto"/>
              <w:bottom w:val="single" w:sz="4" w:space="0" w:color="auto"/>
              <w:right w:val="single" w:sz="4" w:space="0" w:color="auto"/>
            </w:tcBorders>
          </w:tcPr>
          <w:p w14:paraId="2698071E" w14:textId="77777777" w:rsidR="006008B7" w:rsidRPr="00E96157" w:rsidRDefault="006008B7" w:rsidP="006008B7">
            <w:pPr>
              <w:pStyle w:val="Tabletext"/>
            </w:pPr>
          </w:p>
        </w:tc>
        <w:tc>
          <w:tcPr>
            <w:tcW w:w="1843" w:type="dxa"/>
            <w:tcBorders>
              <w:top w:val="single" w:sz="4" w:space="0" w:color="auto"/>
              <w:left w:val="single" w:sz="4" w:space="0" w:color="auto"/>
              <w:bottom w:val="single" w:sz="4" w:space="0" w:color="auto"/>
              <w:right w:val="single" w:sz="4" w:space="0" w:color="auto"/>
            </w:tcBorders>
          </w:tcPr>
          <w:p w14:paraId="3155D14E" w14:textId="77777777" w:rsidR="006008B7" w:rsidRPr="00E96157" w:rsidRDefault="006008B7" w:rsidP="006008B7">
            <w:pPr>
              <w:pStyle w:val="Tabletext"/>
            </w:pPr>
            <w:r>
              <w:t>M – 5</w:t>
            </w:r>
          </w:p>
          <w:p w14:paraId="444B7B25" w14:textId="77777777" w:rsidR="006008B7" w:rsidRPr="00E96157" w:rsidRDefault="006008B7" w:rsidP="006008B7">
            <w:pPr>
              <w:pStyle w:val="Tabletext"/>
            </w:pPr>
            <w:r>
              <w:t>S – 5</w:t>
            </w:r>
          </w:p>
          <w:p w14:paraId="1EC0242B" w14:textId="77777777" w:rsidR="006008B7" w:rsidRPr="00E96157" w:rsidRDefault="006008B7" w:rsidP="006008B7">
            <w:pPr>
              <w:pStyle w:val="Tabletext"/>
            </w:pPr>
            <w:r>
              <w:t>V – 0</w:t>
            </w:r>
          </w:p>
        </w:tc>
      </w:tr>
      <w:tr w:rsidR="006008B7" w:rsidRPr="00E96157" w14:paraId="13A8F11A"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25A5523A" w14:textId="77777777" w:rsidR="006008B7" w:rsidRPr="00E96157" w:rsidRDefault="006008B7" w:rsidP="006008B7">
            <w:pPr>
              <w:pStyle w:val="Tabletext"/>
            </w:pPr>
            <w:r>
              <w:t>Nedostatak okvira/standardiziranih smjernica i metodologije</w:t>
            </w:r>
          </w:p>
        </w:tc>
        <w:tc>
          <w:tcPr>
            <w:tcW w:w="1701" w:type="dxa"/>
            <w:tcBorders>
              <w:top w:val="single" w:sz="4" w:space="0" w:color="auto"/>
              <w:left w:val="single" w:sz="4" w:space="0" w:color="auto"/>
              <w:bottom w:val="single" w:sz="4" w:space="0" w:color="auto"/>
              <w:right w:val="single" w:sz="4" w:space="0" w:color="auto"/>
            </w:tcBorders>
          </w:tcPr>
          <w:p w14:paraId="52504BFE" w14:textId="77777777" w:rsidR="006008B7" w:rsidRPr="00E96157" w:rsidRDefault="006008B7" w:rsidP="006008B7">
            <w:pPr>
              <w:pStyle w:val="Tabletext"/>
            </w:pPr>
            <w:r>
              <w:t>BIH, MDA, SRB, RUS</w:t>
            </w:r>
          </w:p>
        </w:tc>
        <w:tc>
          <w:tcPr>
            <w:tcW w:w="2268" w:type="dxa"/>
            <w:tcBorders>
              <w:top w:val="single" w:sz="4" w:space="0" w:color="auto"/>
              <w:left w:val="single" w:sz="4" w:space="0" w:color="auto"/>
              <w:bottom w:val="single" w:sz="4" w:space="0" w:color="auto"/>
              <w:right w:val="single" w:sz="4" w:space="0" w:color="auto"/>
            </w:tcBorders>
          </w:tcPr>
          <w:p w14:paraId="6D802FB4" w14:textId="77777777" w:rsidR="006008B7" w:rsidRPr="00E96157" w:rsidRDefault="006008B7" w:rsidP="006008B7">
            <w:pPr>
              <w:pStyle w:val="Tabletext"/>
            </w:pPr>
            <w:r>
              <w:t>HRV, GEO, KOSOVO</w:t>
            </w:r>
          </w:p>
        </w:tc>
        <w:tc>
          <w:tcPr>
            <w:tcW w:w="1843" w:type="dxa"/>
            <w:tcBorders>
              <w:top w:val="single" w:sz="4" w:space="0" w:color="auto"/>
              <w:left w:val="single" w:sz="4" w:space="0" w:color="auto"/>
              <w:bottom w:val="single" w:sz="4" w:space="0" w:color="auto"/>
              <w:right w:val="single" w:sz="4" w:space="0" w:color="auto"/>
            </w:tcBorders>
          </w:tcPr>
          <w:p w14:paraId="69B303D3" w14:textId="77777777" w:rsidR="006008B7" w:rsidRPr="00E96157" w:rsidRDefault="006008B7" w:rsidP="006008B7">
            <w:pPr>
              <w:pStyle w:val="Tabletext"/>
            </w:pPr>
            <w:r>
              <w:t>BLR, MNE, BGR</w:t>
            </w:r>
          </w:p>
        </w:tc>
        <w:tc>
          <w:tcPr>
            <w:tcW w:w="1843" w:type="dxa"/>
            <w:tcBorders>
              <w:top w:val="single" w:sz="4" w:space="0" w:color="auto"/>
              <w:left w:val="single" w:sz="4" w:space="0" w:color="auto"/>
              <w:bottom w:val="single" w:sz="4" w:space="0" w:color="auto"/>
              <w:right w:val="single" w:sz="4" w:space="0" w:color="auto"/>
            </w:tcBorders>
          </w:tcPr>
          <w:p w14:paraId="13A6A42D" w14:textId="77777777" w:rsidR="006008B7" w:rsidRPr="00E96157" w:rsidRDefault="006008B7" w:rsidP="006008B7">
            <w:pPr>
              <w:pStyle w:val="Tabletext"/>
            </w:pPr>
            <w:r>
              <w:t xml:space="preserve">M – </w:t>
            </w:r>
            <w:r>
              <w:rPr>
                <w:b/>
                <w:u w:val="single"/>
              </w:rPr>
              <w:t>4</w:t>
            </w:r>
          </w:p>
          <w:p w14:paraId="7AF502C0" w14:textId="77777777" w:rsidR="006008B7" w:rsidRPr="00E96157" w:rsidRDefault="006008B7" w:rsidP="006008B7">
            <w:pPr>
              <w:pStyle w:val="Tabletext"/>
            </w:pPr>
            <w:r>
              <w:t>S – 3</w:t>
            </w:r>
          </w:p>
          <w:p w14:paraId="247766A1" w14:textId="77777777" w:rsidR="006008B7" w:rsidRPr="00E96157" w:rsidRDefault="006008B7" w:rsidP="000C4AFB">
            <w:pPr>
              <w:pStyle w:val="Tabletext"/>
            </w:pPr>
            <w:r>
              <w:t>V – 3</w:t>
            </w:r>
          </w:p>
        </w:tc>
      </w:tr>
      <w:tr w:rsidR="006008B7" w:rsidRPr="00E96157" w14:paraId="7B159BEC"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53363847" w14:textId="77777777" w:rsidR="006008B7" w:rsidRPr="00E96157" w:rsidRDefault="006008B7" w:rsidP="006008B7">
            <w:pPr>
              <w:pStyle w:val="Tabletext"/>
            </w:pPr>
            <w:r>
              <w:t>Nedostatak pažnje pridate provedbi/izvršenju preporuka iz dubinskih analiza rashoda</w:t>
            </w:r>
          </w:p>
        </w:tc>
        <w:tc>
          <w:tcPr>
            <w:tcW w:w="1701" w:type="dxa"/>
            <w:tcBorders>
              <w:top w:val="single" w:sz="4" w:space="0" w:color="auto"/>
              <w:left w:val="single" w:sz="4" w:space="0" w:color="auto"/>
              <w:bottom w:val="single" w:sz="4" w:space="0" w:color="auto"/>
              <w:right w:val="single" w:sz="4" w:space="0" w:color="auto"/>
            </w:tcBorders>
          </w:tcPr>
          <w:p w14:paraId="6219E0B8" w14:textId="77777777" w:rsidR="006008B7" w:rsidRPr="00E96157" w:rsidRDefault="006008B7" w:rsidP="006008B7">
            <w:pPr>
              <w:pStyle w:val="Tabletext"/>
            </w:pPr>
            <w:r>
              <w:t>BIH</w:t>
            </w:r>
          </w:p>
        </w:tc>
        <w:tc>
          <w:tcPr>
            <w:tcW w:w="2268" w:type="dxa"/>
            <w:tcBorders>
              <w:top w:val="single" w:sz="4" w:space="0" w:color="auto"/>
              <w:left w:val="single" w:sz="4" w:space="0" w:color="auto"/>
              <w:bottom w:val="single" w:sz="4" w:space="0" w:color="auto"/>
              <w:right w:val="single" w:sz="4" w:space="0" w:color="auto"/>
            </w:tcBorders>
          </w:tcPr>
          <w:p w14:paraId="15CEE663" w14:textId="77777777" w:rsidR="006008B7" w:rsidRPr="00E96157" w:rsidRDefault="006008B7" w:rsidP="006008B7">
            <w:pPr>
              <w:pStyle w:val="Tabletext"/>
            </w:pPr>
            <w:r>
              <w:t>BLR, HRV, SRB, BGR</w:t>
            </w:r>
          </w:p>
        </w:tc>
        <w:tc>
          <w:tcPr>
            <w:tcW w:w="1843" w:type="dxa"/>
            <w:tcBorders>
              <w:top w:val="single" w:sz="4" w:space="0" w:color="auto"/>
              <w:left w:val="single" w:sz="4" w:space="0" w:color="auto"/>
              <w:bottom w:val="single" w:sz="4" w:space="0" w:color="auto"/>
              <w:right w:val="single" w:sz="4" w:space="0" w:color="auto"/>
            </w:tcBorders>
          </w:tcPr>
          <w:p w14:paraId="3D691AE3" w14:textId="77777777" w:rsidR="006008B7" w:rsidRPr="00E96157" w:rsidRDefault="006008B7" w:rsidP="006008B7">
            <w:pPr>
              <w:pStyle w:val="Tabletext"/>
            </w:pPr>
            <w:r>
              <w:t>GEO, KOSOVO, MNE, RUS</w:t>
            </w:r>
          </w:p>
        </w:tc>
        <w:tc>
          <w:tcPr>
            <w:tcW w:w="1843" w:type="dxa"/>
            <w:tcBorders>
              <w:top w:val="single" w:sz="4" w:space="0" w:color="auto"/>
              <w:left w:val="single" w:sz="4" w:space="0" w:color="auto"/>
              <w:bottom w:val="single" w:sz="4" w:space="0" w:color="auto"/>
              <w:right w:val="single" w:sz="4" w:space="0" w:color="auto"/>
            </w:tcBorders>
          </w:tcPr>
          <w:p w14:paraId="043955C7" w14:textId="77777777" w:rsidR="006008B7" w:rsidRPr="00E96157" w:rsidRDefault="006008B7" w:rsidP="006008B7">
            <w:pPr>
              <w:pStyle w:val="Tabletext"/>
            </w:pPr>
            <w:r>
              <w:t>M – 1</w:t>
            </w:r>
          </w:p>
          <w:p w14:paraId="269C6892" w14:textId="77777777" w:rsidR="006008B7" w:rsidRPr="00E96157" w:rsidRDefault="006008B7" w:rsidP="006008B7">
            <w:pPr>
              <w:pStyle w:val="Tabletext"/>
            </w:pPr>
            <w:r>
              <w:t xml:space="preserve">S – </w:t>
            </w:r>
            <w:r>
              <w:rPr>
                <w:b/>
                <w:u w:val="single"/>
              </w:rPr>
              <w:t>4</w:t>
            </w:r>
          </w:p>
          <w:p w14:paraId="59646222" w14:textId="77777777" w:rsidR="006008B7" w:rsidRPr="00E96157" w:rsidRDefault="006008B7" w:rsidP="002935CE">
            <w:pPr>
              <w:pStyle w:val="Tabletext"/>
            </w:pPr>
            <w:r>
              <w:t xml:space="preserve">V – </w:t>
            </w:r>
            <w:r>
              <w:rPr>
                <w:b/>
                <w:u w:val="single"/>
              </w:rPr>
              <w:t>4</w:t>
            </w:r>
          </w:p>
        </w:tc>
      </w:tr>
      <w:tr w:rsidR="006008B7" w:rsidRPr="00E96157" w14:paraId="2D1EC8C9"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70BAA51" w14:textId="77777777" w:rsidR="006008B7" w:rsidRPr="00E96157" w:rsidRDefault="006008B7" w:rsidP="006008B7">
            <w:pPr>
              <w:pStyle w:val="Tabletext"/>
            </w:pPr>
            <w:r>
              <w:t>Informacijske i komunikacijske tehnologije</w:t>
            </w:r>
          </w:p>
        </w:tc>
        <w:tc>
          <w:tcPr>
            <w:tcW w:w="1701" w:type="dxa"/>
            <w:tcBorders>
              <w:top w:val="single" w:sz="4" w:space="0" w:color="auto"/>
              <w:left w:val="single" w:sz="4" w:space="0" w:color="auto"/>
              <w:bottom w:val="single" w:sz="4" w:space="0" w:color="auto"/>
              <w:right w:val="single" w:sz="4" w:space="0" w:color="auto"/>
            </w:tcBorders>
          </w:tcPr>
          <w:p w14:paraId="6591A962" w14:textId="77777777" w:rsidR="006008B7" w:rsidRPr="00E96157" w:rsidRDefault="006008B7" w:rsidP="006008B7">
            <w:pPr>
              <w:pStyle w:val="Tabletext"/>
            </w:pPr>
            <w:r>
              <w:t>GEO, KAZ, MDA, RUS</w:t>
            </w:r>
          </w:p>
        </w:tc>
        <w:tc>
          <w:tcPr>
            <w:tcW w:w="2268" w:type="dxa"/>
            <w:tcBorders>
              <w:top w:val="single" w:sz="4" w:space="0" w:color="auto"/>
              <w:left w:val="single" w:sz="4" w:space="0" w:color="auto"/>
              <w:bottom w:val="single" w:sz="4" w:space="0" w:color="auto"/>
              <w:right w:val="single" w:sz="4" w:space="0" w:color="auto"/>
            </w:tcBorders>
          </w:tcPr>
          <w:p w14:paraId="201C0B24" w14:textId="77777777" w:rsidR="006008B7" w:rsidRPr="00E96157" w:rsidRDefault="006008B7" w:rsidP="006008B7">
            <w:pPr>
              <w:pStyle w:val="Tabletext"/>
            </w:pPr>
            <w:r>
              <w:t>BLR, KOSOVO, SRB</w:t>
            </w:r>
          </w:p>
        </w:tc>
        <w:tc>
          <w:tcPr>
            <w:tcW w:w="1843" w:type="dxa"/>
            <w:tcBorders>
              <w:top w:val="single" w:sz="4" w:space="0" w:color="auto"/>
              <w:left w:val="single" w:sz="4" w:space="0" w:color="auto"/>
              <w:bottom w:val="single" w:sz="4" w:space="0" w:color="auto"/>
              <w:right w:val="single" w:sz="4" w:space="0" w:color="auto"/>
            </w:tcBorders>
          </w:tcPr>
          <w:p w14:paraId="6EE42530" w14:textId="77777777" w:rsidR="006008B7" w:rsidRPr="00E96157" w:rsidRDefault="006008B7" w:rsidP="006008B7">
            <w:pPr>
              <w:pStyle w:val="Tabletext"/>
            </w:pPr>
            <w:r>
              <w:t>BIH, MNE, BGR</w:t>
            </w:r>
          </w:p>
        </w:tc>
        <w:tc>
          <w:tcPr>
            <w:tcW w:w="1843" w:type="dxa"/>
            <w:tcBorders>
              <w:top w:val="single" w:sz="4" w:space="0" w:color="auto"/>
              <w:left w:val="single" w:sz="4" w:space="0" w:color="auto"/>
              <w:bottom w:val="single" w:sz="4" w:space="0" w:color="auto"/>
              <w:right w:val="single" w:sz="4" w:space="0" w:color="auto"/>
            </w:tcBorders>
          </w:tcPr>
          <w:p w14:paraId="41739CB9" w14:textId="77777777" w:rsidR="006008B7" w:rsidRPr="00E96157" w:rsidRDefault="006008B7" w:rsidP="006008B7">
            <w:pPr>
              <w:pStyle w:val="Tabletext"/>
            </w:pPr>
            <w:r>
              <w:t xml:space="preserve">M – </w:t>
            </w:r>
            <w:r>
              <w:rPr>
                <w:b/>
                <w:u w:val="single"/>
              </w:rPr>
              <w:t>4</w:t>
            </w:r>
          </w:p>
          <w:p w14:paraId="0B502978" w14:textId="77777777" w:rsidR="006008B7" w:rsidRPr="00E96157" w:rsidRDefault="006008B7" w:rsidP="006008B7">
            <w:pPr>
              <w:pStyle w:val="Tabletext"/>
            </w:pPr>
            <w:r>
              <w:t>S – 3</w:t>
            </w:r>
          </w:p>
          <w:p w14:paraId="1D53A648" w14:textId="77777777" w:rsidR="006008B7" w:rsidRPr="00E96157" w:rsidRDefault="006008B7" w:rsidP="000C4AFB">
            <w:pPr>
              <w:pStyle w:val="Tabletext"/>
            </w:pPr>
            <w:r>
              <w:t>V – 3</w:t>
            </w:r>
          </w:p>
        </w:tc>
      </w:tr>
      <w:tr w:rsidR="006008B7" w:rsidRPr="00E96157" w14:paraId="15C168FE" w14:textId="77777777" w:rsidTr="007569A3">
        <w:tc>
          <w:tcPr>
            <w:tcW w:w="274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1099C71" w14:textId="77777777" w:rsidR="006008B7" w:rsidRPr="00E96157" w:rsidRDefault="006008B7" w:rsidP="006008B7">
            <w:pPr>
              <w:pStyle w:val="Tabletext"/>
            </w:pPr>
            <w:r>
              <w:t xml:space="preserve">Manipulacija podacima </w:t>
            </w:r>
          </w:p>
        </w:tc>
        <w:tc>
          <w:tcPr>
            <w:tcW w:w="1701" w:type="dxa"/>
            <w:tcBorders>
              <w:top w:val="single" w:sz="4" w:space="0" w:color="auto"/>
              <w:left w:val="single" w:sz="4" w:space="0" w:color="auto"/>
              <w:bottom w:val="single" w:sz="4" w:space="0" w:color="auto"/>
              <w:right w:val="single" w:sz="4" w:space="0" w:color="auto"/>
            </w:tcBorders>
          </w:tcPr>
          <w:p w14:paraId="38C3513A" w14:textId="77777777" w:rsidR="006008B7" w:rsidRPr="00E96157" w:rsidRDefault="006008B7" w:rsidP="006008B7">
            <w:pPr>
              <w:pStyle w:val="Tabletext"/>
            </w:pPr>
            <w:r>
              <w:t>BLR, HRV, MDA, SRB, BGR, RUS</w:t>
            </w:r>
          </w:p>
        </w:tc>
        <w:tc>
          <w:tcPr>
            <w:tcW w:w="2268" w:type="dxa"/>
            <w:tcBorders>
              <w:top w:val="single" w:sz="4" w:space="0" w:color="auto"/>
              <w:left w:val="single" w:sz="4" w:space="0" w:color="auto"/>
              <w:bottom w:val="single" w:sz="4" w:space="0" w:color="auto"/>
              <w:right w:val="single" w:sz="4" w:space="0" w:color="auto"/>
            </w:tcBorders>
          </w:tcPr>
          <w:p w14:paraId="380FDE0F" w14:textId="77777777" w:rsidR="006008B7" w:rsidRPr="00E96157" w:rsidRDefault="006008B7" w:rsidP="006008B7">
            <w:pPr>
              <w:pStyle w:val="Tabletext"/>
            </w:pPr>
            <w:r>
              <w:t>BIH, GEO, KOSOVO, MNE</w:t>
            </w:r>
          </w:p>
        </w:tc>
        <w:tc>
          <w:tcPr>
            <w:tcW w:w="1843" w:type="dxa"/>
            <w:tcBorders>
              <w:top w:val="single" w:sz="4" w:space="0" w:color="auto"/>
              <w:left w:val="single" w:sz="4" w:space="0" w:color="auto"/>
              <w:bottom w:val="single" w:sz="4" w:space="0" w:color="auto"/>
              <w:right w:val="single" w:sz="4" w:space="0" w:color="auto"/>
            </w:tcBorders>
          </w:tcPr>
          <w:p w14:paraId="53C6C3EF" w14:textId="77777777" w:rsidR="006008B7" w:rsidRPr="00E96157" w:rsidRDefault="006008B7" w:rsidP="006008B7">
            <w:pPr>
              <w:pStyle w:val="Tabletext"/>
            </w:pPr>
          </w:p>
        </w:tc>
        <w:tc>
          <w:tcPr>
            <w:tcW w:w="1843" w:type="dxa"/>
            <w:tcBorders>
              <w:top w:val="single" w:sz="4" w:space="0" w:color="auto"/>
              <w:left w:val="single" w:sz="4" w:space="0" w:color="auto"/>
              <w:bottom w:val="single" w:sz="4" w:space="0" w:color="auto"/>
              <w:right w:val="single" w:sz="4" w:space="0" w:color="auto"/>
            </w:tcBorders>
          </w:tcPr>
          <w:p w14:paraId="0B57838A" w14:textId="77777777" w:rsidR="006008B7" w:rsidRPr="00E96157" w:rsidRDefault="006008B7" w:rsidP="006008B7">
            <w:pPr>
              <w:pStyle w:val="Tabletext"/>
            </w:pPr>
            <w:r>
              <w:t xml:space="preserve">M – </w:t>
            </w:r>
            <w:r>
              <w:rPr>
                <w:b/>
                <w:u w:val="single"/>
              </w:rPr>
              <w:t>6</w:t>
            </w:r>
          </w:p>
          <w:p w14:paraId="375E0533" w14:textId="77777777" w:rsidR="006008B7" w:rsidRPr="00E96157" w:rsidRDefault="006008B7" w:rsidP="006008B7">
            <w:pPr>
              <w:pStyle w:val="Tabletext"/>
            </w:pPr>
            <w:r>
              <w:t>S – 4</w:t>
            </w:r>
          </w:p>
          <w:p w14:paraId="2CFA349E" w14:textId="77777777" w:rsidR="006008B7" w:rsidRPr="00E96157" w:rsidRDefault="006008B7" w:rsidP="006008B7">
            <w:pPr>
              <w:pStyle w:val="Tabletext"/>
            </w:pPr>
            <w:r>
              <w:t>V – 0</w:t>
            </w:r>
          </w:p>
        </w:tc>
      </w:tr>
    </w:tbl>
    <w:p w14:paraId="37E598B6" w14:textId="77777777" w:rsidR="00BA1DA7" w:rsidRPr="00E96157" w:rsidRDefault="00BA1DA7" w:rsidP="002B1D64">
      <w:pPr>
        <w:rPr>
          <w:rFonts w:cs="Times New Roman"/>
          <w:sz w:val="22"/>
        </w:rPr>
      </w:pPr>
    </w:p>
    <w:p w14:paraId="7E20600C" w14:textId="77777777" w:rsidR="00BA1DA7" w:rsidRPr="00E96157" w:rsidRDefault="00BA1DA7">
      <w:pPr>
        <w:spacing w:after="200" w:line="276" w:lineRule="auto"/>
        <w:ind w:firstLine="0"/>
        <w:contextualSpacing w:val="0"/>
        <w:jc w:val="left"/>
        <w:rPr>
          <w:rFonts w:cs="Times New Roman"/>
          <w:sz w:val="22"/>
        </w:rPr>
      </w:pPr>
      <w:r>
        <w:br w:type="page"/>
      </w:r>
    </w:p>
    <w:p w14:paraId="3B1195B6" w14:textId="77777777" w:rsidR="002B1D64" w:rsidRPr="00E96157" w:rsidRDefault="002B1D64" w:rsidP="009C5435">
      <w:pPr>
        <w:pStyle w:val="ListParagraph"/>
        <w:numPr>
          <w:ilvl w:val="0"/>
          <w:numId w:val="11"/>
        </w:numPr>
        <w:spacing w:after="160" w:line="256" w:lineRule="auto"/>
        <w:jc w:val="left"/>
        <w:rPr>
          <w:rFonts w:cs="Times New Roman"/>
          <w:b/>
          <w:i/>
          <w:sz w:val="22"/>
        </w:rPr>
      </w:pPr>
      <w:r>
        <w:rPr>
          <w:b/>
          <w:i/>
          <w:sz w:val="22"/>
        </w:rPr>
        <w:lastRenderedPageBreak/>
        <w:t>Molimo objasnite detaljnije izazov koji smatrate najvažnijim:</w:t>
      </w:r>
    </w:p>
    <w:p w14:paraId="2CA92995" w14:textId="77777777" w:rsidR="002B1D64" w:rsidRDefault="002B1D64" w:rsidP="009C5435">
      <w:pPr>
        <w:pStyle w:val="ListParagraph"/>
        <w:numPr>
          <w:ilvl w:val="0"/>
          <w:numId w:val="11"/>
        </w:numPr>
        <w:spacing w:after="160" w:line="256" w:lineRule="auto"/>
        <w:jc w:val="left"/>
        <w:rPr>
          <w:rFonts w:cs="Times New Roman"/>
          <w:b/>
          <w:i/>
          <w:sz w:val="22"/>
        </w:rPr>
      </w:pPr>
      <w:r>
        <w:rPr>
          <w:b/>
          <w:i/>
          <w:sz w:val="22"/>
        </w:rPr>
        <w:t>Molimo opišite planove vaše zemlje u pogledu dubinskih analiza rashoda, ako postoje:</w:t>
      </w:r>
    </w:p>
    <w:p w14:paraId="70ACF106" w14:textId="77777777" w:rsidR="000C4AFB" w:rsidRPr="000C4AFB" w:rsidRDefault="002935CE" w:rsidP="000C4AFB">
      <w:pPr>
        <w:pStyle w:val="ListParagraph"/>
        <w:numPr>
          <w:ilvl w:val="0"/>
          <w:numId w:val="0"/>
        </w:numPr>
        <w:spacing w:after="160" w:line="256" w:lineRule="auto"/>
        <w:ind w:left="630"/>
        <w:jc w:val="left"/>
        <w:rPr>
          <w:rFonts w:cs="Times New Roman"/>
          <w:sz w:val="22"/>
        </w:rPr>
      </w:pPr>
      <w:r>
        <w:rPr>
          <w:sz w:val="22"/>
        </w:rPr>
        <w:t>Odgovorilo je 10 zemalja (76,9%).</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gridCol w:w="5245"/>
      </w:tblGrid>
      <w:tr w:rsidR="00BA1DA7" w:rsidRPr="002330A4" w14:paraId="0EEBE2E8" w14:textId="77777777" w:rsidTr="002935CE">
        <w:trPr>
          <w:trHeight w:val="158"/>
        </w:trPr>
        <w:tc>
          <w:tcPr>
            <w:tcW w:w="1560" w:type="dxa"/>
            <w:shd w:val="clear" w:color="EAEAE8" w:fill="EAEAE8"/>
          </w:tcPr>
          <w:p w14:paraId="35A7605A" w14:textId="77777777" w:rsidR="00BA1DA7" w:rsidRPr="00E96157" w:rsidRDefault="00BA1DA7" w:rsidP="006008B7">
            <w:pPr>
              <w:pStyle w:val="Tabletext"/>
              <w:jc w:val="center"/>
              <w:rPr>
                <w:b/>
              </w:rPr>
            </w:pPr>
            <w:r>
              <w:rPr>
                <w:b/>
              </w:rPr>
              <w:t>Zemlja</w:t>
            </w:r>
          </w:p>
        </w:tc>
        <w:tc>
          <w:tcPr>
            <w:tcW w:w="3827" w:type="dxa"/>
            <w:shd w:val="clear" w:color="EAEAE8" w:fill="EAEAE8"/>
            <w:vAlign w:val="bottom"/>
            <w:hideMark/>
          </w:tcPr>
          <w:p w14:paraId="71282932" w14:textId="77777777" w:rsidR="00BA1DA7" w:rsidRPr="002935CE" w:rsidRDefault="00BA1DA7" w:rsidP="002935CE">
            <w:pPr>
              <w:pStyle w:val="Tabletext"/>
              <w:jc w:val="center"/>
              <w:rPr>
                <w:b/>
                <w:sz w:val="22"/>
                <w:szCs w:val="22"/>
              </w:rPr>
            </w:pPr>
            <w:r>
              <w:rPr>
                <w:b/>
                <w:sz w:val="22"/>
                <w:szCs w:val="22"/>
              </w:rPr>
              <w:t xml:space="preserve">Izazov </w:t>
            </w:r>
          </w:p>
        </w:tc>
        <w:tc>
          <w:tcPr>
            <w:tcW w:w="5245" w:type="dxa"/>
            <w:shd w:val="clear" w:color="EAEAE8" w:fill="EAEAE8"/>
            <w:vAlign w:val="bottom"/>
            <w:hideMark/>
          </w:tcPr>
          <w:p w14:paraId="2CC14E76" w14:textId="77777777" w:rsidR="00BA1DA7" w:rsidRPr="002935CE" w:rsidRDefault="00BA1DA7" w:rsidP="00E71B05">
            <w:pPr>
              <w:pStyle w:val="Tabletext"/>
              <w:jc w:val="center"/>
              <w:rPr>
                <w:b/>
                <w:sz w:val="22"/>
                <w:szCs w:val="22"/>
              </w:rPr>
            </w:pPr>
            <w:r>
              <w:rPr>
                <w:b/>
                <w:sz w:val="22"/>
                <w:szCs w:val="22"/>
              </w:rPr>
              <w:t>Plan zemlje u pogledu dubinskih analiza rashoda</w:t>
            </w:r>
          </w:p>
        </w:tc>
      </w:tr>
      <w:tr w:rsidR="00F827C8" w:rsidRPr="002330A4" w14:paraId="51CF1022" w14:textId="77777777" w:rsidTr="002935CE">
        <w:trPr>
          <w:trHeight w:val="745"/>
        </w:trPr>
        <w:tc>
          <w:tcPr>
            <w:tcW w:w="1560" w:type="dxa"/>
            <w:vAlign w:val="bottom"/>
          </w:tcPr>
          <w:p w14:paraId="0A6C9030" w14:textId="77777777" w:rsidR="00F827C8" w:rsidRPr="00E96157" w:rsidRDefault="00F827C8" w:rsidP="00F827C8">
            <w:pPr>
              <w:pStyle w:val="Tabletext"/>
              <w:rPr>
                <w:b/>
                <w:bCs/>
                <w:color w:val="000000"/>
                <w:szCs w:val="22"/>
              </w:rPr>
            </w:pPr>
            <w:proofErr w:type="spellStart"/>
            <w:r>
              <w:rPr>
                <w:b/>
                <w:color w:val="000000"/>
              </w:rPr>
              <w:t>Bjelarus</w:t>
            </w:r>
            <w:proofErr w:type="spellEnd"/>
          </w:p>
        </w:tc>
        <w:tc>
          <w:tcPr>
            <w:tcW w:w="3827" w:type="dxa"/>
            <w:shd w:val="clear" w:color="auto" w:fill="auto"/>
            <w:vAlign w:val="bottom"/>
            <w:hideMark/>
          </w:tcPr>
          <w:p w14:paraId="01E433DE" w14:textId="77777777" w:rsidR="00F827C8" w:rsidRPr="002935CE" w:rsidRDefault="00E71B05" w:rsidP="00E71B05">
            <w:pPr>
              <w:pStyle w:val="Tabletext"/>
              <w:jc w:val="both"/>
              <w:rPr>
                <w:color w:val="000000"/>
                <w:sz w:val="22"/>
                <w:szCs w:val="22"/>
              </w:rPr>
            </w:pPr>
            <w:r>
              <w:rPr>
                <w:color w:val="000000"/>
                <w:sz w:val="22"/>
                <w:szCs w:val="22"/>
              </w:rPr>
              <w:t>Nedostatak stručnjaka s potrebnim analitičkim i metodološkim vještinama; manjak osoblja</w:t>
            </w:r>
          </w:p>
        </w:tc>
        <w:tc>
          <w:tcPr>
            <w:tcW w:w="5245" w:type="dxa"/>
            <w:shd w:val="clear" w:color="auto" w:fill="auto"/>
            <w:vAlign w:val="bottom"/>
            <w:hideMark/>
          </w:tcPr>
          <w:p w14:paraId="2AA6887E" w14:textId="77777777" w:rsidR="00F827C8" w:rsidRPr="002935CE" w:rsidRDefault="00E71B05" w:rsidP="00E71B05">
            <w:pPr>
              <w:pStyle w:val="Tabletext"/>
              <w:jc w:val="both"/>
              <w:rPr>
                <w:color w:val="000000"/>
                <w:sz w:val="22"/>
                <w:szCs w:val="22"/>
              </w:rPr>
            </w:pPr>
            <w:r>
              <w:rPr>
                <w:color w:val="000000"/>
                <w:sz w:val="22"/>
                <w:szCs w:val="22"/>
              </w:rPr>
              <w:t>Tim Svjetske banke trenutačno priprema dubinsku analizu rashoda u vezi s fiskalnim rashodima i dugom, kao i rashodima socijalnih sektora</w:t>
            </w:r>
          </w:p>
        </w:tc>
      </w:tr>
      <w:tr w:rsidR="00F827C8" w:rsidRPr="002330A4" w14:paraId="750DFF2E" w14:textId="77777777" w:rsidTr="002935CE">
        <w:trPr>
          <w:trHeight w:val="591"/>
        </w:trPr>
        <w:tc>
          <w:tcPr>
            <w:tcW w:w="1560" w:type="dxa"/>
            <w:vAlign w:val="bottom"/>
          </w:tcPr>
          <w:p w14:paraId="0FAAC857" w14:textId="77777777" w:rsidR="00F827C8" w:rsidRPr="00E96157" w:rsidRDefault="00F827C8" w:rsidP="00F827C8">
            <w:pPr>
              <w:pStyle w:val="Tabletext"/>
              <w:rPr>
                <w:b/>
                <w:bCs/>
                <w:color w:val="000000"/>
                <w:szCs w:val="22"/>
              </w:rPr>
            </w:pPr>
            <w:r>
              <w:rPr>
                <w:b/>
                <w:color w:val="000000"/>
              </w:rPr>
              <w:t>BiH</w:t>
            </w:r>
          </w:p>
        </w:tc>
        <w:tc>
          <w:tcPr>
            <w:tcW w:w="3827" w:type="dxa"/>
            <w:shd w:val="clear" w:color="auto" w:fill="auto"/>
            <w:vAlign w:val="bottom"/>
            <w:hideMark/>
          </w:tcPr>
          <w:p w14:paraId="25D458DF" w14:textId="77777777" w:rsidR="00F827C8" w:rsidRPr="002935CE" w:rsidRDefault="007569A3" w:rsidP="00E71B05">
            <w:pPr>
              <w:pStyle w:val="Tabletext"/>
              <w:jc w:val="both"/>
              <w:rPr>
                <w:color w:val="000000"/>
                <w:sz w:val="22"/>
                <w:szCs w:val="22"/>
              </w:rPr>
            </w:pPr>
            <w:r>
              <w:rPr>
                <w:color w:val="000000"/>
                <w:sz w:val="22"/>
                <w:szCs w:val="22"/>
              </w:rPr>
              <w:t>Nedostatak metodološkog okvira i standardiziranih smjernica</w:t>
            </w:r>
          </w:p>
        </w:tc>
        <w:tc>
          <w:tcPr>
            <w:tcW w:w="5245" w:type="dxa"/>
            <w:shd w:val="clear" w:color="auto" w:fill="auto"/>
            <w:vAlign w:val="bottom"/>
            <w:hideMark/>
          </w:tcPr>
          <w:p w14:paraId="5E621D61" w14:textId="77777777" w:rsidR="00F827C8" w:rsidRPr="002935CE" w:rsidRDefault="00F827C8" w:rsidP="00E71B05">
            <w:pPr>
              <w:pStyle w:val="Tabletext"/>
              <w:jc w:val="both"/>
              <w:rPr>
                <w:color w:val="000000"/>
                <w:sz w:val="22"/>
                <w:szCs w:val="22"/>
              </w:rPr>
            </w:pPr>
            <w:r>
              <w:rPr>
                <w:color w:val="000000"/>
                <w:sz w:val="22"/>
                <w:szCs w:val="22"/>
              </w:rPr>
              <w:t> </w:t>
            </w:r>
          </w:p>
        </w:tc>
      </w:tr>
      <w:tr w:rsidR="000C4AFB" w:rsidRPr="002330A4" w14:paraId="3FAB0803" w14:textId="77777777" w:rsidTr="002935CE">
        <w:trPr>
          <w:trHeight w:val="617"/>
        </w:trPr>
        <w:tc>
          <w:tcPr>
            <w:tcW w:w="1560" w:type="dxa"/>
            <w:vAlign w:val="bottom"/>
          </w:tcPr>
          <w:p w14:paraId="35038BF6" w14:textId="77777777" w:rsidR="000C4AFB" w:rsidRPr="000C4AFB" w:rsidRDefault="000C4AFB" w:rsidP="000C4AFB">
            <w:pPr>
              <w:pStyle w:val="Tabletext"/>
              <w:rPr>
                <w:b/>
              </w:rPr>
            </w:pPr>
            <w:r>
              <w:rPr>
                <w:b/>
              </w:rPr>
              <w:t>Bugarska</w:t>
            </w:r>
          </w:p>
        </w:tc>
        <w:tc>
          <w:tcPr>
            <w:tcW w:w="3827" w:type="dxa"/>
            <w:shd w:val="clear" w:color="auto" w:fill="auto"/>
          </w:tcPr>
          <w:p w14:paraId="641D26C5" w14:textId="77777777" w:rsidR="000C4AFB" w:rsidRPr="002935CE" w:rsidRDefault="000C4AFB" w:rsidP="000C4AFB">
            <w:pPr>
              <w:pStyle w:val="Tabletext"/>
              <w:rPr>
                <w:sz w:val="22"/>
                <w:szCs w:val="22"/>
              </w:rPr>
            </w:pPr>
            <w:r>
              <w:rPr>
                <w:sz w:val="22"/>
                <w:szCs w:val="22"/>
              </w:rPr>
              <w:t>Nedostatak stručnog tehničkog znanja – analiza i metodološke vještine</w:t>
            </w:r>
          </w:p>
        </w:tc>
        <w:tc>
          <w:tcPr>
            <w:tcW w:w="5245" w:type="dxa"/>
            <w:shd w:val="clear" w:color="auto" w:fill="auto"/>
          </w:tcPr>
          <w:p w14:paraId="4D653B91" w14:textId="77777777" w:rsidR="000C4AFB" w:rsidRPr="002935CE" w:rsidRDefault="000C4AFB" w:rsidP="000C4AFB">
            <w:pPr>
              <w:pStyle w:val="Tabletext"/>
              <w:rPr>
                <w:sz w:val="22"/>
                <w:szCs w:val="22"/>
              </w:rPr>
            </w:pPr>
            <w:r>
              <w:rPr>
                <w:sz w:val="22"/>
                <w:szCs w:val="22"/>
              </w:rPr>
              <w:t>Proračunskim postupkom utvrđena je dubinska analiza rashoda Ministarstva vanjskih poslova.</w:t>
            </w:r>
          </w:p>
        </w:tc>
      </w:tr>
      <w:tr w:rsidR="007569A3" w:rsidRPr="002330A4" w14:paraId="098EC39B" w14:textId="77777777" w:rsidTr="002935CE">
        <w:trPr>
          <w:trHeight w:val="1155"/>
        </w:trPr>
        <w:tc>
          <w:tcPr>
            <w:tcW w:w="1560" w:type="dxa"/>
            <w:vAlign w:val="bottom"/>
          </w:tcPr>
          <w:p w14:paraId="1F5F28DE" w14:textId="77777777" w:rsidR="007569A3" w:rsidRPr="00E96157" w:rsidRDefault="007569A3" w:rsidP="007569A3">
            <w:pPr>
              <w:pStyle w:val="Tabletext"/>
              <w:rPr>
                <w:b/>
                <w:bCs/>
                <w:color w:val="000000"/>
                <w:szCs w:val="22"/>
              </w:rPr>
            </w:pPr>
            <w:r>
              <w:rPr>
                <w:b/>
                <w:color w:val="000000"/>
              </w:rPr>
              <w:t>Hrvatska</w:t>
            </w:r>
          </w:p>
        </w:tc>
        <w:tc>
          <w:tcPr>
            <w:tcW w:w="3827" w:type="dxa"/>
            <w:shd w:val="clear" w:color="auto" w:fill="auto"/>
            <w:hideMark/>
          </w:tcPr>
          <w:p w14:paraId="20AF94F5" w14:textId="77777777" w:rsidR="007569A3" w:rsidRPr="002935CE" w:rsidRDefault="007569A3" w:rsidP="007569A3">
            <w:pPr>
              <w:spacing w:line="276" w:lineRule="auto"/>
              <w:ind w:firstLine="0"/>
              <w:rPr>
                <w:rFonts w:cs="Times New Roman"/>
                <w:sz w:val="22"/>
              </w:rPr>
            </w:pPr>
            <w:r>
              <w:rPr>
                <w:sz w:val="22"/>
              </w:rPr>
              <w:t>Najveći izazov bili su nedostatak vremena dodijeljenog za prikupljanje i analizu podataka te činjenica da su te informacije prikupljane krajem godine kad su pravne osobe obvezne pripremiti druga izvješća te su zaposlenici na odmoru. Informacije su prikupljene putem internetske ankete, međutim rokovi nisu poštovani te je bilo problema u vezi s točnošću podataka</w:t>
            </w:r>
          </w:p>
        </w:tc>
        <w:tc>
          <w:tcPr>
            <w:tcW w:w="5245" w:type="dxa"/>
            <w:shd w:val="clear" w:color="auto" w:fill="auto"/>
            <w:hideMark/>
          </w:tcPr>
          <w:p w14:paraId="0AF23959" w14:textId="77777777" w:rsidR="007569A3" w:rsidRPr="002935CE" w:rsidRDefault="007569A3" w:rsidP="007569A3">
            <w:pPr>
              <w:spacing w:line="276" w:lineRule="auto"/>
              <w:ind w:firstLine="0"/>
              <w:rPr>
                <w:rFonts w:cs="Times New Roman"/>
                <w:sz w:val="22"/>
              </w:rPr>
            </w:pPr>
            <w:r>
              <w:rPr>
                <w:sz w:val="22"/>
              </w:rPr>
              <w:t>U ovom trenutku nemamo novih planova</w:t>
            </w:r>
          </w:p>
        </w:tc>
      </w:tr>
      <w:tr w:rsidR="00F827C8" w:rsidRPr="002330A4" w14:paraId="2E393650" w14:textId="77777777" w:rsidTr="002935CE">
        <w:trPr>
          <w:trHeight w:val="1120"/>
        </w:trPr>
        <w:tc>
          <w:tcPr>
            <w:tcW w:w="1560" w:type="dxa"/>
            <w:vAlign w:val="bottom"/>
          </w:tcPr>
          <w:p w14:paraId="44F2D498" w14:textId="77777777" w:rsidR="00F827C8" w:rsidRPr="00E96157" w:rsidRDefault="00F827C8" w:rsidP="00F827C8">
            <w:pPr>
              <w:pStyle w:val="Tabletext"/>
              <w:rPr>
                <w:b/>
                <w:bCs/>
                <w:color w:val="000000"/>
                <w:szCs w:val="22"/>
              </w:rPr>
            </w:pPr>
            <w:r>
              <w:rPr>
                <w:b/>
                <w:color w:val="000000"/>
              </w:rPr>
              <w:t>Kazahstan</w:t>
            </w:r>
          </w:p>
        </w:tc>
        <w:tc>
          <w:tcPr>
            <w:tcW w:w="3827" w:type="dxa"/>
            <w:shd w:val="clear" w:color="auto" w:fill="auto"/>
            <w:vAlign w:val="bottom"/>
            <w:hideMark/>
          </w:tcPr>
          <w:p w14:paraId="32D2A968" w14:textId="77777777" w:rsidR="00F827C8" w:rsidRPr="002935CE" w:rsidRDefault="00F827C8" w:rsidP="00E71B05">
            <w:pPr>
              <w:pStyle w:val="Tabletext"/>
              <w:jc w:val="both"/>
              <w:rPr>
                <w:color w:val="000000"/>
                <w:sz w:val="22"/>
                <w:szCs w:val="22"/>
              </w:rPr>
            </w:pPr>
            <w:r>
              <w:rPr>
                <w:color w:val="000000"/>
                <w:sz w:val="22"/>
                <w:szCs w:val="22"/>
              </w:rPr>
              <w:t>Nedostatak vremena</w:t>
            </w:r>
          </w:p>
        </w:tc>
        <w:tc>
          <w:tcPr>
            <w:tcW w:w="5245" w:type="dxa"/>
            <w:shd w:val="clear" w:color="auto" w:fill="auto"/>
            <w:vAlign w:val="bottom"/>
            <w:hideMark/>
          </w:tcPr>
          <w:p w14:paraId="56B9BA9E" w14:textId="77777777" w:rsidR="00F827C8" w:rsidRPr="002935CE" w:rsidRDefault="00E71B05" w:rsidP="00E71B05">
            <w:pPr>
              <w:pStyle w:val="Tabletext"/>
              <w:jc w:val="both"/>
              <w:rPr>
                <w:color w:val="000000"/>
                <w:sz w:val="22"/>
                <w:szCs w:val="22"/>
              </w:rPr>
            </w:pPr>
            <w:r>
              <w:rPr>
                <w:color w:val="000000"/>
                <w:sz w:val="22"/>
                <w:szCs w:val="22"/>
              </w:rPr>
              <w:t>Analize ne pokreću samo međunarodne organizacije, već se one provode i na naš zahtjev; provode ih naša akademska zajednica i nevladine organizacije</w:t>
            </w:r>
          </w:p>
        </w:tc>
      </w:tr>
      <w:tr w:rsidR="00F827C8" w:rsidRPr="00E96157" w14:paraId="5FFFDFAB" w14:textId="77777777" w:rsidTr="002935CE">
        <w:trPr>
          <w:trHeight w:val="425"/>
        </w:trPr>
        <w:tc>
          <w:tcPr>
            <w:tcW w:w="1560" w:type="dxa"/>
            <w:vAlign w:val="bottom"/>
          </w:tcPr>
          <w:p w14:paraId="63E558A7" w14:textId="77777777" w:rsidR="00F827C8" w:rsidRPr="00E96157" w:rsidRDefault="00F827C8" w:rsidP="00F827C8">
            <w:pPr>
              <w:pStyle w:val="Tabletext"/>
              <w:rPr>
                <w:b/>
                <w:bCs/>
                <w:color w:val="000000"/>
                <w:szCs w:val="22"/>
              </w:rPr>
            </w:pPr>
            <w:r>
              <w:rPr>
                <w:b/>
                <w:color w:val="000000"/>
              </w:rPr>
              <w:t>Kosovo</w:t>
            </w:r>
          </w:p>
        </w:tc>
        <w:tc>
          <w:tcPr>
            <w:tcW w:w="3827" w:type="dxa"/>
            <w:shd w:val="clear" w:color="auto" w:fill="auto"/>
            <w:vAlign w:val="bottom"/>
            <w:hideMark/>
          </w:tcPr>
          <w:p w14:paraId="7086E458" w14:textId="77777777" w:rsidR="00F827C8" w:rsidRPr="002935CE" w:rsidRDefault="00F827C8" w:rsidP="00E71B05">
            <w:pPr>
              <w:pStyle w:val="Tabletext"/>
              <w:jc w:val="both"/>
              <w:rPr>
                <w:color w:val="000000"/>
                <w:sz w:val="22"/>
                <w:szCs w:val="22"/>
              </w:rPr>
            </w:pPr>
            <w:r>
              <w:rPr>
                <w:color w:val="000000"/>
                <w:sz w:val="22"/>
                <w:szCs w:val="22"/>
              </w:rPr>
              <w:t xml:space="preserve">Politička potpora </w:t>
            </w:r>
          </w:p>
        </w:tc>
        <w:tc>
          <w:tcPr>
            <w:tcW w:w="5245" w:type="dxa"/>
            <w:shd w:val="clear" w:color="auto" w:fill="auto"/>
            <w:vAlign w:val="bottom"/>
            <w:hideMark/>
          </w:tcPr>
          <w:p w14:paraId="01F2F078" w14:textId="77777777" w:rsidR="00F827C8" w:rsidRPr="002935CE" w:rsidRDefault="00F827C8" w:rsidP="00E71B05">
            <w:pPr>
              <w:pStyle w:val="Tabletext"/>
              <w:jc w:val="both"/>
              <w:rPr>
                <w:color w:val="000000"/>
                <w:sz w:val="22"/>
                <w:szCs w:val="22"/>
              </w:rPr>
            </w:pPr>
            <w:r>
              <w:rPr>
                <w:color w:val="000000"/>
                <w:sz w:val="22"/>
                <w:szCs w:val="22"/>
              </w:rPr>
              <w:t> </w:t>
            </w:r>
          </w:p>
        </w:tc>
      </w:tr>
      <w:tr w:rsidR="00F827C8" w:rsidRPr="002330A4" w14:paraId="01B161C8" w14:textId="77777777" w:rsidTr="002935CE">
        <w:trPr>
          <w:trHeight w:val="810"/>
        </w:trPr>
        <w:tc>
          <w:tcPr>
            <w:tcW w:w="1560" w:type="dxa"/>
            <w:vAlign w:val="bottom"/>
          </w:tcPr>
          <w:p w14:paraId="7634862D" w14:textId="77777777" w:rsidR="00F827C8" w:rsidRPr="00E96157" w:rsidRDefault="00F827C8" w:rsidP="00F827C8">
            <w:pPr>
              <w:pStyle w:val="Tabletext"/>
              <w:rPr>
                <w:b/>
                <w:bCs/>
                <w:color w:val="000000"/>
                <w:szCs w:val="22"/>
              </w:rPr>
            </w:pPr>
            <w:proofErr w:type="spellStart"/>
            <w:r>
              <w:rPr>
                <w:b/>
                <w:color w:val="000000"/>
              </w:rPr>
              <w:t>Moldova</w:t>
            </w:r>
            <w:proofErr w:type="spellEnd"/>
          </w:p>
        </w:tc>
        <w:tc>
          <w:tcPr>
            <w:tcW w:w="3827" w:type="dxa"/>
            <w:shd w:val="clear" w:color="auto" w:fill="auto"/>
            <w:vAlign w:val="bottom"/>
            <w:hideMark/>
          </w:tcPr>
          <w:p w14:paraId="580C6222" w14:textId="77777777" w:rsidR="00F827C8" w:rsidRPr="002935CE" w:rsidRDefault="00F827C8" w:rsidP="00E71B05">
            <w:pPr>
              <w:pStyle w:val="Tabletext"/>
              <w:jc w:val="both"/>
              <w:rPr>
                <w:color w:val="000000"/>
                <w:sz w:val="22"/>
                <w:szCs w:val="22"/>
              </w:rPr>
            </w:pPr>
            <w:r>
              <w:rPr>
                <w:color w:val="000000"/>
                <w:sz w:val="22"/>
                <w:szCs w:val="22"/>
              </w:rPr>
              <w:t>Najveći izazov je primjena rezultata.</w:t>
            </w:r>
          </w:p>
        </w:tc>
        <w:tc>
          <w:tcPr>
            <w:tcW w:w="5245" w:type="dxa"/>
            <w:shd w:val="clear" w:color="auto" w:fill="auto"/>
            <w:vAlign w:val="bottom"/>
            <w:hideMark/>
          </w:tcPr>
          <w:p w14:paraId="6E1DA0DE" w14:textId="77777777" w:rsidR="00F827C8" w:rsidRPr="002935CE" w:rsidRDefault="00F827C8" w:rsidP="00E71B05">
            <w:pPr>
              <w:pStyle w:val="Tabletext"/>
              <w:jc w:val="both"/>
              <w:rPr>
                <w:color w:val="000000"/>
                <w:sz w:val="22"/>
                <w:szCs w:val="22"/>
              </w:rPr>
            </w:pPr>
            <w:r>
              <w:rPr>
                <w:color w:val="000000"/>
                <w:sz w:val="22"/>
                <w:szCs w:val="22"/>
              </w:rPr>
              <w:t>Cilj je integrirati dubinske analize rashoda u proračunski kalendar te ih institucionalizirati kao trajni alat za analizu rashoda s ciljem unaprjeđenja učinkovitosti i efikasnosti programa.</w:t>
            </w:r>
          </w:p>
        </w:tc>
      </w:tr>
      <w:tr w:rsidR="00F827C8" w:rsidRPr="00E96157" w14:paraId="54439963" w14:textId="77777777" w:rsidTr="002935CE">
        <w:trPr>
          <w:trHeight w:val="459"/>
        </w:trPr>
        <w:tc>
          <w:tcPr>
            <w:tcW w:w="1560" w:type="dxa"/>
            <w:vAlign w:val="bottom"/>
          </w:tcPr>
          <w:p w14:paraId="0D00F653" w14:textId="77777777" w:rsidR="00F827C8" w:rsidRPr="00E96157" w:rsidRDefault="00F827C8" w:rsidP="00F827C8">
            <w:pPr>
              <w:pStyle w:val="Tabletext"/>
              <w:rPr>
                <w:b/>
                <w:bCs/>
                <w:color w:val="000000"/>
                <w:szCs w:val="22"/>
              </w:rPr>
            </w:pPr>
            <w:r>
              <w:rPr>
                <w:b/>
                <w:color w:val="000000"/>
              </w:rPr>
              <w:t>Crna Gora</w:t>
            </w:r>
          </w:p>
        </w:tc>
        <w:tc>
          <w:tcPr>
            <w:tcW w:w="3827" w:type="dxa"/>
            <w:shd w:val="clear" w:color="auto" w:fill="auto"/>
            <w:vAlign w:val="bottom"/>
            <w:hideMark/>
          </w:tcPr>
          <w:p w14:paraId="78F67843" w14:textId="77777777" w:rsidR="00F827C8" w:rsidRPr="002935CE" w:rsidRDefault="007569A3" w:rsidP="00E71B05">
            <w:pPr>
              <w:pStyle w:val="Tabletext"/>
              <w:jc w:val="both"/>
              <w:rPr>
                <w:color w:val="000000"/>
                <w:sz w:val="22"/>
                <w:szCs w:val="22"/>
              </w:rPr>
            </w:pPr>
            <w:r>
              <w:rPr>
                <w:color w:val="000000"/>
                <w:sz w:val="22"/>
                <w:szCs w:val="22"/>
              </w:rPr>
              <w:t>Nedostatak osoblja i nedostatak informacija o učinku</w:t>
            </w:r>
          </w:p>
        </w:tc>
        <w:tc>
          <w:tcPr>
            <w:tcW w:w="5245" w:type="dxa"/>
            <w:shd w:val="clear" w:color="auto" w:fill="auto"/>
            <w:vAlign w:val="bottom"/>
            <w:hideMark/>
          </w:tcPr>
          <w:p w14:paraId="22709652" w14:textId="77777777" w:rsidR="00F827C8" w:rsidRPr="002935CE" w:rsidRDefault="007569A3" w:rsidP="00E71B05">
            <w:pPr>
              <w:pStyle w:val="Tabletext"/>
              <w:jc w:val="both"/>
              <w:rPr>
                <w:color w:val="000000"/>
                <w:sz w:val="22"/>
                <w:szCs w:val="22"/>
              </w:rPr>
            </w:pPr>
            <w:r>
              <w:rPr>
                <w:color w:val="000000"/>
                <w:sz w:val="22"/>
                <w:szCs w:val="22"/>
              </w:rPr>
              <w:t>Sudjelovanje resornih ministarstava</w:t>
            </w:r>
          </w:p>
        </w:tc>
      </w:tr>
      <w:tr w:rsidR="002935CE" w:rsidRPr="002330A4" w14:paraId="65167F8C" w14:textId="77777777" w:rsidTr="002935CE">
        <w:trPr>
          <w:trHeight w:val="272"/>
        </w:trPr>
        <w:tc>
          <w:tcPr>
            <w:tcW w:w="1560" w:type="dxa"/>
            <w:vAlign w:val="bottom"/>
          </w:tcPr>
          <w:p w14:paraId="40603D63" w14:textId="77777777" w:rsidR="002935CE" w:rsidRDefault="002935CE" w:rsidP="00F827C8">
            <w:pPr>
              <w:pStyle w:val="Tabletext"/>
              <w:rPr>
                <w:b/>
                <w:color w:val="000000"/>
              </w:rPr>
            </w:pPr>
            <w:r>
              <w:rPr>
                <w:b/>
                <w:color w:val="000000"/>
              </w:rPr>
              <w:t>Rusija</w:t>
            </w:r>
          </w:p>
        </w:tc>
        <w:tc>
          <w:tcPr>
            <w:tcW w:w="3827" w:type="dxa"/>
            <w:shd w:val="clear" w:color="auto" w:fill="auto"/>
          </w:tcPr>
          <w:p w14:paraId="471FD150" w14:textId="77777777" w:rsidR="002935CE" w:rsidRPr="002935CE" w:rsidRDefault="002935CE" w:rsidP="002935CE">
            <w:pPr>
              <w:spacing w:line="276" w:lineRule="auto"/>
              <w:ind w:firstLine="0"/>
              <w:rPr>
                <w:sz w:val="22"/>
              </w:rPr>
            </w:pPr>
            <w:r>
              <w:rPr>
                <w:sz w:val="22"/>
              </w:rPr>
              <w:t>Problem utvrđivanja potrebe da se uzmu u obzir rezultati dubinskih analiza rashoda u okviru planiranja proračuna (integriranje dubinskih analiza rashoda u planiranje proračuna)</w:t>
            </w:r>
          </w:p>
        </w:tc>
        <w:tc>
          <w:tcPr>
            <w:tcW w:w="5245" w:type="dxa"/>
            <w:shd w:val="clear" w:color="auto" w:fill="auto"/>
          </w:tcPr>
          <w:p w14:paraId="2AADB571" w14:textId="77777777" w:rsidR="002935CE" w:rsidRPr="002935CE" w:rsidRDefault="002935CE" w:rsidP="002935CE">
            <w:pPr>
              <w:spacing w:line="276" w:lineRule="auto"/>
              <w:ind w:firstLine="0"/>
              <w:rPr>
                <w:sz w:val="22"/>
              </w:rPr>
            </w:pPr>
            <w:r>
              <w:rPr>
                <w:sz w:val="22"/>
              </w:rPr>
              <w:t>Do 15. travnja 2019. bit će definiran Popis predmeta (tema) dubinskih analiza rashoda do 2024. – pretpostavlja se da će biti analizirano 6 predmeta godišnje (najmanje 2 od strane glavnih proračunskih korisnika (ministarstva, odjeli), najmanje 2 od strane vladinih programa, najmanje 2 za pojedine multidisciplinarne vrste rashoda (područja aktivnosti)). Također se planira rad na poboljšanju metodologije dubinskih analiza rashoda te njihovoj informacijskoj podršci i pružanju informacija kako bi se ojačala potreba da se u postojećim regulatornim pravnim aktima redovito uzimaju u obzir rezultati dubinskih analiza rashoda</w:t>
            </w:r>
          </w:p>
        </w:tc>
      </w:tr>
      <w:tr w:rsidR="00F827C8" w:rsidRPr="002330A4" w14:paraId="350184EB" w14:textId="77777777" w:rsidTr="002935CE">
        <w:trPr>
          <w:trHeight w:val="272"/>
        </w:trPr>
        <w:tc>
          <w:tcPr>
            <w:tcW w:w="1560" w:type="dxa"/>
            <w:vAlign w:val="bottom"/>
          </w:tcPr>
          <w:p w14:paraId="2B281359" w14:textId="77777777" w:rsidR="00F827C8" w:rsidRPr="00E96157" w:rsidRDefault="00F827C8" w:rsidP="00F827C8">
            <w:pPr>
              <w:pStyle w:val="Tabletext"/>
              <w:rPr>
                <w:b/>
                <w:bCs/>
                <w:color w:val="000000"/>
                <w:szCs w:val="22"/>
              </w:rPr>
            </w:pPr>
            <w:r>
              <w:rPr>
                <w:b/>
                <w:color w:val="000000"/>
              </w:rPr>
              <w:t>Srbija</w:t>
            </w:r>
          </w:p>
        </w:tc>
        <w:tc>
          <w:tcPr>
            <w:tcW w:w="3827" w:type="dxa"/>
            <w:shd w:val="clear" w:color="auto" w:fill="auto"/>
            <w:vAlign w:val="bottom"/>
            <w:hideMark/>
          </w:tcPr>
          <w:p w14:paraId="3B7B0FFB" w14:textId="77777777" w:rsidR="00F827C8" w:rsidRPr="002935CE" w:rsidRDefault="007569A3" w:rsidP="007569A3">
            <w:pPr>
              <w:pStyle w:val="Tabletext"/>
              <w:jc w:val="both"/>
              <w:rPr>
                <w:color w:val="000000"/>
                <w:sz w:val="22"/>
                <w:szCs w:val="22"/>
              </w:rPr>
            </w:pPr>
            <w:r>
              <w:rPr>
                <w:color w:val="000000"/>
                <w:sz w:val="22"/>
                <w:szCs w:val="22"/>
              </w:rPr>
              <w:t xml:space="preserve">Politička potpora u provedbi preporuka jer su mjere poduzete u svrhu smanjenja rashoda često politički nepopularne (npr. </w:t>
            </w:r>
            <w:r>
              <w:rPr>
                <w:color w:val="000000"/>
                <w:sz w:val="22"/>
                <w:szCs w:val="22"/>
              </w:rPr>
              <w:lastRenderedPageBreak/>
              <w:t>rezanje plaća i mirovina)</w:t>
            </w:r>
          </w:p>
        </w:tc>
        <w:tc>
          <w:tcPr>
            <w:tcW w:w="5245" w:type="dxa"/>
            <w:shd w:val="clear" w:color="auto" w:fill="auto"/>
            <w:vAlign w:val="bottom"/>
            <w:hideMark/>
          </w:tcPr>
          <w:p w14:paraId="7B20D111" w14:textId="77777777" w:rsidR="00F827C8" w:rsidRPr="002935CE" w:rsidRDefault="00F827C8" w:rsidP="00E71B05">
            <w:pPr>
              <w:pStyle w:val="Tabletext"/>
              <w:jc w:val="both"/>
              <w:rPr>
                <w:color w:val="000000"/>
                <w:sz w:val="22"/>
                <w:szCs w:val="22"/>
              </w:rPr>
            </w:pPr>
            <w:r>
              <w:rPr>
                <w:color w:val="000000"/>
                <w:sz w:val="22"/>
                <w:szCs w:val="22"/>
              </w:rPr>
              <w:lastRenderedPageBreak/>
              <w:t> </w:t>
            </w:r>
          </w:p>
        </w:tc>
      </w:tr>
    </w:tbl>
    <w:p w14:paraId="1654FC12" w14:textId="77777777" w:rsidR="007569A3" w:rsidRPr="00E96157" w:rsidRDefault="007569A3" w:rsidP="00E71B05">
      <w:pPr>
        <w:spacing w:before="120"/>
        <w:jc w:val="center"/>
        <w:rPr>
          <w:rFonts w:cs="Times New Roman"/>
          <w:b/>
          <w:bCs/>
          <w:caps/>
          <w:color w:val="0070C0"/>
          <w:sz w:val="22"/>
        </w:rPr>
      </w:pPr>
    </w:p>
    <w:p w14:paraId="55570A11" w14:textId="77777777" w:rsidR="002B1D64" w:rsidRPr="00E96157" w:rsidRDefault="002B1D64" w:rsidP="00E71B05">
      <w:pPr>
        <w:spacing w:before="120"/>
        <w:jc w:val="center"/>
        <w:rPr>
          <w:rFonts w:cs="Times New Roman"/>
          <w:b/>
          <w:bCs/>
          <w:caps/>
          <w:color w:val="0070C0"/>
          <w:sz w:val="22"/>
        </w:rPr>
      </w:pPr>
      <w:r>
        <w:rPr>
          <w:b/>
          <w:caps/>
          <w:color w:val="0070C0"/>
          <w:sz w:val="22"/>
        </w:rPr>
        <w:t>TREĆI DIO: Razrada pitanja za grupne rasprave planirane za plenarnu sjednicu BCOP-a u ožujku 2019.</w:t>
      </w:r>
    </w:p>
    <w:p w14:paraId="072A0B9D" w14:textId="77777777" w:rsidR="002B1D64" w:rsidRPr="00E96157" w:rsidRDefault="002B1D64" w:rsidP="002B1D64">
      <w:pPr>
        <w:spacing w:before="120"/>
        <w:rPr>
          <w:rFonts w:cs="Times New Roman"/>
          <w:b/>
          <w:bCs/>
          <w:caps/>
          <w:color w:val="0070C0"/>
          <w:sz w:val="22"/>
        </w:rPr>
      </w:pPr>
    </w:p>
    <w:p w14:paraId="730C4CEA" w14:textId="77777777" w:rsidR="002B1D64" w:rsidRDefault="002B1D64" w:rsidP="009C5435">
      <w:pPr>
        <w:pStyle w:val="ListParagraph"/>
        <w:numPr>
          <w:ilvl w:val="0"/>
          <w:numId w:val="11"/>
        </w:numPr>
        <w:spacing w:after="160" w:line="264" w:lineRule="auto"/>
        <w:rPr>
          <w:rFonts w:cs="Times New Roman"/>
          <w:b/>
          <w:i/>
          <w:sz w:val="22"/>
        </w:rPr>
      </w:pPr>
      <w:r>
        <w:rPr>
          <w:b/>
          <w:i/>
          <w:sz w:val="22"/>
        </w:rPr>
        <w:t>Kako bi BCOP-ova Radna skupina za programsko planiranje i planiranje proračuna prema učinku pripremila pitanja za manje grupne rasprave na temu dubinskih analiza rashoda tijekom plenarne sjednice, molimo vas da navedete konkretne izazove/probleme/pitanja vezana uz temu dubinskih analiza rashoda o kojima biste htjeli raspravljati tijekom sjednice:</w:t>
      </w:r>
    </w:p>
    <w:p w14:paraId="39EFA6C4" w14:textId="77777777" w:rsidR="00E256E4" w:rsidRPr="00E256E4" w:rsidRDefault="00E256E4" w:rsidP="00E256E4">
      <w:pPr>
        <w:pStyle w:val="ListParagraph"/>
        <w:numPr>
          <w:ilvl w:val="0"/>
          <w:numId w:val="0"/>
        </w:numPr>
        <w:spacing w:after="160" w:line="264" w:lineRule="auto"/>
        <w:ind w:left="630"/>
        <w:rPr>
          <w:rFonts w:cs="Times New Roman"/>
          <w:sz w:val="22"/>
        </w:rPr>
      </w:pPr>
      <w:r>
        <w:rPr>
          <w:sz w:val="22"/>
        </w:rPr>
        <w:t>Odgovorilo je 9 zemalja (69,2%).</w:t>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796"/>
      </w:tblGrid>
      <w:tr w:rsidR="00F827C8" w:rsidRPr="00E96157" w14:paraId="5553461B" w14:textId="77777777" w:rsidTr="0066568C">
        <w:trPr>
          <w:trHeight w:val="279"/>
        </w:trPr>
        <w:tc>
          <w:tcPr>
            <w:tcW w:w="1575" w:type="dxa"/>
            <w:shd w:val="clear" w:color="auto" w:fill="E5DFEC" w:themeFill="accent4" w:themeFillTint="33"/>
            <w:vAlign w:val="bottom"/>
          </w:tcPr>
          <w:p w14:paraId="39DD8D7D" w14:textId="77777777" w:rsidR="00F827C8" w:rsidRPr="00E96157" w:rsidRDefault="00BA1DA7" w:rsidP="00BA1DA7">
            <w:pPr>
              <w:pStyle w:val="Tabletext"/>
              <w:jc w:val="center"/>
              <w:rPr>
                <w:b/>
              </w:rPr>
            </w:pPr>
            <w:r>
              <w:rPr>
                <w:b/>
              </w:rPr>
              <w:t>Zemlja</w:t>
            </w:r>
          </w:p>
        </w:tc>
        <w:tc>
          <w:tcPr>
            <w:tcW w:w="7796" w:type="dxa"/>
            <w:shd w:val="clear" w:color="auto" w:fill="E5DFEC" w:themeFill="accent4" w:themeFillTint="33"/>
            <w:vAlign w:val="bottom"/>
            <w:hideMark/>
          </w:tcPr>
          <w:p w14:paraId="0389B78D" w14:textId="77777777" w:rsidR="00F827C8" w:rsidRPr="00E96157" w:rsidRDefault="00BA1DA7" w:rsidP="00E71B05">
            <w:pPr>
              <w:pStyle w:val="Tabletext"/>
              <w:jc w:val="center"/>
              <w:rPr>
                <w:b/>
              </w:rPr>
            </w:pPr>
            <w:r>
              <w:rPr>
                <w:b/>
              </w:rPr>
              <w:t>Pitanja</w:t>
            </w:r>
          </w:p>
        </w:tc>
      </w:tr>
      <w:tr w:rsidR="00F827C8" w:rsidRPr="002330A4" w14:paraId="63D32795" w14:textId="77777777" w:rsidTr="00E71B05">
        <w:trPr>
          <w:trHeight w:val="795"/>
        </w:trPr>
        <w:tc>
          <w:tcPr>
            <w:tcW w:w="1575" w:type="dxa"/>
            <w:vAlign w:val="bottom"/>
          </w:tcPr>
          <w:p w14:paraId="76B56840" w14:textId="77777777" w:rsidR="00F827C8" w:rsidRPr="00E96157" w:rsidRDefault="00F827C8" w:rsidP="00F827C8">
            <w:pPr>
              <w:pStyle w:val="Tabletext"/>
              <w:rPr>
                <w:b/>
              </w:rPr>
            </w:pPr>
            <w:proofErr w:type="spellStart"/>
            <w:r>
              <w:rPr>
                <w:b/>
              </w:rPr>
              <w:t>Bjelarus</w:t>
            </w:r>
            <w:proofErr w:type="spellEnd"/>
          </w:p>
        </w:tc>
        <w:tc>
          <w:tcPr>
            <w:tcW w:w="7796" w:type="dxa"/>
            <w:shd w:val="clear" w:color="auto" w:fill="auto"/>
            <w:vAlign w:val="bottom"/>
            <w:hideMark/>
          </w:tcPr>
          <w:p w14:paraId="286D556A" w14:textId="77777777" w:rsidR="00E71B05" w:rsidRPr="00E96157" w:rsidRDefault="00E71B05" w:rsidP="00E71B05">
            <w:pPr>
              <w:pStyle w:val="Tabletext"/>
            </w:pPr>
            <w:r>
              <w:t xml:space="preserve">– izrada propisa i smjernica kako bi se osigurala visoka učinkovitost i učinak dubinskih analiza rashoda i njihova integracija u proračunski proces; </w:t>
            </w:r>
          </w:p>
          <w:p w14:paraId="05728839" w14:textId="77777777" w:rsidR="00E71B05" w:rsidRPr="00E96157" w:rsidRDefault="00E71B05" w:rsidP="00E71B05">
            <w:pPr>
              <w:pStyle w:val="Tabletext"/>
            </w:pPr>
            <w:r>
              <w:t xml:space="preserve">– učestalost dubinskih analiza rashoda; </w:t>
            </w:r>
          </w:p>
          <w:p w14:paraId="15E0957A" w14:textId="77777777" w:rsidR="00F827C8" w:rsidRPr="00E96157" w:rsidRDefault="00E71B05" w:rsidP="00E71B05">
            <w:pPr>
              <w:pStyle w:val="Tabletext"/>
              <w:jc w:val="both"/>
            </w:pPr>
            <w:r>
              <w:t>– dubinske analize rashoda u vladinim programima</w:t>
            </w:r>
          </w:p>
        </w:tc>
      </w:tr>
      <w:tr w:rsidR="00F827C8" w:rsidRPr="002330A4" w14:paraId="5EDD48C8" w14:textId="77777777" w:rsidTr="00E71B05">
        <w:trPr>
          <w:trHeight w:val="964"/>
        </w:trPr>
        <w:tc>
          <w:tcPr>
            <w:tcW w:w="1575" w:type="dxa"/>
            <w:vAlign w:val="bottom"/>
          </w:tcPr>
          <w:p w14:paraId="36A27D29" w14:textId="77777777" w:rsidR="00F827C8" w:rsidRPr="00E96157" w:rsidRDefault="00F827C8" w:rsidP="00F827C8">
            <w:pPr>
              <w:pStyle w:val="Tabletext"/>
              <w:rPr>
                <w:b/>
              </w:rPr>
            </w:pPr>
            <w:r>
              <w:rPr>
                <w:b/>
              </w:rPr>
              <w:t>BiH</w:t>
            </w:r>
          </w:p>
        </w:tc>
        <w:tc>
          <w:tcPr>
            <w:tcW w:w="7796" w:type="dxa"/>
            <w:shd w:val="clear" w:color="auto" w:fill="auto"/>
            <w:vAlign w:val="bottom"/>
            <w:hideMark/>
          </w:tcPr>
          <w:p w14:paraId="12A8554E" w14:textId="77777777" w:rsidR="00F827C8" w:rsidRPr="00E96157" w:rsidRDefault="00E71B05" w:rsidP="00E71B05">
            <w:pPr>
              <w:pStyle w:val="Tabletext"/>
              <w:jc w:val="both"/>
            </w:pPr>
            <w:r>
              <w:t>Praktični primjer dubinske analize rashoda, primjeri dobre prakse te metodološki okviri i smjernice koje se su dokazale kao dobra osnova za dubinske analize rashoda. Primjeri dobre raspodjele zadataka/odgovornosti u pogledu dubinskih analiza rashoda</w:t>
            </w:r>
          </w:p>
        </w:tc>
      </w:tr>
      <w:tr w:rsidR="00F827C8" w:rsidRPr="002330A4" w14:paraId="347EAE69" w14:textId="77777777" w:rsidTr="00E71B05">
        <w:trPr>
          <w:trHeight w:val="1155"/>
        </w:trPr>
        <w:tc>
          <w:tcPr>
            <w:tcW w:w="1575" w:type="dxa"/>
            <w:vAlign w:val="bottom"/>
          </w:tcPr>
          <w:p w14:paraId="6A3E0A61" w14:textId="77777777" w:rsidR="00F827C8" w:rsidRPr="00E96157" w:rsidRDefault="00F827C8" w:rsidP="00F827C8">
            <w:pPr>
              <w:pStyle w:val="Tabletext"/>
              <w:rPr>
                <w:b/>
              </w:rPr>
            </w:pPr>
            <w:r>
              <w:rPr>
                <w:b/>
              </w:rPr>
              <w:t>Hrvatska</w:t>
            </w:r>
          </w:p>
        </w:tc>
        <w:tc>
          <w:tcPr>
            <w:tcW w:w="7796" w:type="dxa"/>
            <w:shd w:val="clear" w:color="auto" w:fill="auto"/>
            <w:vAlign w:val="bottom"/>
            <w:hideMark/>
          </w:tcPr>
          <w:p w14:paraId="69211064" w14:textId="77777777" w:rsidR="00F827C8" w:rsidRPr="00E96157" w:rsidRDefault="00E71B05" w:rsidP="00E71B05">
            <w:pPr>
              <w:pStyle w:val="Tabletext"/>
              <w:jc w:val="both"/>
            </w:pPr>
            <w:r>
              <w:t>Trebamo li provoditi dubinsku analizu rashoda svake godine i fokusirati se samo na jedno područje u njezinu opsegu? Tko imenuje odbor za provođenje dubinskih analiza rashoda, tko bi trebao biti uključen u odbor? Trebamo li pozvati predstavnike ministarstava i agencija u kojima se provode dubinske analize rashoda? Koji su zadaci odbora? (nakon okončanja dubinske analize rashoda, odbor izrađuje izvještaj u kojem se navode preporuke i prijedlozi zajedno s predloženim paketom mjera za ostvarivanje postavljenih ciljeva)</w:t>
            </w:r>
          </w:p>
        </w:tc>
      </w:tr>
      <w:tr w:rsidR="00F827C8" w:rsidRPr="002330A4" w14:paraId="32B388D2" w14:textId="77777777" w:rsidTr="00E71B05">
        <w:trPr>
          <w:trHeight w:val="690"/>
        </w:trPr>
        <w:tc>
          <w:tcPr>
            <w:tcW w:w="1575" w:type="dxa"/>
            <w:vAlign w:val="bottom"/>
          </w:tcPr>
          <w:p w14:paraId="7AF5C310" w14:textId="77777777" w:rsidR="00F827C8" w:rsidRPr="00E96157" w:rsidRDefault="00F827C8" w:rsidP="00F827C8">
            <w:pPr>
              <w:pStyle w:val="Tabletext"/>
              <w:rPr>
                <w:b/>
              </w:rPr>
            </w:pPr>
            <w:r>
              <w:rPr>
                <w:b/>
              </w:rPr>
              <w:t>Gruzija</w:t>
            </w:r>
          </w:p>
        </w:tc>
        <w:tc>
          <w:tcPr>
            <w:tcW w:w="7796" w:type="dxa"/>
            <w:shd w:val="clear" w:color="auto" w:fill="auto"/>
            <w:vAlign w:val="bottom"/>
            <w:hideMark/>
          </w:tcPr>
          <w:p w14:paraId="4149439C" w14:textId="77777777" w:rsidR="00F827C8" w:rsidRPr="00E96157" w:rsidRDefault="00F827C8" w:rsidP="00E71B05">
            <w:pPr>
              <w:pStyle w:val="Tabletext"/>
              <w:jc w:val="both"/>
            </w:pPr>
            <w:r>
              <w:t>Optimalna veličina i struktura tima za analizu; mehanizmi izvršenja kako bi se dobile odgovarajuće povratne informacije o preporukama;</w:t>
            </w:r>
          </w:p>
        </w:tc>
      </w:tr>
      <w:tr w:rsidR="00F827C8" w:rsidRPr="002330A4" w14:paraId="31C213A4" w14:textId="77777777" w:rsidTr="00E71B05">
        <w:trPr>
          <w:trHeight w:val="277"/>
        </w:trPr>
        <w:tc>
          <w:tcPr>
            <w:tcW w:w="1575" w:type="dxa"/>
            <w:vAlign w:val="bottom"/>
          </w:tcPr>
          <w:p w14:paraId="2C94AF44" w14:textId="77777777" w:rsidR="00F827C8" w:rsidRPr="00E96157" w:rsidRDefault="00F827C8" w:rsidP="00F827C8">
            <w:pPr>
              <w:pStyle w:val="Tabletext"/>
              <w:rPr>
                <w:b/>
              </w:rPr>
            </w:pPr>
            <w:r>
              <w:rPr>
                <w:b/>
              </w:rPr>
              <w:t>Kazahstan</w:t>
            </w:r>
          </w:p>
        </w:tc>
        <w:tc>
          <w:tcPr>
            <w:tcW w:w="7796" w:type="dxa"/>
            <w:shd w:val="clear" w:color="auto" w:fill="auto"/>
            <w:vAlign w:val="bottom"/>
            <w:hideMark/>
          </w:tcPr>
          <w:p w14:paraId="5F148869" w14:textId="77777777" w:rsidR="00F827C8" w:rsidRPr="00E96157" w:rsidRDefault="00E71B05" w:rsidP="00E71B05">
            <w:pPr>
              <w:pStyle w:val="Tabletext"/>
              <w:jc w:val="both"/>
            </w:pPr>
            <w:r>
              <w:t>Jedan konkretan izazov: procjena dugoročne održivosti javnih financija</w:t>
            </w:r>
          </w:p>
        </w:tc>
      </w:tr>
      <w:tr w:rsidR="00F827C8" w:rsidRPr="002330A4" w14:paraId="3D3E9C46" w14:textId="77777777" w:rsidTr="00E71B05">
        <w:trPr>
          <w:trHeight w:val="278"/>
        </w:trPr>
        <w:tc>
          <w:tcPr>
            <w:tcW w:w="1575" w:type="dxa"/>
            <w:vAlign w:val="bottom"/>
          </w:tcPr>
          <w:p w14:paraId="7D7838D7" w14:textId="77777777" w:rsidR="00F827C8" w:rsidRPr="00E96157" w:rsidRDefault="00F827C8" w:rsidP="00F827C8">
            <w:pPr>
              <w:pStyle w:val="Tabletext"/>
              <w:rPr>
                <w:b/>
              </w:rPr>
            </w:pPr>
            <w:r>
              <w:rPr>
                <w:b/>
              </w:rPr>
              <w:t>Kosovo</w:t>
            </w:r>
          </w:p>
        </w:tc>
        <w:tc>
          <w:tcPr>
            <w:tcW w:w="7796" w:type="dxa"/>
            <w:shd w:val="clear" w:color="auto" w:fill="auto"/>
            <w:vAlign w:val="bottom"/>
            <w:hideMark/>
          </w:tcPr>
          <w:p w14:paraId="08298E23" w14:textId="77777777" w:rsidR="00F827C8" w:rsidRPr="00E96157" w:rsidRDefault="00E71B05" w:rsidP="00E71B05">
            <w:pPr>
              <w:pStyle w:val="Tabletext"/>
              <w:jc w:val="both"/>
            </w:pPr>
            <w:r>
              <w:t xml:space="preserve">Informacije vezane uz proračunske rashode </w:t>
            </w:r>
          </w:p>
        </w:tc>
      </w:tr>
      <w:tr w:rsidR="00F827C8" w:rsidRPr="002330A4" w14:paraId="631322E6" w14:textId="77777777" w:rsidTr="00E71B05">
        <w:trPr>
          <w:trHeight w:val="443"/>
        </w:trPr>
        <w:tc>
          <w:tcPr>
            <w:tcW w:w="1575" w:type="dxa"/>
            <w:vAlign w:val="bottom"/>
          </w:tcPr>
          <w:p w14:paraId="25FDEED1" w14:textId="77777777" w:rsidR="00F827C8" w:rsidRPr="00E96157" w:rsidRDefault="00F827C8" w:rsidP="00F827C8">
            <w:pPr>
              <w:pStyle w:val="Tabletext"/>
              <w:rPr>
                <w:b/>
              </w:rPr>
            </w:pPr>
            <w:r>
              <w:rPr>
                <w:b/>
              </w:rPr>
              <w:t>Makedonija</w:t>
            </w:r>
          </w:p>
        </w:tc>
        <w:tc>
          <w:tcPr>
            <w:tcW w:w="7796" w:type="dxa"/>
            <w:shd w:val="clear" w:color="auto" w:fill="auto"/>
            <w:vAlign w:val="bottom"/>
            <w:hideMark/>
          </w:tcPr>
          <w:p w14:paraId="19BF830C" w14:textId="77777777" w:rsidR="00F827C8" w:rsidRPr="00E96157" w:rsidRDefault="00F827C8" w:rsidP="00E71B05">
            <w:pPr>
              <w:pStyle w:val="Tabletext"/>
              <w:jc w:val="both"/>
            </w:pPr>
            <w:r>
              <w:t>Ako su neke od zemalja provele dubinske analize rashoda, kako su uspostavile sustav dubinskih analiza rashoda?</w:t>
            </w:r>
          </w:p>
        </w:tc>
      </w:tr>
      <w:tr w:rsidR="00F827C8" w:rsidRPr="00E96157" w14:paraId="1CC44E94" w14:textId="77777777" w:rsidTr="00E71B05">
        <w:trPr>
          <w:trHeight w:val="810"/>
        </w:trPr>
        <w:tc>
          <w:tcPr>
            <w:tcW w:w="1575" w:type="dxa"/>
            <w:vAlign w:val="bottom"/>
          </w:tcPr>
          <w:p w14:paraId="702EAC97" w14:textId="77777777" w:rsidR="00F827C8" w:rsidRPr="00E96157" w:rsidRDefault="00F827C8" w:rsidP="00F827C8">
            <w:pPr>
              <w:pStyle w:val="Tabletext"/>
              <w:rPr>
                <w:b/>
              </w:rPr>
            </w:pPr>
            <w:proofErr w:type="spellStart"/>
            <w:r>
              <w:rPr>
                <w:b/>
              </w:rPr>
              <w:t>Moldova</w:t>
            </w:r>
            <w:proofErr w:type="spellEnd"/>
          </w:p>
        </w:tc>
        <w:tc>
          <w:tcPr>
            <w:tcW w:w="7796" w:type="dxa"/>
            <w:shd w:val="clear" w:color="auto" w:fill="auto"/>
            <w:vAlign w:val="bottom"/>
            <w:hideMark/>
          </w:tcPr>
          <w:p w14:paraId="49A0114B" w14:textId="77777777" w:rsidR="00F827C8" w:rsidRPr="00E96157" w:rsidRDefault="00F827C8" w:rsidP="00E71B05">
            <w:pPr>
              <w:pStyle w:val="Tabletext"/>
              <w:jc w:val="both"/>
            </w:pPr>
            <w:r>
              <w:t xml:space="preserve">Predstavljanje i rasprava o najučinkovitijim opcijama za organizaciju/provođenje dubinskih analiza rashoda: (i) posebni </w:t>
            </w:r>
            <w:proofErr w:type="spellStart"/>
            <w:r>
              <w:t>pododjel</w:t>
            </w:r>
            <w:proofErr w:type="spellEnd"/>
            <w:r>
              <w:t xml:space="preserve"> / tijelo s isključivom odgovornošću; ili (ii) </w:t>
            </w:r>
            <w:r>
              <w:rPr>
                <w:i/>
                <w:iCs/>
              </w:rPr>
              <w:t xml:space="preserve">ad </w:t>
            </w:r>
            <w:proofErr w:type="spellStart"/>
            <w:r>
              <w:rPr>
                <w:i/>
                <w:iCs/>
              </w:rPr>
              <w:t>hoc</w:t>
            </w:r>
            <w:proofErr w:type="spellEnd"/>
            <w:r>
              <w:t xml:space="preserve"> mješovite skupine predstavnika iz različitih institucija. Prednosti i nedostaci</w:t>
            </w:r>
          </w:p>
        </w:tc>
      </w:tr>
      <w:tr w:rsidR="00F827C8" w:rsidRPr="002330A4" w14:paraId="2F119C6B" w14:textId="77777777" w:rsidTr="00E71B05">
        <w:trPr>
          <w:trHeight w:val="659"/>
        </w:trPr>
        <w:tc>
          <w:tcPr>
            <w:tcW w:w="1575" w:type="dxa"/>
            <w:vAlign w:val="bottom"/>
          </w:tcPr>
          <w:p w14:paraId="32073F8F" w14:textId="77777777" w:rsidR="00F827C8" w:rsidRPr="00E96157" w:rsidRDefault="00F827C8" w:rsidP="00F827C8">
            <w:pPr>
              <w:pStyle w:val="Tabletext"/>
              <w:rPr>
                <w:b/>
              </w:rPr>
            </w:pPr>
            <w:r>
              <w:rPr>
                <w:b/>
              </w:rPr>
              <w:t>Srbija</w:t>
            </w:r>
          </w:p>
        </w:tc>
        <w:tc>
          <w:tcPr>
            <w:tcW w:w="7796" w:type="dxa"/>
            <w:shd w:val="clear" w:color="auto" w:fill="auto"/>
            <w:vAlign w:val="bottom"/>
            <w:hideMark/>
          </w:tcPr>
          <w:p w14:paraId="5B1E28D7" w14:textId="77777777" w:rsidR="00F827C8" w:rsidRPr="00E96157" w:rsidRDefault="00E71B05" w:rsidP="00E71B05">
            <w:pPr>
              <w:pStyle w:val="Tabletext"/>
              <w:jc w:val="both"/>
            </w:pPr>
            <w:r>
              <w:t>Izazovi povezani s provedbom preporuka iz dubinskih analiza rashoda u praksi</w:t>
            </w:r>
          </w:p>
        </w:tc>
      </w:tr>
    </w:tbl>
    <w:p w14:paraId="51AA8651" w14:textId="77777777" w:rsidR="00E71B05" w:rsidRPr="00E96157" w:rsidRDefault="00E71B05" w:rsidP="002B1D64">
      <w:pPr>
        <w:rPr>
          <w:rFonts w:cs="Times New Roman"/>
          <w:sz w:val="22"/>
        </w:rPr>
      </w:pPr>
    </w:p>
    <w:p w14:paraId="15EFBC47" w14:textId="77777777" w:rsidR="00E71B05" w:rsidRPr="00E96157" w:rsidRDefault="00E71B05" w:rsidP="00E71B05">
      <w:pPr>
        <w:rPr>
          <w:rFonts w:cs="Times New Roman"/>
        </w:rPr>
      </w:pPr>
      <w:r>
        <w:br w:type="page"/>
      </w:r>
    </w:p>
    <w:p w14:paraId="2916A405" w14:textId="77777777" w:rsidR="002B1D64" w:rsidRPr="00E96157" w:rsidRDefault="002B1D64" w:rsidP="002B1D64">
      <w:pPr>
        <w:spacing w:before="120"/>
        <w:rPr>
          <w:rFonts w:cs="Times New Roman"/>
          <w:b/>
          <w:bCs/>
          <w:caps/>
          <w:color w:val="0070C0"/>
          <w:sz w:val="22"/>
        </w:rPr>
      </w:pPr>
      <w:r>
        <w:rPr>
          <w:b/>
          <w:caps/>
          <w:color w:val="0070C0"/>
          <w:sz w:val="22"/>
        </w:rPr>
        <w:lastRenderedPageBreak/>
        <w:t xml:space="preserve">ČETVRTI DIO: INFORMACIJE ZA izradu BCOP-ova Akcijskog plana </w:t>
      </w:r>
    </w:p>
    <w:p w14:paraId="649F1E71" w14:textId="77777777" w:rsidR="002B1D64" w:rsidRPr="00E96157" w:rsidRDefault="002B1D64" w:rsidP="002B1D64">
      <w:pPr>
        <w:spacing w:before="120"/>
        <w:rPr>
          <w:rFonts w:cs="Times New Roman"/>
          <w:b/>
          <w:bCs/>
          <w:caps/>
          <w:color w:val="0070C0"/>
          <w:sz w:val="22"/>
        </w:rPr>
      </w:pPr>
    </w:p>
    <w:p w14:paraId="475FD1F5" w14:textId="77777777" w:rsidR="002B1D64" w:rsidRDefault="002B1D64" w:rsidP="009C5435">
      <w:pPr>
        <w:pStyle w:val="ListParagraph"/>
        <w:numPr>
          <w:ilvl w:val="0"/>
          <w:numId w:val="11"/>
        </w:numPr>
        <w:spacing w:line="264" w:lineRule="auto"/>
        <w:rPr>
          <w:rFonts w:cs="Times New Roman"/>
          <w:b/>
          <w:i/>
          <w:sz w:val="22"/>
        </w:rPr>
      </w:pPr>
      <w:r>
        <w:rPr>
          <w:b/>
          <w:i/>
          <w:sz w:val="22"/>
        </w:rPr>
        <w:t xml:space="preserve">Kako biste pomogli Izvršnom odboru BCOP-a da razradi Akcijski plan BCOP-a, molimo predložite konkretne teme o kojima bi se moglo raspravljati na budućim godišnjim plenarnim sjednicama </w:t>
      </w:r>
    </w:p>
    <w:p w14:paraId="420675FA" w14:textId="77777777" w:rsidR="00E256E4" w:rsidRPr="00E256E4" w:rsidRDefault="00E256E4" w:rsidP="00E256E4">
      <w:pPr>
        <w:pStyle w:val="ListParagraph"/>
        <w:numPr>
          <w:ilvl w:val="0"/>
          <w:numId w:val="0"/>
        </w:numPr>
        <w:spacing w:line="264" w:lineRule="auto"/>
        <w:ind w:left="630"/>
        <w:rPr>
          <w:rFonts w:cs="Times New Roman"/>
          <w:sz w:val="22"/>
        </w:rPr>
      </w:pPr>
      <w:r>
        <w:rPr>
          <w:sz w:val="22"/>
        </w:rPr>
        <w:t>Odgovorilo je 11 zemalja (84,6%).</w:t>
      </w:r>
    </w:p>
    <w:tbl>
      <w:tblPr>
        <w:tblW w:w="965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7"/>
        <w:gridCol w:w="3194"/>
        <w:gridCol w:w="1276"/>
        <w:gridCol w:w="1266"/>
        <w:gridCol w:w="2561"/>
      </w:tblGrid>
      <w:tr w:rsidR="0048169B" w:rsidRPr="0066568C" w14:paraId="6A6A021E" w14:textId="77777777" w:rsidTr="0066568C">
        <w:trPr>
          <w:trHeight w:val="732"/>
        </w:trPr>
        <w:tc>
          <w:tcPr>
            <w:tcW w:w="1357" w:type="dxa"/>
            <w:shd w:val="clear" w:color="EAEAE8" w:fill="EAEAE8"/>
          </w:tcPr>
          <w:p w14:paraId="0CE8C6B9" w14:textId="77777777" w:rsidR="0048169B" w:rsidRPr="0066568C" w:rsidRDefault="0048169B" w:rsidP="0066568C">
            <w:pPr>
              <w:pStyle w:val="Tabletext"/>
              <w:jc w:val="center"/>
              <w:rPr>
                <w:b/>
              </w:rPr>
            </w:pPr>
            <w:r>
              <w:rPr>
                <w:b/>
              </w:rPr>
              <w:t>Zemlja</w:t>
            </w:r>
          </w:p>
        </w:tc>
        <w:tc>
          <w:tcPr>
            <w:tcW w:w="3194" w:type="dxa"/>
            <w:shd w:val="clear" w:color="EAEAE8" w:fill="EAEAE8"/>
            <w:tcMar>
              <w:top w:w="15" w:type="dxa"/>
              <w:left w:w="15" w:type="dxa"/>
              <w:bottom w:w="0" w:type="dxa"/>
              <w:right w:w="15" w:type="dxa"/>
            </w:tcMar>
            <w:vAlign w:val="bottom"/>
            <w:hideMark/>
          </w:tcPr>
          <w:p w14:paraId="591C64F2" w14:textId="77777777" w:rsidR="0048169B" w:rsidRPr="0066568C" w:rsidRDefault="0048169B" w:rsidP="0066568C">
            <w:pPr>
              <w:pStyle w:val="Tabletext"/>
              <w:jc w:val="center"/>
              <w:rPr>
                <w:b/>
                <w:sz w:val="22"/>
                <w:szCs w:val="22"/>
              </w:rPr>
            </w:pPr>
            <w:r>
              <w:rPr>
                <w:b/>
                <w:sz w:val="22"/>
              </w:rPr>
              <w:t>Prioritet br. 1</w:t>
            </w:r>
          </w:p>
        </w:tc>
        <w:tc>
          <w:tcPr>
            <w:tcW w:w="1276" w:type="dxa"/>
            <w:shd w:val="clear" w:color="EAEAE8" w:fill="EAEAE8"/>
            <w:tcMar>
              <w:top w:w="15" w:type="dxa"/>
              <w:left w:w="15" w:type="dxa"/>
              <w:bottom w:w="0" w:type="dxa"/>
              <w:right w:w="15" w:type="dxa"/>
            </w:tcMar>
            <w:vAlign w:val="bottom"/>
            <w:hideMark/>
          </w:tcPr>
          <w:p w14:paraId="31598B88" w14:textId="77777777" w:rsidR="0048169B" w:rsidRPr="0066568C" w:rsidRDefault="0048169B" w:rsidP="0066568C">
            <w:pPr>
              <w:pStyle w:val="Tabletext"/>
              <w:jc w:val="center"/>
              <w:rPr>
                <w:b/>
                <w:sz w:val="22"/>
                <w:szCs w:val="22"/>
              </w:rPr>
            </w:pPr>
            <w:r>
              <w:rPr>
                <w:b/>
                <w:sz w:val="22"/>
              </w:rPr>
              <w:t>Prioritet br. 2</w:t>
            </w:r>
          </w:p>
        </w:tc>
        <w:tc>
          <w:tcPr>
            <w:tcW w:w="1266" w:type="dxa"/>
            <w:shd w:val="clear" w:color="EAEAE8" w:fill="EAEAE8"/>
            <w:tcMar>
              <w:top w:w="15" w:type="dxa"/>
              <w:left w:w="15" w:type="dxa"/>
              <w:bottom w:w="0" w:type="dxa"/>
              <w:right w:w="15" w:type="dxa"/>
            </w:tcMar>
            <w:vAlign w:val="bottom"/>
            <w:hideMark/>
          </w:tcPr>
          <w:p w14:paraId="534A9E4C" w14:textId="77777777" w:rsidR="0048169B" w:rsidRPr="0066568C" w:rsidRDefault="0048169B" w:rsidP="0066568C">
            <w:pPr>
              <w:pStyle w:val="Tabletext"/>
              <w:jc w:val="center"/>
              <w:rPr>
                <w:b/>
                <w:sz w:val="22"/>
                <w:szCs w:val="22"/>
              </w:rPr>
            </w:pPr>
            <w:r>
              <w:rPr>
                <w:b/>
                <w:sz w:val="22"/>
              </w:rPr>
              <w:t>Prioritet br. 3</w:t>
            </w:r>
          </w:p>
        </w:tc>
        <w:tc>
          <w:tcPr>
            <w:tcW w:w="2561" w:type="dxa"/>
            <w:shd w:val="clear" w:color="EAEAE8" w:fill="EAEAE8"/>
            <w:vAlign w:val="center"/>
            <w:hideMark/>
          </w:tcPr>
          <w:p w14:paraId="70A7A4CB" w14:textId="77777777" w:rsidR="0048169B" w:rsidRPr="0066568C" w:rsidRDefault="004B3FAA" w:rsidP="0066568C">
            <w:pPr>
              <w:pStyle w:val="Tabletext"/>
              <w:jc w:val="center"/>
              <w:rPr>
                <w:b/>
                <w:sz w:val="22"/>
                <w:szCs w:val="22"/>
              </w:rPr>
            </w:pPr>
            <w:r>
              <w:rPr>
                <w:b/>
                <w:sz w:val="22"/>
              </w:rPr>
              <w:t>Objašnjenje zašto su oni važni za vašu zemlju:</w:t>
            </w:r>
          </w:p>
        </w:tc>
      </w:tr>
      <w:tr w:rsidR="0048169B" w:rsidRPr="002330A4" w14:paraId="45599B9A" w14:textId="77777777" w:rsidTr="0066568C">
        <w:trPr>
          <w:trHeight w:val="1950"/>
        </w:trPr>
        <w:tc>
          <w:tcPr>
            <w:tcW w:w="1357" w:type="dxa"/>
            <w:vAlign w:val="bottom"/>
          </w:tcPr>
          <w:p w14:paraId="7FE03B32" w14:textId="77777777" w:rsidR="0048169B" w:rsidRPr="00E96157" w:rsidRDefault="0048169B" w:rsidP="0066568C">
            <w:pPr>
              <w:pStyle w:val="Tabletext"/>
              <w:rPr>
                <w:bCs/>
                <w:color w:val="000000"/>
                <w:szCs w:val="22"/>
              </w:rPr>
            </w:pPr>
            <w:proofErr w:type="spellStart"/>
            <w:r>
              <w:rPr>
                <w:color w:val="000000"/>
              </w:rPr>
              <w:t>Bjelarus</w:t>
            </w:r>
            <w:proofErr w:type="spellEnd"/>
          </w:p>
        </w:tc>
        <w:tc>
          <w:tcPr>
            <w:tcW w:w="3194" w:type="dxa"/>
            <w:shd w:val="clear" w:color="auto" w:fill="auto"/>
            <w:tcMar>
              <w:top w:w="15" w:type="dxa"/>
              <w:left w:w="15" w:type="dxa"/>
              <w:bottom w:w="0" w:type="dxa"/>
              <w:right w:w="15" w:type="dxa"/>
            </w:tcMar>
            <w:vAlign w:val="bottom"/>
            <w:hideMark/>
          </w:tcPr>
          <w:p w14:paraId="584BE87F" w14:textId="77777777" w:rsidR="0048169B" w:rsidRPr="00C760D2" w:rsidRDefault="00B24B02">
            <w:pPr>
              <w:pStyle w:val="Tabletext"/>
              <w:rPr>
                <w:color w:val="000000"/>
                <w:sz w:val="22"/>
                <w:szCs w:val="22"/>
              </w:rPr>
            </w:pPr>
            <w:r>
              <w:rPr>
                <w:color w:val="000000"/>
                <w:sz w:val="22"/>
                <w:szCs w:val="22"/>
              </w:rPr>
              <w:t>Prebacivanje fokusa planiranja proračuna s „upravljanja proračunskim rashodima“ na „upravljanje ishodima“; to će zahtijevati uvođenje standardnih pristupa planiranju proračuna koji promatraju trošak usluge po korisniku umjesto troškova održavanja osoblja i imovine organizacija po stavkama (što je važno za izradu najboljih aranžmana koji bi u potpunosti ispunili kriterije učinkovitosti i efikasnosti te isto tako dali više ovlasti resornim ministarstvima u području raspodjele sredstava)</w:t>
            </w:r>
          </w:p>
        </w:tc>
        <w:tc>
          <w:tcPr>
            <w:tcW w:w="1276" w:type="dxa"/>
            <w:shd w:val="clear" w:color="auto" w:fill="auto"/>
            <w:tcMar>
              <w:top w:w="15" w:type="dxa"/>
              <w:left w:w="15" w:type="dxa"/>
              <w:bottom w:w="0" w:type="dxa"/>
              <w:right w:w="15" w:type="dxa"/>
            </w:tcMar>
            <w:vAlign w:val="bottom"/>
            <w:hideMark/>
          </w:tcPr>
          <w:p w14:paraId="73232960" w14:textId="77777777" w:rsidR="0048169B" w:rsidRPr="00C760D2" w:rsidRDefault="00B24B02">
            <w:pPr>
              <w:pStyle w:val="Tabletext"/>
              <w:rPr>
                <w:color w:val="000000"/>
                <w:sz w:val="22"/>
                <w:szCs w:val="22"/>
              </w:rPr>
            </w:pPr>
            <w:r>
              <w:rPr>
                <w:color w:val="000000"/>
                <w:sz w:val="22"/>
                <w:szCs w:val="22"/>
              </w:rPr>
              <w:t>Provedba MTEF-a radi jačanja proračunske discipline, veće predvidljivosti proračunskog procesa i stabilizacije gospodarstva</w:t>
            </w:r>
          </w:p>
        </w:tc>
        <w:tc>
          <w:tcPr>
            <w:tcW w:w="1266" w:type="dxa"/>
            <w:shd w:val="clear" w:color="auto" w:fill="auto"/>
            <w:tcMar>
              <w:top w:w="15" w:type="dxa"/>
              <w:left w:w="15" w:type="dxa"/>
              <w:bottom w:w="0" w:type="dxa"/>
              <w:right w:w="15" w:type="dxa"/>
            </w:tcMar>
            <w:vAlign w:val="bottom"/>
            <w:hideMark/>
          </w:tcPr>
          <w:p w14:paraId="26F72E87" w14:textId="77777777" w:rsidR="0048169B" w:rsidRPr="00C760D2" w:rsidRDefault="00B24B02">
            <w:pPr>
              <w:pStyle w:val="Tabletext"/>
              <w:rPr>
                <w:color w:val="000000"/>
                <w:sz w:val="22"/>
                <w:szCs w:val="22"/>
              </w:rPr>
            </w:pPr>
            <w:r>
              <w:rPr>
                <w:color w:val="000000"/>
                <w:sz w:val="22"/>
                <w:szCs w:val="22"/>
              </w:rPr>
              <w:t xml:space="preserve">Poticaji općinskim tijelima za izgradnju vlastitih prihoda i jačanje </w:t>
            </w:r>
            <w:proofErr w:type="spellStart"/>
            <w:r>
              <w:rPr>
                <w:color w:val="000000"/>
                <w:sz w:val="22"/>
                <w:szCs w:val="22"/>
              </w:rPr>
              <w:t>samoodrživosti</w:t>
            </w:r>
            <w:proofErr w:type="spellEnd"/>
          </w:p>
        </w:tc>
        <w:tc>
          <w:tcPr>
            <w:tcW w:w="2561" w:type="dxa"/>
            <w:shd w:val="clear" w:color="auto" w:fill="auto"/>
            <w:tcMar>
              <w:top w:w="15" w:type="dxa"/>
              <w:left w:w="15" w:type="dxa"/>
              <w:bottom w:w="0" w:type="dxa"/>
              <w:right w:w="15" w:type="dxa"/>
            </w:tcMar>
            <w:vAlign w:val="bottom"/>
            <w:hideMark/>
          </w:tcPr>
          <w:p w14:paraId="73C0C52F" w14:textId="77777777" w:rsidR="0048169B" w:rsidRPr="00C760D2" w:rsidRDefault="0048169B">
            <w:pPr>
              <w:pStyle w:val="Tabletext"/>
              <w:rPr>
                <w:color w:val="000000"/>
                <w:sz w:val="22"/>
                <w:szCs w:val="22"/>
              </w:rPr>
            </w:pPr>
            <w:r>
              <w:rPr>
                <w:color w:val="000000"/>
                <w:sz w:val="22"/>
                <w:szCs w:val="22"/>
              </w:rPr>
              <w:t> </w:t>
            </w:r>
          </w:p>
        </w:tc>
      </w:tr>
      <w:tr w:rsidR="0048169B" w:rsidRPr="002330A4" w14:paraId="4281BFAD" w14:textId="77777777" w:rsidTr="0066568C">
        <w:trPr>
          <w:trHeight w:val="1349"/>
        </w:trPr>
        <w:tc>
          <w:tcPr>
            <w:tcW w:w="1357" w:type="dxa"/>
            <w:vAlign w:val="bottom"/>
          </w:tcPr>
          <w:p w14:paraId="19B342C8" w14:textId="77777777" w:rsidR="0048169B" w:rsidRPr="00E96157" w:rsidRDefault="0048169B" w:rsidP="0066568C">
            <w:pPr>
              <w:pStyle w:val="Tabletext"/>
              <w:rPr>
                <w:bCs/>
                <w:color w:val="000000"/>
                <w:szCs w:val="22"/>
              </w:rPr>
            </w:pPr>
            <w:r>
              <w:rPr>
                <w:color w:val="000000"/>
              </w:rPr>
              <w:t>BiH</w:t>
            </w:r>
          </w:p>
        </w:tc>
        <w:tc>
          <w:tcPr>
            <w:tcW w:w="3194" w:type="dxa"/>
            <w:shd w:val="clear" w:color="auto" w:fill="auto"/>
            <w:tcMar>
              <w:top w:w="15" w:type="dxa"/>
              <w:left w:w="15" w:type="dxa"/>
              <w:bottom w:w="0" w:type="dxa"/>
              <w:right w:w="15" w:type="dxa"/>
            </w:tcMar>
            <w:vAlign w:val="bottom"/>
            <w:hideMark/>
          </w:tcPr>
          <w:p w14:paraId="0D15B259" w14:textId="77777777" w:rsidR="0048169B" w:rsidRPr="00C760D2" w:rsidRDefault="00B24B02">
            <w:pPr>
              <w:pStyle w:val="Tabletext"/>
              <w:rPr>
                <w:color w:val="000000"/>
                <w:sz w:val="22"/>
                <w:szCs w:val="22"/>
              </w:rPr>
            </w:pPr>
            <w:r>
              <w:rPr>
                <w:color w:val="000000"/>
                <w:sz w:val="22"/>
                <w:szCs w:val="22"/>
              </w:rPr>
              <w:t>Definiranje i praćenje pokazatelja zakonodavnih i izvršnih tijela te podrška IT sustavima</w:t>
            </w:r>
          </w:p>
        </w:tc>
        <w:tc>
          <w:tcPr>
            <w:tcW w:w="1276" w:type="dxa"/>
            <w:shd w:val="clear" w:color="auto" w:fill="auto"/>
            <w:tcMar>
              <w:top w:w="15" w:type="dxa"/>
              <w:left w:w="15" w:type="dxa"/>
              <w:bottom w:w="0" w:type="dxa"/>
              <w:right w:w="15" w:type="dxa"/>
            </w:tcMar>
            <w:vAlign w:val="bottom"/>
            <w:hideMark/>
          </w:tcPr>
          <w:p w14:paraId="1467C2F2" w14:textId="77777777" w:rsidR="0048169B" w:rsidRPr="00C760D2" w:rsidRDefault="00B24B02">
            <w:pPr>
              <w:pStyle w:val="Tabletext"/>
              <w:rPr>
                <w:color w:val="000000"/>
                <w:sz w:val="22"/>
                <w:szCs w:val="22"/>
              </w:rPr>
            </w:pPr>
            <w:r>
              <w:rPr>
                <w:color w:val="000000"/>
                <w:sz w:val="22"/>
                <w:szCs w:val="22"/>
              </w:rPr>
              <w:t>Proračunske klasifikacije i integracija u jedinstveni sustav</w:t>
            </w:r>
          </w:p>
        </w:tc>
        <w:tc>
          <w:tcPr>
            <w:tcW w:w="1266" w:type="dxa"/>
            <w:shd w:val="clear" w:color="auto" w:fill="auto"/>
            <w:tcMar>
              <w:top w:w="15" w:type="dxa"/>
              <w:left w:w="15" w:type="dxa"/>
              <w:bottom w:w="0" w:type="dxa"/>
              <w:right w:w="15" w:type="dxa"/>
            </w:tcMar>
            <w:vAlign w:val="bottom"/>
            <w:hideMark/>
          </w:tcPr>
          <w:p w14:paraId="6BAE83BF" w14:textId="77777777" w:rsidR="0048169B" w:rsidRPr="00C760D2" w:rsidRDefault="0048169B">
            <w:pPr>
              <w:pStyle w:val="Tabletext"/>
              <w:rPr>
                <w:color w:val="000000"/>
                <w:sz w:val="22"/>
                <w:szCs w:val="22"/>
              </w:rPr>
            </w:pPr>
          </w:p>
        </w:tc>
        <w:tc>
          <w:tcPr>
            <w:tcW w:w="2561" w:type="dxa"/>
            <w:shd w:val="clear" w:color="auto" w:fill="auto"/>
            <w:tcMar>
              <w:top w:w="15" w:type="dxa"/>
              <w:left w:w="15" w:type="dxa"/>
              <w:bottom w:w="0" w:type="dxa"/>
              <w:right w:w="15" w:type="dxa"/>
            </w:tcMar>
            <w:vAlign w:val="bottom"/>
            <w:hideMark/>
          </w:tcPr>
          <w:p w14:paraId="21011B51" w14:textId="77777777" w:rsidR="0048169B" w:rsidRPr="00C760D2" w:rsidRDefault="00B24B02">
            <w:pPr>
              <w:pStyle w:val="Tabletext"/>
              <w:rPr>
                <w:color w:val="000000"/>
                <w:sz w:val="22"/>
                <w:szCs w:val="22"/>
              </w:rPr>
            </w:pPr>
            <w:r>
              <w:rPr>
                <w:color w:val="000000"/>
                <w:sz w:val="22"/>
                <w:szCs w:val="22"/>
              </w:rPr>
              <w:t>U tijeku je proces reforme za uvođenje programskog planiranja proračuna. Trenutačno je najveći izazov definirati kvalitetne pokazatelje koji se mogu pratiti</w:t>
            </w:r>
          </w:p>
        </w:tc>
      </w:tr>
      <w:tr w:rsidR="00E256E4" w:rsidRPr="00E256E4" w14:paraId="2A3000CF" w14:textId="77777777" w:rsidTr="0066568C">
        <w:trPr>
          <w:trHeight w:val="1155"/>
        </w:trPr>
        <w:tc>
          <w:tcPr>
            <w:tcW w:w="1357" w:type="dxa"/>
            <w:vAlign w:val="bottom"/>
          </w:tcPr>
          <w:p w14:paraId="06A3341B" w14:textId="77777777" w:rsidR="00E256E4" w:rsidRPr="00E256E4" w:rsidRDefault="00E256E4" w:rsidP="0066568C">
            <w:pPr>
              <w:pStyle w:val="Tabletext"/>
            </w:pPr>
            <w:r>
              <w:t>Bugarska</w:t>
            </w:r>
          </w:p>
        </w:tc>
        <w:tc>
          <w:tcPr>
            <w:tcW w:w="3194" w:type="dxa"/>
            <w:shd w:val="clear" w:color="auto" w:fill="auto"/>
            <w:tcMar>
              <w:top w:w="15" w:type="dxa"/>
              <w:left w:w="15" w:type="dxa"/>
              <w:bottom w:w="0" w:type="dxa"/>
              <w:right w:w="15" w:type="dxa"/>
            </w:tcMar>
          </w:tcPr>
          <w:p w14:paraId="3E12A4A2" w14:textId="77777777" w:rsidR="00E256E4" w:rsidRPr="009C5435" w:rsidRDefault="00E256E4">
            <w:pPr>
              <w:pStyle w:val="Tabletext"/>
              <w:rPr>
                <w:sz w:val="22"/>
                <w:szCs w:val="22"/>
              </w:rPr>
            </w:pPr>
            <w:r>
              <w:rPr>
                <w:sz w:val="22"/>
                <w:szCs w:val="22"/>
              </w:rPr>
              <w:t>Planiranje proračuna prema učinku za nadzorna, kontrolna i regulatorna tijela</w:t>
            </w:r>
          </w:p>
        </w:tc>
        <w:tc>
          <w:tcPr>
            <w:tcW w:w="1276" w:type="dxa"/>
            <w:shd w:val="clear" w:color="auto" w:fill="auto"/>
            <w:tcMar>
              <w:top w:w="15" w:type="dxa"/>
              <w:left w:w="15" w:type="dxa"/>
              <w:bottom w:w="0" w:type="dxa"/>
              <w:right w:w="15" w:type="dxa"/>
            </w:tcMar>
          </w:tcPr>
          <w:p w14:paraId="6C42B6DC" w14:textId="77777777" w:rsidR="00E256E4" w:rsidRPr="009C5435" w:rsidRDefault="00E256E4">
            <w:pPr>
              <w:pStyle w:val="Tabletext"/>
              <w:rPr>
                <w:sz w:val="22"/>
                <w:szCs w:val="22"/>
              </w:rPr>
            </w:pPr>
          </w:p>
        </w:tc>
        <w:tc>
          <w:tcPr>
            <w:tcW w:w="1266" w:type="dxa"/>
            <w:shd w:val="clear" w:color="auto" w:fill="auto"/>
            <w:tcMar>
              <w:top w:w="15" w:type="dxa"/>
              <w:left w:w="15" w:type="dxa"/>
              <w:bottom w:w="0" w:type="dxa"/>
              <w:right w:w="15" w:type="dxa"/>
            </w:tcMar>
          </w:tcPr>
          <w:p w14:paraId="566E1839" w14:textId="77777777" w:rsidR="00E256E4" w:rsidRPr="009C5435" w:rsidRDefault="00E256E4">
            <w:pPr>
              <w:pStyle w:val="Tabletext"/>
              <w:rPr>
                <w:sz w:val="22"/>
                <w:szCs w:val="22"/>
              </w:rPr>
            </w:pPr>
          </w:p>
        </w:tc>
        <w:tc>
          <w:tcPr>
            <w:tcW w:w="2561" w:type="dxa"/>
            <w:shd w:val="clear" w:color="auto" w:fill="auto"/>
            <w:tcMar>
              <w:top w:w="15" w:type="dxa"/>
              <w:left w:w="15" w:type="dxa"/>
              <w:bottom w:w="0" w:type="dxa"/>
              <w:right w:w="15" w:type="dxa"/>
            </w:tcMar>
          </w:tcPr>
          <w:p w14:paraId="58A417C0" w14:textId="77777777" w:rsidR="00E256E4" w:rsidRPr="009C5435" w:rsidRDefault="00E256E4">
            <w:pPr>
              <w:pStyle w:val="Tabletext"/>
              <w:rPr>
                <w:sz w:val="22"/>
                <w:szCs w:val="22"/>
              </w:rPr>
            </w:pPr>
            <w:r>
              <w:rPr>
                <w:sz w:val="22"/>
                <w:szCs w:val="22"/>
              </w:rPr>
              <w:t>Trenutačno uvodimo planiranje proračuna prema učinku za nadzorna, kontrolna i regulatorna tijela</w:t>
            </w:r>
          </w:p>
        </w:tc>
      </w:tr>
      <w:tr w:rsidR="00B24B02" w:rsidRPr="00E96157" w14:paraId="324A7DD0" w14:textId="77777777" w:rsidTr="0066568C">
        <w:trPr>
          <w:trHeight w:val="1155"/>
        </w:trPr>
        <w:tc>
          <w:tcPr>
            <w:tcW w:w="1357" w:type="dxa"/>
            <w:vAlign w:val="bottom"/>
          </w:tcPr>
          <w:p w14:paraId="0E9BD9CC" w14:textId="77777777" w:rsidR="00B24B02" w:rsidRPr="00E96157" w:rsidRDefault="00B24B02" w:rsidP="0066568C">
            <w:pPr>
              <w:pStyle w:val="Tabletext"/>
              <w:rPr>
                <w:bCs/>
                <w:color w:val="000000"/>
                <w:szCs w:val="22"/>
              </w:rPr>
            </w:pPr>
            <w:r>
              <w:rPr>
                <w:color w:val="000000"/>
              </w:rPr>
              <w:t>Hrvatska</w:t>
            </w:r>
          </w:p>
        </w:tc>
        <w:tc>
          <w:tcPr>
            <w:tcW w:w="3194" w:type="dxa"/>
            <w:shd w:val="clear" w:color="auto" w:fill="auto"/>
            <w:tcMar>
              <w:top w:w="15" w:type="dxa"/>
              <w:left w:w="15" w:type="dxa"/>
              <w:bottom w:w="0" w:type="dxa"/>
              <w:right w:w="15" w:type="dxa"/>
            </w:tcMar>
            <w:hideMark/>
          </w:tcPr>
          <w:p w14:paraId="0BFF1D5C" w14:textId="77777777" w:rsidR="00B24B02" w:rsidRPr="009C5435" w:rsidRDefault="00B24B02">
            <w:pPr>
              <w:pStyle w:val="Tabletext"/>
              <w:rPr>
                <w:sz w:val="22"/>
                <w:szCs w:val="22"/>
              </w:rPr>
            </w:pPr>
            <w:r>
              <w:rPr>
                <w:sz w:val="22"/>
                <w:szCs w:val="22"/>
              </w:rPr>
              <w:t>Sredstva za osnovnoškolsko i srednjoškolsko obrazovanje (državna ili lokalna razina?)</w:t>
            </w:r>
          </w:p>
        </w:tc>
        <w:tc>
          <w:tcPr>
            <w:tcW w:w="1276" w:type="dxa"/>
            <w:shd w:val="clear" w:color="auto" w:fill="auto"/>
            <w:tcMar>
              <w:top w:w="15" w:type="dxa"/>
              <w:left w:w="15" w:type="dxa"/>
              <w:bottom w:w="0" w:type="dxa"/>
              <w:right w:w="15" w:type="dxa"/>
            </w:tcMar>
            <w:hideMark/>
          </w:tcPr>
          <w:p w14:paraId="55161961" w14:textId="77777777" w:rsidR="00B24B02" w:rsidRPr="009C5435" w:rsidRDefault="00B24B02">
            <w:pPr>
              <w:pStyle w:val="Tabletext"/>
              <w:rPr>
                <w:sz w:val="22"/>
                <w:szCs w:val="22"/>
              </w:rPr>
            </w:pPr>
            <w:r>
              <w:rPr>
                <w:sz w:val="22"/>
                <w:szCs w:val="22"/>
              </w:rPr>
              <w:t>Sredstva za istraživanja</w:t>
            </w:r>
          </w:p>
        </w:tc>
        <w:tc>
          <w:tcPr>
            <w:tcW w:w="1266" w:type="dxa"/>
            <w:shd w:val="clear" w:color="auto" w:fill="auto"/>
            <w:tcMar>
              <w:top w:w="15" w:type="dxa"/>
              <w:left w:w="15" w:type="dxa"/>
              <w:bottom w:w="0" w:type="dxa"/>
              <w:right w:w="15" w:type="dxa"/>
            </w:tcMar>
            <w:hideMark/>
          </w:tcPr>
          <w:p w14:paraId="4BD8789A" w14:textId="77777777" w:rsidR="00B24B02" w:rsidRPr="009C5435" w:rsidRDefault="00B24B02">
            <w:pPr>
              <w:pStyle w:val="Tabletext"/>
              <w:rPr>
                <w:sz w:val="22"/>
                <w:szCs w:val="22"/>
              </w:rPr>
            </w:pPr>
            <w:r>
              <w:rPr>
                <w:sz w:val="22"/>
                <w:szCs w:val="22"/>
              </w:rPr>
              <w:t>Sredstva za zdravstvenu skrb</w:t>
            </w:r>
          </w:p>
        </w:tc>
        <w:tc>
          <w:tcPr>
            <w:tcW w:w="2561" w:type="dxa"/>
            <w:shd w:val="clear" w:color="auto" w:fill="auto"/>
            <w:tcMar>
              <w:top w:w="15" w:type="dxa"/>
              <w:left w:w="15" w:type="dxa"/>
              <w:bottom w:w="0" w:type="dxa"/>
              <w:right w:w="15" w:type="dxa"/>
            </w:tcMar>
            <w:hideMark/>
          </w:tcPr>
          <w:p w14:paraId="4A978808" w14:textId="77777777" w:rsidR="00B24B02" w:rsidRPr="009C5435" w:rsidRDefault="00B24B02">
            <w:pPr>
              <w:pStyle w:val="Tabletext"/>
              <w:rPr>
                <w:sz w:val="22"/>
                <w:szCs w:val="22"/>
              </w:rPr>
            </w:pPr>
            <w:r>
              <w:rPr>
                <w:sz w:val="22"/>
                <w:szCs w:val="22"/>
              </w:rPr>
              <w:t>Ulaganje u djecu i obrazovanje znači ulaganje u bolju budućnost. Očekuje se da će ulaganja u zdravstvenu skrb donijeti poboljšanja u pružanju usluga zdravstvene skrbi, što će dovesti do zdravijih građana, manje bolovanja i veće radne učinkovitosti. Financiranje zdravstvene skrbi je problem i u razvijenim zemljama</w:t>
            </w:r>
          </w:p>
        </w:tc>
      </w:tr>
      <w:tr w:rsidR="0048169B" w:rsidRPr="00E96157" w14:paraId="229611FF" w14:textId="77777777" w:rsidTr="0066568C">
        <w:trPr>
          <w:trHeight w:val="690"/>
        </w:trPr>
        <w:tc>
          <w:tcPr>
            <w:tcW w:w="1357" w:type="dxa"/>
            <w:vAlign w:val="bottom"/>
          </w:tcPr>
          <w:p w14:paraId="6EC96568" w14:textId="77777777" w:rsidR="0048169B" w:rsidRPr="00E96157" w:rsidRDefault="0048169B" w:rsidP="0066568C">
            <w:pPr>
              <w:pStyle w:val="Tabletext"/>
              <w:rPr>
                <w:bCs/>
                <w:color w:val="000000"/>
                <w:szCs w:val="22"/>
              </w:rPr>
            </w:pPr>
            <w:r>
              <w:rPr>
                <w:color w:val="000000"/>
              </w:rPr>
              <w:lastRenderedPageBreak/>
              <w:t>Gruzija</w:t>
            </w:r>
          </w:p>
        </w:tc>
        <w:tc>
          <w:tcPr>
            <w:tcW w:w="3194" w:type="dxa"/>
            <w:shd w:val="clear" w:color="auto" w:fill="auto"/>
            <w:tcMar>
              <w:top w:w="15" w:type="dxa"/>
              <w:left w:w="15" w:type="dxa"/>
              <w:bottom w:w="0" w:type="dxa"/>
              <w:right w:w="15" w:type="dxa"/>
            </w:tcMar>
            <w:vAlign w:val="bottom"/>
            <w:hideMark/>
          </w:tcPr>
          <w:p w14:paraId="3F44469C" w14:textId="77777777" w:rsidR="0048169B" w:rsidRPr="00C760D2" w:rsidRDefault="0048169B">
            <w:pPr>
              <w:pStyle w:val="Tabletext"/>
              <w:rPr>
                <w:color w:val="000000"/>
                <w:sz w:val="22"/>
                <w:szCs w:val="22"/>
              </w:rPr>
            </w:pPr>
            <w:r>
              <w:rPr>
                <w:color w:val="000000"/>
                <w:sz w:val="22"/>
                <w:szCs w:val="22"/>
              </w:rPr>
              <w:t>PIM</w:t>
            </w:r>
          </w:p>
        </w:tc>
        <w:tc>
          <w:tcPr>
            <w:tcW w:w="1276" w:type="dxa"/>
            <w:shd w:val="clear" w:color="auto" w:fill="auto"/>
            <w:tcMar>
              <w:top w:w="15" w:type="dxa"/>
              <w:left w:w="15" w:type="dxa"/>
              <w:bottom w:w="0" w:type="dxa"/>
              <w:right w:w="15" w:type="dxa"/>
            </w:tcMar>
            <w:vAlign w:val="bottom"/>
            <w:hideMark/>
          </w:tcPr>
          <w:p w14:paraId="3955A404" w14:textId="77777777" w:rsidR="0048169B" w:rsidRPr="00C760D2" w:rsidRDefault="0048169B">
            <w:pPr>
              <w:pStyle w:val="Tabletext"/>
              <w:rPr>
                <w:color w:val="000000"/>
                <w:sz w:val="22"/>
                <w:szCs w:val="22"/>
              </w:rPr>
            </w:pPr>
            <w:r>
              <w:rPr>
                <w:color w:val="000000"/>
                <w:sz w:val="22"/>
                <w:szCs w:val="22"/>
              </w:rPr>
              <w:t>Troškovne metodologije</w:t>
            </w:r>
          </w:p>
        </w:tc>
        <w:tc>
          <w:tcPr>
            <w:tcW w:w="1266" w:type="dxa"/>
            <w:shd w:val="clear" w:color="auto" w:fill="auto"/>
            <w:tcMar>
              <w:top w:w="15" w:type="dxa"/>
              <w:left w:w="15" w:type="dxa"/>
              <w:bottom w:w="0" w:type="dxa"/>
              <w:right w:w="15" w:type="dxa"/>
            </w:tcMar>
            <w:vAlign w:val="bottom"/>
            <w:hideMark/>
          </w:tcPr>
          <w:p w14:paraId="25820306" w14:textId="77777777" w:rsidR="0048169B" w:rsidRPr="00C760D2" w:rsidRDefault="0048169B">
            <w:pPr>
              <w:pStyle w:val="Tabletext"/>
              <w:rPr>
                <w:color w:val="000000"/>
                <w:sz w:val="22"/>
                <w:szCs w:val="22"/>
              </w:rPr>
            </w:pPr>
            <w:r>
              <w:rPr>
                <w:color w:val="000000"/>
                <w:sz w:val="22"/>
                <w:szCs w:val="22"/>
              </w:rPr>
              <w:t>Srednjoročna usklađivanja</w:t>
            </w:r>
          </w:p>
        </w:tc>
        <w:tc>
          <w:tcPr>
            <w:tcW w:w="2561" w:type="dxa"/>
            <w:shd w:val="clear" w:color="auto" w:fill="auto"/>
            <w:tcMar>
              <w:top w:w="15" w:type="dxa"/>
              <w:left w:w="15" w:type="dxa"/>
              <w:bottom w:w="0" w:type="dxa"/>
              <w:right w:w="15" w:type="dxa"/>
            </w:tcMar>
            <w:vAlign w:val="bottom"/>
            <w:hideMark/>
          </w:tcPr>
          <w:p w14:paraId="07BAC14B" w14:textId="77777777" w:rsidR="0048169B" w:rsidRPr="00C760D2" w:rsidRDefault="0048169B">
            <w:pPr>
              <w:pStyle w:val="Tabletext"/>
              <w:rPr>
                <w:color w:val="000000"/>
                <w:sz w:val="22"/>
                <w:szCs w:val="22"/>
              </w:rPr>
            </w:pPr>
            <w:r>
              <w:rPr>
                <w:color w:val="000000"/>
                <w:sz w:val="22"/>
                <w:szCs w:val="22"/>
              </w:rPr>
              <w:t> </w:t>
            </w:r>
          </w:p>
        </w:tc>
      </w:tr>
      <w:tr w:rsidR="0048169B" w:rsidRPr="002330A4" w14:paraId="72FAD843" w14:textId="77777777" w:rsidTr="0066568C">
        <w:trPr>
          <w:trHeight w:val="683"/>
        </w:trPr>
        <w:tc>
          <w:tcPr>
            <w:tcW w:w="1357" w:type="dxa"/>
            <w:vAlign w:val="bottom"/>
          </w:tcPr>
          <w:p w14:paraId="723D1C81" w14:textId="77777777" w:rsidR="0048169B" w:rsidRPr="00E96157" w:rsidRDefault="0048169B" w:rsidP="0066568C">
            <w:pPr>
              <w:pStyle w:val="Tabletext"/>
              <w:rPr>
                <w:bCs/>
                <w:color w:val="000000"/>
                <w:szCs w:val="22"/>
              </w:rPr>
            </w:pPr>
            <w:r>
              <w:rPr>
                <w:color w:val="000000"/>
              </w:rPr>
              <w:t>Kazahstan</w:t>
            </w:r>
          </w:p>
        </w:tc>
        <w:tc>
          <w:tcPr>
            <w:tcW w:w="3194" w:type="dxa"/>
            <w:shd w:val="clear" w:color="auto" w:fill="auto"/>
            <w:tcMar>
              <w:top w:w="15" w:type="dxa"/>
              <w:left w:w="15" w:type="dxa"/>
              <w:bottom w:w="0" w:type="dxa"/>
              <w:right w:w="15" w:type="dxa"/>
            </w:tcMar>
            <w:vAlign w:val="bottom"/>
            <w:hideMark/>
          </w:tcPr>
          <w:p w14:paraId="2D7B7BE6" w14:textId="77777777" w:rsidR="0048169B" w:rsidRPr="00C760D2" w:rsidRDefault="00B24B02">
            <w:pPr>
              <w:pStyle w:val="Tabletext"/>
              <w:rPr>
                <w:color w:val="000000"/>
                <w:sz w:val="22"/>
                <w:szCs w:val="22"/>
              </w:rPr>
            </w:pPr>
            <w:r>
              <w:rPr>
                <w:color w:val="000000"/>
                <w:sz w:val="22"/>
                <w:szCs w:val="22"/>
              </w:rPr>
              <w:t>Planiranje proračuna prema učinku</w:t>
            </w:r>
          </w:p>
        </w:tc>
        <w:tc>
          <w:tcPr>
            <w:tcW w:w="1276" w:type="dxa"/>
            <w:shd w:val="clear" w:color="auto" w:fill="auto"/>
            <w:tcMar>
              <w:top w:w="15" w:type="dxa"/>
              <w:left w:w="15" w:type="dxa"/>
              <w:bottom w:w="0" w:type="dxa"/>
              <w:right w:w="15" w:type="dxa"/>
            </w:tcMar>
            <w:vAlign w:val="bottom"/>
            <w:hideMark/>
          </w:tcPr>
          <w:p w14:paraId="754CE3EB" w14:textId="77777777" w:rsidR="0048169B" w:rsidRPr="00C760D2" w:rsidRDefault="00B24B02">
            <w:pPr>
              <w:pStyle w:val="Tabletext"/>
              <w:rPr>
                <w:color w:val="000000"/>
                <w:sz w:val="22"/>
                <w:szCs w:val="22"/>
              </w:rPr>
            </w:pPr>
            <w:r>
              <w:rPr>
                <w:color w:val="000000"/>
                <w:sz w:val="22"/>
                <w:szCs w:val="22"/>
              </w:rPr>
              <w:t>Proračun za građane</w:t>
            </w:r>
          </w:p>
        </w:tc>
        <w:tc>
          <w:tcPr>
            <w:tcW w:w="1266" w:type="dxa"/>
            <w:shd w:val="clear" w:color="auto" w:fill="auto"/>
            <w:tcMar>
              <w:top w:w="15" w:type="dxa"/>
              <w:left w:w="15" w:type="dxa"/>
              <w:bottom w:w="0" w:type="dxa"/>
              <w:right w:w="15" w:type="dxa"/>
            </w:tcMar>
            <w:vAlign w:val="bottom"/>
            <w:hideMark/>
          </w:tcPr>
          <w:p w14:paraId="21D0A582" w14:textId="77777777" w:rsidR="0048169B" w:rsidRPr="00C760D2" w:rsidRDefault="00B24B02">
            <w:pPr>
              <w:pStyle w:val="Tabletext"/>
              <w:rPr>
                <w:color w:val="000000"/>
                <w:sz w:val="22"/>
                <w:szCs w:val="22"/>
              </w:rPr>
            </w:pPr>
            <w:r>
              <w:rPr>
                <w:color w:val="000000"/>
                <w:sz w:val="22"/>
                <w:szCs w:val="22"/>
              </w:rPr>
              <w:t>Planiranje rodno osjetljivog proračuna</w:t>
            </w:r>
          </w:p>
        </w:tc>
        <w:tc>
          <w:tcPr>
            <w:tcW w:w="2561" w:type="dxa"/>
            <w:shd w:val="clear" w:color="auto" w:fill="auto"/>
            <w:tcMar>
              <w:top w:w="15" w:type="dxa"/>
              <w:left w:w="15" w:type="dxa"/>
              <w:bottom w:w="0" w:type="dxa"/>
              <w:right w:w="15" w:type="dxa"/>
            </w:tcMar>
            <w:vAlign w:val="bottom"/>
            <w:hideMark/>
          </w:tcPr>
          <w:p w14:paraId="5C6A3EDF" w14:textId="77777777" w:rsidR="0048169B" w:rsidRPr="00C760D2" w:rsidRDefault="00B24B02">
            <w:pPr>
              <w:pStyle w:val="Tabletext"/>
              <w:rPr>
                <w:color w:val="000000"/>
                <w:sz w:val="22"/>
                <w:szCs w:val="22"/>
              </w:rPr>
            </w:pPr>
            <w:r>
              <w:rPr>
                <w:color w:val="000000"/>
                <w:sz w:val="22"/>
                <w:szCs w:val="22"/>
              </w:rPr>
              <w:t>Ta su pitanja na dnevnom redu, neke su zakonodavne mjere već poduzete, ali potrebni su mehanizmi provedbe koji odražavaju moguće rizike i globalno iskustvo</w:t>
            </w:r>
          </w:p>
        </w:tc>
      </w:tr>
      <w:tr w:rsidR="0048169B" w:rsidRPr="002330A4" w14:paraId="5C872A8D" w14:textId="77777777" w:rsidTr="0066568C">
        <w:trPr>
          <w:trHeight w:val="1185"/>
        </w:trPr>
        <w:tc>
          <w:tcPr>
            <w:tcW w:w="1357" w:type="dxa"/>
            <w:vAlign w:val="bottom"/>
          </w:tcPr>
          <w:p w14:paraId="1C4767B8" w14:textId="77777777" w:rsidR="0048169B" w:rsidRPr="00E96157" w:rsidRDefault="0048169B" w:rsidP="0066568C">
            <w:pPr>
              <w:pStyle w:val="Tabletext"/>
              <w:rPr>
                <w:bCs/>
                <w:color w:val="000000"/>
                <w:szCs w:val="22"/>
              </w:rPr>
            </w:pPr>
            <w:r>
              <w:rPr>
                <w:color w:val="000000"/>
              </w:rPr>
              <w:t>Kosovo</w:t>
            </w:r>
          </w:p>
        </w:tc>
        <w:tc>
          <w:tcPr>
            <w:tcW w:w="3194" w:type="dxa"/>
            <w:shd w:val="clear" w:color="auto" w:fill="auto"/>
            <w:tcMar>
              <w:top w:w="15" w:type="dxa"/>
              <w:left w:w="15" w:type="dxa"/>
              <w:bottom w:w="0" w:type="dxa"/>
              <w:right w:w="15" w:type="dxa"/>
            </w:tcMar>
            <w:vAlign w:val="bottom"/>
            <w:hideMark/>
          </w:tcPr>
          <w:p w14:paraId="7A62CE8A" w14:textId="77777777" w:rsidR="0048169B" w:rsidRPr="00C760D2" w:rsidRDefault="00B24B02">
            <w:pPr>
              <w:pStyle w:val="Tabletext"/>
              <w:rPr>
                <w:color w:val="000000"/>
                <w:sz w:val="22"/>
                <w:szCs w:val="22"/>
              </w:rPr>
            </w:pPr>
            <w:r>
              <w:rPr>
                <w:color w:val="000000"/>
                <w:sz w:val="22"/>
                <w:szCs w:val="22"/>
              </w:rPr>
              <w:t>Dubinska analiza rashoda</w:t>
            </w:r>
          </w:p>
        </w:tc>
        <w:tc>
          <w:tcPr>
            <w:tcW w:w="1276" w:type="dxa"/>
            <w:shd w:val="clear" w:color="auto" w:fill="auto"/>
            <w:tcMar>
              <w:top w:w="15" w:type="dxa"/>
              <w:left w:w="15" w:type="dxa"/>
              <w:bottom w:w="0" w:type="dxa"/>
              <w:right w:w="15" w:type="dxa"/>
            </w:tcMar>
            <w:vAlign w:val="bottom"/>
            <w:hideMark/>
          </w:tcPr>
          <w:p w14:paraId="3B9A7606" w14:textId="77777777" w:rsidR="0048169B" w:rsidRPr="00C760D2" w:rsidRDefault="00B24B02">
            <w:pPr>
              <w:pStyle w:val="Tabletext"/>
              <w:rPr>
                <w:color w:val="000000"/>
                <w:sz w:val="22"/>
                <w:szCs w:val="22"/>
              </w:rPr>
            </w:pPr>
            <w:r>
              <w:rPr>
                <w:color w:val="000000"/>
                <w:sz w:val="22"/>
                <w:szCs w:val="22"/>
              </w:rPr>
              <w:t>Programsko planiranje proračuna</w:t>
            </w:r>
          </w:p>
        </w:tc>
        <w:tc>
          <w:tcPr>
            <w:tcW w:w="1266" w:type="dxa"/>
            <w:shd w:val="clear" w:color="auto" w:fill="auto"/>
            <w:tcMar>
              <w:top w:w="15" w:type="dxa"/>
              <w:left w:w="15" w:type="dxa"/>
              <w:bottom w:w="0" w:type="dxa"/>
              <w:right w:w="15" w:type="dxa"/>
            </w:tcMar>
            <w:vAlign w:val="bottom"/>
            <w:hideMark/>
          </w:tcPr>
          <w:p w14:paraId="2FAEA19E" w14:textId="77777777" w:rsidR="0048169B" w:rsidRPr="00C760D2" w:rsidRDefault="00B24B02">
            <w:pPr>
              <w:pStyle w:val="Tabletext"/>
              <w:rPr>
                <w:color w:val="000000"/>
                <w:sz w:val="22"/>
                <w:szCs w:val="22"/>
              </w:rPr>
            </w:pPr>
            <w:r>
              <w:rPr>
                <w:color w:val="000000"/>
                <w:sz w:val="22"/>
                <w:szCs w:val="22"/>
              </w:rPr>
              <w:t>Kapitalni proračun</w:t>
            </w:r>
          </w:p>
        </w:tc>
        <w:tc>
          <w:tcPr>
            <w:tcW w:w="2561" w:type="dxa"/>
            <w:shd w:val="clear" w:color="auto" w:fill="auto"/>
            <w:tcMar>
              <w:top w:w="15" w:type="dxa"/>
              <w:left w:w="15" w:type="dxa"/>
              <w:bottom w:w="0" w:type="dxa"/>
              <w:right w:w="15" w:type="dxa"/>
            </w:tcMar>
            <w:vAlign w:val="bottom"/>
            <w:hideMark/>
          </w:tcPr>
          <w:p w14:paraId="597AF148" w14:textId="77777777" w:rsidR="0048169B" w:rsidRPr="00C760D2" w:rsidRDefault="00B24B02">
            <w:pPr>
              <w:pStyle w:val="Tabletext"/>
              <w:rPr>
                <w:color w:val="000000"/>
                <w:sz w:val="22"/>
                <w:szCs w:val="22"/>
              </w:rPr>
            </w:pPr>
            <w:r>
              <w:rPr>
                <w:color w:val="000000"/>
                <w:sz w:val="22"/>
                <w:szCs w:val="22"/>
              </w:rPr>
              <w:t>Zato što još nismo proveli dubinsku analizu rashoda niti smo uspostavili programsko planiranje proračuna</w:t>
            </w:r>
          </w:p>
        </w:tc>
      </w:tr>
      <w:tr w:rsidR="0048169B" w:rsidRPr="002330A4" w14:paraId="5C5B53BC" w14:textId="77777777" w:rsidTr="0066568C">
        <w:trPr>
          <w:trHeight w:val="915"/>
        </w:trPr>
        <w:tc>
          <w:tcPr>
            <w:tcW w:w="1357" w:type="dxa"/>
            <w:vAlign w:val="bottom"/>
          </w:tcPr>
          <w:p w14:paraId="4878436E" w14:textId="77777777" w:rsidR="0048169B" w:rsidRPr="00E96157" w:rsidRDefault="0048169B" w:rsidP="0066568C">
            <w:pPr>
              <w:pStyle w:val="Tabletext"/>
              <w:rPr>
                <w:bCs/>
                <w:color w:val="000000"/>
                <w:szCs w:val="22"/>
              </w:rPr>
            </w:pPr>
            <w:r>
              <w:rPr>
                <w:color w:val="000000"/>
              </w:rPr>
              <w:t>Makedonija</w:t>
            </w:r>
          </w:p>
        </w:tc>
        <w:tc>
          <w:tcPr>
            <w:tcW w:w="3194" w:type="dxa"/>
            <w:shd w:val="clear" w:color="auto" w:fill="auto"/>
            <w:tcMar>
              <w:top w:w="15" w:type="dxa"/>
              <w:left w:w="15" w:type="dxa"/>
              <w:bottom w:w="0" w:type="dxa"/>
              <w:right w:w="15" w:type="dxa"/>
            </w:tcMar>
            <w:vAlign w:val="bottom"/>
            <w:hideMark/>
          </w:tcPr>
          <w:p w14:paraId="48BFB57E" w14:textId="77777777" w:rsidR="0048169B" w:rsidRPr="00C760D2" w:rsidRDefault="0048169B">
            <w:pPr>
              <w:pStyle w:val="Tabletext"/>
              <w:rPr>
                <w:color w:val="000000"/>
                <w:sz w:val="22"/>
                <w:szCs w:val="22"/>
              </w:rPr>
            </w:pPr>
            <w:r>
              <w:rPr>
                <w:color w:val="000000"/>
                <w:sz w:val="22"/>
                <w:szCs w:val="22"/>
              </w:rPr>
              <w:t>Fiskalna pravila</w:t>
            </w:r>
          </w:p>
        </w:tc>
        <w:tc>
          <w:tcPr>
            <w:tcW w:w="1276" w:type="dxa"/>
            <w:shd w:val="clear" w:color="auto" w:fill="auto"/>
            <w:tcMar>
              <w:top w:w="15" w:type="dxa"/>
              <w:left w:w="15" w:type="dxa"/>
              <w:bottom w:w="0" w:type="dxa"/>
              <w:right w:w="15" w:type="dxa"/>
            </w:tcMar>
            <w:vAlign w:val="bottom"/>
            <w:hideMark/>
          </w:tcPr>
          <w:p w14:paraId="7DA27724" w14:textId="77777777" w:rsidR="0048169B" w:rsidRPr="00C760D2" w:rsidRDefault="0048169B">
            <w:pPr>
              <w:pStyle w:val="Tabletext"/>
              <w:rPr>
                <w:color w:val="000000"/>
                <w:sz w:val="22"/>
                <w:szCs w:val="22"/>
              </w:rPr>
            </w:pPr>
            <w:r>
              <w:rPr>
                <w:color w:val="000000"/>
                <w:sz w:val="22"/>
                <w:szCs w:val="22"/>
              </w:rPr>
              <w:t>Fiskalni rizici</w:t>
            </w:r>
          </w:p>
        </w:tc>
        <w:tc>
          <w:tcPr>
            <w:tcW w:w="1266" w:type="dxa"/>
            <w:shd w:val="clear" w:color="auto" w:fill="auto"/>
            <w:tcMar>
              <w:top w:w="15" w:type="dxa"/>
              <w:left w:w="15" w:type="dxa"/>
              <w:bottom w:w="0" w:type="dxa"/>
              <w:right w:w="15" w:type="dxa"/>
            </w:tcMar>
            <w:vAlign w:val="bottom"/>
            <w:hideMark/>
          </w:tcPr>
          <w:p w14:paraId="5CC18E25" w14:textId="77777777" w:rsidR="0048169B" w:rsidRPr="00C760D2" w:rsidRDefault="0048169B">
            <w:pPr>
              <w:pStyle w:val="Tabletext"/>
              <w:rPr>
                <w:color w:val="000000"/>
                <w:sz w:val="22"/>
                <w:szCs w:val="22"/>
              </w:rPr>
            </w:pPr>
            <w:r>
              <w:rPr>
                <w:color w:val="000000"/>
                <w:sz w:val="22"/>
                <w:szCs w:val="22"/>
              </w:rPr>
              <w:t>Planiranje rodno osjetljivog proračuna</w:t>
            </w:r>
          </w:p>
        </w:tc>
        <w:tc>
          <w:tcPr>
            <w:tcW w:w="2561" w:type="dxa"/>
            <w:shd w:val="clear" w:color="auto" w:fill="auto"/>
            <w:tcMar>
              <w:top w:w="15" w:type="dxa"/>
              <w:left w:w="15" w:type="dxa"/>
              <w:bottom w:w="0" w:type="dxa"/>
              <w:right w:w="15" w:type="dxa"/>
            </w:tcMar>
            <w:vAlign w:val="bottom"/>
            <w:hideMark/>
          </w:tcPr>
          <w:p w14:paraId="08771B34" w14:textId="77777777" w:rsidR="0048169B" w:rsidRPr="00C760D2" w:rsidRDefault="0048169B">
            <w:pPr>
              <w:pStyle w:val="Tabletext"/>
              <w:rPr>
                <w:color w:val="000000"/>
                <w:sz w:val="22"/>
                <w:szCs w:val="22"/>
              </w:rPr>
            </w:pPr>
            <w:r>
              <w:rPr>
                <w:color w:val="000000"/>
                <w:sz w:val="22"/>
                <w:szCs w:val="22"/>
              </w:rPr>
              <w:t>U fazi smo pripreme novog organskog zakona o proračunu kojim se ove teme usklađuju sa zakonom i sekundarnim zakonodavstvom. Važno nam je steći više znanja o tim temama</w:t>
            </w:r>
          </w:p>
        </w:tc>
      </w:tr>
      <w:tr w:rsidR="0048169B" w:rsidRPr="002330A4" w14:paraId="459A2D72" w14:textId="77777777" w:rsidTr="0066568C">
        <w:trPr>
          <w:trHeight w:val="810"/>
        </w:trPr>
        <w:tc>
          <w:tcPr>
            <w:tcW w:w="1357" w:type="dxa"/>
            <w:vAlign w:val="bottom"/>
          </w:tcPr>
          <w:p w14:paraId="36A835D4" w14:textId="77777777" w:rsidR="0048169B" w:rsidRPr="00E96157" w:rsidRDefault="0048169B" w:rsidP="0066568C">
            <w:pPr>
              <w:pStyle w:val="Tabletext"/>
              <w:rPr>
                <w:bCs/>
                <w:color w:val="000000"/>
                <w:szCs w:val="22"/>
              </w:rPr>
            </w:pPr>
            <w:proofErr w:type="spellStart"/>
            <w:r>
              <w:rPr>
                <w:color w:val="000000"/>
              </w:rPr>
              <w:t>Moldova</w:t>
            </w:r>
            <w:proofErr w:type="spellEnd"/>
          </w:p>
        </w:tc>
        <w:tc>
          <w:tcPr>
            <w:tcW w:w="3194" w:type="dxa"/>
            <w:shd w:val="clear" w:color="auto" w:fill="auto"/>
            <w:tcMar>
              <w:top w:w="15" w:type="dxa"/>
              <w:left w:w="15" w:type="dxa"/>
              <w:bottom w:w="0" w:type="dxa"/>
              <w:right w:w="15" w:type="dxa"/>
            </w:tcMar>
            <w:vAlign w:val="bottom"/>
            <w:hideMark/>
          </w:tcPr>
          <w:p w14:paraId="6E25DA62" w14:textId="77777777" w:rsidR="0048169B" w:rsidRPr="00C760D2" w:rsidRDefault="0048169B">
            <w:pPr>
              <w:pStyle w:val="Tabletext"/>
              <w:rPr>
                <w:color w:val="000000"/>
                <w:sz w:val="22"/>
                <w:szCs w:val="22"/>
              </w:rPr>
            </w:pPr>
            <w:r>
              <w:rPr>
                <w:color w:val="000000"/>
                <w:sz w:val="22"/>
                <w:szCs w:val="22"/>
              </w:rPr>
              <w:t>Integracija rodno osjetljivog proračuna u metodologiju i proces planiranja.</w:t>
            </w:r>
          </w:p>
        </w:tc>
        <w:tc>
          <w:tcPr>
            <w:tcW w:w="1276" w:type="dxa"/>
            <w:shd w:val="clear" w:color="auto" w:fill="auto"/>
            <w:tcMar>
              <w:top w:w="15" w:type="dxa"/>
              <w:left w:w="15" w:type="dxa"/>
              <w:bottom w:w="0" w:type="dxa"/>
              <w:right w:w="15" w:type="dxa"/>
            </w:tcMar>
            <w:vAlign w:val="bottom"/>
            <w:hideMark/>
          </w:tcPr>
          <w:p w14:paraId="3D37CFAC" w14:textId="77777777" w:rsidR="0048169B" w:rsidRPr="00C760D2" w:rsidRDefault="0048169B">
            <w:pPr>
              <w:pStyle w:val="Tabletext"/>
              <w:rPr>
                <w:color w:val="000000"/>
                <w:sz w:val="22"/>
                <w:szCs w:val="22"/>
              </w:rPr>
            </w:pPr>
          </w:p>
        </w:tc>
        <w:tc>
          <w:tcPr>
            <w:tcW w:w="1266" w:type="dxa"/>
            <w:shd w:val="clear" w:color="auto" w:fill="auto"/>
            <w:tcMar>
              <w:top w:w="15" w:type="dxa"/>
              <w:left w:w="15" w:type="dxa"/>
              <w:bottom w:w="0" w:type="dxa"/>
              <w:right w:w="15" w:type="dxa"/>
            </w:tcMar>
            <w:vAlign w:val="bottom"/>
            <w:hideMark/>
          </w:tcPr>
          <w:p w14:paraId="2126CCE2" w14:textId="77777777" w:rsidR="0048169B" w:rsidRPr="00C760D2" w:rsidRDefault="0048169B">
            <w:pPr>
              <w:pStyle w:val="Tabletext"/>
              <w:rPr>
                <w:color w:val="000000"/>
                <w:sz w:val="22"/>
                <w:szCs w:val="22"/>
              </w:rPr>
            </w:pPr>
          </w:p>
        </w:tc>
        <w:tc>
          <w:tcPr>
            <w:tcW w:w="2561" w:type="dxa"/>
            <w:shd w:val="clear" w:color="auto" w:fill="auto"/>
            <w:tcMar>
              <w:top w:w="15" w:type="dxa"/>
              <w:left w:w="15" w:type="dxa"/>
              <w:bottom w:w="0" w:type="dxa"/>
              <w:right w:w="15" w:type="dxa"/>
            </w:tcMar>
            <w:vAlign w:val="bottom"/>
            <w:hideMark/>
          </w:tcPr>
          <w:p w14:paraId="688EB3F2" w14:textId="77777777" w:rsidR="0048169B" w:rsidRPr="00C760D2" w:rsidRDefault="0048169B">
            <w:pPr>
              <w:pStyle w:val="Tabletext"/>
              <w:rPr>
                <w:color w:val="000000"/>
                <w:sz w:val="22"/>
                <w:szCs w:val="22"/>
              </w:rPr>
            </w:pPr>
            <w:r>
              <w:rPr>
                <w:color w:val="000000"/>
                <w:sz w:val="22"/>
                <w:szCs w:val="22"/>
              </w:rPr>
              <w:t>Postoji veliki pritisak na nadležna tijela da posvete prostor toj aktualnoj temi u metodologiji i postupku planiranja proračuna.</w:t>
            </w:r>
          </w:p>
        </w:tc>
      </w:tr>
      <w:tr w:rsidR="0066568C" w:rsidRPr="002330A4" w14:paraId="5F6C60E1" w14:textId="77777777" w:rsidTr="00424525">
        <w:trPr>
          <w:trHeight w:val="870"/>
        </w:trPr>
        <w:tc>
          <w:tcPr>
            <w:tcW w:w="1357" w:type="dxa"/>
            <w:vAlign w:val="bottom"/>
          </w:tcPr>
          <w:p w14:paraId="46CE42C9" w14:textId="77777777" w:rsidR="0066568C" w:rsidRDefault="0066568C" w:rsidP="0066568C">
            <w:pPr>
              <w:pStyle w:val="Tabletext"/>
              <w:rPr>
                <w:color w:val="000000"/>
              </w:rPr>
            </w:pPr>
            <w:r>
              <w:rPr>
                <w:color w:val="000000"/>
              </w:rPr>
              <w:t>Rusija</w:t>
            </w:r>
          </w:p>
        </w:tc>
        <w:tc>
          <w:tcPr>
            <w:tcW w:w="3194" w:type="dxa"/>
            <w:shd w:val="clear" w:color="auto" w:fill="auto"/>
            <w:tcMar>
              <w:top w:w="15" w:type="dxa"/>
              <w:left w:w="15" w:type="dxa"/>
              <w:bottom w:w="0" w:type="dxa"/>
              <w:right w:w="15" w:type="dxa"/>
            </w:tcMar>
          </w:tcPr>
          <w:p w14:paraId="71E4E0B9" w14:textId="77777777" w:rsidR="0066568C" w:rsidRPr="00C760D2" w:rsidRDefault="0066568C">
            <w:pPr>
              <w:pStyle w:val="Tabletext"/>
              <w:rPr>
                <w:sz w:val="22"/>
                <w:szCs w:val="22"/>
              </w:rPr>
            </w:pPr>
            <w:r>
              <w:rPr>
                <w:sz w:val="22"/>
                <w:szCs w:val="22"/>
              </w:rPr>
              <w:t>Metodološki i praktični aspekti dubinske analize rashoda</w:t>
            </w:r>
          </w:p>
        </w:tc>
        <w:tc>
          <w:tcPr>
            <w:tcW w:w="1276" w:type="dxa"/>
            <w:shd w:val="clear" w:color="auto" w:fill="auto"/>
            <w:tcMar>
              <w:top w:w="15" w:type="dxa"/>
              <w:left w:w="15" w:type="dxa"/>
              <w:bottom w:w="0" w:type="dxa"/>
              <w:right w:w="15" w:type="dxa"/>
            </w:tcMar>
          </w:tcPr>
          <w:p w14:paraId="748E12E3" w14:textId="77777777" w:rsidR="0066568C" w:rsidRPr="00C760D2" w:rsidRDefault="0066568C">
            <w:pPr>
              <w:pStyle w:val="Tabletext"/>
              <w:rPr>
                <w:sz w:val="22"/>
                <w:szCs w:val="22"/>
              </w:rPr>
            </w:pPr>
            <w:r>
              <w:rPr>
                <w:sz w:val="22"/>
                <w:szCs w:val="22"/>
              </w:rPr>
              <w:t>Modernizacija programskog proračuna primjenom projektnog pristupa</w:t>
            </w:r>
          </w:p>
        </w:tc>
        <w:tc>
          <w:tcPr>
            <w:tcW w:w="1266" w:type="dxa"/>
            <w:shd w:val="clear" w:color="auto" w:fill="auto"/>
            <w:tcMar>
              <w:top w:w="15" w:type="dxa"/>
              <w:left w:w="15" w:type="dxa"/>
              <w:bottom w:w="0" w:type="dxa"/>
              <w:right w:w="15" w:type="dxa"/>
            </w:tcMar>
          </w:tcPr>
          <w:p w14:paraId="09778E12" w14:textId="77777777" w:rsidR="0066568C" w:rsidRPr="00C760D2" w:rsidRDefault="0066568C">
            <w:pPr>
              <w:pStyle w:val="Tabletext"/>
              <w:rPr>
                <w:sz w:val="22"/>
                <w:szCs w:val="22"/>
              </w:rPr>
            </w:pPr>
            <w:r>
              <w:rPr>
                <w:sz w:val="22"/>
                <w:szCs w:val="22"/>
              </w:rPr>
              <w:t>Izgradnja sustava sudjelovanja građana u planiranju proračuna</w:t>
            </w:r>
          </w:p>
        </w:tc>
        <w:tc>
          <w:tcPr>
            <w:tcW w:w="2561" w:type="dxa"/>
            <w:shd w:val="clear" w:color="auto" w:fill="auto"/>
            <w:tcMar>
              <w:top w:w="15" w:type="dxa"/>
              <w:left w:w="15" w:type="dxa"/>
              <w:bottom w:w="0" w:type="dxa"/>
              <w:right w:w="15" w:type="dxa"/>
            </w:tcMar>
            <w:vAlign w:val="bottom"/>
          </w:tcPr>
          <w:p w14:paraId="4A9208E7" w14:textId="77777777" w:rsidR="0066568C" w:rsidRPr="009C5435" w:rsidRDefault="0066568C">
            <w:pPr>
              <w:pStyle w:val="Tabletext"/>
              <w:rPr>
                <w:color w:val="000000"/>
                <w:sz w:val="22"/>
                <w:szCs w:val="22"/>
              </w:rPr>
            </w:pPr>
          </w:p>
        </w:tc>
      </w:tr>
      <w:tr w:rsidR="0048169B" w:rsidRPr="002330A4" w14:paraId="077DAE67" w14:textId="77777777" w:rsidTr="0066568C">
        <w:trPr>
          <w:trHeight w:val="870"/>
        </w:trPr>
        <w:tc>
          <w:tcPr>
            <w:tcW w:w="1357" w:type="dxa"/>
            <w:vAlign w:val="bottom"/>
          </w:tcPr>
          <w:p w14:paraId="5BCD8535" w14:textId="77777777" w:rsidR="0048169B" w:rsidRPr="00E96157" w:rsidRDefault="0048169B" w:rsidP="0066568C">
            <w:pPr>
              <w:pStyle w:val="Tabletext"/>
              <w:rPr>
                <w:bCs/>
                <w:color w:val="000000"/>
                <w:szCs w:val="22"/>
              </w:rPr>
            </w:pPr>
            <w:r>
              <w:rPr>
                <w:color w:val="000000"/>
              </w:rPr>
              <w:t>Srbija</w:t>
            </w:r>
          </w:p>
        </w:tc>
        <w:tc>
          <w:tcPr>
            <w:tcW w:w="3194" w:type="dxa"/>
            <w:shd w:val="clear" w:color="auto" w:fill="auto"/>
            <w:tcMar>
              <w:top w:w="15" w:type="dxa"/>
              <w:left w:w="15" w:type="dxa"/>
              <w:bottom w:w="0" w:type="dxa"/>
              <w:right w:w="15" w:type="dxa"/>
            </w:tcMar>
            <w:vAlign w:val="bottom"/>
            <w:hideMark/>
          </w:tcPr>
          <w:p w14:paraId="767C2A8D" w14:textId="77777777" w:rsidR="0048169B" w:rsidRPr="00C760D2" w:rsidRDefault="00B24B02">
            <w:pPr>
              <w:pStyle w:val="Tabletext"/>
              <w:rPr>
                <w:color w:val="000000"/>
                <w:sz w:val="22"/>
                <w:szCs w:val="22"/>
              </w:rPr>
            </w:pPr>
            <w:r>
              <w:rPr>
                <w:color w:val="000000"/>
                <w:sz w:val="22"/>
                <w:szCs w:val="22"/>
              </w:rPr>
              <w:t>Praćenje i izvještavanje o učinku programa</w:t>
            </w:r>
          </w:p>
        </w:tc>
        <w:tc>
          <w:tcPr>
            <w:tcW w:w="1276" w:type="dxa"/>
            <w:shd w:val="clear" w:color="auto" w:fill="auto"/>
            <w:tcMar>
              <w:top w:w="15" w:type="dxa"/>
              <w:left w:w="15" w:type="dxa"/>
              <w:bottom w:w="0" w:type="dxa"/>
              <w:right w:w="15" w:type="dxa"/>
            </w:tcMar>
            <w:vAlign w:val="bottom"/>
            <w:hideMark/>
          </w:tcPr>
          <w:p w14:paraId="14795D6F" w14:textId="77777777" w:rsidR="0048169B" w:rsidRPr="00C760D2" w:rsidRDefault="00B24B02">
            <w:pPr>
              <w:pStyle w:val="Tabletext"/>
              <w:rPr>
                <w:color w:val="000000"/>
                <w:sz w:val="22"/>
                <w:szCs w:val="22"/>
              </w:rPr>
            </w:pPr>
            <w:r>
              <w:rPr>
                <w:color w:val="000000"/>
                <w:sz w:val="22"/>
                <w:szCs w:val="22"/>
              </w:rPr>
              <w:t>Usporedna analiza proračuna zemalja članica PEMPAL-a</w:t>
            </w:r>
          </w:p>
        </w:tc>
        <w:tc>
          <w:tcPr>
            <w:tcW w:w="1266" w:type="dxa"/>
            <w:shd w:val="clear" w:color="auto" w:fill="auto"/>
            <w:tcMar>
              <w:top w:w="15" w:type="dxa"/>
              <w:left w:w="15" w:type="dxa"/>
              <w:bottom w:w="0" w:type="dxa"/>
              <w:right w:w="15" w:type="dxa"/>
            </w:tcMar>
            <w:vAlign w:val="bottom"/>
            <w:hideMark/>
          </w:tcPr>
          <w:p w14:paraId="0F0228B2" w14:textId="77777777" w:rsidR="0048169B" w:rsidRPr="00C760D2" w:rsidRDefault="00B24B02">
            <w:pPr>
              <w:pStyle w:val="Tabletext"/>
              <w:rPr>
                <w:color w:val="000000"/>
                <w:sz w:val="22"/>
                <w:szCs w:val="22"/>
              </w:rPr>
            </w:pPr>
            <w:r>
              <w:rPr>
                <w:color w:val="000000"/>
                <w:sz w:val="22"/>
                <w:szCs w:val="22"/>
              </w:rPr>
              <w:t>Procjena troškova novih politika</w:t>
            </w:r>
          </w:p>
        </w:tc>
        <w:tc>
          <w:tcPr>
            <w:tcW w:w="2561" w:type="dxa"/>
            <w:shd w:val="clear" w:color="auto" w:fill="auto"/>
            <w:tcMar>
              <w:top w:w="15" w:type="dxa"/>
              <w:left w:w="15" w:type="dxa"/>
              <w:bottom w:w="0" w:type="dxa"/>
              <w:right w:w="15" w:type="dxa"/>
            </w:tcMar>
            <w:vAlign w:val="bottom"/>
            <w:hideMark/>
          </w:tcPr>
          <w:p w14:paraId="60DFDF12" w14:textId="77777777" w:rsidR="0048169B" w:rsidRPr="00C760D2" w:rsidRDefault="00343E15">
            <w:pPr>
              <w:pStyle w:val="Tabletext"/>
              <w:rPr>
                <w:color w:val="000000"/>
                <w:sz w:val="22"/>
                <w:szCs w:val="22"/>
              </w:rPr>
            </w:pPr>
            <w:r>
              <w:rPr>
                <w:color w:val="000000"/>
                <w:sz w:val="22"/>
                <w:szCs w:val="22"/>
              </w:rPr>
              <w:t>Kad je riječ o programskom planiranju proračuna, došli smo do faze izvještavanja o učinku programa te su nam potrebni primjeri iz drugih zemalja o tome kako upotrebljavaju i dostavljaju informacije o učinku.</w:t>
            </w:r>
          </w:p>
        </w:tc>
      </w:tr>
    </w:tbl>
    <w:p w14:paraId="7B98585E" w14:textId="77777777" w:rsidR="004B3FAA" w:rsidRPr="00E96157" w:rsidRDefault="004B3FAA" w:rsidP="004B3FAA">
      <w:pPr>
        <w:rPr>
          <w:rFonts w:cs="Times New Roman"/>
        </w:rPr>
      </w:pPr>
      <w:r>
        <w:br w:type="page"/>
      </w:r>
    </w:p>
    <w:p w14:paraId="1E82FBC5" w14:textId="77777777" w:rsidR="002B1D64" w:rsidRPr="00E96157" w:rsidRDefault="0048169B" w:rsidP="00182CAF">
      <w:pPr>
        <w:numPr>
          <w:ilvl w:val="0"/>
          <w:numId w:val="11"/>
        </w:numPr>
        <w:spacing w:line="276" w:lineRule="auto"/>
        <w:ind w:left="714" w:hanging="357"/>
        <w:rPr>
          <w:rFonts w:cs="Times New Roman"/>
          <w:b/>
          <w:i/>
          <w:sz w:val="22"/>
        </w:rPr>
      </w:pPr>
      <w:r>
        <w:rPr>
          <w:b/>
          <w:i/>
          <w:sz w:val="22"/>
        </w:rPr>
        <w:lastRenderedPageBreak/>
        <w:t xml:space="preserve"> Ako je vaša zemlja članica </w:t>
      </w:r>
      <w:r>
        <w:rPr>
          <w:b/>
          <w:i/>
          <w:sz w:val="22"/>
          <w:u w:val="single"/>
        </w:rPr>
        <w:t>BCOP-ove Radne skupine za proračunsku pismenost i transparentnost,</w:t>
      </w:r>
      <w:r>
        <w:rPr>
          <w:b/>
          <w:i/>
          <w:sz w:val="22"/>
        </w:rPr>
        <w:t xml:space="preserve"> navedite detalje o podtemama koje se trebaju razmotriti za tu skupinu. </w:t>
      </w:r>
    </w:p>
    <w:p w14:paraId="22018484" w14:textId="77777777" w:rsidR="002B1D64" w:rsidRDefault="002B1D64" w:rsidP="00182CAF">
      <w:pPr>
        <w:numPr>
          <w:ilvl w:val="0"/>
          <w:numId w:val="11"/>
        </w:numPr>
        <w:spacing w:line="276" w:lineRule="auto"/>
        <w:ind w:left="714" w:hanging="357"/>
        <w:rPr>
          <w:rFonts w:cs="Times New Roman"/>
          <w:b/>
          <w:i/>
          <w:sz w:val="22"/>
        </w:rPr>
      </w:pPr>
      <w:r>
        <w:rPr>
          <w:b/>
          <w:i/>
          <w:sz w:val="22"/>
        </w:rPr>
        <w:t xml:space="preserve">Ako je vaša zemlja članica </w:t>
      </w:r>
      <w:r>
        <w:rPr>
          <w:b/>
          <w:i/>
          <w:sz w:val="22"/>
          <w:u w:val="single"/>
        </w:rPr>
        <w:t>BCOP-ove Radne skupine za programsko planiranje i planiranje proračuna prema učinku</w:t>
      </w:r>
      <w:r>
        <w:rPr>
          <w:b/>
          <w:i/>
          <w:sz w:val="22"/>
        </w:rPr>
        <w:t>, navedite detalje o podtemama koje se trebaju razmotriti za tu skupinu:</w:t>
      </w:r>
      <w:bookmarkStart w:id="0" w:name="_GoBack"/>
      <w:bookmarkEnd w:id="0"/>
    </w:p>
    <w:p w14:paraId="2F458E87" w14:textId="77777777" w:rsidR="00E256E4" w:rsidRPr="00E256E4" w:rsidRDefault="0066568C" w:rsidP="00E256E4">
      <w:pPr>
        <w:ind w:left="714" w:firstLine="0"/>
        <w:rPr>
          <w:rFonts w:cs="Times New Roman"/>
          <w:sz w:val="22"/>
        </w:rPr>
      </w:pPr>
      <w:r>
        <w:rPr>
          <w:sz w:val="22"/>
        </w:rPr>
        <w:t>Odgovorilo je 7 zemalja (53,8%).</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3685"/>
        <w:gridCol w:w="3827"/>
      </w:tblGrid>
      <w:tr w:rsidR="0048169B" w:rsidRPr="0066568C" w14:paraId="5B56ABA2" w14:textId="77777777" w:rsidTr="00182CAF">
        <w:trPr>
          <w:trHeight w:val="223"/>
        </w:trPr>
        <w:tc>
          <w:tcPr>
            <w:tcW w:w="1575" w:type="dxa"/>
            <w:shd w:val="clear" w:color="EAEAE8" w:fill="EAEAE8"/>
          </w:tcPr>
          <w:p w14:paraId="1A798AF7" w14:textId="77777777" w:rsidR="0048169B" w:rsidRPr="0066568C" w:rsidRDefault="0048169B" w:rsidP="0066568C">
            <w:pPr>
              <w:pStyle w:val="Tabletext"/>
              <w:jc w:val="center"/>
              <w:rPr>
                <w:b/>
              </w:rPr>
            </w:pPr>
            <w:r>
              <w:rPr>
                <w:b/>
              </w:rPr>
              <w:t>Zemlja</w:t>
            </w:r>
          </w:p>
        </w:tc>
        <w:tc>
          <w:tcPr>
            <w:tcW w:w="3685" w:type="dxa"/>
            <w:shd w:val="clear" w:color="EAEAE8" w:fill="EAEAE8"/>
            <w:vAlign w:val="bottom"/>
            <w:hideMark/>
          </w:tcPr>
          <w:p w14:paraId="43D4E8DE" w14:textId="77777777" w:rsidR="0048169B" w:rsidRPr="0066568C" w:rsidRDefault="0048169B" w:rsidP="0066568C">
            <w:pPr>
              <w:pStyle w:val="Tabletext"/>
              <w:jc w:val="center"/>
              <w:rPr>
                <w:b/>
              </w:rPr>
            </w:pPr>
            <w:r>
              <w:rPr>
                <w:b/>
              </w:rPr>
              <w:t>28</w:t>
            </w:r>
          </w:p>
        </w:tc>
        <w:tc>
          <w:tcPr>
            <w:tcW w:w="3827" w:type="dxa"/>
            <w:shd w:val="clear" w:color="EAEAE8" w:fill="EAEAE8"/>
            <w:vAlign w:val="bottom"/>
            <w:hideMark/>
          </w:tcPr>
          <w:p w14:paraId="59F65CE5" w14:textId="77777777" w:rsidR="0048169B" w:rsidRPr="0066568C" w:rsidRDefault="0048169B" w:rsidP="0066568C">
            <w:pPr>
              <w:pStyle w:val="Tabletext"/>
              <w:jc w:val="center"/>
              <w:rPr>
                <w:b/>
              </w:rPr>
            </w:pPr>
            <w:r>
              <w:rPr>
                <w:b/>
              </w:rPr>
              <w:t>29</w:t>
            </w:r>
          </w:p>
        </w:tc>
      </w:tr>
      <w:tr w:rsidR="0048169B" w:rsidRPr="002330A4" w14:paraId="78B986AE" w14:textId="77777777" w:rsidTr="00182CAF">
        <w:trPr>
          <w:trHeight w:val="1448"/>
        </w:trPr>
        <w:tc>
          <w:tcPr>
            <w:tcW w:w="1575" w:type="dxa"/>
            <w:vAlign w:val="bottom"/>
          </w:tcPr>
          <w:p w14:paraId="27035C04" w14:textId="77777777" w:rsidR="0048169B" w:rsidRPr="00E96157" w:rsidRDefault="0048169B" w:rsidP="0066568C">
            <w:pPr>
              <w:pStyle w:val="Tabletext"/>
              <w:rPr>
                <w:bCs/>
                <w:color w:val="000000"/>
              </w:rPr>
            </w:pPr>
            <w:proofErr w:type="spellStart"/>
            <w:r>
              <w:rPr>
                <w:color w:val="000000"/>
              </w:rPr>
              <w:t>Bjelarus</w:t>
            </w:r>
            <w:proofErr w:type="spellEnd"/>
          </w:p>
        </w:tc>
        <w:tc>
          <w:tcPr>
            <w:tcW w:w="3685" w:type="dxa"/>
            <w:shd w:val="clear" w:color="auto" w:fill="auto"/>
            <w:vAlign w:val="bottom"/>
            <w:hideMark/>
          </w:tcPr>
          <w:p w14:paraId="46EDCA16" w14:textId="77777777" w:rsidR="0048169B" w:rsidRPr="00E96157" w:rsidRDefault="00B24B02" w:rsidP="0066568C">
            <w:pPr>
              <w:pStyle w:val="Tabletext"/>
              <w:spacing w:line="240" w:lineRule="auto"/>
              <w:jc w:val="both"/>
              <w:rPr>
                <w:color w:val="000000"/>
              </w:rPr>
            </w:pPr>
            <w:r>
              <w:rPr>
                <w:color w:val="000000"/>
              </w:rPr>
              <w:t>Izrada strategije za unaprjeđenje proračunske pismenosti. Sudjelovanje građana u proračunskom procesu: formati, mehanizmi, utjecaj na odlučivanje</w:t>
            </w:r>
          </w:p>
        </w:tc>
        <w:tc>
          <w:tcPr>
            <w:tcW w:w="3827" w:type="dxa"/>
            <w:shd w:val="clear" w:color="auto" w:fill="auto"/>
            <w:vAlign w:val="bottom"/>
            <w:hideMark/>
          </w:tcPr>
          <w:p w14:paraId="2B6E9685" w14:textId="77777777" w:rsidR="006008B7" w:rsidRPr="00E96157" w:rsidRDefault="006008B7" w:rsidP="0066568C">
            <w:pPr>
              <w:pStyle w:val="Tabletext"/>
              <w:spacing w:line="240" w:lineRule="auto"/>
              <w:jc w:val="both"/>
              <w:rPr>
                <w:color w:val="000000"/>
              </w:rPr>
            </w:pPr>
            <w:r>
              <w:rPr>
                <w:color w:val="000000"/>
              </w:rPr>
              <w:t>Proračunski rashodi za održavanje središnjih administrativnih ureda ili državnih tijela (KPI).</w:t>
            </w:r>
          </w:p>
          <w:p w14:paraId="4C912EB4" w14:textId="77777777" w:rsidR="0048169B" w:rsidRPr="00E96157" w:rsidRDefault="006008B7" w:rsidP="0066568C">
            <w:pPr>
              <w:pStyle w:val="Tabletext"/>
              <w:spacing w:line="240" w:lineRule="auto"/>
              <w:jc w:val="both"/>
              <w:rPr>
                <w:color w:val="000000"/>
              </w:rPr>
            </w:pPr>
            <w:r>
              <w:rPr>
                <w:color w:val="000000"/>
              </w:rPr>
              <w:t>Planiranje proračuna na osnovi jediničnog troška po korisniku i (ili) u sektoru</w:t>
            </w:r>
          </w:p>
        </w:tc>
      </w:tr>
      <w:tr w:rsidR="0048169B" w:rsidRPr="002330A4" w14:paraId="418785DC" w14:textId="77777777" w:rsidTr="00182CAF">
        <w:trPr>
          <w:trHeight w:val="607"/>
        </w:trPr>
        <w:tc>
          <w:tcPr>
            <w:tcW w:w="1575" w:type="dxa"/>
            <w:vAlign w:val="bottom"/>
          </w:tcPr>
          <w:p w14:paraId="0070B282" w14:textId="77777777" w:rsidR="0048169B" w:rsidRPr="00E96157" w:rsidRDefault="0048169B" w:rsidP="0066568C">
            <w:pPr>
              <w:pStyle w:val="Tabletext"/>
              <w:rPr>
                <w:bCs/>
                <w:color w:val="000000"/>
              </w:rPr>
            </w:pPr>
            <w:r>
              <w:rPr>
                <w:color w:val="000000"/>
              </w:rPr>
              <w:t>BiH</w:t>
            </w:r>
          </w:p>
        </w:tc>
        <w:tc>
          <w:tcPr>
            <w:tcW w:w="3685" w:type="dxa"/>
            <w:shd w:val="clear" w:color="auto" w:fill="auto"/>
            <w:vAlign w:val="bottom"/>
            <w:hideMark/>
          </w:tcPr>
          <w:p w14:paraId="7E7CCAE9" w14:textId="77777777" w:rsidR="0048169B" w:rsidRPr="00E96157" w:rsidRDefault="0048169B" w:rsidP="0066568C">
            <w:pPr>
              <w:pStyle w:val="Tabletext"/>
              <w:jc w:val="both"/>
              <w:rPr>
                <w:color w:val="000000"/>
              </w:rPr>
            </w:pPr>
            <w:r>
              <w:rPr>
                <w:color w:val="000000"/>
              </w:rPr>
              <w:t> </w:t>
            </w:r>
          </w:p>
        </w:tc>
        <w:tc>
          <w:tcPr>
            <w:tcW w:w="3827" w:type="dxa"/>
            <w:shd w:val="clear" w:color="auto" w:fill="auto"/>
            <w:vAlign w:val="bottom"/>
            <w:hideMark/>
          </w:tcPr>
          <w:p w14:paraId="14815ADD" w14:textId="77777777" w:rsidR="0048169B" w:rsidRPr="00E96157" w:rsidRDefault="00B24B02" w:rsidP="0066568C">
            <w:pPr>
              <w:pStyle w:val="Tabletext"/>
              <w:spacing w:line="240" w:lineRule="auto"/>
              <w:jc w:val="both"/>
              <w:rPr>
                <w:color w:val="000000"/>
              </w:rPr>
            </w:pPr>
            <w:r>
              <w:rPr>
                <w:color w:val="000000"/>
              </w:rPr>
              <w:t>Pokazatelji učinka/mjere i proračunske klasifikacije</w:t>
            </w:r>
          </w:p>
        </w:tc>
      </w:tr>
      <w:tr w:rsidR="00B24B02" w:rsidRPr="002330A4" w14:paraId="0171E43C" w14:textId="77777777" w:rsidTr="00182CAF">
        <w:trPr>
          <w:trHeight w:val="1155"/>
        </w:trPr>
        <w:tc>
          <w:tcPr>
            <w:tcW w:w="1575" w:type="dxa"/>
            <w:vAlign w:val="bottom"/>
          </w:tcPr>
          <w:p w14:paraId="07271DE5" w14:textId="77777777" w:rsidR="00B24B02" w:rsidRPr="00E96157" w:rsidRDefault="00B24B02" w:rsidP="0066568C">
            <w:pPr>
              <w:pStyle w:val="Tabletext"/>
              <w:rPr>
                <w:bCs/>
                <w:color w:val="000000"/>
              </w:rPr>
            </w:pPr>
            <w:r>
              <w:rPr>
                <w:color w:val="000000"/>
              </w:rPr>
              <w:t>Hrvatska</w:t>
            </w:r>
          </w:p>
        </w:tc>
        <w:tc>
          <w:tcPr>
            <w:tcW w:w="3685" w:type="dxa"/>
            <w:shd w:val="clear" w:color="auto" w:fill="auto"/>
            <w:hideMark/>
          </w:tcPr>
          <w:p w14:paraId="02B28CEC" w14:textId="77777777" w:rsidR="00B24B02" w:rsidRPr="00E96157" w:rsidRDefault="00B24B02" w:rsidP="0066568C">
            <w:pPr>
              <w:pStyle w:val="Tabletext"/>
              <w:spacing w:line="240" w:lineRule="auto"/>
              <w:jc w:val="both"/>
            </w:pPr>
            <w:r>
              <w:t>Kako građani u zemljama PEMPAL-a dobivaju informacije o proračunu? Poučava li se učenike i studente o proračunu? Sudjeluje li Ministarstvo financija u obrazovanju građana? Kako građani mogu sudjelovati u planiranju proračuna? Koje se proračunske informacije objavljuju?</w:t>
            </w:r>
          </w:p>
        </w:tc>
        <w:tc>
          <w:tcPr>
            <w:tcW w:w="3827" w:type="dxa"/>
            <w:shd w:val="clear" w:color="auto" w:fill="auto"/>
            <w:hideMark/>
          </w:tcPr>
          <w:p w14:paraId="16D4EC17" w14:textId="77777777" w:rsidR="00B24B02" w:rsidRPr="00E96157" w:rsidRDefault="00B24B02" w:rsidP="0066568C">
            <w:pPr>
              <w:pStyle w:val="Tabletext"/>
              <w:spacing w:line="240" w:lineRule="auto"/>
              <w:jc w:val="both"/>
            </w:pPr>
            <w:r>
              <w:t>Programsko planiranje proračuna na lokalnoj razini s fokusom na obrazovanje i zdravstvo</w:t>
            </w:r>
          </w:p>
        </w:tc>
      </w:tr>
      <w:tr w:rsidR="0048169B" w:rsidRPr="002330A4" w14:paraId="07A2B6EA" w14:textId="77777777" w:rsidTr="00182CAF">
        <w:trPr>
          <w:trHeight w:val="1010"/>
        </w:trPr>
        <w:tc>
          <w:tcPr>
            <w:tcW w:w="1575" w:type="dxa"/>
            <w:vAlign w:val="bottom"/>
          </w:tcPr>
          <w:p w14:paraId="094D8CEB" w14:textId="77777777" w:rsidR="0048169B" w:rsidRPr="00E96157" w:rsidRDefault="0048169B" w:rsidP="0066568C">
            <w:pPr>
              <w:pStyle w:val="Tabletext"/>
              <w:rPr>
                <w:bCs/>
                <w:color w:val="000000"/>
              </w:rPr>
            </w:pPr>
            <w:r>
              <w:rPr>
                <w:color w:val="000000"/>
              </w:rPr>
              <w:t>Kazahstan</w:t>
            </w:r>
          </w:p>
        </w:tc>
        <w:tc>
          <w:tcPr>
            <w:tcW w:w="3685" w:type="dxa"/>
            <w:shd w:val="clear" w:color="auto" w:fill="auto"/>
            <w:vAlign w:val="bottom"/>
            <w:hideMark/>
          </w:tcPr>
          <w:p w14:paraId="7F23D2E8" w14:textId="77777777" w:rsidR="0048169B" w:rsidRPr="00E96157" w:rsidRDefault="00B24B02" w:rsidP="0066568C">
            <w:pPr>
              <w:pStyle w:val="Tabletext"/>
              <w:spacing w:line="240" w:lineRule="auto"/>
              <w:jc w:val="both"/>
              <w:rPr>
                <w:color w:val="000000"/>
              </w:rPr>
            </w:pPr>
            <w:r>
              <w:rPr>
                <w:color w:val="000000"/>
              </w:rPr>
              <w:t>Proračunska pismenost, participativno planiranje proračuna, novi formati za interakciju između vlade i civilnog društva</w:t>
            </w:r>
          </w:p>
        </w:tc>
        <w:tc>
          <w:tcPr>
            <w:tcW w:w="3827" w:type="dxa"/>
            <w:shd w:val="clear" w:color="auto" w:fill="auto"/>
            <w:vAlign w:val="bottom"/>
            <w:hideMark/>
          </w:tcPr>
          <w:p w14:paraId="1C5F1B30" w14:textId="77777777" w:rsidR="0048169B" w:rsidRPr="00E96157" w:rsidRDefault="006008B7" w:rsidP="0066568C">
            <w:pPr>
              <w:pStyle w:val="Tabletext"/>
              <w:spacing w:line="240" w:lineRule="auto"/>
              <w:jc w:val="both"/>
              <w:rPr>
                <w:color w:val="000000"/>
              </w:rPr>
            </w:pPr>
            <w:r>
              <w:rPr>
                <w:color w:val="000000"/>
              </w:rPr>
              <w:t>[Naša zemlja] nije članica</w:t>
            </w:r>
          </w:p>
        </w:tc>
      </w:tr>
      <w:tr w:rsidR="0048169B" w:rsidRPr="00E96157" w14:paraId="3DEDFD7F" w14:textId="77777777" w:rsidTr="00182CAF">
        <w:trPr>
          <w:trHeight w:val="601"/>
        </w:trPr>
        <w:tc>
          <w:tcPr>
            <w:tcW w:w="1575" w:type="dxa"/>
            <w:vAlign w:val="bottom"/>
          </w:tcPr>
          <w:p w14:paraId="084FE483" w14:textId="77777777" w:rsidR="0048169B" w:rsidRPr="00E96157" w:rsidRDefault="0048169B" w:rsidP="0066568C">
            <w:pPr>
              <w:pStyle w:val="Tabletext"/>
              <w:rPr>
                <w:bCs/>
                <w:color w:val="000000"/>
              </w:rPr>
            </w:pPr>
            <w:r>
              <w:rPr>
                <w:color w:val="000000"/>
              </w:rPr>
              <w:t>Kosovo</w:t>
            </w:r>
          </w:p>
        </w:tc>
        <w:tc>
          <w:tcPr>
            <w:tcW w:w="3685" w:type="dxa"/>
            <w:shd w:val="clear" w:color="auto" w:fill="auto"/>
            <w:vAlign w:val="bottom"/>
            <w:hideMark/>
          </w:tcPr>
          <w:p w14:paraId="7BFE1D39" w14:textId="77777777" w:rsidR="0048169B" w:rsidRPr="00E96157" w:rsidRDefault="00B24B02" w:rsidP="0066568C">
            <w:pPr>
              <w:pStyle w:val="Tabletext"/>
              <w:spacing w:line="240" w:lineRule="auto"/>
              <w:jc w:val="both"/>
              <w:rPr>
                <w:color w:val="000000"/>
              </w:rPr>
            </w:pPr>
            <w:r>
              <w:rPr>
                <w:color w:val="000000"/>
              </w:rPr>
              <w:t>Sudjelovanje građana u pripremi proračuna</w:t>
            </w:r>
          </w:p>
        </w:tc>
        <w:tc>
          <w:tcPr>
            <w:tcW w:w="3827" w:type="dxa"/>
            <w:shd w:val="clear" w:color="auto" w:fill="auto"/>
            <w:vAlign w:val="bottom"/>
            <w:hideMark/>
          </w:tcPr>
          <w:p w14:paraId="5EB41748" w14:textId="77777777" w:rsidR="0048169B" w:rsidRPr="00E96157" w:rsidRDefault="00B24B02" w:rsidP="0066568C">
            <w:pPr>
              <w:pStyle w:val="Tabletext"/>
              <w:spacing w:line="240" w:lineRule="auto"/>
              <w:jc w:val="both"/>
              <w:rPr>
                <w:color w:val="000000"/>
              </w:rPr>
            </w:pPr>
            <w:r>
              <w:rPr>
                <w:color w:val="000000"/>
              </w:rPr>
              <w:t>Pokazatelji učinka</w:t>
            </w:r>
          </w:p>
        </w:tc>
      </w:tr>
      <w:tr w:rsidR="0066568C" w:rsidRPr="002330A4" w14:paraId="340C2260" w14:textId="77777777" w:rsidTr="00182CAF">
        <w:trPr>
          <w:trHeight w:val="469"/>
        </w:trPr>
        <w:tc>
          <w:tcPr>
            <w:tcW w:w="1575" w:type="dxa"/>
            <w:vAlign w:val="bottom"/>
          </w:tcPr>
          <w:p w14:paraId="6E22D0E5" w14:textId="77777777" w:rsidR="0066568C" w:rsidRDefault="0066568C" w:rsidP="0066568C">
            <w:pPr>
              <w:pStyle w:val="Tabletext"/>
              <w:rPr>
                <w:color w:val="000000"/>
              </w:rPr>
            </w:pPr>
            <w:r>
              <w:rPr>
                <w:color w:val="000000"/>
              </w:rPr>
              <w:t>Rusija</w:t>
            </w:r>
          </w:p>
        </w:tc>
        <w:tc>
          <w:tcPr>
            <w:tcW w:w="3685" w:type="dxa"/>
            <w:shd w:val="clear" w:color="auto" w:fill="auto"/>
          </w:tcPr>
          <w:p w14:paraId="48B4C046" w14:textId="77777777" w:rsidR="0066568C" w:rsidRPr="00890CD3" w:rsidRDefault="0066568C" w:rsidP="0066568C">
            <w:pPr>
              <w:pStyle w:val="Tabletext"/>
              <w:spacing w:line="240" w:lineRule="auto"/>
              <w:jc w:val="both"/>
            </w:pPr>
            <w:r>
              <w:t>Praktična pitanja uvođenja proaktivnog (participativnog) planiranja proračuna; „Ponovno pokretanje“ javnih rasprava o nacrtima proračuna i izvješćima</w:t>
            </w:r>
          </w:p>
        </w:tc>
        <w:tc>
          <w:tcPr>
            <w:tcW w:w="3827" w:type="dxa"/>
            <w:shd w:val="clear" w:color="auto" w:fill="auto"/>
          </w:tcPr>
          <w:p w14:paraId="59412A99" w14:textId="77777777" w:rsidR="0066568C" w:rsidRDefault="0066568C" w:rsidP="0066568C">
            <w:pPr>
              <w:pStyle w:val="Tabletext"/>
              <w:spacing w:line="240" w:lineRule="auto"/>
              <w:jc w:val="both"/>
            </w:pPr>
            <w:r>
              <w:t>Integracija alata za dubinsku analizu rashoda u proračunski proces; formati za djelovanje radnih skupina za dubinske analize rashoda (praktični primjeri), pristupi analizi pojedinačnih predmeta (tema) dubinskih analiza rashoda (praktični primjeri). Razvoj jedinstvene metodologije za procjenu učinkovitosti vladinih programa, određenih vrsta rashoda, mogućnost stvaranja mehanizma za „kontinuiranu“ procjenu kvalitete, učinkovitosti i efikasnosti proračunskih rashoda u svim fazama proračunskog ciklusa</w:t>
            </w:r>
          </w:p>
        </w:tc>
      </w:tr>
      <w:tr w:rsidR="0048169B" w:rsidRPr="002330A4" w14:paraId="18AA99BF" w14:textId="77777777" w:rsidTr="00182CAF">
        <w:trPr>
          <w:trHeight w:val="469"/>
        </w:trPr>
        <w:tc>
          <w:tcPr>
            <w:tcW w:w="1575" w:type="dxa"/>
            <w:vAlign w:val="bottom"/>
          </w:tcPr>
          <w:p w14:paraId="508F7AD7" w14:textId="77777777" w:rsidR="0048169B" w:rsidRPr="00E96157" w:rsidRDefault="0048169B" w:rsidP="0066568C">
            <w:pPr>
              <w:pStyle w:val="Tabletext"/>
              <w:rPr>
                <w:bCs/>
                <w:color w:val="000000"/>
              </w:rPr>
            </w:pPr>
            <w:r>
              <w:rPr>
                <w:color w:val="000000"/>
              </w:rPr>
              <w:t>Srbija</w:t>
            </w:r>
          </w:p>
        </w:tc>
        <w:tc>
          <w:tcPr>
            <w:tcW w:w="3685" w:type="dxa"/>
            <w:shd w:val="clear" w:color="auto" w:fill="auto"/>
            <w:vAlign w:val="bottom"/>
            <w:hideMark/>
          </w:tcPr>
          <w:p w14:paraId="2B686C43" w14:textId="77777777" w:rsidR="0048169B" w:rsidRPr="00E96157" w:rsidRDefault="00B24B02" w:rsidP="0066568C">
            <w:pPr>
              <w:pStyle w:val="Tabletext"/>
              <w:rPr>
                <w:color w:val="000000"/>
              </w:rPr>
            </w:pPr>
            <w:r>
              <w:rPr>
                <w:color w:val="000000"/>
              </w:rPr>
              <w:t>Razina detalja izraženih proračunskih rashoda</w:t>
            </w:r>
          </w:p>
        </w:tc>
        <w:tc>
          <w:tcPr>
            <w:tcW w:w="3827" w:type="dxa"/>
            <w:shd w:val="clear" w:color="auto" w:fill="auto"/>
            <w:vAlign w:val="bottom"/>
            <w:hideMark/>
          </w:tcPr>
          <w:p w14:paraId="600E1E3B" w14:textId="77777777" w:rsidR="0048169B" w:rsidRPr="00E96157" w:rsidRDefault="00B24B02" w:rsidP="0066568C">
            <w:pPr>
              <w:pStyle w:val="Tabletext"/>
              <w:rPr>
                <w:color w:val="000000"/>
              </w:rPr>
            </w:pPr>
            <w:r>
              <w:rPr>
                <w:color w:val="000000"/>
              </w:rPr>
              <w:t>Praćenje i izvještavanje o učinku programa</w:t>
            </w:r>
          </w:p>
        </w:tc>
      </w:tr>
    </w:tbl>
    <w:p w14:paraId="63D905D5" w14:textId="77777777" w:rsidR="004B3FAA" w:rsidRPr="00E96157" w:rsidRDefault="004B3FAA" w:rsidP="004B3FAA">
      <w:pPr>
        <w:rPr>
          <w:rFonts w:cs="Times New Roman"/>
        </w:rPr>
      </w:pPr>
      <w:r>
        <w:br w:type="page"/>
      </w:r>
    </w:p>
    <w:p w14:paraId="17C1A73B" w14:textId="77777777" w:rsidR="002B1D64" w:rsidRPr="00E96157" w:rsidRDefault="002B1D64" w:rsidP="009C5435">
      <w:pPr>
        <w:pStyle w:val="ListParagraph"/>
        <w:numPr>
          <w:ilvl w:val="0"/>
          <w:numId w:val="11"/>
        </w:numPr>
        <w:spacing w:line="240" w:lineRule="auto"/>
        <w:ind w:left="714" w:hanging="357"/>
        <w:rPr>
          <w:rFonts w:cs="Times New Roman"/>
          <w:b/>
          <w:i/>
          <w:sz w:val="22"/>
        </w:rPr>
      </w:pPr>
      <w:r>
        <w:rPr>
          <w:b/>
          <w:i/>
          <w:sz w:val="22"/>
        </w:rPr>
        <w:lastRenderedPageBreak/>
        <w:t>Može li vaša zemlja biti domaćin iduće plenarne sjednice BCOP-a 2020.?</w:t>
      </w:r>
    </w:p>
    <w:p w14:paraId="7B3936A8" w14:textId="77777777" w:rsidR="002B1D64" w:rsidRPr="00E96157" w:rsidRDefault="004B3FAA" w:rsidP="004B3FAA">
      <w:pPr>
        <w:pStyle w:val="ListParagraph"/>
        <w:numPr>
          <w:ilvl w:val="0"/>
          <w:numId w:val="0"/>
        </w:numPr>
        <w:ind w:left="709"/>
        <w:rPr>
          <w:rFonts w:cs="Times New Roman"/>
          <w:sz w:val="22"/>
        </w:rPr>
      </w:pPr>
      <w:r>
        <w:rPr>
          <w:sz w:val="22"/>
        </w:rPr>
        <w:t>Na ovo je pitanje odgovorilo 9 zemalja. Odgovori „Da“ – 0; „Možda“ – 4 (Gruzija, Kazahstan, Kosovo, Srbija); „Ne“ – 7 (</w:t>
      </w:r>
      <w:proofErr w:type="spellStart"/>
      <w:r>
        <w:rPr>
          <w:sz w:val="22"/>
        </w:rPr>
        <w:t>Bjelarus</w:t>
      </w:r>
      <w:proofErr w:type="spellEnd"/>
      <w:r>
        <w:rPr>
          <w:sz w:val="22"/>
        </w:rPr>
        <w:t>, BiH, Bugarska, Hrvatska, Makedonija, Crna Gora i Rusija).</w:t>
      </w:r>
    </w:p>
    <w:p w14:paraId="5CF2BC06" w14:textId="77777777" w:rsidR="002B1D64" w:rsidRPr="00E96157" w:rsidRDefault="002B1D64" w:rsidP="002B1D64">
      <w:pPr>
        <w:rPr>
          <w:rFonts w:cs="Times New Roman"/>
          <w:b/>
          <w:caps/>
          <w:color w:val="0070C0"/>
          <w:sz w:val="22"/>
        </w:rPr>
      </w:pPr>
    </w:p>
    <w:p w14:paraId="672408B8" w14:textId="77777777" w:rsidR="002B1D64" w:rsidRPr="00E96157" w:rsidRDefault="002B1D64" w:rsidP="002B1D64">
      <w:pPr>
        <w:rPr>
          <w:rFonts w:cs="Times New Roman"/>
          <w:b/>
          <w:bCs/>
          <w:caps/>
          <w:color w:val="0070C0"/>
          <w:sz w:val="22"/>
        </w:rPr>
      </w:pPr>
      <w:r>
        <w:rPr>
          <w:b/>
          <w:caps/>
          <w:color w:val="0070C0"/>
          <w:sz w:val="22"/>
        </w:rPr>
        <w:t>PETI DIO: SURADNJA BCOP-a S OSTALE DVIJE ZAJEDNICE PRAKSE</w:t>
      </w:r>
    </w:p>
    <w:p w14:paraId="6C6F732D" w14:textId="77777777" w:rsidR="002B1D64" w:rsidRDefault="002B1D64" w:rsidP="009C5435">
      <w:pPr>
        <w:pStyle w:val="ListParagraph"/>
        <w:numPr>
          <w:ilvl w:val="0"/>
          <w:numId w:val="11"/>
        </w:numPr>
        <w:spacing w:line="256" w:lineRule="auto"/>
        <w:jc w:val="left"/>
        <w:rPr>
          <w:rFonts w:cs="Times New Roman"/>
          <w:b/>
          <w:i/>
          <w:sz w:val="22"/>
        </w:rPr>
      </w:pPr>
      <w:r>
        <w:rPr>
          <w:b/>
          <w:i/>
          <w:sz w:val="22"/>
        </w:rPr>
        <w:t>Koja bi tematska područja PFM-a bila najzanimljivija za potencijalne zajedničke skupove/aktivnosti BCOP-a i Zajednice prakse za riznicu (TCOP)?</w:t>
      </w:r>
    </w:p>
    <w:p w14:paraId="0AA27A9D" w14:textId="77777777" w:rsidR="00E256E4" w:rsidRPr="00E256E4" w:rsidRDefault="00E256E4" w:rsidP="00E256E4">
      <w:pPr>
        <w:pStyle w:val="ListParagraph"/>
        <w:numPr>
          <w:ilvl w:val="0"/>
          <w:numId w:val="0"/>
        </w:numPr>
        <w:spacing w:line="256" w:lineRule="auto"/>
        <w:ind w:left="630"/>
        <w:jc w:val="left"/>
        <w:rPr>
          <w:rFonts w:cs="Times New Roman"/>
          <w:sz w:val="22"/>
        </w:rPr>
      </w:pPr>
      <w:r>
        <w:rPr>
          <w:sz w:val="22"/>
        </w:rPr>
        <w:t>Odgovorilo je 8 zemalja (66,6%).</w:t>
      </w:r>
    </w:p>
    <w:p w14:paraId="164696DB" w14:textId="77777777" w:rsidR="002B1D64" w:rsidRDefault="002B1D64" w:rsidP="009C5435">
      <w:pPr>
        <w:pStyle w:val="ListParagraph"/>
        <w:numPr>
          <w:ilvl w:val="0"/>
          <w:numId w:val="11"/>
        </w:numPr>
        <w:spacing w:line="256" w:lineRule="auto"/>
        <w:jc w:val="left"/>
        <w:rPr>
          <w:rFonts w:cs="Times New Roman"/>
          <w:b/>
          <w:i/>
          <w:sz w:val="22"/>
        </w:rPr>
      </w:pPr>
      <w:r>
        <w:rPr>
          <w:b/>
          <w:i/>
          <w:sz w:val="22"/>
        </w:rPr>
        <w:t>Koja bi tematska područja PFM-a bila najzanimljivija za potencijalne zajedničke skupove/aktivnosti BCOP-a i Zajednice prakse za unutarnju reviziju (IACOP)?</w:t>
      </w:r>
    </w:p>
    <w:p w14:paraId="2D15FD6B" w14:textId="77777777" w:rsidR="00E256E4" w:rsidRPr="00E256E4" w:rsidRDefault="00E256E4" w:rsidP="00E256E4">
      <w:pPr>
        <w:pStyle w:val="ListParagraph"/>
        <w:numPr>
          <w:ilvl w:val="0"/>
          <w:numId w:val="0"/>
        </w:numPr>
        <w:spacing w:line="256" w:lineRule="auto"/>
        <w:ind w:left="630"/>
        <w:jc w:val="left"/>
        <w:rPr>
          <w:rFonts w:cs="Times New Roman"/>
          <w:sz w:val="22"/>
        </w:rPr>
      </w:pPr>
      <w:r>
        <w:rPr>
          <w:sz w:val="22"/>
        </w:rPr>
        <w:t>Odgovorilo je 6 zemalja (46,2%).</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3491"/>
        <w:gridCol w:w="3969"/>
      </w:tblGrid>
      <w:tr w:rsidR="006C47C5" w:rsidRPr="002330A4" w14:paraId="17064F60" w14:textId="77777777" w:rsidTr="006008B7">
        <w:trPr>
          <w:trHeight w:val="1216"/>
        </w:trPr>
        <w:tc>
          <w:tcPr>
            <w:tcW w:w="2053" w:type="dxa"/>
            <w:shd w:val="clear" w:color="EAEAE8" w:fill="EAEAE8"/>
          </w:tcPr>
          <w:p w14:paraId="3FA7ABA4" w14:textId="77777777" w:rsidR="006C47C5" w:rsidRPr="00E96157" w:rsidRDefault="006C47C5" w:rsidP="004B3FAA">
            <w:pPr>
              <w:spacing w:line="240" w:lineRule="auto"/>
              <w:ind w:firstLine="0"/>
              <w:contextualSpacing w:val="0"/>
              <w:jc w:val="center"/>
              <w:rPr>
                <w:rFonts w:eastAsia="Times New Roman" w:cs="Times New Roman"/>
                <w:b/>
                <w:color w:val="333333"/>
                <w:sz w:val="22"/>
              </w:rPr>
            </w:pPr>
            <w:r>
              <w:rPr>
                <w:b/>
                <w:color w:val="333333"/>
                <w:sz w:val="22"/>
              </w:rPr>
              <w:t>Zemlja</w:t>
            </w:r>
          </w:p>
        </w:tc>
        <w:tc>
          <w:tcPr>
            <w:tcW w:w="3491" w:type="dxa"/>
            <w:shd w:val="clear" w:color="EAEAE8" w:fill="EAEAE8"/>
            <w:vAlign w:val="bottom"/>
            <w:hideMark/>
          </w:tcPr>
          <w:p w14:paraId="1E708E25" w14:textId="77777777" w:rsidR="006C47C5" w:rsidRPr="00E96157" w:rsidRDefault="006C47C5" w:rsidP="004B3FAA">
            <w:pPr>
              <w:spacing w:line="240" w:lineRule="auto"/>
              <w:ind w:firstLine="0"/>
              <w:contextualSpacing w:val="0"/>
              <w:jc w:val="center"/>
              <w:rPr>
                <w:rFonts w:eastAsia="Times New Roman" w:cs="Times New Roman"/>
                <w:b/>
                <w:color w:val="333333"/>
                <w:sz w:val="22"/>
              </w:rPr>
            </w:pPr>
            <w:r>
              <w:rPr>
                <w:b/>
                <w:color w:val="333333"/>
                <w:sz w:val="22"/>
              </w:rPr>
              <w:t>Tematska područja PFM-a koja bi bila najzanimljivija za potencijalne zajedničke skupove/aktivnosti BCOP-a i TCOP-a</w:t>
            </w:r>
          </w:p>
        </w:tc>
        <w:tc>
          <w:tcPr>
            <w:tcW w:w="3969" w:type="dxa"/>
            <w:shd w:val="clear" w:color="EAEAE8" w:fill="EAEAE8"/>
            <w:vAlign w:val="bottom"/>
            <w:hideMark/>
          </w:tcPr>
          <w:p w14:paraId="5F09D391" w14:textId="77777777" w:rsidR="006C47C5" w:rsidRPr="00E96157" w:rsidRDefault="006C47C5" w:rsidP="004B3FAA">
            <w:pPr>
              <w:spacing w:line="240" w:lineRule="auto"/>
              <w:ind w:firstLine="0"/>
              <w:contextualSpacing w:val="0"/>
              <w:jc w:val="center"/>
              <w:rPr>
                <w:rFonts w:eastAsia="Times New Roman" w:cs="Times New Roman"/>
                <w:b/>
                <w:color w:val="333333"/>
                <w:sz w:val="22"/>
              </w:rPr>
            </w:pPr>
            <w:r>
              <w:rPr>
                <w:b/>
                <w:color w:val="333333"/>
                <w:sz w:val="22"/>
              </w:rPr>
              <w:t>Tematska područja PFM-a koja bi bila najzanimljivija za potencijalne zajedničke skupove/aktivnosti BCOP-a i IACOP-a</w:t>
            </w:r>
          </w:p>
        </w:tc>
      </w:tr>
      <w:tr w:rsidR="006C47C5" w:rsidRPr="002330A4" w14:paraId="5D5BF23F" w14:textId="77777777" w:rsidTr="006008B7">
        <w:trPr>
          <w:trHeight w:val="989"/>
        </w:trPr>
        <w:tc>
          <w:tcPr>
            <w:tcW w:w="2053" w:type="dxa"/>
            <w:vAlign w:val="bottom"/>
          </w:tcPr>
          <w:p w14:paraId="681FC65A" w14:textId="77777777" w:rsidR="006C47C5" w:rsidRPr="00E96157" w:rsidRDefault="006C47C5">
            <w:pPr>
              <w:rPr>
                <w:rFonts w:cs="Times New Roman"/>
                <w:b/>
                <w:bCs/>
                <w:color w:val="000000"/>
                <w:sz w:val="22"/>
              </w:rPr>
            </w:pPr>
            <w:proofErr w:type="spellStart"/>
            <w:r>
              <w:rPr>
                <w:b/>
                <w:color w:val="000000"/>
                <w:sz w:val="22"/>
              </w:rPr>
              <w:t>Bjelarus</w:t>
            </w:r>
            <w:proofErr w:type="spellEnd"/>
          </w:p>
        </w:tc>
        <w:tc>
          <w:tcPr>
            <w:tcW w:w="3491" w:type="dxa"/>
            <w:shd w:val="clear" w:color="auto" w:fill="auto"/>
            <w:vAlign w:val="bottom"/>
            <w:hideMark/>
          </w:tcPr>
          <w:p w14:paraId="2609588B"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Odnos između proračunskih klasifikacija, jedinstvenog računskog plana i standarda financijskog izvještavanja</w:t>
            </w:r>
          </w:p>
        </w:tc>
        <w:tc>
          <w:tcPr>
            <w:tcW w:w="3969" w:type="dxa"/>
            <w:shd w:val="clear" w:color="auto" w:fill="auto"/>
            <w:vAlign w:val="bottom"/>
            <w:hideMark/>
          </w:tcPr>
          <w:p w14:paraId="4F968AE9"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Revizija sustava financijske kontrole i revizije radi doprinosa većoj učinkovitosti javnih rashoda</w:t>
            </w:r>
          </w:p>
        </w:tc>
      </w:tr>
      <w:tr w:rsidR="006C47C5" w:rsidRPr="002330A4" w14:paraId="103B72F1" w14:textId="77777777" w:rsidTr="006008B7">
        <w:trPr>
          <w:trHeight w:val="607"/>
        </w:trPr>
        <w:tc>
          <w:tcPr>
            <w:tcW w:w="2053" w:type="dxa"/>
            <w:vAlign w:val="bottom"/>
          </w:tcPr>
          <w:p w14:paraId="2B69406B" w14:textId="77777777" w:rsidR="006C47C5" w:rsidRPr="00E96157" w:rsidRDefault="006C47C5">
            <w:pPr>
              <w:rPr>
                <w:rFonts w:cs="Times New Roman"/>
                <w:b/>
                <w:bCs/>
                <w:color w:val="000000"/>
                <w:sz w:val="22"/>
              </w:rPr>
            </w:pPr>
            <w:r>
              <w:rPr>
                <w:b/>
                <w:color w:val="000000"/>
                <w:sz w:val="22"/>
              </w:rPr>
              <w:t>BiH</w:t>
            </w:r>
          </w:p>
        </w:tc>
        <w:tc>
          <w:tcPr>
            <w:tcW w:w="3491" w:type="dxa"/>
            <w:shd w:val="clear" w:color="auto" w:fill="auto"/>
            <w:vAlign w:val="bottom"/>
            <w:hideMark/>
          </w:tcPr>
          <w:p w14:paraId="7FD90110"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Međunarodni računovodstveni standardi u javnom sektoru</w:t>
            </w:r>
          </w:p>
        </w:tc>
        <w:tc>
          <w:tcPr>
            <w:tcW w:w="3969" w:type="dxa"/>
            <w:shd w:val="clear" w:color="auto" w:fill="auto"/>
            <w:vAlign w:val="bottom"/>
            <w:hideMark/>
          </w:tcPr>
          <w:p w14:paraId="430ACBDB"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 </w:t>
            </w:r>
          </w:p>
        </w:tc>
      </w:tr>
      <w:tr w:rsidR="006C47C5" w:rsidRPr="00E96157" w14:paraId="4C051E30" w14:textId="77777777" w:rsidTr="006008B7">
        <w:trPr>
          <w:trHeight w:val="404"/>
        </w:trPr>
        <w:tc>
          <w:tcPr>
            <w:tcW w:w="2053" w:type="dxa"/>
            <w:vAlign w:val="bottom"/>
          </w:tcPr>
          <w:p w14:paraId="53B54DFC" w14:textId="77777777" w:rsidR="006C47C5" w:rsidRPr="00E96157" w:rsidRDefault="006C47C5">
            <w:pPr>
              <w:rPr>
                <w:rFonts w:cs="Times New Roman"/>
                <w:b/>
                <w:bCs/>
                <w:color w:val="000000"/>
                <w:sz w:val="22"/>
              </w:rPr>
            </w:pPr>
            <w:r>
              <w:rPr>
                <w:b/>
                <w:color w:val="000000"/>
                <w:sz w:val="22"/>
              </w:rPr>
              <w:t>Hrvatska</w:t>
            </w:r>
          </w:p>
        </w:tc>
        <w:tc>
          <w:tcPr>
            <w:tcW w:w="3491" w:type="dxa"/>
            <w:shd w:val="clear" w:color="auto" w:fill="auto"/>
            <w:vAlign w:val="bottom"/>
            <w:hideMark/>
          </w:tcPr>
          <w:p w14:paraId="6D7D8C7E"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Izvještaji o izvršenju proračuna (sadržaj, rokovi) Proračunske klasifikacije</w:t>
            </w:r>
          </w:p>
        </w:tc>
        <w:tc>
          <w:tcPr>
            <w:tcW w:w="3969" w:type="dxa"/>
            <w:shd w:val="clear" w:color="auto" w:fill="auto"/>
            <w:vAlign w:val="bottom"/>
            <w:hideMark/>
          </w:tcPr>
          <w:p w14:paraId="0483B6B6"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 </w:t>
            </w:r>
          </w:p>
        </w:tc>
      </w:tr>
      <w:tr w:rsidR="006C47C5" w:rsidRPr="00E96157" w14:paraId="0347A223" w14:textId="77777777" w:rsidTr="006008B7">
        <w:trPr>
          <w:trHeight w:val="690"/>
        </w:trPr>
        <w:tc>
          <w:tcPr>
            <w:tcW w:w="2053" w:type="dxa"/>
            <w:vAlign w:val="bottom"/>
          </w:tcPr>
          <w:p w14:paraId="7B63E882" w14:textId="77777777" w:rsidR="006C47C5" w:rsidRPr="00E96157" w:rsidRDefault="006C47C5">
            <w:pPr>
              <w:rPr>
                <w:rFonts w:cs="Times New Roman"/>
                <w:b/>
                <w:bCs/>
                <w:color w:val="000000"/>
                <w:sz w:val="22"/>
              </w:rPr>
            </w:pPr>
            <w:r>
              <w:rPr>
                <w:b/>
                <w:color w:val="000000"/>
                <w:sz w:val="22"/>
              </w:rPr>
              <w:t>Gruzija</w:t>
            </w:r>
          </w:p>
        </w:tc>
        <w:tc>
          <w:tcPr>
            <w:tcW w:w="3491" w:type="dxa"/>
            <w:shd w:val="clear" w:color="auto" w:fill="auto"/>
            <w:vAlign w:val="bottom"/>
            <w:hideMark/>
          </w:tcPr>
          <w:p w14:paraId="42DBB199"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Planiranje i obračun imovine</w:t>
            </w:r>
          </w:p>
        </w:tc>
        <w:tc>
          <w:tcPr>
            <w:tcW w:w="3969" w:type="dxa"/>
            <w:shd w:val="clear" w:color="auto" w:fill="auto"/>
            <w:vAlign w:val="bottom"/>
            <w:hideMark/>
          </w:tcPr>
          <w:p w14:paraId="0139037E"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Interno financijsko upravljanje i kontrola</w:t>
            </w:r>
          </w:p>
        </w:tc>
      </w:tr>
      <w:tr w:rsidR="006C47C5" w:rsidRPr="002330A4" w14:paraId="5005BD48" w14:textId="77777777" w:rsidTr="006008B7">
        <w:trPr>
          <w:trHeight w:val="1332"/>
        </w:trPr>
        <w:tc>
          <w:tcPr>
            <w:tcW w:w="2053" w:type="dxa"/>
            <w:vAlign w:val="bottom"/>
          </w:tcPr>
          <w:p w14:paraId="6E23D661" w14:textId="77777777" w:rsidR="006C47C5" w:rsidRPr="00E96157" w:rsidRDefault="006C47C5">
            <w:pPr>
              <w:rPr>
                <w:rFonts w:cs="Times New Roman"/>
                <w:b/>
                <w:bCs/>
                <w:color w:val="000000"/>
                <w:sz w:val="22"/>
              </w:rPr>
            </w:pPr>
            <w:r>
              <w:rPr>
                <w:b/>
                <w:color w:val="000000"/>
                <w:sz w:val="22"/>
              </w:rPr>
              <w:t>Kazahstan</w:t>
            </w:r>
          </w:p>
        </w:tc>
        <w:tc>
          <w:tcPr>
            <w:tcW w:w="3491" w:type="dxa"/>
            <w:shd w:val="clear" w:color="auto" w:fill="auto"/>
            <w:vAlign w:val="bottom"/>
            <w:hideMark/>
          </w:tcPr>
          <w:p w14:paraId="6FE43F62" w14:textId="77777777" w:rsidR="006008B7" w:rsidRPr="00E96157" w:rsidRDefault="006008B7" w:rsidP="006008B7">
            <w:pPr>
              <w:spacing w:line="240" w:lineRule="auto"/>
              <w:ind w:firstLine="0"/>
              <w:contextualSpacing w:val="0"/>
              <w:jc w:val="left"/>
              <w:rPr>
                <w:rFonts w:eastAsia="Times New Roman" w:cs="Times New Roman"/>
                <w:color w:val="000000"/>
                <w:sz w:val="22"/>
              </w:rPr>
            </w:pPr>
            <w:r>
              <w:rPr>
                <w:color w:val="000000"/>
                <w:sz w:val="22"/>
              </w:rPr>
              <w:t xml:space="preserve">1. Jedinstveni računski plan </w:t>
            </w:r>
          </w:p>
          <w:p w14:paraId="226072BD" w14:textId="77777777" w:rsidR="006C47C5" w:rsidRPr="00E96157" w:rsidRDefault="006008B7" w:rsidP="006008B7">
            <w:pPr>
              <w:spacing w:line="240" w:lineRule="auto"/>
              <w:ind w:firstLine="0"/>
              <w:contextualSpacing w:val="0"/>
              <w:jc w:val="left"/>
              <w:rPr>
                <w:rFonts w:eastAsia="Times New Roman" w:cs="Times New Roman"/>
                <w:color w:val="000000"/>
                <w:sz w:val="22"/>
              </w:rPr>
            </w:pPr>
            <w:r>
              <w:rPr>
                <w:color w:val="000000"/>
                <w:sz w:val="22"/>
              </w:rPr>
              <w:t>2. Izrada novih formata proračunske dokumentacije za planiranje proračuna po načelu uzročnosti</w:t>
            </w:r>
          </w:p>
        </w:tc>
        <w:tc>
          <w:tcPr>
            <w:tcW w:w="3969" w:type="dxa"/>
            <w:shd w:val="clear" w:color="auto" w:fill="auto"/>
            <w:vAlign w:val="bottom"/>
            <w:hideMark/>
          </w:tcPr>
          <w:p w14:paraId="691E71EF"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Preliminarno mišljenje Revizorskog odbora o prijedlogu proračuna – novi načini procjene rizika vezanih uz proračunske odluke i novi revizijski kriteriji</w:t>
            </w:r>
          </w:p>
        </w:tc>
      </w:tr>
      <w:tr w:rsidR="006C47C5" w:rsidRPr="00E96157" w14:paraId="6D43BF29" w14:textId="77777777" w:rsidTr="006008B7">
        <w:trPr>
          <w:trHeight w:val="429"/>
        </w:trPr>
        <w:tc>
          <w:tcPr>
            <w:tcW w:w="2053" w:type="dxa"/>
            <w:vAlign w:val="bottom"/>
          </w:tcPr>
          <w:p w14:paraId="073B5CBC" w14:textId="77777777" w:rsidR="006C47C5" w:rsidRPr="00E96157" w:rsidRDefault="006C47C5">
            <w:pPr>
              <w:rPr>
                <w:rFonts w:cs="Times New Roman"/>
                <w:b/>
                <w:bCs/>
                <w:color w:val="000000"/>
                <w:sz w:val="22"/>
              </w:rPr>
            </w:pPr>
            <w:r>
              <w:rPr>
                <w:b/>
                <w:color w:val="000000"/>
                <w:sz w:val="22"/>
              </w:rPr>
              <w:t>Kosovo</w:t>
            </w:r>
          </w:p>
        </w:tc>
        <w:tc>
          <w:tcPr>
            <w:tcW w:w="3491" w:type="dxa"/>
            <w:shd w:val="clear" w:color="auto" w:fill="auto"/>
            <w:vAlign w:val="bottom"/>
            <w:hideMark/>
          </w:tcPr>
          <w:p w14:paraId="0B614927"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 xml:space="preserve">Učinkovitost alokacije </w:t>
            </w:r>
          </w:p>
        </w:tc>
        <w:tc>
          <w:tcPr>
            <w:tcW w:w="3969" w:type="dxa"/>
            <w:shd w:val="clear" w:color="auto" w:fill="auto"/>
            <w:vAlign w:val="bottom"/>
            <w:hideMark/>
          </w:tcPr>
          <w:p w14:paraId="2E402121"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Revizija učinka</w:t>
            </w:r>
          </w:p>
        </w:tc>
      </w:tr>
      <w:tr w:rsidR="006C47C5" w:rsidRPr="002330A4" w14:paraId="16327312" w14:textId="77777777" w:rsidTr="006008B7">
        <w:trPr>
          <w:trHeight w:val="631"/>
        </w:trPr>
        <w:tc>
          <w:tcPr>
            <w:tcW w:w="2053" w:type="dxa"/>
            <w:vAlign w:val="bottom"/>
          </w:tcPr>
          <w:p w14:paraId="5B096F5F" w14:textId="77777777" w:rsidR="006C47C5" w:rsidRPr="00E96157" w:rsidRDefault="006C47C5">
            <w:pPr>
              <w:rPr>
                <w:rFonts w:cs="Times New Roman"/>
                <w:b/>
                <w:bCs/>
                <w:color w:val="000000"/>
                <w:sz w:val="22"/>
              </w:rPr>
            </w:pPr>
            <w:r>
              <w:rPr>
                <w:b/>
                <w:color w:val="000000"/>
                <w:sz w:val="22"/>
              </w:rPr>
              <w:t>Makedonija</w:t>
            </w:r>
          </w:p>
        </w:tc>
        <w:tc>
          <w:tcPr>
            <w:tcW w:w="3491" w:type="dxa"/>
            <w:shd w:val="clear" w:color="auto" w:fill="auto"/>
            <w:vAlign w:val="bottom"/>
            <w:hideMark/>
          </w:tcPr>
          <w:p w14:paraId="14026382"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Povezivanje proračuna, sustava riznice i nepodmirenih obveza</w:t>
            </w:r>
          </w:p>
        </w:tc>
        <w:tc>
          <w:tcPr>
            <w:tcW w:w="3969" w:type="dxa"/>
            <w:shd w:val="clear" w:color="auto" w:fill="auto"/>
            <w:vAlign w:val="bottom"/>
            <w:hideMark/>
          </w:tcPr>
          <w:p w14:paraId="3AB03D75" w14:textId="77777777" w:rsidR="006C47C5" w:rsidRPr="00E96157" w:rsidRDefault="006C47C5" w:rsidP="006C47C5">
            <w:pPr>
              <w:spacing w:line="240" w:lineRule="auto"/>
              <w:ind w:firstLine="0"/>
              <w:contextualSpacing w:val="0"/>
              <w:jc w:val="left"/>
              <w:rPr>
                <w:rFonts w:eastAsia="Times New Roman" w:cs="Times New Roman"/>
                <w:color w:val="000000"/>
                <w:sz w:val="22"/>
              </w:rPr>
            </w:pPr>
            <w:r>
              <w:rPr>
                <w:color w:val="000000"/>
                <w:sz w:val="22"/>
              </w:rPr>
              <w:t>Kontrola potrošnje i strateško planiranje</w:t>
            </w:r>
          </w:p>
        </w:tc>
      </w:tr>
      <w:tr w:rsidR="006C47C5" w:rsidRPr="002330A4" w14:paraId="0917E5FE" w14:textId="77777777" w:rsidTr="006008B7">
        <w:trPr>
          <w:trHeight w:val="870"/>
        </w:trPr>
        <w:tc>
          <w:tcPr>
            <w:tcW w:w="2053" w:type="dxa"/>
            <w:vAlign w:val="bottom"/>
          </w:tcPr>
          <w:p w14:paraId="28752A8B" w14:textId="77777777" w:rsidR="006C47C5" w:rsidRPr="00E96157" w:rsidRDefault="006C47C5">
            <w:pPr>
              <w:rPr>
                <w:rFonts w:cs="Times New Roman"/>
                <w:b/>
                <w:bCs/>
                <w:color w:val="000000"/>
                <w:sz w:val="22"/>
              </w:rPr>
            </w:pPr>
            <w:r>
              <w:rPr>
                <w:b/>
                <w:color w:val="000000"/>
                <w:sz w:val="22"/>
              </w:rPr>
              <w:t>Srbija</w:t>
            </w:r>
          </w:p>
        </w:tc>
        <w:tc>
          <w:tcPr>
            <w:tcW w:w="3491" w:type="dxa"/>
            <w:shd w:val="clear" w:color="auto" w:fill="auto"/>
            <w:vAlign w:val="bottom"/>
            <w:hideMark/>
          </w:tcPr>
          <w:p w14:paraId="31EDE865"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Prelazak s računovodstva na gotovinskoj osnovi na računovodstvo na obračunskoj osnovi</w:t>
            </w:r>
          </w:p>
        </w:tc>
        <w:tc>
          <w:tcPr>
            <w:tcW w:w="3969" w:type="dxa"/>
            <w:shd w:val="clear" w:color="auto" w:fill="auto"/>
            <w:vAlign w:val="bottom"/>
            <w:hideMark/>
          </w:tcPr>
          <w:p w14:paraId="0EF932A0" w14:textId="77777777" w:rsidR="006C47C5" w:rsidRPr="00E96157" w:rsidRDefault="006008B7" w:rsidP="006C47C5">
            <w:pPr>
              <w:spacing w:line="240" w:lineRule="auto"/>
              <w:ind w:firstLine="0"/>
              <w:contextualSpacing w:val="0"/>
              <w:jc w:val="left"/>
              <w:rPr>
                <w:rFonts w:eastAsia="Times New Roman" w:cs="Times New Roman"/>
                <w:color w:val="000000"/>
                <w:sz w:val="22"/>
              </w:rPr>
            </w:pPr>
            <w:r>
              <w:rPr>
                <w:color w:val="000000"/>
                <w:sz w:val="22"/>
              </w:rPr>
              <w:t>Odgovornost rukovodstva – odgovornost rukovodstva za učinak</w:t>
            </w:r>
          </w:p>
        </w:tc>
      </w:tr>
    </w:tbl>
    <w:p w14:paraId="74DEE7C9" w14:textId="77777777" w:rsidR="004B3FAA" w:rsidRPr="00E96157" w:rsidRDefault="004B3FAA" w:rsidP="002B1D64">
      <w:pPr>
        <w:shd w:val="clear" w:color="auto" w:fill="FFFFFF"/>
        <w:rPr>
          <w:rFonts w:cs="Times New Roman"/>
          <w:b/>
          <w:bCs/>
          <w:caps/>
          <w:color w:val="0070C0"/>
          <w:sz w:val="22"/>
        </w:rPr>
      </w:pPr>
    </w:p>
    <w:p w14:paraId="266EF1CC" w14:textId="77777777" w:rsidR="004B3FAA" w:rsidRPr="00E96157" w:rsidRDefault="004B3FAA" w:rsidP="004B3FAA">
      <w:pPr>
        <w:rPr>
          <w:rFonts w:cs="Times New Roman"/>
        </w:rPr>
      </w:pPr>
      <w:r>
        <w:br w:type="page"/>
      </w:r>
    </w:p>
    <w:p w14:paraId="093EE89E" w14:textId="77777777" w:rsidR="002B1D64" w:rsidRPr="00E96157" w:rsidRDefault="002025B7" w:rsidP="002B1D64">
      <w:pPr>
        <w:shd w:val="clear" w:color="auto" w:fill="FFFFFF"/>
        <w:rPr>
          <w:rFonts w:cs="Times New Roman"/>
          <w:color w:val="222222"/>
        </w:rPr>
      </w:pPr>
      <w:r>
        <w:rPr>
          <w:b/>
          <w:caps/>
          <w:color w:val="0070C0"/>
          <w:sz w:val="22"/>
        </w:rPr>
        <w:lastRenderedPageBreak/>
        <w:t>ŠESTI DIO: podaci za praćenje Strategije PEMPAL-a za razdoblje 2017.–2022.</w:t>
      </w:r>
    </w:p>
    <w:p w14:paraId="4D6EB024" w14:textId="77777777" w:rsidR="002B1D64" w:rsidRPr="00E96157" w:rsidRDefault="002B1D64" w:rsidP="009C5435">
      <w:pPr>
        <w:pStyle w:val="ListParagraph"/>
        <w:numPr>
          <w:ilvl w:val="0"/>
          <w:numId w:val="11"/>
        </w:numPr>
        <w:shd w:val="clear" w:color="auto" w:fill="FFFFFF" w:themeFill="background1"/>
        <w:spacing w:after="160" w:line="256" w:lineRule="auto"/>
        <w:jc w:val="left"/>
        <w:rPr>
          <w:rFonts w:cs="Times New Roman"/>
          <w:b/>
          <w:i/>
          <w:color w:val="222222"/>
          <w:sz w:val="22"/>
        </w:rPr>
      </w:pPr>
      <w:r>
        <w:rPr>
          <w:b/>
          <w:i/>
          <w:color w:val="222222"/>
          <w:sz w:val="22"/>
        </w:rPr>
        <w:t xml:space="preserve">Je li znanje dobiveno aktivnostima PEMPAL-ova BCOP-a upotrijebljeno za izradu, preporuku i/ili provedbu praksi PFM-a u vašoj zemlji? </w:t>
      </w:r>
      <w:r>
        <w:rPr>
          <w:color w:val="222222"/>
          <w:sz w:val="22"/>
        </w:rPr>
        <w:t>Odgovorilo je 12 zemalja (92,3%).</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800"/>
        <w:gridCol w:w="7512"/>
      </w:tblGrid>
      <w:tr w:rsidR="006C47C5" w:rsidRPr="002330A4" w14:paraId="6C8FE870" w14:textId="77777777" w:rsidTr="00622F59">
        <w:trPr>
          <w:trHeight w:val="600"/>
        </w:trPr>
        <w:tc>
          <w:tcPr>
            <w:tcW w:w="1469" w:type="dxa"/>
            <w:shd w:val="clear" w:color="EAEAE8" w:fill="EAEAE8"/>
          </w:tcPr>
          <w:p w14:paraId="2A683E81" w14:textId="77777777" w:rsidR="006C47C5" w:rsidRPr="00E96157" w:rsidRDefault="006C47C5" w:rsidP="006C47C5">
            <w:pPr>
              <w:pStyle w:val="Tabletext"/>
              <w:rPr>
                <w:b/>
              </w:rPr>
            </w:pPr>
            <w:r>
              <w:rPr>
                <w:b/>
              </w:rPr>
              <w:t>Zemlja</w:t>
            </w:r>
          </w:p>
        </w:tc>
        <w:tc>
          <w:tcPr>
            <w:tcW w:w="800" w:type="dxa"/>
            <w:shd w:val="clear" w:color="EAEAE8" w:fill="EAEAE8"/>
            <w:vAlign w:val="bottom"/>
            <w:hideMark/>
          </w:tcPr>
          <w:p w14:paraId="7C32A424" w14:textId="77777777" w:rsidR="006C47C5" w:rsidRPr="00E96157" w:rsidRDefault="00622F59" w:rsidP="006C47C5">
            <w:pPr>
              <w:pStyle w:val="Tabletext"/>
              <w:rPr>
                <w:b/>
              </w:rPr>
            </w:pPr>
            <w:r>
              <w:rPr>
                <w:b/>
              </w:rPr>
              <w:t>Da/Ne</w:t>
            </w:r>
          </w:p>
        </w:tc>
        <w:tc>
          <w:tcPr>
            <w:tcW w:w="7512" w:type="dxa"/>
            <w:shd w:val="clear" w:color="EAEAE8" w:fill="EAEAE8"/>
            <w:vAlign w:val="bottom"/>
            <w:hideMark/>
          </w:tcPr>
          <w:p w14:paraId="3DCFEBA5" w14:textId="77777777" w:rsidR="006C47C5" w:rsidRPr="003E1001" w:rsidRDefault="004B3FAA" w:rsidP="006C47C5">
            <w:pPr>
              <w:pStyle w:val="Tabletext"/>
              <w:rPr>
                <w:b/>
                <w:sz w:val="22"/>
                <w:szCs w:val="22"/>
              </w:rPr>
            </w:pPr>
            <w:r>
              <w:rPr>
                <w:b/>
                <w:sz w:val="22"/>
              </w:rPr>
              <w:t>Objašnjenje i/ili primjer znanja stečenog putem BCOP-a i načina na koji je upotrijebljeno</w:t>
            </w:r>
          </w:p>
        </w:tc>
      </w:tr>
      <w:tr w:rsidR="006C47C5" w:rsidRPr="002330A4" w14:paraId="40697C3E" w14:textId="77777777" w:rsidTr="00622F59">
        <w:trPr>
          <w:trHeight w:val="1950"/>
        </w:trPr>
        <w:tc>
          <w:tcPr>
            <w:tcW w:w="1469" w:type="dxa"/>
            <w:vAlign w:val="bottom"/>
          </w:tcPr>
          <w:p w14:paraId="67D5062C" w14:textId="77777777" w:rsidR="006C47C5" w:rsidRPr="00E96157" w:rsidRDefault="006C47C5" w:rsidP="006C47C5">
            <w:pPr>
              <w:pStyle w:val="Tabletext"/>
              <w:rPr>
                <w:b/>
                <w:bCs/>
                <w:color w:val="000000"/>
                <w:szCs w:val="22"/>
              </w:rPr>
            </w:pPr>
            <w:proofErr w:type="spellStart"/>
            <w:r>
              <w:rPr>
                <w:b/>
                <w:color w:val="000000"/>
              </w:rPr>
              <w:t>Bjelarus</w:t>
            </w:r>
            <w:proofErr w:type="spellEnd"/>
          </w:p>
        </w:tc>
        <w:tc>
          <w:tcPr>
            <w:tcW w:w="800" w:type="dxa"/>
            <w:shd w:val="clear" w:color="auto" w:fill="auto"/>
            <w:vAlign w:val="bottom"/>
            <w:hideMark/>
          </w:tcPr>
          <w:p w14:paraId="725ABEFE" w14:textId="77777777" w:rsidR="006C47C5" w:rsidRPr="00E96157" w:rsidRDefault="006C47C5" w:rsidP="006C47C5">
            <w:pPr>
              <w:pStyle w:val="Tabletext"/>
              <w:rPr>
                <w:color w:val="000000"/>
              </w:rPr>
            </w:pPr>
            <w:r>
              <w:rPr>
                <w:color w:val="000000"/>
              </w:rPr>
              <w:t>Da</w:t>
            </w:r>
          </w:p>
        </w:tc>
        <w:tc>
          <w:tcPr>
            <w:tcW w:w="7512" w:type="dxa"/>
            <w:shd w:val="clear" w:color="auto" w:fill="auto"/>
            <w:vAlign w:val="bottom"/>
            <w:hideMark/>
          </w:tcPr>
          <w:p w14:paraId="1E5DFD87" w14:textId="77777777" w:rsidR="000D1B3E" w:rsidRPr="003E1001" w:rsidRDefault="000D1B3E" w:rsidP="000D1B3E">
            <w:pPr>
              <w:pStyle w:val="Tabletext"/>
              <w:rPr>
                <w:color w:val="000000"/>
                <w:sz w:val="22"/>
                <w:szCs w:val="22"/>
              </w:rPr>
            </w:pPr>
            <w:r>
              <w:rPr>
                <w:color w:val="000000"/>
                <w:sz w:val="22"/>
              </w:rPr>
              <w:t xml:space="preserve">– provedba programskog planiranja i planiranja proračuna prema učinku u proračunskom procesu; </w:t>
            </w:r>
          </w:p>
          <w:p w14:paraId="16D3E336" w14:textId="77777777" w:rsidR="000D1B3E" w:rsidRPr="003E1001" w:rsidRDefault="000D1B3E" w:rsidP="000D1B3E">
            <w:pPr>
              <w:pStyle w:val="Tabletext"/>
              <w:rPr>
                <w:color w:val="000000"/>
                <w:sz w:val="22"/>
                <w:szCs w:val="22"/>
              </w:rPr>
            </w:pPr>
            <w:r>
              <w:rPr>
                <w:color w:val="000000"/>
                <w:sz w:val="22"/>
              </w:rPr>
              <w:t xml:space="preserve">– u cilju uključivanja građana u proračunski proces i unaprjeđenja njihova znanja o proračunskim pitanjima, Ministarstvo financija je 2017. godine prvi put izradilo i na svojoj </w:t>
            </w:r>
            <w:r>
              <w:rPr>
                <w:i/>
                <w:iCs/>
                <w:color w:val="000000"/>
                <w:sz w:val="22"/>
              </w:rPr>
              <w:t>web</w:t>
            </w:r>
            <w:r>
              <w:rPr>
                <w:color w:val="000000"/>
                <w:sz w:val="22"/>
              </w:rPr>
              <w:t xml:space="preserve">-stranici objavilo „Proračun za građane Republike </w:t>
            </w:r>
            <w:proofErr w:type="spellStart"/>
            <w:r>
              <w:rPr>
                <w:color w:val="000000"/>
                <w:sz w:val="22"/>
              </w:rPr>
              <w:t>Bjelarus</w:t>
            </w:r>
            <w:proofErr w:type="spellEnd"/>
            <w:r>
              <w:rPr>
                <w:color w:val="000000"/>
                <w:sz w:val="22"/>
              </w:rPr>
              <w:t xml:space="preserve"> za 2018. godinu“ koji sadrži informacije o izradi proračuna i korištenju proračunskih sredstava predstavljene na jednostavan i lako razumljiv način; </w:t>
            </w:r>
          </w:p>
          <w:p w14:paraId="59C046D0" w14:textId="77777777" w:rsidR="006C47C5" w:rsidRPr="003E1001" w:rsidRDefault="000D1B3E" w:rsidP="000D1B3E">
            <w:pPr>
              <w:pStyle w:val="Tabletext"/>
              <w:rPr>
                <w:color w:val="000000"/>
                <w:sz w:val="22"/>
                <w:szCs w:val="22"/>
              </w:rPr>
            </w:pPr>
            <w:r>
              <w:rPr>
                <w:color w:val="000000"/>
                <w:sz w:val="22"/>
              </w:rPr>
              <w:t>– sveobuhvatni napori radi procjene fiskalnih rizika i stalno praćenje takvih rizika</w:t>
            </w:r>
          </w:p>
        </w:tc>
      </w:tr>
      <w:tr w:rsidR="006C47C5" w:rsidRPr="002330A4" w14:paraId="7A5D3C53" w14:textId="77777777" w:rsidTr="00622F59">
        <w:trPr>
          <w:trHeight w:val="1446"/>
        </w:trPr>
        <w:tc>
          <w:tcPr>
            <w:tcW w:w="1469" w:type="dxa"/>
            <w:vAlign w:val="bottom"/>
          </w:tcPr>
          <w:p w14:paraId="29D038D5" w14:textId="77777777" w:rsidR="006C47C5" w:rsidRPr="00E96157" w:rsidRDefault="006C47C5" w:rsidP="006C47C5">
            <w:pPr>
              <w:pStyle w:val="Tabletext"/>
              <w:rPr>
                <w:b/>
                <w:bCs/>
                <w:color w:val="000000"/>
                <w:szCs w:val="22"/>
              </w:rPr>
            </w:pPr>
            <w:r>
              <w:rPr>
                <w:b/>
                <w:color w:val="000000"/>
              </w:rPr>
              <w:t>BiH</w:t>
            </w:r>
          </w:p>
        </w:tc>
        <w:tc>
          <w:tcPr>
            <w:tcW w:w="800" w:type="dxa"/>
            <w:shd w:val="clear" w:color="auto" w:fill="auto"/>
            <w:vAlign w:val="bottom"/>
            <w:hideMark/>
          </w:tcPr>
          <w:p w14:paraId="342102D8" w14:textId="77777777" w:rsidR="006C47C5" w:rsidRPr="00E96157" w:rsidRDefault="006C47C5" w:rsidP="006C47C5">
            <w:pPr>
              <w:pStyle w:val="Tabletext"/>
              <w:rPr>
                <w:color w:val="000000"/>
              </w:rPr>
            </w:pPr>
            <w:r>
              <w:rPr>
                <w:color w:val="000000"/>
              </w:rPr>
              <w:t xml:space="preserve">Da </w:t>
            </w:r>
          </w:p>
        </w:tc>
        <w:tc>
          <w:tcPr>
            <w:tcW w:w="7512" w:type="dxa"/>
            <w:shd w:val="clear" w:color="auto" w:fill="auto"/>
            <w:vAlign w:val="bottom"/>
            <w:hideMark/>
          </w:tcPr>
          <w:p w14:paraId="7176EC89" w14:textId="77777777" w:rsidR="006C47C5" w:rsidRPr="003E1001" w:rsidRDefault="000D1B3E" w:rsidP="000D1B3E">
            <w:pPr>
              <w:pStyle w:val="Tabletext"/>
              <w:jc w:val="both"/>
              <w:rPr>
                <w:color w:val="000000"/>
                <w:sz w:val="22"/>
                <w:szCs w:val="22"/>
              </w:rPr>
            </w:pPr>
            <w:r>
              <w:rPr>
                <w:color w:val="000000"/>
                <w:sz w:val="22"/>
              </w:rPr>
              <w:t>Na temelju znanja stečenog u prethodnim radnim skupinama provedena je racionalizacija uspostavljenih programa – integracija i generalizacija programa te integracija pokazatelja (utvrđivanje značajnih pokazatelja koje bi trebalo uključiti u proračunsku dokumentaciju te utvrđivanje pokazatelja koje bi institucije mogle/trebale pratiti interno)</w:t>
            </w:r>
          </w:p>
        </w:tc>
      </w:tr>
      <w:tr w:rsidR="00E256E4" w:rsidRPr="002330A4" w14:paraId="2DEEE671" w14:textId="77777777" w:rsidTr="00622F59">
        <w:trPr>
          <w:trHeight w:val="413"/>
        </w:trPr>
        <w:tc>
          <w:tcPr>
            <w:tcW w:w="1469" w:type="dxa"/>
            <w:vAlign w:val="bottom"/>
          </w:tcPr>
          <w:p w14:paraId="65E04665" w14:textId="77777777" w:rsidR="00E256E4" w:rsidRPr="00E256E4" w:rsidRDefault="00E256E4" w:rsidP="006C47C5">
            <w:pPr>
              <w:pStyle w:val="Tabletext"/>
              <w:rPr>
                <w:b/>
                <w:bCs/>
                <w:color w:val="000000"/>
                <w:szCs w:val="22"/>
              </w:rPr>
            </w:pPr>
            <w:r>
              <w:rPr>
                <w:b/>
                <w:color w:val="000000"/>
              </w:rPr>
              <w:t>Bugarska</w:t>
            </w:r>
          </w:p>
        </w:tc>
        <w:tc>
          <w:tcPr>
            <w:tcW w:w="800" w:type="dxa"/>
            <w:shd w:val="clear" w:color="auto" w:fill="auto"/>
            <w:vAlign w:val="bottom"/>
          </w:tcPr>
          <w:p w14:paraId="67F96F79" w14:textId="77777777" w:rsidR="00E256E4" w:rsidRPr="00E256E4" w:rsidRDefault="00E256E4" w:rsidP="006C47C5">
            <w:pPr>
              <w:pStyle w:val="Tabletext"/>
              <w:rPr>
                <w:color w:val="000000"/>
              </w:rPr>
            </w:pPr>
            <w:r>
              <w:rPr>
                <w:color w:val="000000"/>
              </w:rPr>
              <w:t>Da</w:t>
            </w:r>
          </w:p>
        </w:tc>
        <w:tc>
          <w:tcPr>
            <w:tcW w:w="7512" w:type="dxa"/>
            <w:shd w:val="clear" w:color="auto" w:fill="auto"/>
            <w:vAlign w:val="bottom"/>
          </w:tcPr>
          <w:p w14:paraId="67366C8A" w14:textId="77777777" w:rsidR="00E256E4" w:rsidRPr="003E1001" w:rsidRDefault="00E256E4" w:rsidP="000D1B3E">
            <w:pPr>
              <w:pStyle w:val="Tabletext"/>
              <w:jc w:val="both"/>
              <w:rPr>
                <w:color w:val="000000"/>
                <w:sz w:val="22"/>
                <w:szCs w:val="22"/>
              </w:rPr>
            </w:pPr>
            <w:r>
              <w:rPr>
                <w:color w:val="000000"/>
                <w:sz w:val="22"/>
              </w:rPr>
              <w:t>Ključni pokazatelji</w:t>
            </w:r>
          </w:p>
        </w:tc>
      </w:tr>
      <w:tr w:rsidR="006C47C5" w:rsidRPr="002330A4" w14:paraId="6DBE79B8" w14:textId="77777777" w:rsidTr="00622F59">
        <w:trPr>
          <w:trHeight w:val="1155"/>
        </w:trPr>
        <w:tc>
          <w:tcPr>
            <w:tcW w:w="1469" w:type="dxa"/>
            <w:vAlign w:val="bottom"/>
          </w:tcPr>
          <w:p w14:paraId="410B3DA4" w14:textId="77777777" w:rsidR="006C47C5" w:rsidRPr="00E96157" w:rsidRDefault="006C47C5" w:rsidP="006C47C5">
            <w:pPr>
              <w:pStyle w:val="Tabletext"/>
              <w:rPr>
                <w:b/>
                <w:bCs/>
                <w:color w:val="000000"/>
                <w:szCs w:val="22"/>
              </w:rPr>
            </w:pPr>
            <w:r>
              <w:rPr>
                <w:b/>
                <w:color w:val="000000"/>
              </w:rPr>
              <w:t>Hrvatska</w:t>
            </w:r>
          </w:p>
        </w:tc>
        <w:tc>
          <w:tcPr>
            <w:tcW w:w="800" w:type="dxa"/>
            <w:shd w:val="clear" w:color="auto" w:fill="auto"/>
            <w:vAlign w:val="bottom"/>
            <w:hideMark/>
          </w:tcPr>
          <w:p w14:paraId="67488615" w14:textId="77777777" w:rsidR="006C47C5" w:rsidRPr="00E96157" w:rsidRDefault="006C47C5" w:rsidP="006C47C5">
            <w:pPr>
              <w:pStyle w:val="Tabletext"/>
              <w:rPr>
                <w:color w:val="000000"/>
              </w:rPr>
            </w:pPr>
            <w:r>
              <w:rPr>
                <w:color w:val="000000"/>
              </w:rPr>
              <w:t>Da</w:t>
            </w:r>
          </w:p>
        </w:tc>
        <w:tc>
          <w:tcPr>
            <w:tcW w:w="7512" w:type="dxa"/>
            <w:shd w:val="clear" w:color="auto" w:fill="auto"/>
            <w:vAlign w:val="bottom"/>
            <w:hideMark/>
          </w:tcPr>
          <w:p w14:paraId="644CB4BC" w14:textId="77777777" w:rsidR="006C47C5" w:rsidRPr="003E1001" w:rsidRDefault="000D1B3E" w:rsidP="000D1B3E">
            <w:pPr>
              <w:pStyle w:val="Tabletext"/>
              <w:jc w:val="both"/>
              <w:rPr>
                <w:color w:val="000000"/>
                <w:sz w:val="22"/>
                <w:szCs w:val="22"/>
              </w:rPr>
            </w:pPr>
            <w:r>
              <w:rPr>
                <w:color w:val="000000"/>
                <w:sz w:val="22"/>
              </w:rPr>
              <w:t>Studijska posjeta Irskoj, tijekom koje smo stekli znanja o dubinskim analizama rashoda, što nam je pomoglo u pripremi uputa o provođenju dubinskih analiza rashoda. Pri izradi proračunskih propisa upotrebljavaju se iskustva stručnjaka iz razvijenih zemalja te iskustva iz ostalih zemalja PEMPAL-a</w:t>
            </w:r>
          </w:p>
        </w:tc>
      </w:tr>
      <w:tr w:rsidR="006C47C5" w:rsidRPr="002330A4" w14:paraId="3298DACE" w14:textId="77777777" w:rsidTr="00622F59">
        <w:trPr>
          <w:trHeight w:val="690"/>
        </w:trPr>
        <w:tc>
          <w:tcPr>
            <w:tcW w:w="1469" w:type="dxa"/>
            <w:vAlign w:val="bottom"/>
          </w:tcPr>
          <w:p w14:paraId="3F50777D" w14:textId="77777777" w:rsidR="006C47C5" w:rsidRPr="00E96157" w:rsidRDefault="006C47C5" w:rsidP="006C47C5">
            <w:pPr>
              <w:pStyle w:val="Tabletext"/>
              <w:rPr>
                <w:b/>
                <w:bCs/>
                <w:color w:val="000000"/>
                <w:szCs w:val="22"/>
              </w:rPr>
            </w:pPr>
            <w:r>
              <w:rPr>
                <w:b/>
                <w:color w:val="000000"/>
              </w:rPr>
              <w:t>Gruzija</w:t>
            </w:r>
          </w:p>
        </w:tc>
        <w:tc>
          <w:tcPr>
            <w:tcW w:w="800" w:type="dxa"/>
            <w:shd w:val="clear" w:color="auto" w:fill="auto"/>
            <w:vAlign w:val="bottom"/>
            <w:hideMark/>
          </w:tcPr>
          <w:p w14:paraId="0D04C2C4" w14:textId="77777777" w:rsidR="006C47C5" w:rsidRPr="00E96157" w:rsidRDefault="006C47C5" w:rsidP="006C47C5">
            <w:pPr>
              <w:pStyle w:val="Tabletext"/>
              <w:rPr>
                <w:color w:val="000000"/>
              </w:rPr>
            </w:pPr>
            <w:r>
              <w:rPr>
                <w:color w:val="000000"/>
              </w:rPr>
              <w:t xml:space="preserve">Da </w:t>
            </w:r>
          </w:p>
        </w:tc>
        <w:tc>
          <w:tcPr>
            <w:tcW w:w="7512" w:type="dxa"/>
            <w:shd w:val="clear" w:color="auto" w:fill="auto"/>
            <w:vAlign w:val="bottom"/>
            <w:hideMark/>
          </w:tcPr>
          <w:p w14:paraId="0AB09034" w14:textId="77777777" w:rsidR="006C47C5" w:rsidRPr="003E1001" w:rsidRDefault="006C47C5" w:rsidP="000D1B3E">
            <w:pPr>
              <w:pStyle w:val="Tabletext"/>
              <w:jc w:val="both"/>
              <w:rPr>
                <w:color w:val="000000"/>
                <w:sz w:val="22"/>
                <w:szCs w:val="22"/>
              </w:rPr>
            </w:pPr>
            <w:r>
              <w:rPr>
                <w:color w:val="000000"/>
                <w:sz w:val="22"/>
              </w:rPr>
              <w:t>Sjednica se dotiče aspekata PFM-a kojima se Gruzija bavi u sklopu svoje reforme. Iskustva podijeljena tijekom sjednica pomažu povećati točnost reformskih mjera.</w:t>
            </w:r>
          </w:p>
        </w:tc>
      </w:tr>
      <w:tr w:rsidR="006C47C5" w:rsidRPr="002330A4" w14:paraId="32B62911" w14:textId="77777777" w:rsidTr="00622F59">
        <w:trPr>
          <w:trHeight w:val="1136"/>
        </w:trPr>
        <w:tc>
          <w:tcPr>
            <w:tcW w:w="1469" w:type="dxa"/>
            <w:vAlign w:val="bottom"/>
          </w:tcPr>
          <w:p w14:paraId="2D0EE85B" w14:textId="77777777" w:rsidR="006C47C5" w:rsidRPr="00E96157" w:rsidRDefault="006C47C5" w:rsidP="006C47C5">
            <w:pPr>
              <w:pStyle w:val="Tabletext"/>
              <w:rPr>
                <w:b/>
                <w:bCs/>
                <w:color w:val="000000"/>
                <w:szCs w:val="22"/>
              </w:rPr>
            </w:pPr>
            <w:r>
              <w:rPr>
                <w:b/>
                <w:color w:val="000000"/>
              </w:rPr>
              <w:t>Kazahstan</w:t>
            </w:r>
          </w:p>
        </w:tc>
        <w:tc>
          <w:tcPr>
            <w:tcW w:w="800" w:type="dxa"/>
            <w:shd w:val="clear" w:color="auto" w:fill="auto"/>
            <w:vAlign w:val="bottom"/>
            <w:hideMark/>
          </w:tcPr>
          <w:p w14:paraId="2FF4A488" w14:textId="77777777" w:rsidR="006C47C5" w:rsidRPr="00E96157" w:rsidRDefault="006C47C5" w:rsidP="006C47C5">
            <w:pPr>
              <w:pStyle w:val="Tabletext"/>
              <w:rPr>
                <w:color w:val="000000"/>
              </w:rPr>
            </w:pPr>
            <w:r>
              <w:rPr>
                <w:color w:val="000000"/>
              </w:rPr>
              <w:t>Da</w:t>
            </w:r>
          </w:p>
        </w:tc>
        <w:tc>
          <w:tcPr>
            <w:tcW w:w="7512" w:type="dxa"/>
            <w:shd w:val="clear" w:color="auto" w:fill="auto"/>
            <w:vAlign w:val="bottom"/>
            <w:hideMark/>
          </w:tcPr>
          <w:p w14:paraId="5758B518" w14:textId="77777777" w:rsidR="000D1B3E" w:rsidRPr="003E1001" w:rsidRDefault="000D1B3E" w:rsidP="000D1B3E">
            <w:pPr>
              <w:pStyle w:val="Tabletext"/>
              <w:rPr>
                <w:color w:val="000000"/>
                <w:sz w:val="22"/>
                <w:szCs w:val="22"/>
              </w:rPr>
            </w:pPr>
            <w:r>
              <w:rPr>
                <w:color w:val="000000"/>
                <w:sz w:val="22"/>
              </w:rPr>
              <w:t>Sudjelovanje u aktivnostima BCOP-a pomoglo je opravdati potrebu uključivanja odredbi o proračunima za građane u Zakon o proračunu. Odredbe su stupile na snagu 1. siječnja 2018.</w:t>
            </w:r>
          </w:p>
          <w:p w14:paraId="012842B3" w14:textId="77777777" w:rsidR="000D1B3E" w:rsidRPr="003E1001" w:rsidRDefault="000D1B3E" w:rsidP="000D1B3E">
            <w:pPr>
              <w:pStyle w:val="Tabletext"/>
              <w:rPr>
                <w:color w:val="000000"/>
                <w:sz w:val="22"/>
                <w:szCs w:val="22"/>
              </w:rPr>
            </w:pPr>
            <w:r>
              <w:rPr>
                <w:color w:val="000000"/>
                <w:sz w:val="22"/>
              </w:rPr>
              <w:t xml:space="preserve">Trendovi prilagođavanja odobrenog proračuna tijekom fiskalne godine pridonijeli su uključivanju dodatnih odredbi u postojeće proračunsko zakonodavstvo. </w:t>
            </w:r>
          </w:p>
          <w:p w14:paraId="00936C80" w14:textId="77777777" w:rsidR="006C47C5" w:rsidRPr="003E1001" w:rsidRDefault="000D1B3E" w:rsidP="000D1B3E">
            <w:pPr>
              <w:pStyle w:val="Tabletext"/>
              <w:rPr>
                <w:color w:val="000000"/>
                <w:sz w:val="22"/>
                <w:szCs w:val="22"/>
              </w:rPr>
            </w:pPr>
            <w:r>
              <w:rPr>
                <w:color w:val="000000"/>
                <w:sz w:val="22"/>
              </w:rPr>
              <w:t>Aranžmani za podupiranje učinkovitog rada funkcije planiranja (pojednostavnjenje proračunskih zahtjeva, konsolidacija proračunskih programa, usklađivanje strateških planova s proračunskom omotnicom)</w:t>
            </w:r>
          </w:p>
        </w:tc>
      </w:tr>
      <w:tr w:rsidR="006C47C5" w:rsidRPr="002330A4" w14:paraId="4A1FFB1A" w14:textId="77777777" w:rsidTr="00622F59">
        <w:trPr>
          <w:trHeight w:val="531"/>
        </w:trPr>
        <w:tc>
          <w:tcPr>
            <w:tcW w:w="1469" w:type="dxa"/>
            <w:vAlign w:val="bottom"/>
          </w:tcPr>
          <w:p w14:paraId="115249DB" w14:textId="77777777" w:rsidR="006C47C5" w:rsidRPr="00E96157" w:rsidRDefault="006C47C5" w:rsidP="006C47C5">
            <w:pPr>
              <w:pStyle w:val="Tabletext"/>
              <w:rPr>
                <w:b/>
                <w:bCs/>
                <w:color w:val="000000"/>
                <w:szCs w:val="22"/>
              </w:rPr>
            </w:pPr>
            <w:r>
              <w:rPr>
                <w:b/>
                <w:color w:val="000000"/>
              </w:rPr>
              <w:t>Kosovo</w:t>
            </w:r>
          </w:p>
        </w:tc>
        <w:tc>
          <w:tcPr>
            <w:tcW w:w="800" w:type="dxa"/>
            <w:shd w:val="clear" w:color="auto" w:fill="auto"/>
            <w:vAlign w:val="bottom"/>
            <w:hideMark/>
          </w:tcPr>
          <w:p w14:paraId="1CE80521" w14:textId="77777777" w:rsidR="006C47C5" w:rsidRPr="00E96157" w:rsidRDefault="006C47C5" w:rsidP="006C47C5">
            <w:pPr>
              <w:pStyle w:val="Tabletext"/>
              <w:rPr>
                <w:color w:val="000000"/>
              </w:rPr>
            </w:pPr>
            <w:r>
              <w:rPr>
                <w:color w:val="000000"/>
              </w:rPr>
              <w:t xml:space="preserve">Da </w:t>
            </w:r>
          </w:p>
        </w:tc>
        <w:tc>
          <w:tcPr>
            <w:tcW w:w="7512" w:type="dxa"/>
            <w:shd w:val="clear" w:color="auto" w:fill="auto"/>
            <w:vAlign w:val="bottom"/>
            <w:hideMark/>
          </w:tcPr>
          <w:p w14:paraId="0C19856A" w14:textId="77777777" w:rsidR="006C47C5" w:rsidRPr="003E1001" w:rsidRDefault="006C47C5" w:rsidP="006C47C5">
            <w:pPr>
              <w:pStyle w:val="Tabletext"/>
              <w:rPr>
                <w:color w:val="000000"/>
                <w:sz w:val="22"/>
                <w:szCs w:val="22"/>
              </w:rPr>
            </w:pPr>
            <w:r>
              <w:rPr>
                <w:color w:val="000000"/>
                <w:sz w:val="22"/>
              </w:rPr>
              <w:t>Tijekom sljedeće izrade proračuna (za proračun 2020. godine) planiramo dodati mjere učinka po sektoru</w:t>
            </w:r>
          </w:p>
        </w:tc>
      </w:tr>
      <w:tr w:rsidR="006C47C5" w:rsidRPr="002330A4" w14:paraId="22A45DF5" w14:textId="77777777" w:rsidTr="00622F59">
        <w:trPr>
          <w:trHeight w:val="369"/>
        </w:trPr>
        <w:tc>
          <w:tcPr>
            <w:tcW w:w="1469" w:type="dxa"/>
            <w:vAlign w:val="bottom"/>
          </w:tcPr>
          <w:p w14:paraId="47F0F07F" w14:textId="77777777" w:rsidR="006C47C5" w:rsidRPr="00E96157" w:rsidRDefault="006C47C5" w:rsidP="006C47C5">
            <w:pPr>
              <w:pStyle w:val="Tabletext"/>
              <w:rPr>
                <w:b/>
                <w:bCs/>
                <w:color w:val="000000"/>
                <w:szCs w:val="22"/>
              </w:rPr>
            </w:pPr>
            <w:r>
              <w:rPr>
                <w:b/>
                <w:color w:val="000000"/>
              </w:rPr>
              <w:t>Makedonija</w:t>
            </w:r>
          </w:p>
        </w:tc>
        <w:tc>
          <w:tcPr>
            <w:tcW w:w="800" w:type="dxa"/>
            <w:shd w:val="clear" w:color="auto" w:fill="auto"/>
            <w:vAlign w:val="bottom"/>
            <w:hideMark/>
          </w:tcPr>
          <w:p w14:paraId="0147046B" w14:textId="77777777" w:rsidR="006C47C5" w:rsidRPr="00E96157" w:rsidRDefault="006C47C5" w:rsidP="006C47C5">
            <w:pPr>
              <w:pStyle w:val="Tabletext"/>
              <w:rPr>
                <w:color w:val="000000"/>
              </w:rPr>
            </w:pPr>
            <w:r>
              <w:rPr>
                <w:color w:val="000000"/>
              </w:rPr>
              <w:t xml:space="preserve">Da </w:t>
            </w:r>
          </w:p>
        </w:tc>
        <w:tc>
          <w:tcPr>
            <w:tcW w:w="7512" w:type="dxa"/>
            <w:shd w:val="clear" w:color="auto" w:fill="auto"/>
            <w:vAlign w:val="bottom"/>
            <w:hideMark/>
          </w:tcPr>
          <w:p w14:paraId="1C812CE7" w14:textId="77777777" w:rsidR="006C47C5" w:rsidRPr="003E1001" w:rsidRDefault="006C47C5" w:rsidP="006C47C5">
            <w:pPr>
              <w:pStyle w:val="Tabletext"/>
              <w:rPr>
                <w:color w:val="000000"/>
                <w:sz w:val="22"/>
                <w:szCs w:val="22"/>
              </w:rPr>
            </w:pPr>
            <w:r>
              <w:rPr>
                <w:color w:val="000000"/>
                <w:sz w:val="22"/>
              </w:rPr>
              <w:t>Koristimo stečeno znanje pri izradi novog Zakona o proračunu, kao i znanje stečeno u području fiskalne transparentnosti</w:t>
            </w:r>
          </w:p>
        </w:tc>
      </w:tr>
      <w:tr w:rsidR="006C47C5" w:rsidRPr="002330A4" w14:paraId="4DD724DD" w14:textId="77777777" w:rsidTr="00622F59">
        <w:trPr>
          <w:trHeight w:val="51"/>
        </w:trPr>
        <w:tc>
          <w:tcPr>
            <w:tcW w:w="1469" w:type="dxa"/>
            <w:vAlign w:val="bottom"/>
          </w:tcPr>
          <w:p w14:paraId="16B53C49" w14:textId="77777777" w:rsidR="006C47C5" w:rsidRPr="00E96157" w:rsidRDefault="006C47C5" w:rsidP="006C47C5">
            <w:pPr>
              <w:pStyle w:val="Tabletext"/>
              <w:rPr>
                <w:b/>
                <w:bCs/>
                <w:color w:val="000000"/>
                <w:szCs w:val="22"/>
              </w:rPr>
            </w:pPr>
            <w:proofErr w:type="spellStart"/>
            <w:r>
              <w:rPr>
                <w:b/>
                <w:color w:val="000000"/>
              </w:rPr>
              <w:t>Moldova</w:t>
            </w:r>
            <w:proofErr w:type="spellEnd"/>
          </w:p>
        </w:tc>
        <w:tc>
          <w:tcPr>
            <w:tcW w:w="800" w:type="dxa"/>
            <w:shd w:val="clear" w:color="auto" w:fill="auto"/>
            <w:vAlign w:val="bottom"/>
            <w:hideMark/>
          </w:tcPr>
          <w:p w14:paraId="41D68829" w14:textId="77777777" w:rsidR="006C47C5" w:rsidRPr="00E96157" w:rsidRDefault="006C47C5" w:rsidP="006C47C5">
            <w:pPr>
              <w:pStyle w:val="Tabletext"/>
              <w:rPr>
                <w:color w:val="000000"/>
              </w:rPr>
            </w:pPr>
            <w:r>
              <w:rPr>
                <w:color w:val="000000"/>
              </w:rPr>
              <w:t xml:space="preserve">Da </w:t>
            </w:r>
          </w:p>
        </w:tc>
        <w:tc>
          <w:tcPr>
            <w:tcW w:w="7512" w:type="dxa"/>
            <w:shd w:val="clear" w:color="auto" w:fill="auto"/>
            <w:vAlign w:val="bottom"/>
            <w:hideMark/>
          </w:tcPr>
          <w:p w14:paraId="5E326199" w14:textId="77777777" w:rsidR="006C47C5" w:rsidRPr="003E1001" w:rsidRDefault="006C47C5" w:rsidP="006C47C5">
            <w:pPr>
              <w:pStyle w:val="Tabletext"/>
              <w:rPr>
                <w:color w:val="000000"/>
                <w:sz w:val="22"/>
                <w:szCs w:val="22"/>
              </w:rPr>
            </w:pPr>
            <w:r>
              <w:rPr>
                <w:color w:val="000000"/>
                <w:sz w:val="22"/>
              </w:rPr>
              <w:t xml:space="preserve">Znanje i iskustvo vezani uz proračun za građane upotrijebljeni su pri izradi tog dokumenta u </w:t>
            </w:r>
            <w:proofErr w:type="spellStart"/>
            <w:r>
              <w:rPr>
                <w:color w:val="000000"/>
                <w:sz w:val="22"/>
              </w:rPr>
              <w:t>Moldovi</w:t>
            </w:r>
            <w:proofErr w:type="spellEnd"/>
          </w:p>
        </w:tc>
      </w:tr>
      <w:tr w:rsidR="006C47C5" w:rsidRPr="002330A4" w14:paraId="4932A5A5" w14:textId="77777777" w:rsidTr="00622F59">
        <w:trPr>
          <w:trHeight w:val="899"/>
        </w:trPr>
        <w:tc>
          <w:tcPr>
            <w:tcW w:w="1469" w:type="dxa"/>
            <w:vAlign w:val="bottom"/>
          </w:tcPr>
          <w:p w14:paraId="51AE1CE8" w14:textId="77777777" w:rsidR="006C47C5" w:rsidRPr="00E96157" w:rsidRDefault="006C47C5" w:rsidP="006C47C5">
            <w:pPr>
              <w:pStyle w:val="Tabletext"/>
              <w:rPr>
                <w:b/>
                <w:bCs/>
                <w:color w:val="000000"/>
                <w:szCs w:val="22"/>
              </w:rPr>
            </w:pPr>
            <w:r>
              <w:rPr>
                <w:b/>
                <w:color w:val="000000"/>
              </w:rPr>
              <w:t>Crna Gora</w:t>
            </w:r>
          </w:p>
        </w:tc>
        <w:tc>
          <w:tcPr>
            <w:tcW w:w="800" w:type="dxa"/>
            <w:shd w:val="clear" w:color="auto" w:fill="auto"/>
            <w:vAlign w:val="bottom"/>
            <w:hideMark/>
          </w:tcPr>
          <w:p w14:paraId="1F97DC55" w14:textId="77777777" w:rsidR="006C47C5" w:rsidRPr="00E96157" w:rsidRDefault="006C47C5" w:rsidP="006C47C5">
            <w:pPr>
              <w:pStyle w:val="Tabletext"/>
              <w:rPr>
                <w:color w:val="000000"/>
              </w:rPr>
            </w:pPr>
            <w:r>
              <w:rPr>
                <w:color w:val="000000"/>
              </w:rPr>
              <w:t>Da</w:t>
            </w:r>
          </w:p>
        </w:tc>
        <w:tc>
          <w:tcPr>
            <w:tcW w:w="7512" w:type="dxa"/>
            <w:shd w:val="clear" w:color="auto" w:fill="auto"/>
            <w:vAlign w:val="bottom"/>
            <w:hideMark/>
          </w:tcPr>
          <w:p w14:paraId="1FEC5982" w14:textId="77777777" w:rsidR="006C47C5" w:rsidRPr="003E1001" w:rsidRDefault="000D1B3E" w:rsidP="006C47C5">
            <w:pPr>
              <w:pStyle w:val="Tabletext"/>
              <w:rPr>
                <w:color w:val="000000"/>
                <w:sz w:val="22"/>
                <w:szCs w:val="22"/>
              </w:rPr>
            </w:pPr>
            <w:r>
              <w:rPr>
                <w:color w:val="000000"/>
                <w:sz w:val="22"/>
              </w:rPr>
              <w:t>Kolege koji su sudjelovali na događajima BCOP-a spremno su podijelili stečeno znanje i iskustvo drugih zemalja u području javnih financija</w:t>
            </w:r>
          </w:p>
        </w:tc>
      </w:tr>
      <w:tr w:rsidR="009B5ACD" w:rsidRPr="002330A4" w14:paraId="20AC5ACF" w14:textId="77777777" w:rsidTr="00622F59">
        <w:trPr>
          <w:trHeight w:val="273"/>
        </w:trPr>
        <w:tc>
          <w:tcPr>
            <w:tcW w:w="1469" w:type="dxa"/>
            <w:vAlign w:val="bottom"/>
          </w:tcPr>
          <w:p w14:paraId="3709877B" w14:textId="77777777" w:rsidR="009B5ACD" w:rsidRDefault="009B5ACD" w:rsidP="006C47C5">
            <w:pPr>
              <w:pStyle w:val="Tabletext"/>
              <w:rPr>
                <w:b/>
                <w:color w:val="000000"/>
              </w:rPr>
            </w:pPr>
            <w:r>
              <w:rPr>
                <w:b/>
                <w:color w:val="000000"/>
              </w:rPr>
              <w:t>Rusija</w:t>
            </w:r>
          </w:p>
        </w:tc>
        <w:tc>
          <w:tcPr>
            <w:tcW w:w="800" w:type="dxa"/>
            <w:shd w:val="clear" w:color="auto" w:fill="auto"/>
            <w:vAlign w:val="bottom"/>
          </w:tcPr>
          <w:p w14:paraId="039F39AD" w14:textId="77777777" w:rsidR="009B5ACD" w:rsidRDefault="009B5ACD" w:rsidP="006C47C5">
            <w:pPr>
              <w:pStyle w:val="Tabletext"/>
              <w:rPr>
                <w:color w:val="000000"/>
              </w:rPr>
            </w:pPr>
            <w:r>
              <w:rPr>
                <w:color w:val="000000"/>
              </w:rPr>
              <w:t>Da</w:t>
            </w:r>
          </w:p>
        </w:tc>
        <w:tc>
          <w:tcPr>
            <w:tcW w:w="7512" w:type="dxa"/>
            <w:shd w:val="clear" w:color="auto" w:fill="auto"/>
            <w:vAlign w:val="bottom"/>
          </w:tcPr>
          <w:p w14:paraId="0E7459F9" w14:textId="77777777" w:rsidR="009B5ACD" w:rsidRDefault="009B5ACD" w:rsidP="006C47C5">
            <w:pPr>
              <w:pStyle w:val="Tabletext"/>
              <w:rPr>
                <w:color w:val="000000"/>
                <w:sz w:val="22"/>
              </w:rPr>
            </w:pPr>
          </w:p>
        </w:tc>
      </w:tr>
      <w:tr w:rsidR="006C47C5" w:rsidRPr="002330A4" w14:paraId="47E61B0B" w14:textId="77777777" w:rsidTr="00622F59">
        <w:trPr>
          <w:trHeight w:val="273"/>
        </w:trPr>
        <w:tc>
          <w:tcPr>
            <w:tcW w:w="1469" w:type="dxa"/>
            <w:vAlign w:val="bottom"/>
          </w:tcPr>
          <w:p w14:paraId="0F247744" w14:textId="77777777" w:rsidR="006C47C5" w:rsidRPr="00E96157" w:rsidRDefault="006C47C5" w:rsidP="006C47C5">
            <w:pPr>
              <w:pStyle w:val="Tabletext"/>
              <w:rPr>
                <w:b/>
                <w:bCs/>
                <w:color w:val="000000"/>
                <w:szCs w:val="22"/>
              </w:rPr>
            </w:pPr>
            <w:r>
              <w:rPr>
                <w:b/>
                <w:color w:val="000000"/>
              </w:rPr>
              <w:t>Srbija</w:t>
            </w:r>
          </w:p>
        </w:tc>
        <w:tc>
          <w:tcPr>
            <w:tcW w:w="800" w:type="dxa"/>
            <w:shd w:val="clear" w:color="auto" w:fill="auto"/>
            <w:vAlign w:val="bottom"/>
            <w:hideMark/>
          </w:tcPr>
          <w:p w14:paraId="05002ACC" w14:textId="77777777" w:rsidR="006C47C5" w:rsidRPr="00E96157" w:rsidRDefault="006C47C5" w:rsidP="006C47C5">
            <w:pPr>
              <w:pStyle w:val="Tabletext"/>
              <w:rPr>
                <w:color w:val="000000"/>
              </w:rPr>
            </w:pPr>
            <w:r>
              <w:rPr>
                <w:color w:val="000000"/>
              </w:rPr>
              <w:t xml:space="preserve">Da </w:t>
            </w:r>
          </w:p>
        </w:tc>
        <w:tc>
          <w:tcPr>
            <w:tcW w:w="7512" w:type="dxa"/>
            <w:shd w:val="clear" w:color="auto" w:fill="auto"/>
            <w:vAlign w:val="bottom"/>
            <w:hideMark/>
          </w:tcPr>
          <w:p w14:paraId="72768556" w14:textId="77777777" w:rsidR="006C47C5" w:rsidRPr="003E1001" w:rsidRDefault="000D1B3E" w:rsidP="006C47C5">
            <w:pPr>
              <w:pStyle w:val="Tabletext"/>
              <w:rPr>
                <w:color w:val="000000"/>
                <w:sz w:val="22"/>
                <w:szCs w:val="22"/>
              </w:rPr>
            </w:pPr>
            <w:r>
              <w:rPr>
                <w:color w:val="000000"/>
                <w:sz w:val="22"/>
              </w:rPr>
              <w:t xml:space="preserve">Uvođenje i unaprjeđenje programskog proračuna u velikoj se mjeri temelji na znanju i iskustvu drugih zemalja stečenima na plenarnim sjednicama BCOP-a. Osim toga, tijekom izrade proračuna za građane kao primjer su korištene </w:t>
            </w:r>
            <w:r>
              <w:rPr>
                <w:color w:val="000000"/>
                <w:sz w:val="22"/>
              </w:rPr>
              <w:lastRenderedPageBreak/>
              <w:t>informacije i prezentacije predstavljene na sjednici BCOP-a</w:t>
            </w:r>
          </w:p>
        </w:tc>
      </w:tr>
    </w:tbl>
    <w:p w14:paraId="61A856ED" w14:textId="77777777" w:rsidR="002B1D64" w:rsidRPr="00E96157" w:rsidRDefault="002B1D64" w:rsidP="009C5435">
      <w:pPr>
        <w:pStyle w:val="ListParagraph"/>
        <w:numPr>
          <w:ilvl w:val="0"/>
          <w:numId w:val="11"/>
        </w:numPr>
        <w:shd w:val="clear" w:color="auto" w:fill="FFFFFF"/>
        <w:spacing w:after="160" w:line="256" w:lineRule="auto"/>
        <w:jc w:val="left"/>
        <w:rPr>
          <w:rFonts w:cs="Times New Roman"/>
          <w:b/>
          <w:i/>
          <w:color w:val="222222"/>
          <w:sz w:val="22"/>
        </w:rPr>
      </w:pPr>
      <w:r>
        <w:rPr>
          <w:b/>
          <w:i/>
          <w:color w:val="222222"/>
          <w:sz w:val="22"/>
        </w:rPr>
        <w:lastRenderedPageBreak/>
        <w:t>Prema vašem mišljenju, do koje mjere je sudjelovanje PEMPAL-ova BCOP-a bilo korisno zemljama članicama u sljedećim aspektima reformi:</w:t>
      </w:r>
      <w:r>
        <w:rPr>
          <w:color w:val="222222"/>
          <w:sz w:val="22"/>
        </w:rPr>
        <w:t xml:space="preserve"> Odgovorilo je 12 zemalja (92,3%).</w:t>
      </w:r>
    </w:p>
    <w:tbl>
      <w:tblPr>
        <w:tblStyle w:val="TableGrid"/>
        <w:tblW w:w="9954" w:type="dxa"/>
        <w:tblInd w:w="-702" w:type="dxa"/>
        <w:tblLayout w:type="fixed"/>
        <w:tblLook w:val="04A0" w:firstRow="1" w:lastRow="0" w:firstColumn="1" w:lastColumn="0" w:noHBand="0" w:noVBand="1"/>
      </w:tblPr>
      <w:tblGrid>
        <w:gridCol w:w="3261"/>
        <w:gridCol w:w="2126"/>
        <w:gridCol w:w="1418"/>
        <w:gridCol w:w="992"/>
        <w:gridCol w:w="1023"/>
        <w:gridCol w:w="1134"/>
      </w:tblGrid>
      <w:tr w:rsidR="00395F7D" w:rsidRPr="00E96157" w14:paraId="28AFA2A8" w14:textId="77777777" w:rsidTr="00395F7D">
        <w:tc>
          <w:tcPr>
            <w:tcW w:w="32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1BAB73" w14:textId="77777777" w:rsidR="008A5E09" w:rsidRPr="00E96157" w:rsidRDefault="008A5E09" w:rsidP="008A5E09">
            <w:pPr>
              <w:pStyle w:val="Tabletext"/>
              <w:jc w:val="center"/>
              <w:rPr>
                <w:b/>
              </w:rPr>
            </w:pPr>
            <w:r>
              <w:rPr>
                <w:b/>
              </w:rPr>
              <w:t>Aspekti</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8D1D17" w14:textId="77777777" w:rsidR="008A5E09" w:rsidRPr="00E96157" w:rsidRDefault="008A5E09" w:rsidP="008A5E09">
            <w:pPr>
              <w:pStyle w:val="Tabletext"/>
              <w:jc w:val="center"/>
              <w:rPr>
                <w:b/>
              </w:rPr>
            </w:pPr>
            <w:r>
              <w:rPr>
                <w:b/>
              </w:rPr>
              <w:t>Vrlo korisno</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A1CBAE" w14:textId="77777777" w:rsidR="008A5E09" w:rsidRPr="00E96157" w:rsidRDefault="008A5E09" w:rsidP="008A5E09">
            <w:pPr>
              <w:pStyle w:val="Tabletext"/>
              <w:jc w:val="center"/>
              <w:rPr>
                <w:b/>
              </w:rPr>
            </w:pPr>
            <w:r>
              <w:rPr>
                <w:b/>
              </w:rPr>
              <w:t>Umjereno korisno</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0FA143" w14:textId="77777777" w:rsidR="008A5E09" w:rsidRPr="00E96157" w:rsidRDefault="008A5E09" w:rsidP="008A5E09">
            <w:pPr>
              <w:pStyle w:val="Tabletext"/>
              <w:jc w:val="center"/>
              <w:rPr>
                <w:b/>
              </w:rPr>
            </w:pPr>
            <w:r>
              <w:rPr>
                <w:b/>
              </w:rPr>
              <w:t>Donekle korisno</w:t>
            </w:r>
          </w:p>
        </w:tc>
        <w:tc>
          <w:tcPr>
            <w:tcW w:w="10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AA5304" w14:textId="65E84304" w:rsidR="008A5E09" w:rsidRPr="006D3D06" w:rsidRDefault="008A5E09" w:rsidP="006D3D06">
            <w:pPr>
              <w:pStyle w:val="Tabletext"/>
              <w:jc w:val="center"/>
              <w:rPr>
                <w:b/>
              </w:rPr>
            </w:pPr>
            <w:r>
              <w:rPr>
                <w:b/>
              </w:rPr>
              <w:t>Nije korisno</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3FABD3" w14:textId="77777777" w:rsidR="008A5E09" w:rsidRPr="00E96157" w:rsidRDefault="008A5E09" w:rsidP="008A5E09">
            <w:pPr>
              <w:pStyle w:val="Tabletext"/>
              <w:jc w:val="center"/>
              <w:rPr>
                <w:b/>
              </w:rPr>
            </w:pPr>
            <w:r>
              <w:rPr>
                <w:b/>
              </w:rPr>
              <w:t>Ukupno</w:t>
            </w:r>
          </w:p>
        </w:tc>
      </w:tr>
      <w:tr w:rsidR="00395F7D" w:rsidRPr="00E96157" w14:paraId="4B0BC746"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74FFDB2C" w14:textId="77777777" w:rsidR="008A5E09" w:rsidRPr="00E96157" w:rsidRDefault="008A5E09" w:rsidP="00535710">
            <w:pPr>
              <w:pStyle w:val="Tabletext"/>
            </w:pPr>
            <w:r>
              <w:t xml:space="preserve">Utvrđivanje i/ili uspoređivanje dobrih praksi </w:t>
            </w:r>
            <w:r>
              <w:rPr>
                <w:b/>
                <w:bCs/>
              </w:rPr>
              <w:t>unutar</w:t>
            </w:r>
            <w:r>
              <w:t xml:space="preserve"> regije PEMPAL-a</w:t>
            </w:r>
          </w:p>
        </w:tc>
        <w:tc>
          <w:tcPr>
            <w:tcW w:w="2126" w:type="dxa"/>
            <w:tcBorders>
              <w:top w:val="single" w:sz="4" w:space="0" w:color="auto"/>
              <w:left w:val="single" w:sz="4" w:space="0" w:color="auto"/>
              <w:bottom w:val="single" w:sz="4" w:space="0" w:color="auto"/>
              <w:right w:val="single" w:sz="4" w:space="0" w:color="auto"/>
            </w:tcBorders>
          </w:tcPr>
          <w:p w14:paraId="16882684" w14:textId="77777777" w:rsidR="008A5E09" w:rsidRPr="00E96157" w:rsidRDefault="008A5E09" w:rsidP="00062E7B">
            <w:pPr>
              <w:pStyle w:val="Tabletext"/>
            </w:pPr>
            <w:r>
              <w:t>BLR, BIH, HRV, KAZ, KOSOVO, MCD, MNE, SRB, RUS</w:t>
            </w:r>
          </w:p>
        </w:tc>
        <w:tc>
          <w:tcPr>
            <w:tcW w:w="1418" w:type="dxa"/>
            <w:tcBorders>
              <w:top w:val="single" w:sz="4" w:space="0" w:color="auto"/>
              <w:left w:val="single" w:sz="4" w:space="0" w:color="auto"/>
              <w:bottom w:val="single" w:sz="4" w:space="0" w:color="auto"/>
              <w:right w:val="single" w:sz="4" w:space="0" w:color="auto"/>
            </w:tcBorders>
          </w:tcPr>
          <w:p w14:paraId="003A4F6D" w14:textId="77777777" w:rsidR="008A5E09" w:rsidRPr="00E96157" w:rsidRDefault="008A5E09" w:rsidP="00535710">
            <w:pPr>
              <w:pStyle w:val="Tabletext"/>
            </w:pPr>
            <w:r>
              <w:t>GEO, MDA, BGR</w:t>
            </w:r>
          </w:p>
        </w:tc>
        <w:tc>
          <w:tcPr>
            <w:tcW w:w="992" w:type="dxa"/>
            <w:tcBorders>
              <w:top w:val="single" w:sz="4" w:space="0" w:color="auto"/>
              <w:left w:val="single" w:sz="4" w:space="0" w:color="auto"/>
              <w:bottom w:val="single" w:sz="4" w:space="0" w:color="auto"/>
              <w:right w:val="single" w:sz="4" w:space="0" w:color="auto"/>
            </w:tcBorders>
          </w:tcPr>
          <w:p w14:paraId="5805C849" w14:textId="77777777" w:rsidR="008A5E09" w:rsidRPr="00E96157" w:rsidRDefault="008A5E09" w:rsidP="00535710">
            <w:pPr>
              <w:pStyle w:val="Tabletext"/>
            </w:pPr>
          </w:p>
        </w:tc>
        <w:tc>
          <w:tcPr>
            <w:tcW w:w="1023" w:type="dxa"/>
            <w:tcBorders>
              <w:top w:val="single" w:sz="4" w:space="0" w:color="auto"/>
              <w:left w:val="single" w:sz="4" w:space="0" w:color="auto"/>
              <w:bottom w:val="single" w:sz="4" w:space="0" w:color="auto"/>
              <w:right w:val="single" w:sz="4" w:space="0" w:color="auto"/>
            </w:tcBorders>
          </w:tcPr>
          <w:p w14:paraId="70E1817E" w14:textId="77777777" w:rsidR="008A5E09" w:rsidRPr="00E96157" w:rsidRDefault="008A5E09" w:rsidP="00535710">
            <w:pPr>
              <w:pStyle w:val="Tabletext"/>
            </w:pPr>
          </w:p>
        </w:tc>
        <w:tc>
          <w:tcPr>
            <w:tcW w:w="1134" w:type="dxa"/>
            <w:tcBorders>
              <w:top w:val="single" w:sz="4" w:space="0" w:color="auto"/>
              <w:left w:val="single" w:sz="4" w:space="0" w:color="auto"/>
              <w:bottom w:val="single" w:sz="4" w:space="0" w:color="auto"/>
              <w:right w:val="single" w:sz="4" w:space="0" w:color="auto"/>
            </w:tcBorders>
          </w:tcPr>
          <w:p w14:paraId="1631B95C" w14:textId="77777777" w:rsidR="008A5E09" w:rsidRPr="00E96157" w:rsidRDefault="000D1B3E" w:rsidP="00535710">
            <w:pPr>
              <w:pStyle w:val="Tabletext"/>
            </w:pPr>
            <w:r>
              <w:t xml:space="preserve">VK – </w:t>
            </w:r>
            <w:r>
              <w:rPr>
                <w:b/>
                <w:u w:val="single"/>
              </w:rPr>
              <w:t>9</w:t>
            </w:r>
          </w:p>
          <w:p w14:paraId="0CA0B832" w14:textId="77777777" w:rsidR="000D1B3E" w:rsidRPr="00E96157" w:rsidRDefault="000D1B3E" w:rsidP="00535710">
            <w:pPr>
              <w:pStyle w:val="Tabletext"/>
            </w:pPr>
            <w:r>
              <w:t>UK – 3</w:t>
            </w:r>
          </w:p>
          <w:p w14:paraId="0CC70B5E" w14:textId="77777777" w:rsidR="000D1B3E" w:rsidRPr="00E96157" w:rsidRDefault="000D1B3E" w:rsidP="00535710">
            <w:pPr>
              <w:pStyle w:val="Tabletext"/>
            </w:pPr>
            <w:r>
              <w:t>DK – 0</w:t>
            </w:r>
          </w:p>
        </w:tc>
      </w:tr>
      <w:tr w:rsidR="00395F7D" w:rsidRPr="00E96157" w14:paraId="0369EA3F"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1DE8B621" w14:textId="77777777" w:rsidR="000D1B3E" w:rsidRPr="00E96157" w:rsidRDefault="000D1B3E" w:rsidP="000D1B3E">
            <w:pPr>
              <w:pStyle w:val="Tabletext"/>
            </w:pPr>
            <w:r>
              <w:t xml:space="preserve">Utvrđivanje i/ili uspoređivanje dobrih praksi </w:t>
            </w:r>
            <w:r>
              <w:rPr>
                <w:b/>
                <w:bCs/>
              </w:rPr>
              <w:t xml:space="preserve">izvan </w:t>
            </w:r>
            <w:r>
              <w:t>regije PEMPAL-a</w:t>
            </w:r>
          </w:p>
        </w:tc>
        <w:tc>
          <w:tcPr>
            <w:tcW w:w="2126" w:type="dxa"/>
            <w:tcBorders>
              <w:top w:val="single" w:sz="4" w:space="0" w:color="auto"/>
              <w:left w:val="single" w:sz="4" w:space="0" w:color="auto"/>
              <w:bottom w:val="single" w:sz="4" w:space="0" w:color="auto"/>
              <w:right w:val="single" w:sz="4" w:space="0" w:color="auto"/>
            </w:tcBorders>
          </w:tcPr>
          <w:p w14:paraId="039FC079" w14:textId="77777777" w:rsidR="000D1B3E" w:rsidRPr="00E96157" w:rsidRDefault="000D1B3E" w:rsidP="000D1B3E">
            <w:pPr>
              <w:pStyle w:val="Tabletext"/>
            </w:pPr>
            <w:r>
              <w:t>BLR, HRV, KAZ, KOSOVO, MCD, MDA, SRB, BGR</w:t>
            </w:r>
          </w:p>
        </w:tc>
        <w:tc>
          <w:tcPr>
            <w:tcW w:w="1418" w:type="dxa"/>
            <w:tcBorders>
              <w:top w:val="single" w:sz="4" w:space="0" w:color="auto"/>
              <w:left w:val="single" w:sz="4" w:space="0" w:color="auto"/>
              <w:bottom w:val="single" w:sz="4" w:space="0" w:color="auto"/>
              <w:right w:val="single" w:sz="4" w:space="0" w:color="auto"/>
            </w:tcBorders>
          </w:tcPr>
          <w:p w14:paraId="22A78314" w14:textId="77777777" w:rsidR="000D1B3E" w:rsidRPr="00E96157" w:rsidRDefault="000D1B3E" w:rsidP="000D1B3E">
            <w:pPr>
              <w:pStyle w:val="Tabletext"/>
            </w:pPr>
            <w:r>
              <w:t>BIH, MNE, RUS</w:t>
            </w:r>
          </w:p>
        </w:tc>
        <w:tc>
          <w:tcPr>
            <w:tcW w:w="992" w:type="dxa"/>
            <w:tcBorders>
              <w:top w:val="single" w:sz="4" w:space="0" w:color="auto"/>
              <w:left w:val="single" w:sz="4" w:space="0" w:color="auto"/>
              <w:bottom w:val="single" w:sz="4" w:space="0" w:color="auto"/>
              <w:right w:val="single" w:sz="4" w:space="0" w:color="auto"/>
            </w:tcBorders>
          </w:tcPr>
          <w:p w14:paraId="0F5C54AF" w14:textId="77777777" w:rsidR="000D1B3E" w:rsidRPr="00E96157" w:rsidRDefault="000D1B3E" w:rsidP="000D1B3E">
            <w:pPr>
              <w:pStyle w:val="Tabletext"/>
            </w:pPr>
            <w:r>
              <w:t>GEO</w:t>
            </w:r>
          </w:p>
        </w:tc>
        <w:tc>
          <w:tcPr>
            <w:tcW w:w="1023" w:type="dxa"/>
            <w:tcBorders>
              <w:top w:val="single" w:sz="4" w:space="0" w:color="auto"/>
              <w:left w:val="single" w:sz="4" w:space="0" w:color="auto"/>
              <w:bottom w:val="single" w:sz="4" w:space="0" w:color="auto"/>
              <w:right w:val="single" w:sz="4" w:space="0" w:color="auto"/>
            </w:tcBorders>
          </w:tcPr>
          <w:p w14:paraId="64297CD0"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26A61D18" w14:textId="77777777" w:rsidR="000D1B3E" w:rsidRPr="00E96157" w:rsidRDefault="000D1B3E" w:rsidP="000D1B3E">
            <w:pPr>
              <w:pStyle w:val="Tabletext"/>
            </w:pPr>
            <w:r>
              <w:t xml:space="preserve">VK – </w:t>
            </w:r>
            <w:r>
              <w:rPr>
                <w:b/>
                <w:u w:val="single"/>
              </w:rPr>
              <w:t>8</w:t>
            </w:r>
          </w:p>
          <w:p w14:paraId="4DB6D9EA" w14:textId="77777777" w:rsidR="000D1B3E" w:rsidRPr="00E96157" w:rsidRDefault="000D1B3E" w:rsidP="000D1B3E">
            <w:pPr>
              <w:pStyle w:val="Tabletext"/>
            </w:pPr>
            <w:r>
              <w:t>UK – 3</w:t>
            </w:r>
          </w:p>
          <w:p w14:paraId="7AD2C8AF" w14:textId="77777777" w:rsidR="000D1B3E" w:rsidRPr="00E96157" w:rsidRDefault="000D1B3E" w:rsidP="000D1B3E">
            <w:pPr>
              <w:pStyle w:val="Tabletext"/>
            </w:pPr>
            <w:r>
              <w:t>DK - 1</w:t>
            </w:r>
          </w:p>
        </w:tc>
      </w:tr>
      <w:tr w:rsidR="00395F7D" w:rsidRPr="00E96157" w14:paraId="62B1FC90"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114C325B" w14:textId="77777777" w:rsidR="000D1B3E" w:rsidRPr="00E96157" w:rsidRDefault="000D1B3E" w:rsidP="000D1B3E">
            <w:pPr>
              <w:pStyle w:val="Tabletext"/>
            </w:pPr>
            <w:r>
              <w:t xml:space="preserve">Omogućivanje pristupa tehničkim informacijama i edukativnim resursima na razumljivim jezicima </w:t>
            </w:r>
          </w:p>
        </w:tc>
        <w:tc>
          <w:tcPr>
            <w:tcW w:w="2126" w:type="dxa"/>
            <w:tcBorders>
              <w:top w:val="single" w:sz="4" w:space="0" w:color="auto"/>
              <w:left w:val="single" w:sz="4" w:space="0" w:color="auto"/>
              <w:bottom w:val="single" w:sz="4" w:space="0" w:color="auto"/>
              <w:right w:val="single" w:sz="4" w:space="0" w:color="auto"/>
            </w:tcBorders>
          </w:tcPr>
          <w:p w14:paraId="33347AC4" w14:textId="77777777" w:rsidR="000D1B3E" w:rsidRPr="00E96157" w:rsidRDefault="000D1B3E" w:rsidP="000D1B3E">
            <w:pPr>
              <w:pStyle w:val="Tabletext"/>
            </w:pPr>
            <w:r>
              <w:t>HRV, GEO, KAZ, MCD, MDA, MNE, SRB, RUS</w:t>
            </w:r>
          </w:p>
        </w:tc>
        <w:tc>
          <w:tcPr>
            <w:tcW w:w="1418" w:type="dxa"/>
            <w:tcBorders>
              <w:top w:val="single" w:sz="4" w:space="0" w:color="auto"/>
              <w:left w:val="single" w:sz="4" w:space="0" w:color="auto"/>
              <w:bottom w:val="single" w:sz="4" w:space="0" w:color="auto"/>
              <w:right w:val="single" w:sz="4" w:space="0" w:color="auto"/>
            </w:tcBorders>
          </w:tcPr>
          <w:p w14:paraId="7F568365" w14:textId="77777777" w:rsidR="000D1B3E" w:rsidRPr="00E96157" w:rsidRDefault="000D1B3E" w:rsidP="000D1B3E">
            <w:pPr>
              <w:pStyle w:val="Tabletext"/>
            </w:pPr>
            <w:r>
              <w:t>BLR, BIH, KOSOVO, BGR</w:t>
            </w:r>
          </w:p>
        </w:tc>
        <w:tc>
          <w:tcPr>
            <w:tcW w:w="992" w:type="dxa"/>
            <w:tcBorders>
              <w:top w:val="single" w:sz="4" w:space="0" w:color="auto"/>
              <w:left w:val="single" w:sz="4" w:space="0" w:color="auto"/>
              <w:bottom w:val="single" w:sz="4" w:space="0" w:color="auto"/>
              <w:right w:val="single" w:sz="4" w:space="0" w:color="auto"/>
            </w:tcBorders>
          </w:tcPr>
          <w:p w14:paraId="34FBC3DC" w14:textId="77777777" w:rsidR="000D1B3E" w:rsidRPr="00E96157"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3995A6AA"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3D279622" w14:textId="77777777" w:rsidR="000D1B3E" w:rsidRPr="00E96157" w:rsidRDefault="000D1B3E" w:rsidP="000D1B3E">
            <w:pPr>
              <w:pStyle w:val="Tabletext"/>
            </w:pPr>
            <w:r>
              <w:t xml:space="preserve">VK – </w:t>
            </w:r>
            <w:r>
              <w:rPr>
                <w:b/>
                <w:u w:val="single"/>
              </w:rPr>
              <w:t>8</w:t>
            </w:r>
          </w:p>
          <w:p w14:paraId="32B7700B" w14:textId="77777777" w:rsidR="000D1B3E" w:rsidRPr="00E96157" w:rsidRDefault="000D1B3E" w:rsidP="000D1B3E">
            <w:pPr>
              <w:pStyle w:val="Tabletext"/>
            </w:pPr>
            <w:r>
              <w:t>UK – 4</w:t>
            </w:r>
          </w:p>
          <w:p w14:paraId="425219BB" w14:textId="77777777" w:rsidR="000D1B3E" w:rsidRPr="00E96157" w:rsidRDefault="000D1B3E" w:rsidP="000D1B3E">
            <w:pPr>
              <w:pStyle w:val="Tabletext"/>
            </w:pPr>
            <w:r>
              <w:t>DK – 0</w:t>
            </w:r>
          </w:p>
        </w:tc>
      </w:tr>
      <w:tr w:rsidR="00395F7D" w:rsidRPr="00E96157" w14:paraId="36EBE4B1"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61331426" w14:textId="77777777" w:rsidR="000D1B3E" w:rsidRPr="00E96157" w:rsidRDefault="000D1B3E" w:rsidP="000D1B3E">
            <w:pPr>
              <w:pStyle w:val="Tabletext"/>
            </w:pPr>
            <w:r>
              <w:t xml:space="preserve">Pružanje mogućnosti za raspravu s kolegama iz ostalih ministarstava financija o </w:t>
            </w:r>
            <w:r>
              <w:rPr>
                <w:b/>
                <w:bCs/>
              </w:rPr>
              <w:t>izazovima/problemima u proračunskoj reformi</w:t>
            </w:r>
          </w:p>
        </w:tc>
        <w:tc>
          <w:tcPr>
            <w:tcW w:w="2126" w:type="dxa"/>
            <w:tcBorders>
              <w:top w:val="single" w:sz="4" w:space="0" w:color="auto"/>
              <w:left w:val="single" w:sz="4" w:space="0" w:color="auto"/>
              <w:bottom w:val="single" w:sz="4" w:space="0" w:color="auto"/>
              <w:right w:val="single" w:sz="4" w:space="0" w:color="auto"/>
            </w:tcBorders>
          </w:tcPr>
          <w:p w14:paraId="7F98EEF6" w14:textId="77777777" w:rsidR="000D1B3E" w:rsidRPr="00E96157" w:rsidRDefault="000D1B3E" w:rsidP="000D1B3E">
            <w:pPr>
              <w:pStyle w:val="Tabletext"/>
            </w:pPr>
            <w:r>
              <w:t>BLR, BIH, HRV, GEO, KAZ, KOSOVO, MCD, MDA, MNE, SRB, BGR, RUS</w:t>
            </w:r>
          </w:p>
        </w:tc>
        <w:tc>
          <w:tcPr>
            <w:tcW w:w="1418" w:type="dxa"/>
            <w:tcBorders>
              <w:top w:val="single" w:sz="4" w:space="0" w:color="auto"/>
              <w:left w:val="single" w:sz="4" w:space="0" w:color="auto"/>
              <w:bottom w:val="single" w:sz="4" w:space="0" w:color="auto"/>
              <w:right w:val="single" w:sz="4" w:space="0" w:color="auto"/>
            </w:tcBorders>
          </w:tcPr>
          <w:p w14:paraId="2914488F" w14:textId="77777777" w:rsidR="000D1B3E" w:rsidRPr="00E96157" w:rsidRDefault="000D1B3E" w:rsidP="000D1B3E">
            <w:pPr>
              <w:pStyle w:val="Tabletext"/>
            </w:pPr>
          </w:p>
        </w:tc>
        <w:tc>
          <w:tcPr>
            <w:tcW w:w="992" w:type="dxa"/>
            <w:tcBorders>
              <w:top w:val="single" w:sz="4" w:space="0" w:color="auto"/>
              <w:left w:val="single" w:sz="4" w:space="0" w:color="auto"/>
              <w:bottom w:val="single" w:sz="4" w:space="0" w:color="auto"/>
              <w:right w:val="single" w:sz="4" w:space="0" w:color="auto"/>
            </w:tcBorders>
          </w:tcPr>
          <w:p w14:paraId="0A304CBA" w14:textId="77777777" w:rsidR="000D1B3E" w:rsidRPr="00E96157"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79FC2693"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5960DFA5" w14:textId="77777777" w:rsidR="000D1B3E" w:rsidRPr="00E96157" w:rsidRDefault="000D1B3E" w:rsidP="000D1B3E">
            <w:pPr>
              <w:pStyle w:val="Tabletext"/>
            </w:pPr>
            <w:r>
              <w:t xml:space="preserve">VK – </w:t>
            </w:r>
            <w:r>
              <w:rPr>
                <w:b/>
                <w:u w:val="single"/>
              </w:rPr>
              <w:t>12</w:t>
            </w:r>
          </w:p>
          <w:p w14:paraId="74709BB9" w14:textId="77777777" w:rsidR="000D1B3E" w:rsidRPr="00E96157" w:rsidRDefault="000D1B3E" w:rsidP="000D1B3E">
            <w:pPr>
              <w:pStyle w:val="Tabletext"/>
            </w:pPr>
            <w:r>
              <w:t>UK – 0</w:t>
            </w:r>
          </w:p>
          <w:p w14:paraId="1F12FFCB" w14:textId="77777777" w:rsidR="000D1B3E" w:rsidRPr="00E96157" w:rsidRDefault="000D1B3E" w:rsidP="000D1B3E">
            <w:pPr>
              <w:pStyle w:val="Tabletext"/>
            </w:pPr>
            <w:r>
              <w:t>DK – 0</w:t>
            </w:r>
          </w:p>
        </w:tc>
      </w:tr>
      <w:tr w:rsidR="00395F7D" w:rsidRPr="00E96157" w14:paraId="1293777F"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12B11AE4" w14:textId="77777777" w:rsidR="000D1B3E" w:rsidRPr="00E96157" w:rsidRDefault="000D1B3E" w:rsidP="000D1B3E">
            <w:pPr>
              <w:pStyle w:val="Tabletext"/>
            </w:pPr>
            <w:r>
              <w:t xml:space="preserve">Pružanje mogućnosti za raspravu s kolegama iz ostalih ministarstava financija </w:t>
            </w:r>
            <w:r>
              <w:rPr>
                <w:b/>
                <w:bCs/>
              </w:rPr>
              <w:t>o potencijalnim opcijama/rješenjima</w:t>
            </w:r>
          </w:p>
        </w:tc>
        <w:tc>
          <w:tcPr>
            <w:tcW w:w="2126" w:type="dxa"/>
            <w:tcBorders>
              <w:top w:val="single" w:sz="4" w:space="0" w:color="auto"/>
              <w:left w:val="single" w:sz="4" w:space="0" w:color="auto"/>
              <w:bottom w:val="single" w:sz="4" w:space="0" w:color="auto"/>
              <w:right w:val="single" w:sz="4" w:space="0" w:color="auto"/>
            </w:tcBorders>
          </w:tcPr>
          <w:p w14:paraId="2F616656" w14:textId="77777777" w:rsidR="000D1B3E" w:rsidRPr="00E96157" w:rsidRDefault="000D1B3E" w:rsidP="000D1B3E">
            <w:pPr>
              <w:pStyle w:val="Tabletext"/>
            </w:pPr>
            <w:r>
              <w:t>BLR, HRV, KAZ, MCD, MDA, MNE, SRB, BGR, RUS</w:t>
            </w:r>
          </w:p>
        </w:tc>
        <w:tc>
          <w:tcPr>
            <w:tcW w:w="1418" w:type="dxa"/>
            <w:tcBorders>
              <w:top w:val="single" w:sz="4" w:space="0" w:color="auto"/>
              <w:left w:val="single" w:sz="4" w:space="0" w:color="auto"/>
              <w:bottom w:val="single" w:sz="4" w:space="0" w:color="auto"/>
              <w:right w:val="single" w:sz="4" w:space="0" w:color="auto"/>
            </w:tcBorders>
          </w:tcPr>
          <w:p w14:paraId="469FABFC" w14:textId="77777777" w:rsidR="000D1B3E" w:rsidRPr="00E96157" w:rsidRDefault="000D1B3E" w:rsidP="000D1B3E">
            <w:pPr>
              <w:pStyle w:val="Tabletext"/>
            </w:pPr>
            <w:r>
              <w:t>BIH, KOSOVO</w:t>
            </w:r>
          </w:p>
        </w:tc>
        <w:tc>
          <w:tcPr>
            <w:tcW w:w="992" w:type="dxa"/>
            <w:tcBorders>
              <w:top w:val="single" w:sz="4" w:space="0" w:color="auto"/>
              <w:left w:val="single" w:sz="4" w:space="0" w:color="auto"/>
              <w:bottom w:val="single" w:sz="4" w:space="0" w:color="auto"/>
              <w:right w:val="single" w:sz="4" w:space="0" w:color="auto"/>
            </w:tcBorders>
          </w:tcPr>
          <w:p w14:paraId="7695CBF8" w14:textId="77777777" w:rsidR="000D1B3E" w:rsidRPr="00E96157" w:rsidRDefault="000D1B3E" w:rsidP="000D1B3E">
            <w:pPr>
              <w:pStyle w:val="Tabletext"/>
            </w:pPr>
            <w:r>
              <w:t>GEO</w:t>
            </w:r>
          </w:p>
        </w:tc>
        <w:tc>
          <w:tcPr>
            <w:tcW w:w="1023" w:type="dxa"/>
            <w:tcBorders>
              <w:top w:val="single" w:sz="4" w:space="0" w:color="auto"/>
              <w:left w:val="single" w:sz="4" w:space="0" w:color="auto"/>
              <w:bottom w:val="single" w:sz="4" w:space="0" w:color="auto"/>
              <w:right w:val="single" w:sz="4" w:space="0" w:color="auto"/>
            </w:tcBorders>
          </w:tcPr>
          <w:p w14:paraId="6BBED8BC"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138D9704" w14:textId="77777777" w:rsidR="000D1B3E" w:rsidRPr="00E96157" w:rsidRDefault="000D1B3E" w:rsidP="000D1B3E">
            <w:pPr>
              <w:pStyle w:val="Tabletext"/>
              <w:rPr>
                <w:b/>
                <w:u w:val="single"/>
              </w:rPr>
            </w:pPr>
            <w:r>
              <w:t xml:space="preserve">VK – </w:t>
            </w:r>
            <w:r>
              <w:rPr>
                <w:b/>
                <w:u w:val="single"/>
              </w:rPr>
              <w:t>9</w:t>
            </w:r>
          </w:p>
          <w:p w14:paraId="39E72B87" w14:textId="77777777" w:rsidR="000D1B3E" w:rsidRPr="00E96157" w:rsidRDefault="000D1B3E" w:rsidP="000D1B3E">
            <w:pPr>
              <w:pStyle w:val="Tabletext"/>
            </w:pPr>
            <w:r>
              <w:t>UK – 2</w:t>
            </w:r>
          </w:p>
          <w:p w14:paraId="747DA0EC" w14:textId="77777777" w:rsidR="000D1B3E" w:rsidRPr="00E96157" w:rsidRDefault="000D1B3E" w:rsidP="000D1B3E">
            <w:pPr>
              <w:pStyle w:val="Tabletext"/>
            </w:pPr>
            <w:r>
              <w:t>DK – 1</w:t>
            </w:r>
          </w:p>
        </w:tc>
      </w:tr>
      <w:tr w:rsidR="00395F7D" w:rsidRPr="00E96157" w14:paraId="2CC267A6"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3E5BFD0F" w14:textId="77777777" w:rsidR="000D1B3E" w:rsidRPr="00E96157" w:rsidRDefault="000D1B3E" w:rsidP="000D1B3E">
            <w:pPr>
              <w:pStyle w:val="Tabletext"/>
            </w:pPr>
            <w:r>
              <w:t>Pružanje prilike za predstavljanje napretka i postignuća moje zemlje</w:t>
            </w:r>
          </w:p>
        </w:tc>
        <w:tc>
          <w:tcPr>
            <w:tcW w:w="2126" w:type="dxa"/>
            <w:tcBorders>
              <w:top w:val="single" w:sz="4" w:space="0" w:color="auto"/>
              <w:left w:val="single" w:sz="4" w:space="0" w:color="auto"/>
              <w:bottom w:val="single" w:sz="4" w:space="0" w:color="auto"/>
              <w:right w:val="single" w:sz="4" w:space="0" w:color="auto"/>
            </w:tcBorders>
          </w:tcPr>
          <w:p w14:paraId="6A07EB95" w14:textId="77777777" w:rsidR="000D1B3E" w:rsidRPr="00E96157" w:rsidRDefault="000D1B3E" w:rsidP="000D1B3E">
            <w:pPr>
              <w:pStyle w:val="Tabletext"/>
            </w:pPr>
            <w:r>
              <w:t>HRV, KAZ, MCD, MDA, SRB, RUS</w:t>
            </w:r>
          </w:p>
        </w:tc>
        <w:tc>
          <w:tcPr>
            <w:tcW w:w="1418" w:type="dxa"/>
            <w:tcBorders>
              <w:top w:val="single" w:sz="4" w:space="0" w:color="auto"/>
              <w:left w:val="single" w:sz="4" w:space="0" w:color="auto"/>
              <w:bottom w:val="single" w:sz="4" w:space="0" w:color="auto"/>
              <w:right w:val="single" w:sz="4" w:space="0" w:color="auto"/>
            </w:tcBorders>
          </w:tcPr>
          <w:p w14:paraId="4CE5A9BD" w14:textId="77777777" w:rsidR="000D1B3E" w:rsidRPr="00E96157" w:rsidRDefault="000D1B3E" w:rsidP="000D1B3E">
            <w:pPr>
              <w:pStyle w:val="Tabletext"/>
            </w:pPr>
            <w:r>
              <w:t>BLR, BIH, GEO, KOSOVO, MNE, BGR</w:t>
            </w:r>
          </w:p>
        </w:tc>
        <w:tc>
          <w:tcPr>
            <w:tcW w:w="992" w:type="dxa"/>
            <w:tcBorders>
              <w:top w:val="single" w:sz="4" w:space="0" w:color="auto"/>
              <w:left w:val="single" w:sz="4" w:space="0" w:color="auto"/>
              <w:bottom w:val="single" w:sz="4" w:space="0" w:color="auto"/>
              <w:right w:val="single" w:sz="4" w:space="0" w:color="auto"/>
            </w:tcBorders>
          </w:tcPr>
          <w:p w14:paraId="21ADA61B" w14:textId="77777777" w:rsidR="000D1B3E" w:rsidRPr="00E96157"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1DCA299C"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6FAB0A4E" w14:textId="77777777" w:rsidR="000D1B3E" w:rsidRPr="00E96157" w:rsidRDefault="000D1B3E" w:rsidP="000D1B3E">
            <w:pPr>
              <w:pStyle w:val="Tabletext"/>
            </w:pPr>
            <w:r>
              <w:t>VK – 6</w:t>
            </w:r>
          </w:p>
          <w:p w14:paraId="0FB73ADD" w14:textId="77777777" w:rsidR="000D1B3E" w:rsidRPr="00E96157" w:rsidRDefault="000D1B3E" w:rsidP="000D1B3E">
            <w:pPr>
              <w:pStyle w:val="Tabletext"/>
            </w:pPr>
            <w:r>
              <w:t>UK – 6</w:t>
            </w:r>
          </w:p>
          <w:p w14:paraId="0359F2C0" w14:textId="77777777" w:rsidR="000D1B3E" w:rsidRPr="00E96157" w:rsidRDefault="000D1B3E" w:rsidP="000D1B3E">
            <w:pPr>
              <w:pStyle w:val="Tabletext"/>
            </w:pPr>
            <w:r>
              <w:t>DK – 0</w:t>
            </w:r>
          </w:p>
        </w:tc>
      </w:tr>
      <w:tr w:rsidR="00395F7D" w:rsidRPr="00E96157" w14:paraId="5099580B"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390F121D" w14:textId="77777777" w:rsidR="000D1B3E" w:rsidRPr="00E96157" w:rsidRDefault="000D1B3E" w:rsidP="000D1B3E">
            <w:pPr>
              <w:pStyle w:val="Tabletext"/>
            </w:pPr>
            <w:r>
              <w:t>Jačanje kapaciteta i/ili samopouzdanja u vođenju/upravljanju reformama</w:t>
            </w:r>
          </w:p>
        </w:tc>
        <w:tc>
          <w:tcPr>
            <w:tcW w:w="2126" w:type="dxa"/>
            <w:tcBorders>
              <w:top w:val="single" w:sz="4" w:space="0" w:color="auto"/>
              <w:left w:val="single" w:sz="4" w:space="0" w:color="auto"/>
              <w:bottom w:val="single" w:sz="4" w:space="0" w:color="auto"/>
              <w:right w:val="single" w:sz="4" w:space="0" w:color="auto"/>
            </w:tcBorders>
          </w:tcPr>
          <w:p w14:paraId="1236AEF7" w14:textId="77777777" w:rsidR="000D1B3E" w:rsidRPr="00E96157" w:rsidRDefault="000D1B3E" w:rsidP="000D1B3E">
            <w:pPr>
              <w:pStyle w:val="Tabletext"/>
            </w:pPr>
            <w:r>
              <w:t>HRV, GEO, KAZ, MCD, MDA, SRB</w:t>
            </w:r>
          </w:p>
        </w:tc>
        <w:tc>
          <w:tcPr>
            <w:tcW w:w="1418" w:type="dxa"/>
            <w:tcBorders>
              <w:top w:val="single" w:sz="4" w:space="0" w:color="auto"/>
              <w:left w:val="single" w:sz="4" w:space="0" w:color="auto"/>
              <w:bottom w:val="single" w:sz="4" w:space="0" w:color="auto"/>
              <w:right w:val="single" w:sz="4" w:space="0" w:color="auto"/>
            </w:tcBorders>
          </w:tcPr>
          <w:p w14:paraId="56E2F7B2" w14:textId="77777777" w:rsidR="000D1B3E" w:rsidRPr="009B5ACD" w:rsidRDefault="000D1B3E" w:rsidP="000D1B3E">
            <w:pPr>
              <w:pStyle w:val="Tabletext"/>
            </w:pPr>
            <w:r>
              <w:t>BLR, BIH, KOSOVO, MNE, BGR, RUS</w:t>
            </w:r>
          </w:p>
        </w:tc>
        <w:tc>
          <w:tcPr>
            <w:tcW w:w="992" w:type="dxa"/>
            <w:tcBorders>
              <w:top w:val="single" w:sz="4" w:space="0" w:color="auto"/>
              <w:left w:val="single" w:sz="4" w:space="0" w:color="auto"/>
              <w:bottom w:val="single" w:sz="4" w:space="0" w:color="auto"/>
              <w:right w:val="single" w:sz="4" w:space="0" w:color="auto"/>
            </w:tcBorders>
          </w:tcPr>
          <w:p w14:paraId="5C4549D2" w14:textId="77777777" w:rsidR="000D1B3E" w:rsidRPr="009B5ACD"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692DD52E" w14:textId="77777777" w:rsidR="000D1B3E" w:rsidRPr="009B5ACD"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1E582206" w14:textId="77777777" w:rsidR="000D1B3E" w:rsidRPr="00E96157" w:rsidRDefault="000D1B3E" w:rsidP="000D1B3E">
            <w:pPr>
              <w:pStyle w:val="Tabletext"/>
              <w:rPr>
                <w:b/>
                <w:u w:val="single"/>
              </w:rPr>
            </w:pPr>
            <w:r>
              <w:t>VK – 6</w:t>
            </w:r>
          </w:p>
          <w:p w14:paraId="361E11A1" w14:textId="77777777" w:rsidR="000D1B3E" w:rsidRPr="00E96157" w:rsidRDefault="000D1B3E" w:rsidP="000D1B3E">
            <w:pPr>
              <w:pStyle w:val="Tabletext"/>
            </w:pPr>
            <w:r>
              <w:t>UK – 6</w:t>
            </w:r>
          </w:p>
          <w:p w14:paraId="3A9711F9" w14:textId="77777777" w:rsidR="000D1B3E" w:rsidRPr="00E96157" w:rsidRDefault="000D1B3E" w:rsidP="000D1B3E">
            <w:pPr>
              <w:pStyle w:val="Tabletext"/>
            </w:pPr>
            <w:r>
              <w:t>DK – 0</w:t>
            </w:r>
          </w:p>
        </w:tc>
      </w:tr>
      <w:tr w:rsidR="00395F7D" w:rsidRPr="00E96157" w14:paraId="20AD118B"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25D38EFD" w14:textId="77777777" w:rsidR="000D1B3E" w:rsidRPr="00E96157" w:rsidRDefault="000D1B3E" w:rsidP="000D1B3E">
            <w:pPr>
              <w:pStyle w:val="Tabletext"/>
            </w:pPr>
            <w:r>
              <w:t>Jačanje proračunske politike / pravnog okvira putem analize opisanih okvira drugih zemalja na skupovima PEMPAL-a</w:t>
            </w:r>
          </w:p>
        </w:tc>
        <w:tc>
          <w:tcPr>
            <w:tcW w:w="2126" w:type="dxa"/>
            <w:tcBorders>
              <w:top w:val="single" w:sz="4" w:space="0" w:color="auto"/>
              <w:left w:val="single" w:sz="4" w:space="0" w:color="auto"/>
              <w:bottom w:val="single" w:sz="4" w:space="0" w:color="auto"/>
              <w:right w:val="single" w:sz="4" w:space="0" w:color="auto"/>
            </w:tcBorders>
          </w:tcPr>
          <w:p w14:paraId="40215674" w14:textId="77777777" w:rsidR="000D1B3E" w:rsidRPr="00E96157" w:rsidRDefault="000D1B3E" w:rsidP="000D1B3E">
            <w:pPr>
              <w:pStyle w:val="Tabletext"/>
            </w:pPr>
            <w:r>
              <w:t>BLR, HRV, KAZ, MCD, MDA, SRB</w:t>
            </w:r>
          </w:p>
        </w:tc>
        <w:tc>
          <w:tcPr>
            <w:tcW w:w="1418" w:type="dxa"/>
            <w:tcBorders>
              <w:top w:val="single" w:sz="4" w:space="0" w:color="auto"/>
              <w:left w:val="single" w:sz="4" w:space="0" w:color="auto"/>
              <w:bottom w:val="single" w:sz="4" w:space="0" w:color="auto"/>
              <w:right w:val="single" w:sz="4" w:space="0" w:color="auto"/>
            </w:tcBorders>
          </w:tcPr>
          <w:p w14:paraId="59FE721C" w14:textId="77777777" w:rsidR="000D1B3E" w:rsidRPr="00E96157" w:rsidRDefault="000D1B3E" w:rsidP="000D1B3E">
            <w:pPr>
              <w:pStyle w:val="Tabletext"/>
            </w:pPr>
            <w:r>
              <w:t>BIH, GEO, KOSOVO, MNE, RUS</w:t>
            </w:r>
          </w:p>
        </w:tc>
        <w:tc>
          <w:tcPr>
            <w:tcW w:w="992" w:type="dxa"/>
            <w:tcBorders>
              <w:top w:val="single" w:sz="4" w:space="0" w:color="auto"/>
              <w:left w:val="single" w:sz="4" w:space="0" w:color="auto"/>
              <w:bottom w:val="single" w:sz="4" w:space="0" w:color="auto"/>
              <w:right w:val="single" w:sz="4" w:space="0" w:color="auto"/>
            </w:tcBorders>
          </w:tcPr>
          <w:p w14:paraId="116C9170" w14:textId="77777777" w:rsidR="000D1B3E" w:rsidRPr="00E96157" w:rsidRDefault="006D3D06" w:rsidP="000D1B3E">
            <w:pPr>
              <w:pStyle w:val="Tabletext"/>
            </w:pPr>
            <w:r>
              <w:t>BGR</w:t>
            </w:r>
          </w:p>
        </w:tc>
        <w:tc>
          <w:tcPr>
            <w:tcW w:w="1023" w:type="dxa"/>
            <w:tcBorders>
              <w:top w:val="single" w:sz="4" w:space="0" w:color="auto"/>
              <w:left w:val="single" w:sz="4" w:space="0" w:color="auto"/>
              <w:bottom w:val="single" w:sz="4" w:space="0" w:color="auto"/>
              <w:right w:val="single" w:sz="4" w:space="0" w:color="auto"/>
            </w:tcBorders>
          </w:tcPr>
          <w:p w14:paraId="0D14336F"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5B05D036" w14:textId="77777777" w:rsidR="000D1B3E" w:rsidRPr="00E96157" w:rsidRDefault="000D1B3E" w:rsidP="000D1B3E">
            <w:pPr>
              <w:pStyle w:val="Tabletext"/>
            </w:pPr>
            <w:r>
              <w:t xml:space="preserve">VK – </w:t>
            </w:r>
            <w:r>
              <w:rPr>
                <w:b/>
                <w:u w:val="single"/>
              </w:rPr>
              <w:t>6</w:t>
            </w:r>
          </w:p>
          <w:p w14:paraId="09118BE0" w14:textId="77777777" w:rsidR="000D1B3E" w:rsidRPr="00E96157" w:rsidRDefault="000D1B3E" w:rsidP="000D1B3E">
            <w:pPr>
              <w:pStyle w:val="Tabletext"/>
            </w:pPr>
            <w:r>
              <w:t>UK – 5</w:t>
            </w:r>
          </w:p>
          <w:p w14:paraId="012FC534" w14:textId="77777777" w:rsidR="000D1B3E" w:rsidRPr="00E96157" w:rsidRDefault="000D1B3E" w:rsidP="006D3D06">
            <w:pPr>
              <w:pStyle w:val="Tabletext"/>
            </w:pPr>
            <w:r>
              <w:t>DK – 1</w:t>
            </w:r>
          </w:p>
        </w:tc>
      </w:tr>
      <w:tr w:rsidR="00395F7D" w:rsidRPr="00E96157" w14:paraId="14BB2729" w14:textId="77777777" w:rsidTr="00395F7D">
        <w:tc>
          <w:tcPr>
            <w:tcW w:w="3261" w:type="dxa"/>
            <w:tcBorders>
              <w:top w:val="single" w:sz="4" w:space="0" w:color="auto"/>
              <w:left w:val="single" w:sz="4" w:space="0" w:color="auto"/>
              <w:bottom w:val="single" w:sz="4" w:space="0" w:color="auto"/>
              <w:right w:val="single" w:sz="4" w:space="0" w:color="auto"/>
            </w:tcBorders>
            <w:hideMark/>
          </w:tcPr>
          <w:p w14:paraId="2A86B713" w14:textId="77777777" w:rsidR="000D1B3E" w:rsidRPr="00E96157" w:rsidRDefault="000D1B3E" w:rsidP="000D1B3E">
            <w:pPr>
              <w:pStyle w:val="Tabletext"/>
            </w:pPr>
            <w:r>
              <w:t>Omogućavanje stvaranja znanja iz regija PEMPAL-a kako bi se informirale ostale regije</w:t>
            </w:r>
          </w:p>
        </w:tc>
        <w:tc>
          <w:tcPr>
            <w:tcW w:w="2126" w:type="dxa"/>
            <w:tcBorders>
              <w:top w:val="single" w:sz="4" w:space="0" w:color="auto"/>
              <w:left w:val="single" w:sz="4" w:space="0" w:color="auto"/>
              <w:bottom w:val="single" w:sz="4" w:space="0" w:color="auto"/>
              <w:right w:val="single" w:sz="4" w:space="0" w:color="auto"/>
            </w:tcBorders>
          </w:tcPr>
          <w:p w14:paraId="0D2A0E03" w14:textId="77777777" w:rsidR="000D1B3E" w:rsidRPr="00E96157" w:rsidRDefault="000D1B3E" w:rsidP="000D1B3E">
            <w:pPr>
              <w:pStyle w:val="Tabletext"/>
            </w:pPr>
            <w:r>
              <w:t>HRV, GEO, KAZ, MCD, MDA, MNE, SRB, BGR</w:t>
            </w:r>
          </w:p>
        </w:tc>
        <w:tc>
          <w:tcPr>
            <w:tcW w:w="1418" w:type="dxa"/>
            <w:tcBorders>
              <w:top w:val="single" w:sz="4" w:space="0" w:color="auto"/>
              <w:left w:val="single" w:sz="4" w:space="0" w:color="auto"/>
              <w:bottom w:val="single" w:sz="4" w:space="0" w:color="auto"/>
              <w:right w:val="single" w:sz="4" w:space="0" w:color="auto"/>
            </w:tcBorders>
          </w:tcPr>
          <w:p w14:paraId="21684A78" w14:textId="77777777" w:rsidR="000D1B3E" w:rsidRPr="00E96157" w:rsidRDefault="000D1B3E" w:rsidP="000D1B3E">
            <w:pPr>
              <w:pStyle w:val="Tabletext"/>
            </w:pPr>
            <w:r>
              <w:t>BLR, BIH, KOSOVO, RUS</w:t>
            </w:r>
          </w:p>
        </w:tc>
        <w:tc>
          <w:tcPr>
            <w:tcW w:w="992" w:type="dxa"/>
            <w:tcBorders>
              <w:top w:val="single" w:sz="4" w:space="0" w:color="auto"/>
              <w:left w:val="single" w:sz="4" w:space="0" w:color="auto"/>
              <w:bottom w:val="single" w:sz="4" w:space="0" w:color="auto"/>
              <w:right w:val="single" w:sz="4" w:space="0" w:color="auto"/>
            </w:tcBorders>
          </w:tcPr>
          <w:p w14:paraId="38FD905C" w14:textId="77777777" w:rsidR="000D1B3E" w:rsidRPr="00E96157" w:rsidRDefault="000D1B3E" w:rsidP="000D1B3E">
            <w:pPr>
              <w:pStyle w:val="Tabletext"/>
            </w:pPr>
          </w:p>
        </w:tc>
        <w:tc>
          <w:tcPr>
            <w:tcW w:w="1023" w:type="dxa"/>
            <w:tcBorders>
              <w:top w:val="single" w:sz="4" w:space="0" w:color="auto"/>
              <w:left w:val="single" w:sz="4" w:space="0" w:color="auto"/>
              <w:bottom w:val="single" w:sz="4" w:space="0" w:color="auto"/>
              <w:right w:val="single" w:sz="4" w:space="0" w:color="auto"/>
            </w:tcBorders>
          </w:tcPr>
          <w:p w14:paraId="7297E270" w14:textId="77777777" w:rsidR="000D1B3E" w:rsidRPr="00E96157" w:rsidRDefault="000D1B3E" w:rsidP="000D1B3E">
            <w:pPr>
              <w:pStyle w:val="Tabletext"/>
            </w:pPr>
          </w:p>
        </w:tc>
        <w:tc>
          <w:tcPr>
            <w:tcW w:w="1134" w:type="dxa"/>
            <w:tcBorders>
              <w:top w:val="single" w:sz="4" w:space="0" w:color="auto"/>
              <w:left w:val="single" w:sz="4" w:space="0" w:color="auto"/>
              <w:bottom w:val="single" w:sz="4" w:space="0" w:color="auto"/>
              <w:right w:val="single" w:sz="4" w:space="0" w:color="auto"/>
            </w:tcBorders>
          </w:tcPr>
          <w:p w14:paraId="47D6D015" w14:textId="77777777" w:rsidR="000D1B3E" w:rsidRPr="00E96157" w:rsidRDefault="000D1B3E" w:rsidP="000D1B3E">
            <w:pPr>
              <w:pStyle w:val="Tabletext"/>
            </w:pPr>
            <w:r>
              <w:t xml:space="preserve">VK – </w:t>
            </w:r>
            <w:r>
              <w:rPr>
                <w:b/>
                <w:u w:val="single"/>
              </w:rPr>
              <w:t>8</w:t>
            </w:r>
          </w:p>
          <w:p w14:paraId="16F996F7" w14:textId="77777777" w:rsidR="000D1B3E" w:rsidRPr="00E96157" w:rsidRDefault="000D1B3E" w:rsidP="000D1B3E">
            <w:pPr>
              <w:pStyle w:val="Tabletext"/>
            </w:pPr>
            <w:r>
              <w:t>UK – 4</w:t>
            </w:r>
          </w:p>
          <w:p w14:paraId="00213356" w14:textId="77777777" w:rsidR="000D1B3E" w:rsidRPr="00E96157" w:rsidRDefault="000D1B3E" w:rsidP="000D1B3E">
            <w:pPr>
              <w:pStyle w:val="Tabletext"/>
            </w:pPr>
            <w:r>
              <w:t>DK – 0</w:t>
            </w:r>
          </w:p>
        </w:tc>
      </w:tr>
    </w:tbl>
    <w:p w14:paraId="6ADA1D38" w14:textId="77777777" w:rsidR="009B5ACD" w:rsidRDefault="009B5ACD" w:rsidP="006D3D06">
      <w:pPr>
        <w:pStyle w:val="ListParagraph"/>
        <w:numPr>
          <w:ilvl w:val="0"/>
          <w:numId w:val="0"/>
        </w:numPr>
        <w:spacing w:after="160" w:line="256" w:lineRule="auto"/>
        <w:ind w:left="630"/>
        <w:jc w:val="left"/>
        <w:outlineLvl w:val="2"/>
        <w:rPr>
          <w:rFonts w:cs="Times New Roman"/>
          <w:b/>
          <w:bCs/>
          <w:i/>
          <w:color w:val="222222"/>
          <w:sz w:val="22"/>
        </w:rPr>
      </w:pPr>
    </w:p>
    <w:p w14:paraId="4C9FE6EF" w14:textId="77777777" w:rsidR="009B5ACD" w:rsidRDefault="009B5ACD">
      <w:pPr>
        <w:spacing w:after="200" w:line="276" w:lineRule="auto"/>
        <w:ind w:firstLine="0"/>
        <w:contextualSpacing w:val="0"/>
        <w:jc w:val="left"/>
        <w:rPr>
          <w:rFonts w:cs="Times New Roman"/>
          <w:b/>
          <w:bCs/>
          <w:i/>
          <w:color w:val="222222"/>
          <w:sz w:val="22"/>
        </w:rPr>
      </w:pPr>
      <w:r>
        <w:br w:type="page"/>
      </w:r>
    </w:p>
    <w:p w14:paraId="2D6B38F7" w14:textId="77777777" w:rsidR="006D3D06" w:rsidRDefault="006D3D06" w:rsidP="006D3D06">
      <w:pPr>
        <w:pStyle w:val="ListParagraph"/>
        <w:numPr>
          <w:ilvl w:val="0"/>
          <w:numId w:val="0"/>
        </w:numPr>
        <w:spacing w:after="160" w:line="256" w:lineRule="auto"/>
        <w:ind w:left="630"/>
        <w:jc w:val="left"/>
        <w:outlineLvl w:val="2"/>
        <w:rPr>
          <w:rFonts w:cs="Times New Roman"/>
          <w:b/>
          <w:bCs/>
          <w:i/>
          <w:color w:val="222222"/>
          <w:sz w:val="22"/>
        </w:rPr>
      </w:pPr>
    </w:p>
    <w:p w14:paraId="057522EB" w14:textId="77777777" w:rsidR="002B1D64" w:rsidRDefault="002B1D64" w:rsidP="009C5435">
      <w:pPr>
        <w:pStyle w:val="ListParagraph"/>
        <w:numPr>
          <w:ilvl w:val="0"/>
          <w:numId w:val="11"/>
        </w:numPr>
        <w:spacing w:after="160" w:line="256" w:lineRule="auto"/>
        <w:jc w:val="left"/>
        <w:outlineLvl w:val="2"/>
        <w:rPr>
          <w:rFonts w:cs="Times New Roman"/>
          <w:b/>
          <w:bCs/>
          <w:i/>
          <w:color w:val="222222"/>
          <w:sz w:val="22"/>
        </w:rPr>
      </w:pPr>
      <w:r>
        <w:rPr>
          <w:b/>
          <w:i/>
          <w:color w:val="222222"/>
          <w:sz w:val="22"/>
        </w:rPr>
        <w:t>Kako biste ocijenili kvalitetu BCOP-ovih informativnih materijala:</w:t>
      </w:r>
    </w:p>
    <w:p w14:paraId="79C933E9" w14:textId="77777777" w:rsidR="00FE5675" w:rsidRPr="00FE5675" w:rsidRDefault="00FE5675" w:rsidP="00FE5675">
      <w:pPr>
        <w:spacing w:after="160" w:line="256" w:lineRule="auto"/>
        <w:ind w:left="270" w:firstLine="0"/>
        <w:jc w:val="left"/>
        <w:outlineLvl w:val="2"/>
        <w:rPr>
          <w:rFonts w:cs="Times New Roman"/>
          <w:bCs/>
          <w:color w:val="222222"/>
          <w:sz w:val="22"/>
        </w:rPr>
      </w:pPr>
      <w:r>
        <w:rPr>
          <w:color w:val="222222"/>
          <w:sz w:val="22"/>
        </w:rPr>
        <w:t>Odgovorilo je 12 zemalja (92,3%).</w:t>
      </w:r>
    </w:p>
    <w:tbl>
      <w:tblPr>
        <w:tblStyle w:val="TableGrid"/>
        <w:tblW w:w="9684" w:type="dxa"/>
        <w:tblInd w:w="-702" w:type="dxa"/>
        <w:tblLayout w:type="fixed"/>
        <w:tblLook w:val="04A0" w:firstRow="1" w:lastRow="0" w:firstColumn="1" w:lastColumn="0" w:noHBand="0" w:noVBand="1"/>
      </w:tblPr>
      <w:tblGrid>
        <w:gridCol w:w="4212"/>
        <w:gridCol w:w="2127"/>
        <w:gridCol w:w="1134"/>
        <w:gridCol w:w="1134"/>
        <w:gridCol w:w="1077"/>
      </w:tblGrid>
      <w:tr w:rsidR="00C760D2" w:rsidRPr="00E96157" w14:paraId="20D94E67" w14:textId="77777777" w:rsidTr="00C7543C">
        <w:tc>
          <w:tcPr>
            <w:tcW w:w="421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D967BB" w14:textId="77777777" w:rsidR="008A5E09" w:rsidRPr="00E96157" w:rsidRDefault="008A5E09" w:rsidP="004B3FAA">
            <w:pPr>
              <w:pStyle w:val="Tabletext"/>
              <w:jc w:val="center"/>
              <w:rPr>
                <w:b/>
              </w:rPr>
            </w:pPr>
            <w:r>
              <w:rPr>
                <w:b/>
              </w:rPr>
              <w:t>Materijali</w:t>
            </w:r>
          </w:p>
        </w:tc>
        <w:tc>
          <w:tcPr>
            <w:tcW w:w="21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6D54F6" w14:textId="77777777" w:rsidR="008A5E09" w:rsidRPr="00E96157" w:rsidRDefault="008A5E09" w:rsidP="004B3FAA">
            <w:pPr>
              <w:pStyle w:val="Tabletext"/>
              <w:jc w:val="center"/>
              <w:rPr>
                <w:b/>
              </w:rPr>
            </w:pPr>
            <w:r>
              <w:rPr>
                <w:b/>
              </w:rPr>
              <w:t>Odlična kvaliteta</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614E03" w14:textId="77777777" w:rsidR="008A5E09" w:rsidRPr="00E96157" w:rsidRDefault="008A5E09" w:rsidP="004B3FAA">
            <w:pPr>
              <w:pStyle w:val="Tabletext"/>
              <w:jc w:val="center"/>
              <w:rPr>
                <w:b/>
              </w:rPr>
            </w:pPr>
            <w:r>
              <w:rPr>
                <w:b/>
              </w:rPr>
              <w:t>Dobra kvaliteta</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FAB178" w14:textId="1A5FD323" w:rsidR="008A5E09" w:rsidRPr="00E96157" w:rsidRDefault="008A5E09" w:rsidP="006D3D06">
            <w:pPr>
              <w:pStyle w:val="Tabletext"/>
              <w:jc w:val="center"/>
              <w:rPr>
                <w:b/>
              </w:rPr>
            </w:pPr>
            <w:r>
              <w:rPr>
                <w:b/>
              </w:rPr>
              <w:t>Loša kvaliteta</w:t>
            </w:r>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76FD1E" w14:textId="77777777" w:rsidR="008A5E09" w:rsidRPr="00E96157" w:rsidRDefault="008A5E09" w:rsidP="004B3FAA">
            <w:pPr>
              <w:pStyle w:val="Tabletext"/>
              <w:jc w:val="center"/>
              <w:rPr>
                <w:b/>
              </w:rPr>
            </w:pPr>
            <w:r>
              <w:rPr>
                <w:b/>
              </w:rPr>
              <w:t>Ukupno</w:t>
            </w:r>
          </w:p>
        </w:tc>
      </w:tr>
      <w:tr w:rsidR="00C760D2" w:rsidRPr="00E96157" w14:paraId="47E50CEA" w14:textId="77777777" w:rsidTr="00C7543C">
        <w:tc>
          <w:tcPr>
            <w:tcW w:w="4212" w:type="dxa"/>
            <w:tcBorders>
              <w:top w:val="single" w:sz="4" w:space="0" w:color="auto"/>
              <w:left w:val="single" w:sz="4" w:space="0" w:color="auto"/>
              <w:bottom w:val="single" w:sz="4" w:space="0" w:color="auto"/>
              <w:right w:val="single" w:sz="4" w:space="0" w:color="auto"/>
            </w:tcBorders>
            <w:hideMark/>
          </w:tcPr>
          <w:p w14:paraId="4BA18B7A" w14:textId="77777777" w:rsidR="008A5E09" w:rsidRPr="00E96157" w:rsidRDefault="008A5E09" w:rsidP="00974743">
            <w:pPr>
              <w:pStyle w:val="Tabletext"/>
            </w:pPr>
            <w:r>
              <w:t>Prezentacije s BCOP-ovih skupova</w:t>
            </w:r>
          </w:p>
        </w:tc>
        <w:tc>
          <w:tcPr>
            <w:tcW w:w="2127" w:type="dxa"/>
            <w:tcBorders>
              <w:top w:val="single" w:sz="4" w:space="0" w:color="auto"/>
              <w:left w:val="single" w:sz="4" w:space="0" w:color="auto"/>
              <w:bottom w:val="single" w:sz="4" w:space="0" w:color="auto"/>
              <w:right w:val="single" w:sz="4" w:space="0" w:color="auto"/>
            </w:tcBorders>
          </w:tcPr>
          <w:p w14:paraId="0F709ACB" w14:textId="77777777" w:rsidR="008A5E09" w:rsidRPr="00E96157" w:rsidRDefault="008A5E09" w:rsidP="006D3D06">
            <w:pPr>
              <w:pStyle w:val="Tabletext"/>
            </w:pPr>
            <w:r>
              <w:t xml:space="preserve">BLR, BIH, HRV, GEO, KAZ, KOSOVO, MCD, MDA, MNE </w:t>
            </w:r>
          </w:p>
        </w:tc>
        <w:tc>
          <w:tcPr>
            <w:tcW w:w="1134" w:type="dxa"/>
            <w:tcBorders>
              <w:top w:val="single" w:sz="4" w:space="0" w:color="auto"/>
              <w:left w:val="single" w:sz="4" w:space="0" w:color="auto"/>
              <w:bottom w:val="single" w:sz="4" w:space="0" w:color="auto"/>
              <w:right w:val="single" w:sz="4" w:space="0" w:color="auto"/>
            </w:tcBorders>
          </w:tcPr>
          <w:p w14:paraId="6DEF1E8E" w14:textId="77777777" w:rsidR="008A5E09" w:rsidRPr="00E96157" w:rsidRDefault="006D3D06" w:rsidP="00974743">
            <w:pPr>
              <w:pStyle w:val="Tabletext"/>
            </w:pPr>
            <w:r>
              <w:t>BGR, RUS</w:t>
            </w:r>
          </w:p>
        </w:tc>
        <w:tc>
          <w:tcPr>
            <w:tcW w:w="1134" w:type="dxa"/>
            <w:tcBorders>
              <w:top w:val="single" w:sz="4" w:space="0" w:color="auto"/>
              <w:left w:val="single" w:sz="4" w:space="0" w:color="auto"/>
              <w:bottom w:val="single" w:sz="4" w:space="0" w:color="auto"/>
              <w:right w:val="single" w:sz="4" w:space="0" w:color="auto"/>
            </w:tcBorders>
          </w:tcPr>
          <w:p w14:paraId="0974325D" w14:textId="77777777" w:rsidR="008A5E09" w:rsidRPr="00E96157" w:rsidRDefault="008A5E09" w:rsidP="00974743">
            <w:pPr>
              <w:pStyle w:val="Tabletext"/>
            </w:pPr>
          </w:p>
        </w:tc>
        <w:tc>
          <w:tcPr>
            <w:tcW w:w="1077" w:type="dxa"/>
            <w:tcBorders>
              <w:top w:val="single" w:sz="4" w:space="0" w:color="auto"/>
              <w:left w:val="single" w:sz="4" w:space="0" w:color="auto"/>
              <w:bottom w:val="single" w:sz="4" w:space="0" w:color="auto"/>
              <w:right w:val="single" w:sz="4" w:space="0" w:color="auto"/>
            </w:tcBorders>
          </w:tcPr>
          <w:p w14:paraId="49BCC82A" w14:textId="77777777" w:rsidR="008A5E09" w:rsidRPr="00E96157" w:rsidRDefault="008A5E09" w:rsidP="00974743">
            <w:pPr>
              <w:pStyle w:val="Tabletext"/>
            </w:pPr>
            <w:r>
              <w:t>OK –</w:t>
            </w:r>
            <w:r>
              <w:rPr>
                <w:u w:val="single"/>
              </w:rPr>
              <w:t xml:space="preserve"> </w:t>
            </w:r>
            <w:r>
              <w:rPr>
                <w:b/>
                <w:u w:val="single"/>
              </w:rPr>
              <w:t>9</w:t>
            </w:r>
          </w:p>
          <w:p w14:paraId="6A57DDCE" w14:textId="77777777" w:rsidR="008A5E09" w:rsidRPr="00E96157" w:rsidRDefault="008A5E09" w:rsidP="009B5ACD">
            <w:pPr>
              <w:pStyle w:val="Tabletext"/>
            </w:pPr>
            <w:r>
              <w:t>DK – 2</w:t>
            </w:r>
          </w:p>
        </w:tc>
      </w:tr>
      <w:tr w:rsidR="00C760D2" w:rsidRPr="00E96157" w14:paraId="71ED060F" w14:textId="77777777" w:rsidTr="00C7543C">
        <w:tc>
          <w:tcPr>
            <w:tcW w:w="4212" w:type="dxa"/>
            <w:tcBorders>
              <w:top w:val="single" w:sz="4" w:space="0" w:color="auto"/>
              <w:left w:val="single" w:sz="4" w:space="0" w:color="auto"/>
              <w:bottom w:val="single" w:sz="4" w:space="0" w:color="auto"/>
              <w:right w:val="single" w:sz="4" w:space="0" w:color="auto"/>
            </w:tcBorders>
            <w:hideMark/>
          </w:tcPr>
          <w:p w14:paraId="392D481F" w14:textId="77777777" w:rsidR="008A5E09" w:rsidRPr="00E96157" w:rsidRDefault="008A5E09" w:rsidP="008A5E09">
            <w:pPr>
              <w:pStyle w:val="Tabletext"/>
            </w:pPr>
            <w:r>
              <w:t xml:space="preserve">Dodatni materijali/dokumenti o konkretnim temama koji se distribuiraju i prevode za skupove BCOP-a – na primjer izvješća međunarodnih organizacija kao što su OECD, GIFT, IBP ili Svjetska banka </w:t>
            </w:r>
          </w:p>
        </w:tc>
        <w:tc>
          <w:tcPr>
            <w:tcW w:w="2127" w:type="dxa"/>
            <w:tcBorders>
              <w:top w:val="single" w:sz="4" w:space="0" w:color="auto"/>
              <w:left w:val="single" w:sz="4" w:space="0" w:color="auto"/>
              <w:bottom w:val="single" w:sz="4" w:space="0" w:color="auto"/>
              <w:right w:val="single" w:sz="4" w:space="0" w:color="auto"/>
            </w:tcBorders>
          </w:tcPr>
          <w:p w14:paraId="1934A24F" w14:textId="77777777" w:rsidR="008A5E09" w:rsidRPr="00E96157" w:rsidRDefault="008A5E09" w:rsidP="008A5E09">
            <w:pPr>
              <w:pStyle w:val="Tabletext"/>
            </w:pPr>
            <w:r>
              <w:t>BIH, HRV, GEO, KAZ, MCD, MDA, SRB, BGR, RUS</w:t>
            </w:r>
          </w:p>
        </w:tc>
        <w:tc>
          <w:tcPr>
            <w:tcW w:w="1134" w:type="dxa"/>
            <w:tcBorders>
              <w:top w:val="single" w:sz="4" w:space="0" w:color="auto"/>
              <w:left w:val="single" w:sz="4" w:space="0" w:color="auto"/>
              <w:bottom w:val="single" w:sz="4" w:space="0" w:color="auto"/>
              <w:right w:val="single" w:sz="4" w:space="0" w:color="auto"/>
            </w:tcBorders>
          </w:tcPr>
          <w:p w14:paraId="13436A66" w14:textId="77777777" w:rsidR="008A5E09" w:rsidRPr="00E96157" w:rsidRDefault="008A5E09" w:rsidP="008A5E09">
            <w:pPr>
              <w:pStyle w:val="Tabletext"/>
            </w:pPr>
            <w:r>
              <w:t>BLR, KOSOVO, MNE</w:t>
            </w:r>
          </w:p>
        </w:tc>
        <w:tc>
          <w:tcPr>
            <w:tcW w:w="1134" w:type="dxa"/>
            <w:tcBorders>
              <w:top w:val="single" w:sz="4" w:space="0" w:color="auto"/>
              <w:left w:val="single" w:sz="4" w:space="0" w:color="auto"/>
              <w:bottom w:val="single" w:sz="4" w:space="0" w:color="auto"/>
              <w:right w:val="single" w:sz="4" w:space="0" w:color="auto"/>
            </w:tcBorders>
          </w:tcPr>
          <w:p w14:paraId="1C55794A" w14:textId="77777777" w:rsidR="008A5E09" w:rsidRPr="00E96157" w:rsidRDefault="008A5E09" w:rsidP="008A5E09">
            <w:pPr>
              <w:pStyle w:val="Tabletext"/>
            </w:pPr>
          </w:p>
        </w:tc>
        <w:tc>
          <w:tcPr>
            <w:tcW w:w="1077" w:type="dxa"/>
            <w:tcBorders>
              <w:top w:val="single" w:sz="4" w:space="0" w:color="auto"/>
              <w:left w:val="single" w:sz="4" w:space="0" w:color="auto"/>
              <w:bottom w:val="single" w:sz="4" w:space="0" w:color="auto"/>
              <w:right w:val="single" w:sz="4" w:space="0" w:color="auto"/>
            </w:tcBorders>
          </w:tcPr>
          <w:p w14:paraId="161AC222" w14:textId="77777777" w:rsidR="008A5E09" w:rsidRPr="00E96157" w:rsidRDefault="008A5E09" w:rsidP="008A5E09">
            <w:pPr>
              <w:pStyle w:val="Tabletext"/>
            </w:pPr>
            <w:r>
              <w:t xml:space="preserve">OK – </w:t>
            </w:r>
            <w:r>
              <w:rPr>
                <w:b/>
                <w:u w:val="single"/>
              </w:rPr>
              <w:t>9</w:t>
            </w:r>
          </w:p>
          <w:p w14:paraId="1B965950" w14:textId="77777777" w:rsidR="008A5E09" w:rsidRPr="00E96157" w:rsidRDefault="008A5E09" w:rsidP="008A5E09">
            <w:pPr>
              <w:pStyle w:val="Tabletext"/>
            </w:pPr>
            <w:r>
              <w:t>DK – 3</w:t>
            </w:r>
          </w:p>
        </w:tc>
      </w:tr>
      <w:tr w:rsidR="00C760D2" w:rsidRPr="00E96157" w14:paraId="2D1539BF" w14:textId="77777777" w:rsidTr="00C7543C">
        <w:trPr>
          <w:trHeight w:val="629"/>
        </w:trPr>
        <w:tc>
          <w:tcPr>
            <w:tcW w:w="4212" w:type="dxa"/>
            <w:tcBorders>
              <w:top w:val="single" w:sz="4" w:space="0" w:color="auto"/>
              <w:left w:val="single" w:sz="4" w:space="0" w:color="auto"/>
              <w:bottom w:val="single" w:sz="4" w:space="0" w:color="auto"/>
              <w:right w:val="single" w:sz="4" w:space="0" w:color="auto"/>
            </w:tcBorders>
            <w:hideMark/>
          </w:tcPr>
          <w:p w14:paraId="2D0E6FE7" w14:textId="77777777" w:rsidR="008A5E09" w:rsidRPr="00E96157" w:rsidRDefault="008A5E09" w:rsidP="008A5E09">
            <w:pPr>
              <w:pStyle w:val="Tabletext"/>
            </w:pPr>
            <w:r>
              <w:t>Proizvodi znanja koje su izradile BCOP-ove radne skupine od 2017.:</w:t>
            </w:r>
          </w:p>
          <w:p w14:paraId="1DE7AD8A" w14:textId="77777777" w:rsidR="008A5E09" w:rsidRPr="00E96157" w:rsidRDefault="008A5E09" w:rsidP="008A5E09">
            <w:pPr>
              <w:pStyle w:val="Tabletext"/>
              <w:rPr>
                <w:b/>
                <w:bCs/>
              </w:rPr>
            </w:pPr>
            <w:r>
              <w:t xml:space="preserve">proizvodi koje je izradila Radna skupina za proračunsku pismenost i transparentnost: </w:t>
            </w:r>
            <w:r>
              <w:rPr>
                <w:i/>
                <w:iCs/>
              </w:rPr>
              <w:t>Kako svladati izazove u izradi proračuna za građane u zemljama PEMPAL-a</w:t>
            </w:r>
            <w:r>
              <w:t xml:space="preserve"> i </w:t>
            </w:r>
            <w:r>
              <w:rPr>
                <w:i/>
                <w:iCs/>
              </w:rPr>
              <w:t>Pozadinski dokument o sudjelovanju javnosti u fiskalnoj politici i proračunskom procesu</w:t>
            </w:r>
            <w:r>
              <w:rPr>
                <w:b/>
              </w:rPr>
              <w:t xml:space="preserve"> </w:t>
            </w:r>
          </w:p>
          <w:p w14:paraId="5BF93896" w14:textId="77777777" w:rsidR="008A5E09" w:rsidRPr="00E96157" w:rsidRDefault="008A5E09" w:rsidP="008A5E09">
            <w:pPr>
              <w:pStyle w:val="Tabletext"/>
            </w:pPr>
            <w:r>
              <w:t>proizvodi koje je izradila Radna skupina za programsko planiranje i planiranje proračuna prema učinku:</w:t>
            </w:r>
            <w:r>
              <w:rPr>
                <w:b/>
              </w:rPr>
              <w:t xml:space="preserve"> </w:t>
            </w:r>
            <w:r>
              <w:rPr>
                <w:i/>
                <w:iCs/>
              </w:rPr>
              <w:t>Anketa OECD-a i PEMPAL-a o planiranju proračuna prema učinku iz 2016.</w:t>
            </w:r>
            <w:r>
              <w:t xml:space="preserve"> i </w:t>
            </w:r>
            <w:r>
              <w:rPr>
                <w:i/>
                <w:iCs/>
              </w:rPr>
              <w:t>Pokazatelji učinka u zemljama PEMPAL-a:</w:t>
            </w:r>
            <w:r>
              <w:rPr>
                <w:i/>
              </w:rPr>
              <w:t xml:space="preserve"> </w:t>
            </w:r>
            <w:r>
              <w:rPr>
                <w:i/>
                <w:iCs/>
              </w:rPr>
              <w:t>Trendovi i izazovi</w:t>
            </w:r>
            <w:r>
              <w:t xml:space="preserve"> </w:t>
            </w:r>
          </w:p>
        </w:tc>
        <w:tc>
          <w:tcPr>
            <w:tcW w:w="2127" w:type="dxa"/>
            <w:tcBorders>
              <w:top w:val="single" w:sz="4" w:space="0" w:color="auto"/>
              <w:left w:val="single" w:sz="4" w:space="0" w:color="auto"/>
              <w:bottom w:val="single" w:sz="4" w:space="0" w:color="auto"/>
              <w:right w:val="single" w:sz="4" w:space="0" w:color="auto"/>
            </w:tcBorders>
          </w:tcPr>
          <w:p w14:paraId="02FCA7D7" w14:textId="77777777" w:rsidR="008A5E09" w:rsidRPr="00E96157" w:rsidRDefault="008A5E09" w:rsidP="008A5E09">
            <w:pPr>
              <w:pStyle w:val="Tabletext"/>
            </w:pPr>
            <w:r>
              <w:t>BLR, BIH, HRV, KAZ, MCD, MDA, MNE, SRB, BGR, RUS</w:t>
            </w:r>
          </w:p>
        </w:tc>
        <w:tc>
          <w:tcPr>
            <w:tcW w:w="1134" w:type="dxa"/>
            <w:tcBorders>
              <w:top w:val="single" w:sz="4" w:space="0" w:color="auto"/>
              <w:left w:val="single" w:sz="4" w:space="0" w:color="auto"/>
              <w:bottom w:val="single" w:sz="4" w:space="0" w:color="auto"/>
              <w:right w:val="single" w:sz="4" w:space="0" w:color="auto"/>
            </w:tcBorders>
          </w:tcPr>
          <w:p w14:paraId="31BF9250" w14:textId="77777777" w:rsidR="008A5E09" w:rsidRPr="00E96157" w:rsidRDefault="008A5E09" w:rsidP="008A5E09">
            <w:pPr>
              <w:pStyle w:val="Tabletext"/>
            </w:pPr>
            <w:r>
              <w:t>GEO, KOSOVO</w:t>
            </w:r>
          </w:p>
        </w:tc>
        <w:tc>
          <w:tcPr>
            <w:tcW w:w="1134" w:type="dxa"/>
            <w:tcBorders>
              <w:top w:val="single" w:sz="4" w:space="0" w:color="auto"/>
              <w:left w:val="single" w:sz="4" w:space="0" w:color="auto"/>
              <w:bottom w:val="single" w:sz="4" w:space="0" w:color="auto"/>
              <w:right w:val="single" w:sz="4" w:space="0" w:color="auto"/>
            </w:tcBorders>
          </w:tcPr>
          <w:p w14:paraId="1D5CCB2D" w14:textId="77777777" w:rsidR="008A5E09" w:rsidRPr="00E96157" w:rsidRDefault="008A5E09" w:rsidP="008A5E09">
            <w:pPr>
              <w:pStyle w:val="Tabletext"/>
            </w:pPr>
          </w:p>
        </w:tc>
        <w:tc>
          <w:tcPr>
            <w:tcW w:w="1077" w:type="dxa"/>
            <w:tcBorders>
              <w:top w:val="single" w:sz="4" w:space="0" w:color="auto"/>
              <w:left w:val="single" w:sz="4" w:space="0" w:color="auto"/>
              <w:bottom w:val="single" w:sz="4" w:space="0" w:color="auto"/>
              <w:right w:val="single" w:sz="4" w:space="0" w:color="auto"/>
            </w:tcBorders>
          </w:tcPr>
          <w:p w14:paraId="0BEB4C1A" w14:textId="77777777" w:rsidR="008A5E09" w:rsidRPr="00E96157" w:rsidRDefault="008A5E09" w:rsidP="008A5E09">
            <w:pPr>
              <w:pStyle w:val="Tabletext"/>
            </w:pPr>
            <w:r>
              <w:t xml:space="preserve">OK – </w:t>
            </w:r>
            <w:r>
              <w:rPr>
                <w:b/>
                <w:u w:val="single"/>
              </w:rPr>
              <w:t>10</w:t>
            </w:r>
          </w:p>
          <w:p w14:paraId="5CD33140" w14:textId="77777777" w:rsidR="008A5E09" w:rsidRPr="00E96157" w:rsidRDefault="008A5E09" w:rsidP="008A5E09">
            <w:pPr>
              <w:pStyle w:val="Tabletext"/>
            </w:pPr>
            <w:r>
              <w:t>DK – 2</w:t>
            </w:r>
          </w:p>
        </w:tc>
      </w:tr>
      <w:tr w:rsidR="00C760D2" w:rsidRPr="00E96157" w14:paraId="0EBD289E" w14:textId="77777777" w:rsidTr="00C7543C">
        <w:trPr>
          <w:trHeight w:val="629"/>
        </w:trPr>
        <w:tc>
          <w:tcPr>
            <w:tcW w:w="4212" w:type="dxa"/>
            <w:tcBorders>
              <w:top w:val="single" w:sz="4" w:space="0" w:color="auto"/>
              <w:left w:val="single" w:sz="4" w:space="0" w:color="auto"/>
              <w:bottom w:val="single" w:sz="4" w:space="0" w:color="auto"/>
              <w:right w:val="single" w:sz="4" w:space="0" w:color="auto"/>
            </w:tcBorders>
          </w:tcPr>
          <w:p w14:paraId="22551188" w14:textId="77777777" w:rsidR="008A5E09" w:rsidRPr="00E96157" w:rsidRDefault="008A5E09" w:rsidP="008A5E09">
            <w:pPr>
              <w:pStyle w:val="Tabletext"/>
            </w:pPr>
            <w:r>
              <w:t xml:space="preserve">Konkretni dokumenti i primjeri iz pojedinačnih zemalja distribuirani putem BCOP-a – na primjer, </w:t>
            </w:r>
          </w:p>
          <w:p w14:paraId="348E4A46" w14:textId="77777777" w:rsidR="008A5E09" w:rsidRPr="00E96157" w:rsidRDefault="008A5E09" w:rsidP="008A5E09">
            <w:pPr>
              <w:pStyle w:val="Tabletext"/>
            </w:pPr>
            <w:r>
              <w:t>konkretni popisi programa i pokazatelja koji se upotrebljavaju u različitim zemljama PEMPAL-a, konkretni propisi vezani uz transparentnost proračuna ili druge teme u različitim zemljama PEMPAL-a, konkretni regulatorni ili metodološki dokumenti vezani uz određene teme u konkretnim državama (iz ili izvan regije PEMPAL-a)</w:t>
            </w:r>
          </w:p>
        </w:tc>
        <w:tc>
          <w:tcPr>
            <w:tcW w:w="2127" w:type="dxa"/>
            <w:tcBorders>
              <w:top w:val="single" w:sz="4" w:space="0" w:color="auto"/>
              <w:left w:val="single" w:sz="4" w:space="0" w:color="auto"/>
              <w:bottom w:val="single" w:sz="4" w:space="0" w:color="auto"/>
              <w:right w:val="single" w:sz="4" w:space="0" w:color="auto"/>
            </w:tcBorders>
          </w:tcPr>
          <w:p w14:paraId="51C43E4A" w14:textId="77777777" w:rsidR="008A5E09" w:rsidRPr="00E96157" w:rsidRDefault="008A5E09" w:rsidP="008A5E09">
            <w:pPr>
              <w:pStyle w:val="Tabletext"/>
            </w:pPr>
            <w:r>
              <w:t>BIH, KAZ, MCD, MDA, SRB, RUS</w:t>
            </w:r>
          </w:p>
        </w:tc>
        <w:tc>
          <w:tcPr>
            <w:tcW w:w="1134" w:type="dxa"/>
            <w:tcBorders>
              <w:top w:val="single" w:sz="4" w:space="0" w:color="auto"/>
              <w:left w:val="single" w:sz="4" w:space="0" w:color="auto"/>
              <w:bottom w:val="single" w:sz="4" w:space="0" w:color="auto"/>
              <w:right w:val="single" w:sz="4" w:space="0" w:color="auto"/>
            </w:tcBorders>
          </w:tcPr>
          <w:p w14:paraId="70967512" w14:textId="77777777" w:rsidR="008A5E09" w:rsidRPr="00E96157" w:rsidRDefault="008A5E09" w:rsidP="008A5E09">
            <w:pPr>
              <w:pStyle w:val="Tabletext"/>
            </w:pPr>
            <w:r>
              <w:t>BLR, HRV, GEO, KOSOVO, MNE, BGR</w:t>
            </w:r>
          </w:p>
        </w:tc>
        <w:tc>
          <w:tcPr>
            <w:tcW w:w="1134" w:type="dxa"/>
            <w:tcBorders>
              <w:top w:val="single" w:sz="4" w:space="0" w:color="auto"/>
              <w:left w:val="single" w:sz="4" w:space="0" w:color="auto"/>
              <w:bottom w:val="single" w:sz="4" w:space="0" w:color="auto"/>
              <w:right w:val="single" w:sz="4" w:space="0" w:color="auto"/>
            </w:tcBorders>
          </w:tcPr>
          <w:p w14:paraId="57162BB9" w14:textId="77777777" w:rsidR="008A5E09" w:rsidRPr="00E96157" w:rsidRDefault="008A5E09" w:rsidP="008A5E09">
            <w:pPr>
              <w:pStyle w:val="Tabletext"/>
            </w:pPr>
          </w:p>
        </w:tc>
        <w:tc>
          <w:tcPr>
            <w:tcW w:w="1077" w:type="dxa"/>
            <w:tcBorders>
              <w:top w:val="single" w:sz="4" w:space="0" w:color="auto"/>
              <w:left w:val="single" w:sz="4" w:space="0" w:color="auto"/>
              <w:bottom w:val="single" w:sz="4" w:space="0" w:color="auto"/>
              <w:right w:val="single" w:sz="4" w:space="0" w:color="auto"/>
            </w:tcBorders>
          </w:tcPr>
          <w:p w14:paraId="08983F89" w14:textId="77777777" w:rsidR="008A5E09" w:rsidRPr="00E96157" w:rsidRDefault="008A5E09" w:rsidP="008A5E09">
            <w:pPr>
              <w:pStyle w:val="Tabletext"/>
            </w:pPr>
            <w:r>
              <w:t>OK – 6</w:t>
            </w:r>
          </w:p>
          <w:p w14:paraId="53CA30C0" w14:textId="77777777" w:rsidR="008A5E09" w:rsidRPr="00E96157" w:rsidRDefault="008A5E09" w:rsidP="006D3D06">
            <w:pPr>
              <w:pStyle w:val="Tabletext"/>
            </w:pPr>
            <w:r>
              <w:t>DK – 6</w:t>
            </w:r>
          </w:p>
        </w:tc>
      </w:tr>
    </w:tbl>
    <w:p w14:paraId="09CBFA56" w14:textId="77777777" w:rsidR="006D3D06" w:rsidRDefault="006D3D06">
      <w:pPr>
        <w:spacing w:after="200" w:line="276" w:lineRule="auto"/>
        <w:ind w:firstLine="0"/>
        <w:contextualSpacing w:val="0"/>
        <w:jc w:val="left"/>
        <w:rPr>
          <w:rFonts w:cs="Times New Roman"/>
        </w:rPr>
      </w:pPr>
      <w:r>
        <w:br w:type="page"/>
      </w:r>
    </w:p>
    <w:p w14:paraId="714F6CE9" w14:textId="77777777" w:rsidR="00C760D2" w:rsidRDefault="00C760D2" w:rsidP="009C5435">
      <w:pPr>
        <w:pStyle w:val="ListParagraph"/>
        <w:numPr>
          <w:ilvl w:val="0"/>
          <w:numId w:val="11"/>
        </w:numPr>
        <w:shd w:val="clear" w:color="auto" w:fill="FFFFFF"/>
        <w:spacing w:after="160" w:line="256" w:lineRule="auto"/>
        <w:jc w:val="left"/>
        <w:rPr>
          <w:b/>
          <w:i/>
          <w:color w:val="222222"/>
          <w:sz w:val="22"/>
        </w:rPr>
        <w:sectPr w:rsidR="00C760D2">
          <w:pgSz w:w="11906" w:h="16838"/>
          <w:pgMar w:top="1134" w:right="850" w:bottom="1134" w:left="1701" w:header="708" w:footer="708" w:gutter="0"/>
          <w:cols w:space="708"/>
          <w:docGrid w:linePitch="360"/>
        </w:sectPr>
      </w:pPr>
    </w:p>
    <w:p w14:paraId="0F122547" w14:textId="77777777" w:rsidR="002B1D64" w:rsidRDefault="002B1D64" w:rsidP="009C5435">
      <w:pPr>
        <w:pStyle w:val="ListParagraph"/>
        <w:numPr>
          <w:ilvl w:val="0"/>
          <w:numId w:val="11"/>
        </w:numPr>
        <w:shd w:val="clear" w:color="auto" w:fill="FFFFFF"/>
        <w:spacing w:after="160" w:line="256" w:lineRule="auto"/>
        <w:jc w:val="left"/>
        <w:rPr>
          <w:rFonts w:cs="Times New Roman"/>
          <w:b/>
          <w:i/>
          <w:color w:val="222222"/>
          <w:sz w:val="22"/>
        </w:rPr>
      </w:pPr>
      <w:r>
        <w:rPr>
          <w:b/>
          <w:i/>
          <w:color w:val="222222"/>
          <w:sz w:val="22"/>
        </w:rPr>
        <w:lastRenderedPageBreak/>
        <w:t>Koji su materijali najvažniji i najkorisniji prema vašem mišljenju? (mogući odgovori su „vrlo korisno“, „umjereno korisno“, „donekle korisno“ i „nekorisno“)</w:t>
      </w:r>
    </w:p>
    <w:p w14:paraId="462CC75F" w14:textId="77777777" w:rsidR="00067058" w:rsidRPr="00E256E4" w:rsidRDefault="00067058" w:rsidP="00067058">
      <w:pPr>
        <w:pStyle w:val="ListParagraph"/>
        <w:numPr>
          <w:ilvl w:val="0"/>
          <w:numId w:val="0"/>
        </w:numPr>
        <w:spacing w:line="264" w:lineRule="auto"/>
        <w:ind w:left="630"/>
        <w:rPr>
          <w:rFonts w:cs="Times New Roman"/>
          <w:sz w:val="22"/>
        </w:rPr>
      </w:pPr>
      <w:r>
        <w:rPr>
          <w:sz w:val="22"/>
        </w:rPr>
        <w:t>Odgovorilo je 11 zemalja (84,6%). Svi odgovori su „vrlo korisno“ ili „umjereno korisno“, nema odgovora „donekle korisno“ i „nekorisno“.</w:t>
      </w:r>
    </w:p>
    <w:p w14:paraId="3EE9524A" w14:textId="77777777" w:rsidR="00067058" w:rsidRPr="00E96157" w:rsidRDefault="00067058" w:rsidP="00067058">
      <w:pPr>
        <w:pStyle w:val="ListParagraph"/>
        <w:numPr>
          <w:ilvl w:val="0"/>
          <w:numId w:val="0"/>
        </w:numPr>
        <w:shd w:val="clear" w:color="auto" w:fill="FFFFFF"/>
        <w:spacing w:after="160" w:line="256" w:lineRule="auto"/>
        <w:ind w:left="630"/>
        <w:jc w:val="left"/>
        <w:rPr>
          <w:rFonts w:cs="Times New Roman"/>
          <w:b/>
          <w:i/>
          <w:color w:val="222222"/>
          <w:sz w:val="22"/>
        </w:rPr>
      </w:pPr>
    </w:p>
    <w:tbl>
      <w:tblPr>
        <w:tblW w:w="162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2250"/>
        <w:gridCol w:w="1980"/>
        <w:gridCol w:w="4050"/>
        <w:gridCol w:w="2790"/>
        <w:gridCol w:w="3510"/>
      </w:tblGrid>
      <w:tr w:rsidR="00395F7D" w:rsidRPr="00680B6C" w14:paraId="2E09A214" w14:textId="77777777" w:rsidTr="00C760D2">
        <w:trPr>
          <w:trHeight w:val="1710"/>
        </w:trPr>
        <w:tc>
          <w:tcPr>
            <w:tcW w:w="1620" w:type="dxa"/>
            <w:shd w:val="clear" w:color="EAEAE8" w:fill="EAEAE8"/>
          </w:tcPr>
          <w:p w14:paraId="1806C55D" w14:textId="77777777" w:rsidR="00974743" w:rsidRPr="00680B6C" w:rsidRDefault="006F3970" w:rsidP="00680B6C">
            <w:pPr>
              <w:pStyle w:val="Tabletext"/>
              <w:jc w:val="center"/>
              <w:rPr>
                <w:b/>
              </w:rPr>
            </w:pPr>
            <w:r>
              <w:rPr>
                <w:b/>
              </w:rPr>
              <w:t>Zemlja</w:t>
            </w:r>
          </w:p>
          <w:p w14:paraId="56CE4A83" w14:textId="77777777" w:rsidR="006F3970" w:rsidRPr="00680B6C" w:rsidRDefault="006F3970" w:rsidP="00680B6C">
            <w:pPr>
              <w:pStyle w:val="Tabletext"/>
              <w:jc w:val="center"/>
              <w:rPr>
                <w:b/>
              </w:rPr>
            </w:pPr>
          </w:p>
        </w:tc>
        <w:tc>
          <w:tcPr>
            <w:tcW w:w="2250" w:type="dxa"/>
            <w:shd w:val="clear" w:color="EAEAE8" w:fill="EAEAE8"/>
            <w:vAlign w:val="bottom"/>
            <w:hideMark/>
          </w:tcPr>
          <w:p w14:paraId="430D799A" w14:textId="77777777" w:rsidR="00974743" w:rsidRPr="009C5435" w:rsidRDefault="00974743" w:rsidP="00680B6C">
            <w:pPr>
              <w:pStyle w:val="Tabletext"/>
              <w:jc w:val="center"/>
              <w:rPr>
                <w:b/>
                <w:sz w:val="22"/>
                <w:szCs w:val="22"/>
              </w:rPr>
            </w:pPr>
            <w:r>
              <w:rPr>
                <w:b/>
                <w:sz w:val="22"/>
                <w:szCs w:val="22"/>
              </w:rPr>
              <w:t>Prezentacije s BCOP-ovih skupova</w:t>
            </w:r>
          </w:p>
        </w:tc>
        <w:tc>
          <w:tcPr>
            <w:tcW w:w="1980" w:type="dxa"/>
            <w:shd w:val="clear" w:color="EAEAE8" w:fill="EAEAE8"/>
            <w:vAlign w:val="bottom"/>
            <w:hideMark/>
          </w:tcPr>
          <w:p w14:paraId="76FEE601" w14:textId="77777777" w:rsidR="00C760D2" w:rsidRPr="009C5435" w:rsidRDefault="00C760D2" w:rsidP="009C5435">
            <w:pPr>
              <w:pStyle w:val="Tabletext"/>
              <w:jc w:val="center"/>
              <w:rPr>
                <w:b/>
                <w:sz w:val="22"/>
              </w:rPr>
            </w:pPr>
            <w:r>
              <w:rPr>
                <w:b/>
              </w:rPr>
              <w:t>Dodatni materijali/dokumenti o konkretnim temama koji se distribuiraju i prevode za skupove BCOP-a – na primjer izvješća međunarodnih organizacija kao što su OECD, GIFT, IBP ili Svjetska banka</w:t>
            </w:r>
          </w:p>
          <w:p w14:paraId="2BCAA522" w14:textId="37EFE89F" w:rsidR="00974743" w:rsidRPr="009C5435" w:rsidRDefault="00974743">
            <w:pPr>
              <w:pStyle w:val="Tabletext"/>
              <w:jc w:val="center"/>
              <w:rPr>
                <w:b/>
                <w:sz w:val="22"/>
                <w:szCs w:val="22"/>
              </w:rPr>
            </w:pPr>
          </w:p>
        </w:tc>
        <w:tc>
          <w:tcPr>
            <w:tcW w:w="4050" w:type="dxa"/>
            <w:shd w:val="clear" w:color="EAEAE8" w:fill="EAEAE8"/>
            <w:vAlign w:val="bottom"/>
            <w:hideMark/>
          </w:tcPr>
          <w:p w14:paraId="182DCB11" w14:textId="77777777" w:rsidR="00C760D2" w:rsidRPr="009C5435" w:rsidRDefault="00C760D2">
            <w:pPr>
              <w:pStyle w:val="Tabletext"/>
              <w:jc w:val="center"/>
              <w:rPr>
                <w:b/>
                <w:sz w:val="22"/>
                <w:szCs w:val="22"/>
              </w:rPr>
            </w:pPr>
            <w:r>
              <w:rPr>
                <w:b/>
                <w:sz w:val="22"/>
                <w:szCs w:val="22"/>
              </w:rPr>
              <w:t>Proizvodi znanja koje su izradile BCOP-ove radne skupine od 2017.:</w:t>
            </w:r>
          </w:p>
          <w:p w14:paraId="2FD40A1E" w14:textId="77777777" w:rsidR="00C760D2" w:rsidRPr="009C5435" w:rsidRDefault="00C760D2" w:rsidP="009C5435">
            <w:pPr>
              <w:pStyle w:val="Tabletext"/>
              <w:jc w:val="center"/>
              <w:rPr>
                <w:b/>
                <w:sz w:val="22"/>
                <w:szCs w:val="22"/>
              </w:rPr>
            </w:pPr>
            <w:r>
              <w:rPr>
                <w:b/>
                <w:sz w:val="22"/>
                <w:szCs w:val="22"/>
              </w:rPr>
              <w:t>i) proizvodi koje je izradila Radna skupina za proračunsku pismenost i transparentnost: </w:t>
            </w:r>
            <w:r>
              <w:rPr>
                <w:b/>
                <w:i/>
                <w:iCs/>
                <w:sz w:val="22"/>
                <w:szCs w:val="22"/>
              </w:rPr>
              <w:t>Kako svladati izazove u izradi proračuna za građane u zemljama PEMPAL-a</w:t>
            </w:r>
            <w:r>
              <w:rPr>
                <w:b/>
                <w:sz w:val="22"/>
                <w:szCs w:val="22"/>
              </w:rPr>
              <w:t xml:space="preserve"> i </w:t>
            </w:r>
            <w:r>
              <w:rPr>
                <w:b/>
                <w:i/>
                <w:iCs/>
                <w:sz w:val="22"/>
                <w:szCs w:val="22"/>
              </w:rPr>
              <w:t>Pozadinski dokument o sudjelovanju javnosti u fiskalnoj politici i proračunskom procesu</w:t>
            </w:r>
          </w:p>
          <w:p w14:paraId="7494EA8D" w14:textId="77777777" w:rsidR="00C760D2" w:rsidRPr="009C5435" w:rsidRDefault="00C760D2" w:rsidP="009C5435">
            <w:pPr>
              <w:pStyle w:val="Tabletext"/>
              <w:jc w:val="center"/>
              <w:rPr>
                <w:b/>
                <w:sz w:val="22"/>
                <w:szCs w:val="22"/>
              </w:rPr>
            </w:pPr>
            <w:r>
              <w:rPr>
                <w:b/>
                <w:sz w:val="22"/>
                <w:szCs w:val="22"/>
              </w:rPr>
              <w:t>ii) proizvodi koje je izradila Radna skupina za programsko planiranje i planiranje proračuna prema učinku:</w:t>
            </w:r>
            <w:r>
              <w:rPr>
                <w:b/>
                <w:bCs/>
                <w:sz w:val="22"/>
                <w:szCs w:val="22"/>
              </w:rPr>
              <w:t> </w:t>
            </w:r>
            <w:r>
              <w:rPr>
                <w:b/>
                <w:bCs/>
                <w:i/>
                <w:iCs/>
                <w:sz w:val="22"/>
                <w:szCs w:val="22"/>
              </w:rPr>
              <w:t> </w:t>
            </w:r>
            <w:r>
              <w:rPr>
                <w:b/>
                <w:i/>
                <w:iCs/>
                <w:sz w:val="22"/>
                <w:szCs w:val="22"/>
              </w:rPr>
              <w:t>Anketa OECD-a i PEMPAL-a o planiranju proračuna prema učinku iz 2016.</w:t>
            </w:r>
            <w:r>
              <w:rPr>
                <w:b/>
                <w:sz w:val="22"/>
                <w:szCs w:val="22"/>
              </w:rPr>
              <w:t xml:space="preserve"> i </w:t>
            </w:r>
            <w:r>
              <w:rPr>
                <w:b/>
                <w:i/>
                <w:iCs/>
                <w:sz w:val="22"/>
                <w:szCs w:val="22"/>
              </w:rPr>
              <w:t>Pokazatelji učinka u zemljama PEMPAL-a: Trendovi i izazovi</w:t>
            </w:r>
          </w:p>
          <w:p w14:paraId="0FF71245" w14:textId="09BBE738" w:rsidR="00974743" w:rsidRPr="009C5435" w:rsidRDefault="00974743">
            <w:pPr>
              <w:pStyle w:val="Tabletext"/>
              <w:jc w:val="center"/>
              <w:rPr>
                <w:b/>
                <w:sz w:val="22"/>
                <w:szCs w:val="22"/>
              </w:rPr>
            </w:pPr>
          </w:p>
        </w:tc>
        <w:tc>
          <w:tcPr>
            <w:tcW w:w="2790" w:type="dxa"/>
            <w:shd w:val="clear" w:color="EAEAE8" w:fill="EAEAE8"/>
            <w:vAlign w:val="bottom"/>
            <w:hideMark/>
          </w:tcPr>
          <w:p w14:paraId="14849C0A" w14:textId="77777777" w:rsidR="00C760D2" w:rsidRPr="009C5435" w:rsidRDefault="00C760D2" w:rsidP="009C5435">
            <w:pPr>
              <w:pStyle w:val="paragraph"/>
              <w:spacing w:before="0" w:beforeAutospacing="0" w:after="0" w:afterAutospacing="0"/>
              <w:jc w:val="center"/>
              <w:textAlignment w:val="baseline"/>
              <w:rPr>
                <w:b/>
                <w:sz w:val="22"/>
                <w:szCs w:val="22"/>
              </w:rPr>
            </w:pPr>
            <w:r>
              <w:rPr>
                <w:rStyle w:val="normaltextrun"/>
                <w:b/>
                <w:sz w:val="22"/>
                <w:szCs w:val="22"/>
              </w:rPr>
              <w:t>Konkretni dokumenti i primjeri iz pojedinačnih zemalja distribuirani putem BCOP-a – na primjer,</w:t>
            </w:r>
          </w:p>
          <w:p w14:paraId="3E62DD3C" w14:textId="77777777" w:rsidR="00C760D2" w:rsidRPr="009C5435" w:rsidRDefault="00C760D2" w:rsidP="009C5435">
            <w:pPr>
              <w:pStyle w:val="paragraph"/>
              <w:spacing w:before="0" w:beforeAutospacing="0" w:after="0" w:afterAutospacing="0"/>
              <w:jc w:val="center"/>
              <w:textAlignment w:val="baseline"/>
              <w:rPr>
                <w:b/>
                <w:sz w:val="22"/>
                <w:szCs w:val="22"/>
              </w:rPr>
            </w:pPr>
            <w:r>
              <w:rPr>
                <w:b/>
                <w:sz w:val="22"/>
                <w:szCs w:val="22"/>
              </w:rPr>
              <w:t>konkretni popisi programa i pokazatelja koji se upotrebljavaju u različitim zemljama PEMPAL-a, konkretni propisi vezani uz transparentnost proračuna ili druge teme u različitim zemljama PEMPAL-a, konkretni regulatorni ili metodološki dokumenti vezani uz određene teme u konkretnim državama (iz ili izvan regije PEMPAL-a)</w:t>
            </w:r>
          </w:p>
          <w:p w14:paraId="71CE2A13" w14:textId="2A374094" w:rsidR="00974743" w:rsidRPr="009C5435" w:rsidRDefault="00974743">
            <w:pPr>
              <w:pStyle w:val="Tabletext"/>
              <w:jc w:val="center"/>
              <w:rPr>
                <w:b/>
                <w:sz w:val="22"/>
                <w:szCs w:val="22"/>
              </w:rPr>
            </w:pPr>
          </w:p>
        </w:tc>
        <w:tc>
          <w:tcPr>
            <w:tcW w:w="3510" w:type="dxa"/>
            <w:shd w:val="clear" w:color="EAEAE8" w:fill="EAEAE8"/>
            <w:vAlign w:val="bottom"/>
            <w:hideMark/>
          </w:tcPr>
          <w:p w14:paraId="0D310E98" w14:textId="77777777" w:rsidR="00974743" w:rsidRPr="009C5435" w:rsidRDefault="00974743" w:rsidP="009C5435">
            <w:pPr>
              <w:pStyle w:val="Tabletext"/>
              <w:ind w:firstLine="646"/>
              <w:jc w:val="center"/>
              <w:rPr>
                <w:b/>
                <w:sz w:val="22"/>
                <w:szCs w:val="22"/>
              </w:rPr>
            </w:pPr>
            <w:r>
              <w:rPr>
                <w:b/>
                <w:sz w:val="22"/>
                <w:szCs w:val="22"/>
              </w:rPr>
              <w:t>Na koju bi se vrstu proizvoda znanja trebali primarno fokusirati u budućnosti?</w:t>
            </w:r>
          </w:p>
        </w:tc>
      </w:tr>
      <w:tr w:rsidR="00C760D2" w:rsidRPr="00E96157" w14:paraId="7594B02A" w14:textId="77777777" w:rsidTr="009C5435">
        <w:trPr>
          <w:trHeight w:val="724"/>
        </w:trPr>
        <w:tc>
          <w:tcPr>
            <w:tcW w:w="1620" w:type="dxa"/>
            <w:vAlign w:val="bottom"/>
          </w:tcPr>
          <w:p w14:paraId="429BB055" w14:textId="77777777" w:rsidR="00974743" w:rsidRPr="00680B6C" w:rsidRDefault="00974743" w:rsidP="00680B6C">
            <w:pPr>
              <w:pStyle w:val="Tabletext"/>
              <w:rPr>
                <w:b/>
                <w:bCs/>
                <w:color w:val="000000"/>
                <w:szCs w:val="22"/>
              </w:rPr>
            </w:pPr>
            <w:proofErr w:type="spellStart"/>
            <w:r>
              <w:rPr>
                <w:b/>
                <w:color w:val="000000"/>
              </w:rPr>
              <w:t>Bjelarus</w:t>
            </w:r>
            <w:proofErr w:type="spellEnd"/>
          </w:p>
        </w:tc>
        <w:tc>
          <w:tcPr>
            <w:tcW w:w="2250" w:type="dxa"/>
            <w:shd w:val="clear" w:color="auto" w:fill="auto"/>
            <w:vAlign w:val="bottom"/>
            <w:hideMark/>
          </w:tcPr>
          <w:p w14:paraId="69C88943" w14:textId="77777777" w:rsidR="00974743" w:rsidRPr="00E96157" w:rsidRDefault="004B3FAA" w:rsidP="00680B6C">
            <w:pPr>
              <w:pStyle w:val="Tabletext"/>
              <w:rPr>
                <w:color w:val="000000"/>
                <w:szCs w:val="22"/>
              </w:rPr>
            </w:pPr>
            <w:r>
              <w:rPr>
                <w:color w:val="000000"/>
              </w:rPr>
              <w:t xml:space="preserve">Korisno </w:t>
            </w:r>
          </w:p>
        </w:tc>
        <w:tc>
          <w:tcPr>
            <w:tcW w:w="1980" w:type="dxa"/>
            <w:shd w:val="clear" w:color="auto" w:fill="auto"/>
            <w:vAlign w:val="bottom"/>
            <w:hideMark/>
          </w:tcPr>
          <w:p w14:paraId="4D46CE1E" w14:textId="77777777" w:rsidR="00974743" w:rsidRPr="00E96157" w:rsidRDefault="00974743" w:rsidP="00680B6C">
            <w:pPr>
              <w:pStyle w:val="Tabletext"/>
              <w:rPr>
                <w:color w:val="000000"/>
                <w:szCs w:val="22"/>
              </w:rPr>
            </w:pPr>
            <w:r>
              <w:rPr>
                <w:color w:val="000000"/>
              </w:rPr>
              <w:t xml:space="preserve">Vrlo korisno </w:t>
            </w:r>
          </w:p>
        </w:tc>
        <w:tc>
          <w:tcPr>
            <w:tcW w:w="4050" w:type="dxa"/>
            <w:shd w:val="clear" w:color="auto" w:fill="auto"/>
            <w:vAlign w:val="bottom"/>
            <w:hideMark/>
          </w:tcPr>
          <w:p w14:paraId="305E3BA0" w14:textId="77777777" w:rsidR="00974743" w:rsidRPr="00E96157" w:rsidRDefault="00974743" w:rsidP="00680B6C">
            <w:pPr>
              <w:pStyle w:val="Tabletext"/>
              <w:rPr>
                <w:color w:val="000000"/>
                <w:szCs w:val="22"/>
              </w:rPr>
            </w:pPr>
            <w:r>
              <w:rPr>
                <w:color w:val="000000"/>
              </w:rPr>
              <w:t xml:space="preserve">Vrlo korisno </w:t>
            </w:r>
          </w:p>
        </w:tc>
        <w:tc>
          <w:tcPr>
            <w:tcW w:w="2790" w:type="dxa"/>
            <w:shd w:val="clear" w:color="auto" w:fill="auto"/>
            <w:vAlign w:val="bottom"/>
            <w:hideMark/>
          </w:tcPr>
          <w:p w14:paraId="2A224417" w14:textId="77777777" w:rsidR="00974743" w:rsidRPr="00E96157" w:rsidRDefault="00974743" w:rsidP="00680B6C">
            <w:pPr>
              <w:pStyle w:val="Tabletext"/>
              <w:rPr>
                <w:color w:val="000000"/>
                <w:szCs w:val="22"/>
              </w:rPr>
            </w:pPr>
            <w:r>
              <w:rPr>
                <w:color w:val="000000"/>
              </w:rPr>
              <w:t xml:space="preserve">Vrlo korisno </w:t>
            </w:r>
          </w:p>
        </w:tc>
        <w:tc>
          <w:tcPr>
            <w:tcW w:w="3510" w:type="dxa"/>
            <w:shd w:val="clear" w:color="auto" w:fill="auto"/>
            <w:vAlign w:val="bottom"/>
            <w:hideMark/>
          </w:tcPr>
          <w:p w14:paraId="7F9AED75" w14:textId="77777777" w:rsidR="00974743" w:rsidRPr="00E96157" w:rsidRDefault="00974743" w:rsidP="00680B6C">
            <w:pPr>
              <w:pStyle w:val="Tabletext"/>
              <w:rPr>
                <w:color w:val="000000"/>
                <w:szCs w:val="22"/>
              </w:rPr>
            </w:pPr>
            <w:r>
              <w:rPr>
                <w:color w:val="000000"/>
              </w:rPr>
              <w:t> </w:t>
            </w:r>
          </w:p>
        </w:tc>
      </w:tr>
      <w:tr w:rsidR="00C760D2" w:rsidRPr="00E96157" w14:paraId="1577B989" w14:textId="77777777" w:rsidTr="009C5435">
        <w:trPr>
          <w:trHeight w:val="693"/>
        </w:trPr>
        <w:tc>
          <w:tcPr>
            <w:tcW w:w="1620" w:type="dxa"/>
            <w:vAlign w:val="bottom"/>
          </w:tcPr>
          <w:p w14:paraId="64373577" w14:textId="77777777" w:rsidR="00974743" w:rsidRPr="00680B6C" w:rsidRDefault="00974743" w:rsidP="00680B6C">
            <w:pPr>
              <w:pStyle w:val="Tabletext"/>
              <w:rPr>
                <w:b/>
                <w:bCs/>
                <w:color w:val="000000"/>
                <w:szCs w:val="22"/>
              </w:rPr>
            </w:pPr>
            <w:r>
              <w:rPr>
                <w:b/>
                <w:color w:val="000000"/>
              </w:rPr>
              <w:t>BiH</w:t>
            </w:r>
          </w:p>
        </w:tc>
        <w:tc>
          <w:tcPr>
            <w:tcW w:w="2250" w:type="dxa"/>
            <w:shd w:val="clear" w:color="auto" w:fill="auto"/>
            <w:vAlign w:val="bottom"/>
            <w:hideMark/>
          </w:tcPr>
          <w:p w14:paraId="350AF9F6" w14:textId="77777777" w:rsidR="00974743" w:rsidRPr="00E96157" w:rsidRDefault="004B3FAA" w:rsidP="00680B6C">
            <w:pPr>
              <w:pStyle w:val="Tabletext"/>
              <w:rPr>
                <w:color w:val="000000"/>
                <w:szCs w:val="22"/>
              </w:rPr>
            </w:pPr>
            <w:r>
              <w:rPr>
                <w:color w:val="000000"/>
              </w:rPr>
              <w:t xml:space="preserve">Korisno </w:t>
            </w:r>
          </w:p>
        </w:tc>
        <w:tc>
          <w:tcPr>
            <w:tcW w:w="1980" w:type="dxa"/>
            <w:shd w:val="clear" w:color="auto" w:fill="auto"/>
            <w:vAlign w:val="bottom"/>
            <w:hideMark/>
          </w:tcPr>
          <w:p w14:paraId="01242325" w14:textId="77777777" w:rsidR="00974743" w:rsidRPr="00E96157" w:rsidRDefault="004B3FAA" w:rsidP="00680B6C">
            <w:pPr>
              <w:pStyle w:val="Tabletext"/>
              <w:rPr>
                <w:color w:val="000000"/>
                <w:szCs w:val="22"/>
              </w:rPr>
            </w:pPr>
            <w:r>
              <w:rPr>
                <w:color w:val="000000"/>
              </w:rPr>
              <w:t xml:space="preserve">Korisno </w:t>
            </w:r>
          </w:p>
        </w:tc>
        <w:tc>
          <w:tcPr>
            <w:tcW w:w="4050" w:type="dxa"/>
            <w:shd w:val="clear" w:color="auto" w:fill="auto"/>
            <w:vAlign w:val="bottom"/>
            <w:hideMark/>
          </w:tcPr>
          <w:p w14:paraId="6264EE93" w14:textId="77777777" w:rsidR="00974743" w:rsidRPr="00E96157" w:rsidRDefault="004B3FAA" w:rsidP="00680B6C">
            <w:pPr>
              <w:pStyle w:val="Tabletext"/>
              <w:rPr>
                <w:color w:val="000000"/>
                <w:szCs w:val="22"/>
              </w:rPr>
            </w:pPr>
            <w:r>
              <w:rPr>
                <w:color w:val="000000"/>
              </w:rPr>
              <w:t xml:space="preserve">Korisno </w:t>
            </w:r>
          </w:p>
        </w:tc>
        <w:tc>
          <w:tcPr>
            <w:tcW w:w="2790" w:type="dxa"/>
            <w:shd w:val="clear" w:color="auto" w:fill="auto"/>
            <w:vAlign w:val="bottom"/>
            <w:hideMark/>
          </w:tcPr>
          <w:p w14:paraId="552156B8" w14:textId="77777777" w:rsidR="00974743" w:rsidRPr="00E96157" w:rsidRDefault="00974743" w:rsidP="00680B6C">
            <w:pPr>
              <w:pStyle w:val="Tabletext"/>
              <w:rPr>
                <w:color w:val="000000"/>
                <w:szCs w:val="22"/>
              </w:rPr>
            </w:pPr>
            <w:r>
              <w:rPr>
                <w:color w:val="000000"/>
              </w:rPr>
              <w:t xml:space="preserve">Vrlo korisno </w:t>
            </w:r>
          </w:p>
        </w:tc>
        <w:tc>
          <w:tcPr>
            <w:tcW w:w="3510" w:type="dxa"/>
            <w:shd w:val="clear" w:color="auto" w:fill="auto"/>
            <w:vAlign w:val="bottom"/>
            <w:hideMark/>
          </w:tcPr>
          <w:p w14:paraId="7B08A390" w14:textId="77777777" w:rsidR="00974743" w:rsidRPr="00E96157" w:rsidRDefault="009D11D7" w:rsidP="00680B6C">
            <w:pPr>
              <w:pStyle w:val="Tabletext"/>
              <w:rPr>
                <w:color w:val="000000"/>
                <w:szCs w:val="22"/>
              </w:rPr>
            </w:pPr>
            <w:r>
              <w:rPr>
                <w:color w:val="000000"/>
              </w:rPr>
              <w:t>Praktični primjeri i dokumentacija</w:t>
            </w:r>
          </w:p>
        </w:tc>
      </w:tr>
      <w:tr w:rsidR="00C760D2" w:rsidRPr="002330A4" w14:paraId="16F43DD9" w14:textId="77777777" w:rsidTr="009C5435">
        <w:trPr>
          <w:trHeight w:val="723"/>
        </w:trPr>
        <w:tc>
          <w:tcPr>
            <w:tcW w:w="1620" w:type="dxa"/>
            <w:vAlign w:val="bottom"/>
          </w:tcPr>
          <w:p w14:paraId="2D1577BD" w14:textId="77777777" w:rsidR="006D3D06" w:rsidRPr="00680B6C" w:rsidRDefault="006D3D06" w:rsidP="00680B6C">
            <w:pPr>
              <w:pStyle w:val="Tabletext"/>
              <w:rPr>
                <w:b/>
                <w:bCs/>
                <w:color w:val="000000"/>
                <w:szCs w:val="22"/>
              </w:rPr>
            </w:pPr>
            <w:r>
              <w:rPr>
                <w:b/>
                <w:color w:val="000000"/>
              </w:rPr>
              <w:t>Bugarska</w:t>
            </w:r>
          </w:p>
        </w:tc>
        <w:tc>
          <w:tcPr>
            <w:tcW w:w="2250" w:type="dxa"/>
            <w:shd w:val="clear" w:color="auto" w:fill="auto"/>
            <w:vAlign w:val="bottom"/>
          </w:tcPr>
          <w:p w14:paraId="2B9F65A1" w14:textId="77777777" w:rsidR="006D3D06" w:rsidRPr="00E96157" w:rsidRDefault="006D3D06" w:rsidP="00680B6C">
            <w:pPr>
              <w:pStyle w:val="Tabletext"/>
              <w:rPr>
                <w:color w:val="000000"/>
                <w:szCs w:val="22"/>
              </w:rPr>
            </w:pPr>
            <w:r>
              <w:rPr>
                <w:color w:val="000000"/>
              </w:rPr>
              <w:t xml:space="preserve">Korisno </w:t>
            </w:r>
          </w:p>
        </w:tc>
        <w:tc>
          <w:tcPr>
            <w:tcW w:w="1980" w:type="dxa"/>
            <w:shd w:val="clear" w:color="auto" w:fill="auto"/>
            <w:vAlign w:val="bottom"/>
          </w:tcPr>
          <w:p w14:paraId="1D0A8E68" w14:textId="77777777" w:rsidR="006D3D06" w:rsidRPr="00E96157" w:rsidRDefault="006D3D06" w:rsidP="00680B6C">
            <w:pPr>
              <w:pStyle w:val="Tabletext"/>
              <w:rPr>
                <w:color w:val="000000"/>
                <w:szCs w:val="22"/>
              </w:rPr>
            </w:pPr>
            <w:r>
              <w:rPr>
                <w:color w:val="000000"/>
              </w:rPr>
              <w:t xml:space="preserve">Korisno </w:t>
            </w:r>
          </w:p>
        </w:tc>
        <w:tc>
          <w:tcPr>
            <w:tcW w:w="4050" w:type="dxa"/>
            <w:shd w:val="clear" w:color="auto" w:fill="auto"/>
            <w:vAlign w:val="bottom"/>
          </w:tcPr>
          <w:p w14:paraId="3905F91C" w14:textId="77777777" w:rsidR="006D3D06" w:rsidRPr="00E96157" w:rsidRDefault="006D3D06" w:rsidP="00680B6C">
            <w:pPr>
              <w:pStyle w:val="Tabletext"/>
              <w:rPr>
                <w:color w:val="000000"/>
                <w:szCs w:val="22"/>
              </w:rPr>
            </w:pPr>
            <w:r>
              <w:rPr>
                <w:color w:val="000000"/>
              </w:rPr>
              <w:t xml:space="preserve">Korisno </w:t>
            </w:r>
          </w:p>
        </w:tc>
        <w:tc>
          <w:tcPr>
            <w:tcW w:w="2790" w:type="dxa"/>
            <w:shd w:val="clear" w:color="auto" w:fill="auto"/>
            <w:vAlign w:val="bottom"/>
          </w:tcPr>
          <w:p w14:paraId="35326C08" w14:textId="77777777" w:rsidR="006D3D06" w:rsidRPr="00E96157" w:rsidRDefault="006D3D06" w:rsidP="00680B6C">
            <w:pPr>
              <w:pStyle w:val="Tabletext"/>
            </w:pPr>
            <w:r>
              <w:t>Korisno</w:t>
            </w:r>
          </w:p>
        </w:tc>
        <w:tc>
          <w:tcPr>
            <w:tcW w:w="3510" w:type="dxa"/>
            <w:shd w:val="clear" w:color="auto" w:fill="auto"/>
            <w:vAlign w:val="bottom"/>
          </w:tcPr>
          <w:p w14:paraId="6A6745F8" w14:textId="77777777" w:rsidR="006D3D06" w:rsidRPr="002330A4" w:rsidRDefault="006D3D06" w:rsidP="00680B6C">
            <w:pPr>
              <w:pStyle w:val="Tabletext"/>
              <w:rPr>
                <w:color w:val="000000"/>
                <w:szCs w:val="22"/>
              </w:rPr>
            </w:pPr>
          </w:p>
        </w:tc>
      </w:tr>
      <w:tr w:rsidR="00C760D2" w:rsidRPr="002330A4" w14:paraId="52A0DFEA" w14:textId="77777777" w:rsidTr="009C5435">
        <w:trPr>
          <w:trHeight w:val="723"/>
        </w:trPr>
        <w:tc>
          <w:tcPr>
            <w:tcW w:w="1620" w:type="dxa"/>
            <w:vAlign w:val="bottom"/>
          </w:tcPr>
          <w:p w14:paraId="32F55FE3" w14:textId="77777777" w:rsidR="00067058" w:rsidRPr="00680B6C" w:rsidRDefault="00067058" w:rsidP="00680B6C">
            <w:pPr>
              <w:pStyle w:val="Tabletext"/>
              <w:rPr>
                <w:b/>
                <w:bCs/>
                <w:color w:val="000000"/>
                <w:szCs w:val="22"/>
              </w:rPr>
            </w:pPr>
            <w:r>
              <w:rPr>
                <w:b/>
                <w:color w:val="000000"/>
              </w:rPr>
              <w:t>Hrvatska</w:t>
            </w:r>
          </w:p>
        </w:tc>
        <w:tc>
          <w:tcPr>
            <w:tcW w:w="2250" w:type="dxa"/>
            <w:shd w:val="clear" w:color="auto" w:fill="auto"/>
            <w:vAlign w:val="bottom"/>
            <w:hideMark/>
          </w:tcPr>
          <w:p w14:paraId="0A6C47D5" w14:textId="77777777" w:rsidR="00067058" w:rsidRPr="00E96157" w:rsidRDefault="00067058" w:rsidP="00680B6C">
            <w:pPr>
              <w:pStyle w:val="Tabletext"/>
              <w:rPr>
                <w:color w:val="000000"/>
                <w:szCs w:val="22"/>
              </w:rPr>
            </w:pPr>
            <w:r>
              <w:rPr>
                <w:color w:val="000000"/>
              </w:rPr>
              <w:t xml:space="preserve">Vrlo korisno </w:t>
            </w:r>
          </w:p>
        </w:tc>
        <w:tc>
          <w:tcPr>
            <w:tcW w:w="1980" w:type="dxa"/>
            <w:shd w:val="clear" w:color="auto" w:fill="auto"/>
            <w:vAlign w:val="bottom"/>
            <w:hideMark/>
          </w:tcPr>
          <w:p w14:paraId="770C6AFA" w14:textId="77777777" w:rsidR="00067058" w:rsidRPr="00E96157" w:rsidRDefault="00067058" w:rsidP="00680B6C">
            <w:pPr>
              <w:pStyle w:val="Tabletext"/>
              <w:rPr>
                <w:color w:val="000000"/>
                <w:szCs w:val="22"/>
              </w:rPr>
            </w:pPr>
            <w:r>
              <w:rPr>
                <w:color w:val="000000"/>
              </w:rPr>
              <w:t xml:space="preserve">Vrlo korisno </w:t>
            </w:r>
          </w:p>
        </w:tc>
        <w:tc>
          <w:tcPr>
            <w:tcW w:w="4050" w:type="dxa"/>
            <w:shd w:val="clear" w:color="auto" w:fill="auto"/>
            <w:vAlign w:val="bottom"/>
            <w:hideMark/>
          </w:tcPr>
          <w:p w14:paraId="3270E64B" w14:textId="77777777" w:rsidR="00067058" w:rsidRPr="00E96157" w:rsidRDefault="00067058" w:rsidP="00680B6C">
            <w:pPr>
              <w:pStyle w:val="Tabletext"/>
              <w:rPr>
                <w:color w:val="000000"/>
                <w:szCs w:val="22"/>
              </w:rPr>
            </w:pPr>
            <w:r>
              <w:rPr>
                <w:color w:val="000000"/>
              </w:rPr>
              <w:t xml:space="preserve">Vrlo korisno </w:t>
            </w:r>
          </w:p>
        </w:tc>
        <w:tc>
          <w:tcPr>
            <w:tcW w:w="2790" w:type="dxa"/>
            <w:shd w:val="clear" w:color="auto" w:fill="auto"/>
            <w:vAlign w:val="bottom"/>
          </w:tcPr>
          <w:p w14:paraId="303F8D42" w14:textId="77777777" w:rsidR="00067058" w:rsidRPr="00E96157" w:rsidRDefault="00067058" w:rsidP="00680B6C">
            <w:pPr>
              <w:pStyle w:val="Tabletext"/>
            </w:pPr>
            <w:r>
              <w:t>Korisno</w:t>
            </w:r>
          </w:p>
        </w:tc>
        <w:tc>
          <w:tcPr>
            <w:tcW w:w="3510" w:type="dxa"/>
            <w:shd w:val="clear" w:color="auto" w:fill="auto"/>
            <w:vAlign w:val="bottom"/>
            <w:hideMark/>
          </w:tcPr>
          <w:p w14:paraId="111AF7CB" w14:textId="77777777" w:rsidR="00067058" w:rsidRPr="002330A4" w:rsidRDefault="00067058" w:rsidP="00680B6C">
            <w:pPr>
              <w:pStyle w:val="Tabletext"/>
              <w:rPr>
                <w:color w:val="000000"/>
                <w:szCs w:val="22"/>
              </w:rPr>
            </w:pPr>
            <w:r>
              <w:rPr>
                <w:color w:val="000000"/>
              </w:rPr>
              <w:t>Proizvodi znanja koje je razvio BCOP</w:t>
            </w:r>
          </w:p>
        </w:tc>
      </w:tr>
      <w:tr w:rsidR="00C760D2" w:rsidRPr="00E96157" w14:paraId="04E323DE" w14:textId="77777777" w:rsidTr="009C5435">
        <w:trPr>
          <w:trHeight w:val="413"/>
        </w:trPr>
        <w:tc>
          <w:tcPr>
            <w:tcW w:w="1620" w:type="dxa"/>
            <w:vAlign w:val="bottom"/>
          </w:tcPr>
          <w:p w14:paraId="00BB048E" w14:textId="77777777" w:rsidR="00067058" w:rsidRPr="00680B6C" w:rsidRDefault="00067058" w:rsidP="00680B6C">
            <w:pPr>
              <w:pStyle w:val="Tabletext"/>
              <w:rPr>
                <w:b/>
                <w:bCs/>
                <w:color w:val="000000"/>
                <w:szCs w:val="22"/>
              </w:rPr>
            </w:pPr>
            <w:r>
              <w:rPr>
                <w:b/>
                <w:color w:val="000000"/>
              </w:rPr>
              <w:lastRenderedPageBreak/>
              <w:t>Gruzija</w:t>
            </w:r>
          </w:p>
        </w:tc>
        <w:tc>
          <w:tcPr>
            <w:tcW w:w="2250" w:type="dxa"/>
            <w:shd w:val="clear" w:color="auto" w:fill="auto"/>
            <w:vAlign w:val="bottom"/>
            <w:hideMark/>
          </w:tcPr>
          <w:p w14:paraId="21AA6852" w14:textId="77777777" w:rsidR="00067058" w:rsidRPr="00E96157" w:rsidRDefault="00067058" w:rsidP="00680B6C">
            <w:pPr>
              <w:pStyle w:val="Tabletext"/>
              <w:rPr>
                <w:color w:val="000000"/>
                <w:szCs w:val="22"/>
              </w:rPr>
            </w:pPr>
            <w:r>
              <w:rPr>
                <w:color w:val="000000"/>
              </w:rPr>
              <w:t>Korisno</w:t>
            </w:r>
          </w:p>
        </w:tc>
        <w:tc>
          <w:tcPr>
            <w:tcW w:w="1980" w:type="dxa"/>
            <w:shd w:val="clear" w:color="auto" w:fill="auto"/>
            <w:vAlign w:val="bottom"/>
            <w:hideMark/>
          </w:tcPr>
          <w:p w14:paraId="2170D621" w14:textId="77777777" w:rsidR="00067058" w:rsidRPr="00E96157" w:rsidRDefault="00067058" w:rsidP="00680B6C">
            <w:pPr>
              <w:pStyle w:val="Tabletext"/>
              <w:rPr>
                <w:color w:val="000000"/>
                <w:szCs w:val="22"/>
              </w:rPr>
            </w:pPr>
            <w:r>
              <w:rPr>
                <w:color w:val="000000"/>
              </w:rPr>
              <w:t>Korisno</w:t>
            </w:r>
          </w:p>
        </w:tc>
        <w:tc>
          <w:tcPr>
            <w:tcW w:w="4050" w:type="dxa"/>
            <w:shd w:val="clear" w:color="auto" w:fill="auto"/>
            <w:vAlign w:val="bottom"/>
            <w:hideMark/>
          </w:tcPr>
          <w:p w14:paraId="00D361C8" w14:textId="77777777" w:rsidR="00067058" w:rsidRPr="00E96157" w:rsidRDefault="00067058" w:rsidP="00680B6C">
            <w:pPr>
              <w:pStyle w:val="Tabletext"/>
              <w:rPr>
                <w:color w:val="000000"/>
                <w:szCs w:val="22"/>
              </w:rPr>
            </w:pPr>
            <w:r>
              <w:rPr>
                <w:color w:val="000000"/>
              </w:rPr>
              <w:t>Korisno</w:t>
            </w:r>
          </w:p>
        </w:tc>
        <w:tc>
          <w:tcPr>
            <w:tcW w:w="2790" w:type="dxa"/>
            <w:shd w:val="clear" w:color="auto" w:fill="auto"/>
            <w:vAlign w:val="bottom"/>
            <w:hideMark/>
          </w:tcPr>
          <w:p w14:paraId="485AF0D0" w14:textId="77777777" w:rsidR="00067058" w:rsidRPr="00E96157" w:rsidRDefault="00067058" w:rsidP="00680B6C">
            <w:pPr>
              <w:pStyle w:val="Tabletext"/>
              <w:rPr>
                <w:color w:val="000000"/>
                <w:szCs w:val="22"/>
              </w:rPr>
            </w:pPr>
            <w:r>
              <w:rPr>
                <w:color w:val="000000"/>
              </w:rPr>
              <w:t>Korisno</w:t>
            </w:r>
          </w:p>
        </w:tc>
        <w:tc>
          <w:tcPr>
            <w:tcW w:w="3510" w:type="dxa"/>
            <w:shd w:val="clear" w:color="auto" w:fill="auto"/>
            <w:vAlign w:val="bottom"/>
            <w:hideMark/>
          </w:tcPr>
          <w:p w14:paraId="63D531C4" w14:textId="77777777" w:rsidR="00067058" w:rsidRPr="00E96157" w:rsidRDefault="00067058" w:rsidP="00680B6C">
            <w:pPr>
              <w:pStyle w:val="Tabletext"/>
              <w:rPr>
                <w:color w:val="000000"/>
                <w:szCs w:val="22"/>
              </w:rPr>
            </w:pPr>
            <w:r>
              <w:rPr>
                <w:color w:val="000000"/>
              </w:rPr>
              <w:t> </w:t>
            </w:r>
          </w:p>
        </w:tc>
      </w:tr>
      <w:tr w:rsidR="00C760D2" w:rsidRPr="002330A4" w14:paraId="3F2AF300" w14:textId="77777777" w:rsidTr="00C760D2">
        <w:trPr>
          <w:trHeight w:val="1376"/>
        </w:trPr>
        <w:tc>
          <w:tcPr>
            <w:tcW w:w="1620" w:type="dxa"/>
            <w:vAlign w:val="bottom"/>
          </w:tcPr>
          <w:p w14:paraId="18E3B233" w14:textId="77777777" w:rsidR="00067058" w:rsidRPr="00680B6C" w:rsidRDefault="00067058" w:rsidP="00680B6C">
            <w:pPr>
              <w:pStyle w:val="Tabletext"/>
              <w:rPr>
                <w:b/>
                <w:bCs/>
                <w:color w:val="000000"/>
                <w:szCs w:val="22"/>
              </w:rPr>
            </w:pPr>
            <w:r>
              <w:rPr>
                <w:b/>
                <w:color w:val="000000"/>
              </w:rPr>
              <w:t>Kazahstan</w:t>
            </w:r>
          </w:p>
        </w:tc>
        <w:tc>
          <w:tcPr>
            <w:tcW w:w="2250" w:type="dxa"/>
            <w:shd w:val="clear" w:color="auto" w:fill="auto"/>
            <w:vAlign w:val="bottom"/>
            <w:hideMark/>
          </w:tcPr>
          <w:p w14:paraId="72380AFE" w14:textId="77777777" w:rsidR="00067058" w:rsidRPr="00E96157" w:rsidRDefault="00067058" w:rsidP="00680B6C">
            <w:pPr>
              <w:pStyle w:val="Tabletext"/>
              <w:rPr>
                <w:color w:val="000000"/>
                <w:szCs w:val="22"/>
              </w:rPr>
            </w:pPr>
            <w:r>
              <w:rPr>
                <w:color w:val="000000"/>
              </w:rPr>
              <w:t xml:space="preserve">Vrlo korisno </w:t>
            </w:r>
          </w:p>
        </w:tc>
        <w:tc>
          <w:tcPr>
            <w:tcW w:w="1980" w:type="dxa"/>
            <w:shd w:val="clear" w:color="auto" w:fill="auto"/>
            <w:vAlign w:val="bottom"/>
            <w:hideMark/>
          </w:tcPr>
          <w:p w14:paraId="6B0AA284" w14:textId="77777777" w:rsidR="00067058" w:rsidRPr="00E96157" w:rsidRDefault="00067058" w:rsidP="00680B6C">
            <w:pPr>
              <w:pStyle w:val="Tabletext"/>
              <w:rPr>
                <w:color w:val="000000"/>
                <w:szCs w:val="22"/>
              </w:rPr>
            </w:pPr>
            <w:r>
              <w:rPr>
                <w:color w:val="000000"/>
              </w:rPr>
              <w:t xml:space="preserve">Vrlo korisno </w:t>
            </w:r>
          </w:p>
        </w:tc>
        <w:tc>
          <w:tcPr>
            <w:tcW w:w="4050" w:type="dxa"/>
            <w:shd w:val="clear" w:color="auto" w:fill="auto"/>
            <w:vAlign w:val="bottom"/>
            <w:hideMark/>
          </w:tcPr>
          <w:p w14:paraId="12097FB1" w14:textId="77777777" w:rsidR="00067058" w:rsidRPr="00E96157" w:rsidRDefault="00067058" w:rsidP="00680B6C">
            <w:pPr>
              <w:pStyle w:val="Tabletext"/>
              <w:rPr>
                <w:color w:val="000000"/>
                <w:szCs w:val="22"/>
              </w:rPr>
            </w:pPr>
            <w:r>
              <w:rPr>
                <w:color w:val="000000"/>
              </w:rPr>
              <w:t xml:space="preserve">Vrlo korisno </w:t>
            </w:r>
          </w:p>
        </w:tc>
        <w:tc>
          <w:tcPr>
            <w:tcW w:w="2790" w:type="dxa"/>
            <w:shd w:val="clear" w:color="auto" w:fill="auto"/>
            <w:vAlign w:val="bottom"/>
            <w:hideMark/>
          </w:tcPr>
          <w:p w14:paraId="117465C5" w14:textId="77777777" w:rsidR="00067058" w:rsidRPr="00E96157" w:rsidRDefault="00067058" w:rsidP="00680B6C">
            <w:pPr>
              <w:pStyle w:val="Tabletext"/>
              <w:rPr>
                <w:color w:val="000000"/>
                <w:szCs w:val="22"/>
              </w:rPr>
            </w:pPr>
            <w:r>
              <w:rPr>
                <w:color w:val="000000"/>
              </w:rPr>
              <w:t xml:space="preserve">Vrlo korisno </w:t>
            </w:r>
          </w:p>
        </w:tc>
        <w:tc>
          <w:tcPr>
            <w:tcW w:w="3510" w:type="dxa"/>
            <w:shd w:val="clear" w:color="auto" w:fill="auto"/>
            <w:vAlign w:val="bottom"/>
            <w:hideMark/>
          </w:tcPr>
          <w:p w14:paraId="39710072" w14:textId="77777777" w:rsidR="00067058" w:rsidRPr="00E96157" w:rsidRDefault="00067058" w:rsidP="00680B6C">
            <w:pPr>
              <w:pStyle w:val="Tabletext"/>
              <w:rPr>
                <w:color w:val="000000"/>
                <w:szCs w:val="22"/>
              </w:rPr>
            </w:pPr>
            <w:r>
              <w:rPr>
                <w:color w:val="000000"/>
              </w:rPr>
              <w:t>Praktičari trebaju stvarne proračunske informacije jer se odluke o politikama i faze reforme odvijaju u različito vrijeme</w:t>
            </w:r>
          </w:p>
        </w:tc>
      </w:tr>
      <w:tr w:rsidR="00C760D2" w:rsidRPr="002330A4" w14:paraId="06EFB1A3" w14:textId="77777777" w:rsidTr="009C5435">
        <w:trPr>
          <w:trHeight w:val="1185"/>
        </w:trPr>
        <w:tc>
          <w:tcPr>
            <w:tcW w:w="1620" w:type="dxa"/>
            <w:vAlign w:val="bottom"/>
          </w:tcPr>
          <w:p w14:paraId="6DB91BD1" w14:textId="77777777" w:rsidR="00067058" w:rsidRPr="00680B6C" w:rsidRDefault="00067058" w:rsidP="00680B6C">
            <w:pPr>
              <w:pStyle w:val="Tabletext"/>
              <w:rPr>
                <w:b/>
                <w:bCs/>
                <w:color w:val="000000"/>
                <w:szCs w:val="22"/>
              </w:rPr>
            </w:pPr>
            <w:r>
              <w:rPr>
                <w:b/>
                <w:color w:val="000000"/>
              </w:rPr>
              <w:t>Kosovo</w:t>
            </w:r>
          </w:p>
        </w:tc>
        <w:tc>
          <w:tcPr>
            <w:tcW w:w="2250" w:type="dxa"/>
            <w:shd w:val="clear" w:color="auto" w:fill="auto"/>
            <w:vAlign w:val="bottom"/>
            <w:hideMark/>
          </w:tcPr>
          <w:p w14:paraId="716D1271" w14:textId="77777777" w:rsidR="00067058" w:rsidRPr="00E96157" w:rsidRDefault="00067058" w:rsidP="00680B6C">
            <w:pPr>
              <w:pStyle w:val="Tabletext"/>
              <w:rPr>
                <w:color w:val="000000"/>
                <w:szCs w:val="22"/>
              </w:rPr>
            </w:pPr>
            <w:r>
              <w:rPr>
                <w:color w:val="000000"/>
              </w:rPr>
              <w:t xml:space="preserve">Vrlo korisno </w:t>
            </w:r>
          </w:p>
        </w:tc>
        <w:tc>
          <w:tcPr>
            <w:tcW w:w="1980" w:type="dxa"/>
            <w:shd w:val="clear" w:color="auto" w:fill="auto"/>
            <w:vAlign w:val="bottom"/>
            <w:hideMark/>
          </w:tcPr>
          <w:p w14:paraId="00695A16" w14:textId="77777777" w:rsidR="00067058" w:rsidRPr="00E96157" w:rsidRDefault="00067058" w:rsidP="00680B6C">
            <w:pPr>
              <w:pStyle w:val="Tabletext"/>
              <w:rPr>
                <w:color w:val="000000"/>
                <w:szCs w:val="22"/>
              </w:rPr>
            </w:pPr>
            <w:r>
              <w:rPr>
                <w:color w:val="000000"/>
              </w:rPr>
              <w:t>Korisno</w:t>
            </w:r>
          </w:p>
        </w:tc>
        <w:tc>
          <w:tcPr>
            <w:tcW w:w="4050" w:type="dxa"/>
            <w:shd w:val="clear" w:color="auto" w:fill="auto"/>
            <w:vAlign w:val="bottom"/>
            <w:hideMark/>
          </w:tcPr>
          <w:p w14:paraId="64B1BA28" w14:textId="77777777" w:rsidR="00067058" w:rsidRPr="00E96157" w:rsidRDefault="00067058" w:rsidP="00680B6C">
            <w:pPr>
              <w:pStyle w:val="Tabletext"/>
              <w:rPr>
                <w:color w:val="000000"/>
                <w:szCs w:val="22"/>
              </w:rPr>
            </w:pPr>
            <w:r>
              <w:rPr>
                <w:color w:val="000000"/>
              </w:rPr>
              <w:t xml:space="preserve">Vrlo korisno </w:t>
            </w:r>
          </w:p>
        </w:tc>
        <w:tc>
          <w:tcPr>
            <w:tcW w:w="2790" w:type="dxa"/>
            <w:shd w:val="clear" w:color="auto" w:fill="auto"/>
            <w:vAlign w:val="bottom"/>
            <w:hideMark/>
          </w:tcPr>
          <w:p w14:paraId="113F8B45" w14:textId="77777777" w:rsidR="00067058" w:rsidRPr="00E96157" w:rsidRDefault="00067058" w:rsidP="00680B6C">
            <w:pPr>
              <w:pStyle w:val="Tabletext"/>
              <w:rPr>
                <w:color w:val="000000"/>
                <w:szCs w:val="22"/>
              </w:rPr>
            </w:pPr>
            <w:r>
              <w:rPr>
                <w:color w:val="000000"/>
              </w:rPr>
              <w:t xml:space="preserve">Vrlo korisno </w:t>
            </w:r>
          </w:p>
        </w:tc>
        <w:tc>
          <w:tcPr>
            <w:tcW w:w="3510" w:type="dxa"/>
            <w:shd w:val="clear" w:color="auto" w:fill="auto"/>
            <w:vAlign w:val="bottom"/>
            <w:hideMark/>
          </w:tcPr>
          <w:p w14:paraId="4DCE85CC" w14:textId="77777777" w:rsidR="00067058" w:rsidRPr="00E96157" w:rsidRDefault="00067058" w:rsidP="00680B6C">
            <w:pPr>
              <w:pStyle w:val="Tabletext"/>
              <w:rPr>
                <w:color w:val="000000"/>
                <w:szCs w:val="22"/>
              </w:rPr>
            </w:pPr>
            <w:r>
              <w:rPr>
                <w:color w:val="000000"/>
              </w:rPr>
              <w:t>Konkretni dokumenti i primjeri iz pojedinačnih zemalja distribuirani putem BCOP-a</w:t>
            </w:r>
          </w:p>
        </w:tc>
      </w:tr>
      <w:tr w:rsidR="00C760D2" w:rsidRPr="00E96157" w14:paraId="76BD650B" w14:textId="77777777" w:rsidTr="00C760D2">
        <w:trPr>
          <w:trHeight w:val="609"/>
        </w:trPr>
        <w:tc>
          <w:tcPr>
            <w:tcW w:w="1620" w:type="dxa"/>
            <w:vAlign w:val="bottom"/>
          </w:tcPr>
          <w:p w14:paraId="347E7B7A" w14:textId="77777777" w:rsidR="00067058" w:rsidRPr="00680B6C" w:rsidRDefault="00067058" w:rsidP="00680B6C">
            <w:pPr>
              <w:pStyle w:val="Tabletext"/>
              <w:rPr>
                <w:b/>
                <w:bCs/>
                <w:color w:val="000000"/>
                <w:szCs w:val="22"/>
              </w:rPr>
            </w:pPr>
            <w:proofErr w:type="spellStart"/>
            <w:r>
              <w:rPr>
                <w:b/>
                <w:color w:val="000000"/>
              </w:rPr>
              <w:t>Moldova</w:t>
            </w:r>
            <w:proofErr w:type="spellEnd"/>
          </w:p>
        </w:tc>
        <w:tc>
          <w:tcPr>
            <w:tcW w:w="2250" w:type="dxa"/>
            <w:shd w:val="clear" w:color="auto" w:fill="auto"/>
            <w:vAlign w:val="bottom"/>
            <w:hideMark/>
          </w:tcPr>
          <w:p w14:paraId="7353D92D" w14:textId="77777777" w:rsidR="00067058" w:rsidRPr="00E96157" w:rsidRDefault="00067058" w:rsidP="00680B6C">
            <w:pPr>
              <w:pStyle w:val="Tabletext"/>
              <w:rPr>
                <w:color w:val="000000"/>
                <w:szCs w:val="22"/>
              </w:rPr>
            </w:pPr>
            <w:r>
              <w:rPr>
                <w:color w:val="000000"/>
              </w:rPr>
              <w:t xml:space="preserve">Vrlo korisno </w:t>
            </w:r>
          </w:p>
        </w:tc>
        <w:tc>
          <w:tcPr>
            <w:tcW w:w="1980" w:type="dxa"/>
            <w:shd w:val="clear" w:color="auto" w:fill="auto"/>
            <w:vAlign w:val="bottom"/>
            <w:hideMark/>
          </w:tcPr>
          <w:p w14:paraId="72BF75BA" w14:textId="77777777" w:rsidR="00067058" w:rsidRPr="00E96157" w:rsidRDefault="00067058" w:rsidP="00680B6C">
            <w:pPr>
              <w:pStyle w:val="Tabletext"/>
              <w:rPr>
                <w:color w:val="000000"/>
                <w:szCs w:val="22"/>
              </w:rPr>
            </w:pPr>
            <w:r>
              <w:rPr>
                <w:color w:val="000000"/>
              </w:rPr>
              <w:t xml:space="preserve">Vrlo korisno </w:t>
            </w:r>
          </w:p>
        </w:tc>
        <w:tc>
          <w:tcPr>
            <w:tcW w:w="4050" w:type="dxa"/>
            <w:shd w:val="clear" w:color="auto" w:fill="auto"/>
            <w:vAlign w:val="bottom"/>
            <w:hideMark/>
          </w:tcPr>
          <w:p w14:paraId="36144D71" w14:textId="77777777" w:rsidR="00067058" w:rsidRPr="00E96157" w:rsidRDefault="00067058" w:rsidP="00680B6C">
            <w:pPr>
              <w:pStyle w:val="Tabletext"/>
              <w:rPr>
                <w:color w:val="000000"/>
                <w:szCs w:val="22"/>
              </w:rPr>
            </w:pPr>
            <w:r>
              <w:rPr>
                <w:color w:val="000000"/>
              </w:rPr>
              <w:t xml:space="preserve">Vrlo korisno </w:t>
            </w:r>
          </w:p>
        </w:tc>
        <w:tc>
          <w:tcPr>
            <w:tcW w:w="2790" w:type="dxa"/>
            <w:shd w:val="clear" w:color="auto" w:fill="auto"/>
            <w:vAlign w:val="bottom"/>
            <w:hideMark/>
          </w:tcPr>
          <w:p w14:paraId="43EBBF0B" w14:textId="77777777" w:rsidR="00067058" w:rsidRPr="00E96157" w:rsidRDefault="00067058" w:rsidP="00680B6C">
            <w:pPr>
              <w:pStyle w:val="Tabletext"/>
              <w:rPr>
                <w:color w:val="000000"/>
                <w:szCs w:val="22"/>
              </w:rPr>
            </w:pPr>
            <w:r>
              <w:rPr>
                <w:color w:val="000000"/>
              </w:rPr>
              <w:t xml:space="preserve">Vrlo korisno </w:t>
            </w:r>
          </w:p>
        </w:tc>
        <w:tc>
          <w:tcPr>
            <w:tcW w:w="3510" w:type="dxa"/>
            <w:shd w:val="clear" w:color="auto" w:fill="auto"/>
            <w:vAlign w:val="bottom"/>
            <w:hideMark/>
          </w:tcPr>
          <w:p w14:paraId="460CDE6A" w14:textId="77777777" w:rsidR="00067058" w:rsidRPr="00E96157" w:rsidRDefault="00067058" w:rsidP="00680B6C">
            <w:pPr>
              <w:pStyle w:val="Tabletext"/>
              <w:rPr>
                <w:color w:val="000000"/>
                <w:szCs w:val="22"/>
              </w:rPr>
            </w:pPr>
            <w:r>
              <w:rPr>
                <w:color w:val="000000"/>
              </w:rPr>
              <w:t> </w:t>
            </w:r>
          </w:p>
        </w:tc>
      </w:tr>
      <w:tr w:rsidR="00C760D2" w:rsidRPr="00E96157" w14:paraId="7D68D605" w14:textId="77777777" w:rsidTr="009C5435">
        <w:trPr>
          <w:trHeight w:val="635"/>
        </w:trPr>
        <w:tc>
          <w:tcPr>
            <w:tcW w:w="1620" w:type="dxa"/>
            <w:vAlign w:val="bottom"/>
          </w:tcPr>
          <w:p w14:paraId="5ADA3D59" w14:textId="77777777" w:rsidR="00067058" w:rsidRPr="00680B6C" w:rsidRDefault="00067058" w:rsidP="00680B6C">
            <w:pPr>
              <w:pStyle w:val="Tabletext"/>
              <w:rPr>
                <w:b/>
                <w:bCs/>
                <w:color w:val="000000"/>
                <w:szCs w:val="22"/>
              </w:rPr>
            </w:pPr>
            <w:r>
              <w:rPr>
                <w:b/>
                <w:color w:val="000000"/>
              </w:rPr>
              <w:t>Crna Gora</w:t>
            </w:r>
          </w:p>
        </w:tc>
        <w:tc>
          <w:tcPr>
            <w:tcW w:w="2250" w:type="dxa"/>
            <w:shd w:val="clear" w:color="auto" w:fill="auto"/>
            <w:vAlign w:val="bottom"/>
            <w:hideMark/>
          </w:tcPr>
          <w:p w14:paraId="01705DF8" w14:textId="77777777" w:rsidR="00067058" w:rsidRPr="00E96157" w:rsidRDefault="00067058" w:rsidP="00680B6C">
            <w:pPr>
              <w:pStyle w:val="Tabletext"/>
              <w:rPr>
                <w:color w:val="000000"/>
                <w:szCs w:val="22"/>
              </w:rPr>
            </w:pPr>
            <w:r>
              <w:rPr>
                <w:color w:val="000000"/>
              </w:rPr>
              <w:t xml:space="preserve">Vrlo korisno </w:t>
            </w:r>
          </w:p>
        </w:tc>
        <w:tc>
          <w:tcPr>
            <w:tcW w:w="1980" w:type="dxa"/>
            <w:shd w:val="clear" w:color="auto" w:fill="auto"/>
            <w:vAlign w:val="bottom"/>
            <w:hideMark/>
          </w:tcPr>
          <w:p w14:paraId="4ED1B661" w14:textId="77777777" w:rsidR="00067058" w:rsidRPr="00E96157" w:rsidRDefault="00067058" w:rsidP="00680B6C">
            <w:pPr>
              <w:pStyle w:val="Tabletext"/>
              <w:rPr>
                <w:color w:val="000000"/>
                <w:szCs w:val="22"/>
              </w:rPr>
            </w:pPr>
            <w:r>
              <w:rPr>
                <w:color w:val="000000"/>
              </w:rPr>
              <w:t xml:space="preserve">Vrlo korisno </w:t>
            </w:r>
          </w:p>
        </w:tc>
        <w:tc>
          <w:tcPr>
            <w:tcW w:w="4050" w:type="dxa"/>
            <w:shd w:val="clear" w:color="auto" w:fill="auto"/>
            <w:vAlign w:val="bottom"/>
            <w:hideMark/>
          </w:tcPr>
          <w:p w14:paraId="5E4E856C" w14:textId="77777777" w:rsidR="00067058" w:rsidRPr="00E96157" w:rsidRDefault="00067058" w:rsidP="00680B6C">
            <w:pPr>
              <w:pStyle w:val="Tabletext"/>
              <w:rPr>
                <w:color w:val="000000"/>
                <w:szCs w:val="22"/>
              </w:rPr>
            </w:pPr>
            <w:r>
              <w:rPr>
                <w:color w:val="000000"/>
              </w:rPr>
              <w:t xml:space="preserve">Korisno </w:t>
            </w:r>
          </w:p>
        </w:tc>
        <w:tc>
          <w:tcPr>
            <w:tcW w:w="2790" w:type="dxa"/>
            <w:shd w:val="clear" w:color="auto" w:fill="auto"/>
            <w:vAlign w:val="bottom"/>
            <w:hideMark/>
          </w:tcPr>
          <w:p w14:paraId="056171E8" w14:textId="77777777" w:rsidR="00067058" w:rsidRPr="00E96157" w:rsidRDefault="00067058" w:rsidP="00680B6C">
            <w:pPr>
              <w:pStyle w:val="Tabletext"/>
              <w:rPr>
                <w:color w:val="000000"/>
                <w:szCs w:val="22"/>
              </w:rPr>
            </w:pPr>
            <w:r>
              <w:rPr>
                <w:color w:val="000000"/>
              </w:rPr>
              <w:t xml:space="preserve">Vrlo korisno </w:t>
            </w:r>
          </w:p>
        </w:tc>
        <w:tc>
          <w:tcPr>
            <w:tcW w:w="3510" w:type="dxa"/>
            <w:shd w:val="clear" w:color="auto" w:fill="auto"/>
            <w:vAlign w:val="bottom"/>
            <w:hideMark/>
          </w:tcPr>
          <w:p w14:paraId="065B7374" w14:textId="77777777" w:rsidR="00067058" w:rsidRPr="00E96157" w:rsidRDefault="00067058" w:rsidP="00680B6C">
            <w:pPr>
              <w:pStyle w:val="Tabletext"/>
              <w:rPr>
                <w:color w:val="000000"/>
                <w:szCs w:val="22"/>
              </w:rPr>
            </w:pPr>
            <w:r>
              <w:rPr>
                <w:color w:val="000000"/>
              </w:rPr>
              <w:t> </w:t>
            </w:r>
          </w:p>
        </w:tc>
      </w:tr>
      <w:tr w:rsidR="00C760D2" w:rsidRPr="002330A4" w14:paraId="66A67D17" w14:textId="77777777" w:rsidTr="009C5435">
        <w:trPr>
          <w:trHeight w:val="870"/>
        </w:trPr>
        <w:tc>
          <w:tcPr>
            <w:tcW w:w="1620" w:type="dxa"/>
            <w:vAlign w:val="bottom"/>
          </w:tcPr>
          <w:p w14:paraId="39E77674" w14:textId="77777777" w:rsidR="00680B6C" w:rsidRPr="00680B6C" w:rsidRDefault="00680B6C" w:rsidP="00680B6C">
            <w:pPr>
              <w:pStyle w:val="Tabletext"/>
              <w:rPr>
                <w:b/>
                <w:color w:val="000000"/>
              </w:rPr>
            </w:pPr>
            <w:r>
              <w:rPr>
                <w:b/>
                <w:color w:val="000000"/>
              </w:rPr>
              <w:t>Rusija</w:t>
            </w:r>
          </w:p>
        </w:tc>
        <w:tc>
          <w:tcPr>
            <w:tcW w:w="2250" w:type="dxa"/>
            <w:shd w:val="clear" w:color="auto" w:fill="auto"/>
            <w:vAlign w:val="bottom"/>
          </w:tcPr>
          <w:p w14:paraId="7FB804B2" w14:textId="77777777" w:rsidR="00680B6C" w:rsidRPr="00E96157" w:rsidRDefault="00680B6C" w:rsidP="00680B6C">
            <w:pPr>
              <w:pStyle w:val="Tabletext"/>
              <w:rPr>
                <w:color w:val="000000"/>
                <w:szCs w:val="22"/>
              </w:rPr>
            </w:pPr>
            <w:r>
              <w:rPr>
                <w:color w:val="000000"/>
              </w:rPr>
              <w:t>Korisno</w:t>
            </w:r>
          </w:p>
        </w:tc>
        <w:tc>
          <w:tcPr>
            <w:tcW w:w="1980" w:type="dxa"/>
            <w:shd w:val="clear" w:color="auto" w:fill="auto"/>
            <w:vAlign w:val="bottom"/>
          </w:tcPr>
          <w:p w14:paraId="51992895" w14:textId="77777777" w:rsidR="00680B6C" w:rsidRPr="00E96157" w:rsidRDefault="00680B6C" w:rsidP="00680B6C">
            <w:pPr>
              <w:pStyle w:val="Tabletext"/>
              <w:rPr>
                <w:color w:val="000000"/>
                <w:szCs w:val="22"/>
              </w:rPr>
            </w:pPr>
            <w:r>
              <w:rPr>
                <w:color w:val="000000"/>
              </w:rPr>
              <w:t xml:space="preserve">Vrlo korisno </w:t>
            </w:r>
          </w:p>
        </w:tc>
        <w:tc>
          <w:tcPr>
            <w:tcW w:w="4050" w:type="dxa"/>
            <w:shd w:val="clear" w:color="auto" w:fill="auto"/>
            <w:vAlign w:val="bottom"/>
          </w:tcPr>
          <w:p w14:paraId="7BB6C925" w14:textId="77777777" w:rsidR="00680B6C" w:rsidRPr="00E96157" w:rsidRDefault="00680B6C" w:rsidP="00680B6C">
            <w:pPr>
              <w:pStyle w:val="Tabletext"/>
              <w:rPr>
                <w:color w:val="000000"/>
                <w:szCs w:val="22"/>
              </w:rPr>
            </w:pPr>
            <w:r>
              <w:rPr>
                <w:color w:val="000000"/>
              </w:rPr>
              <w:t xml:space="preserve">Vrlo korisno </w:t>
            </w:r>
          </w:p>
        </w:tc>
        <w:tc>
          <w:tcPr>
            <w:tcW w:w="2790" w:type="dxa"/>
            <w:shd w:val="clear" w:color="auto" w:fill="auto"/>
            <w:vAlign w:val="bottom"/>
          </w:tcPr>
          <w:p w14:paraId="2E4F9BA9" w14:textId="77777777" w:rsidR="00680B6C" w:rsidRPr="00E96157" w:rsidRDefault="00680B6C" w:rsidP="00680B6C">
            <w:pPr>
              <w:pStyle w:val="Tabletext"/>
              <w:rPr>
                <w:color w:val="000000"/>
                <w:szCs w:val="22"/>
              </w:rPr>
            </w:pPr>
            <w:r>
              <w:rPr>
                <w:color w:val="000000"/>
              </w:rPr>
              <w:t xml:space="preserve">Vrlo korisno </w:t>
            </w:r>
          </w:p>
        </w:tc>
        <w:tc>
          <w:tcPr>
            <w:tcW w:w="3510" w:type="dxa"/>
            <w:shd w:val="clear" w:color="auto" w:fill="auto"/>
            <w:vAlign w:val="bottom"/>
          </w:tcPr>
          <w:p w14:paraId="3F1368C1" w14:textId="77777777" w:rsidR="00680B6C" w:rsidRDefault="00680B6C" w:rsidP="00680B6C">
            <w:pPr>
              <w:pStyle w:val="Tabletext"/>
              <w:rPr>
                <w:color w:val="000000"/>
              </w:rPr>
            </w:pPr>
          </w:p>
        </w:tc>
      </w:tr>
      <w:tr w:rsidR="00C760D2" w:rsidRPr="002330A4" w14:paraId="42C909E5" w14:textId="77777777" w:rsidTr="009C5435">
        <w:trPr>
          <w:trHeight w:val="597"/>
        </w:trPr>
        <w:tc>
          <w:tcPr>
            <w:tcW w:w="1620" w:type="dxa"/>
            <w:vAlign w:val="bottom"/>
          </w:tcPr>
          <w:p w14:paraId="1C19D86A" w14:textId="77777777" w:rsidR="00680B6C" w:rsidRPr="00680B6C" w:rsidRDefault="00680B6C" w:rsidP="00680B6C">
            <w:pPr>
              <w:pStyle w:val="Tabletext"/>
              <w:rPr>
                <w:b/>
                <w:bCs/>
                <w:color w:val="000000"/>
                <w:szCs w:val="22"/>
              </w:rPr>
            </w:pPr>
            <w:r>
              <w:rPr>
                <w:b/>
                <w:color w:val="000000"/>
              </w:rPr>
              <w:t>Srbija</w:t>
            </w:r>
          </w:p>
        </w:tc>
        <w:tc>
          <w:tcPr>
            <w:tcW w:w="2250" w:type="dxa"/>
            <w:shd w:val="clear" w:color="auto" w:fill="auto"/>
            <w:vAlign w:val="bottom"/>
            <w:hideMark/>
          </w:tcPr>
          <w:p w14:paraId="2690140E" w14:textId="77777777" w:rsidR="00680B6C" w:rsidRPr="00E96157" w:rsidRDefault="00680B6C" w:rsidP="00680B6C">
            <w:pPr>
              <w:pStyle w:val="Tabletext"/>
              <w:rPr>
                <w:color w:val="000000"/>
                <w:szCs w:val="22"/>
              </w:rPr>
            </w:pPr>
            <w:r>
              <w:rPr>
                <w:color w:val="000000"/>
              </w:rPr>
              <w:t xml:space="preserve">Vrlo korisno </w:t>
            </w:r>
          </w:p>
        </w:tc>
        <w:tc>
          <w:tcPr>
            <w:tcW w:w="1980" w:type="dxa"/>
            <w:shd w:val="clear" w:color="auto" w:fill="auto"/>
            <w:vAlign w:val="bottom"/>
            <w:hideMark/>
          </w:tcPr>
          <w:p w14:paraId="005E23BF" w14:textId="77777777" w:rsidR="00680B6C" w:rsidRPr="00E96157" w:rsidRDefault="00680B6C" w:rsidP="00680B6C">
            <w:pPr>
              <w:pStyle w:val="Tabletext"/>
              <w:rPr>
                <w:color w:val="000000"/>
                <w:szCs w:val="22"/>
              </w:rPr>
            </w:pPr>
            <w:r>
              <w:rPr>
                <w:color w:val="000000"/>
              </w:rPr>
              <w:t xml:space="preserve">Korisno </w:t>
            </w:r>
          </w:p>
        </w:tc>
        <w:tc>
          <w:tcPr>
            <w:tcW w:w="4050" w:type="dxa"/>
            <w:shd w:val="clear" w:color="auto" w:fill="auto"/>
            <w:vAlign w:val="bottom"/>
            <w:hideMark/>
          </w:tcPr>
          <w:p w14:paraId="368E14E1" w14:textId="77777777" w:rsidR="00680B6C" w:rsidRPr="00E96157" w:rsidRDefault="00680B6C" w:rsidP="00680B6C">
            <w:pPr>
              <w:pStyle w:val="Tabletext"/>
              <w:rPr>
                <w:color w:val="000000"/>
                <w:szCs w:val="22"/>
              </w:rPr>
            </w:pPr>
            <w:r>
              <w:rPr>
                <w:color w:val="000000"/>
              </w:rPr>
              <w:t xml:space="preserve">Vrlo korisno </w:t>
            </w:r>
          </w:p>
        </w:tc>
        <w:tc>
          <w:tcPr>
            <w:tcW w:w="2790" w:type="dxa"/>
            <w:shd w:val="clear" w:color="auto" w:fill="auto"/>
            <w:vAlign w:val="bottom"/>
            <w:hideMark/>
          </w:tcPr>
          <w:p w14:paraId="03C3C1F4" w14:textId="77777777" w:rsidR="00680B6C" w:rsidRPr="00E96157" w:rsidRDefault="00680B6C" w:rsidP="00680B6C">
            <w:pPr>
              <w:pStyle w:val="Tabletext"/>
              <w:rPr>
                <w:color w:val="000000"/>
                <w:szCs w:val="22"/>
              </w:rPr>
            </w:pPr>
            <w:r>
              <w:rPr>
                <w:color w:val="000000"/>
              </w:rPr>
              <w:t xml:space="preserve">Korisno </w:t>
            </w:r>
          </w:p>
        </w:tc>
        <w:tc>
          <w:tcPr>
            <w:tcW w:w="3510" w:type="dxa"/>
            <w:shd w:val="clear" w:color="auto" w:fill="auto"/>
            <w:vAlign w:val="bottom"/>
            <w:hideMark/>
          </w:tcPr>
          <w:p w14:paraId="07F450B6" w14:textId="77777777" w:rsidR="00680B6C" w:rsidRPr="00E96157" w:rsidRDefault="00680B6C" w:rsidP="00680B6C">
            <w:pPr>
              <w:pStyle w:val="Tabletext"/>
              <w:rPr>
                <w:color w:val="000000"/>
                <w:szCs w:val="22"/>
              </w:rPr>
            </w:pPr>
            <w:r>
              <w:rPr>
                <w:color w:val="000000"/>
              </w:rPr>
              <w:t>Konkretni primjeri iz drugih zemalja.</w:t>
            </w:r>
          </w:p>
        </w:tc>
      </w:tr>
      <w:tr w:rsidR="00C760D2" w:rsidRPr="00E96157" w14:paraId="30CC4397" w14:textId="77777777" w:rsidTr="00C760D2">
        <w:trPr>
          <w:trHeight w:val="870"/>
        </w:trPr>
        <w:tc>
          <w:tcPr>
            <w:tcW w:w="1620" w:type="dxa"/>
            <w:vAlign w:val="bottom"/>
          </w:tcPr>
          <w:p w14:paraId="358D5D60" w14:textId="77777777" w:rsidR="00680B6C" w:rsidRPr="00680B6C" w:rsidRDefault="00680B6C" w:rsidP="00680B6C">
            <w:pPr>
              <w:pStyle w:val="Tabletext"/>
              <w:rPr>
                <w:b/>
                <w:bCs/>
                <w:color w:val="000000"/>
                <w:szCs w:val="22"/>
              </w:rPr>
            </w:pPr>
            <w:r>
              <w:rPr>
                <w:b/>
                <w:color w:val="000000"/>
              </w:rPr>
              <w:t>Ukupno</w:t>
            </w:r>
          </w:p>
        </w:tc>
        <w:tc>
          <w:tcPr>
            <w:tcW w:w="2250" w:type="dxa"/>
            <w:shd w:val="clear" w:color="auto" w:fill="auto"/>
            <w:vAlign w:val="bottom"/>
          </w:tcPr>
          <w:p w14:paraId="0B43F4C9" w14:textId="77777777" w:rsidR="00680B6C" w:rsidRPr="00E96157" w:rsidRDefault="00680B6C" w:rsidP="00680B6C">
            <w:pPr>
              <w:pStyle w:val="Tabletext"/>
              <w:rPr>
                <w:color w:val="000000"/>
                <w:szCs w:val="22"/>
              </w:rPr>
            </w:pPr>
            <w:r>
              <w:rPr>
                <w:color w:val="000000"/>
              </w:rPr>
              <w:t>K – 5</w:t>
            </w:r>
          </w:p>
          <w:p w14:paraId="49126C61" w14:textId="77777777" w:rsidR="00680B6C" w:rsidRPr="00E96157" w:rsidRDefault="00680B6C" w:rsidP="00680B6C">
            <w:pPr>
              <w:pStyle w:val="Tabletext"/>
              <w:rPr>
                <w:color w:val="000000"/>
                <w:szCs w:val="22"/>
              </w:rPr>
            </w:pPr>
            <w:r>
              <w:rPr>
                <w:color w:val="000000"/>
              </w:rPr>
              <w:t xml:space="preserve">VK – </w:t>
            </w:r>
            <w:r>
              <w:rPr>
                <w:b/>
                <w:color w:val="000000"/>
                <w:u w:val="single"/>
              </w:rPr>
              <w:t>6</w:t>
            </w:r>
          </w:p>
        </w:tc>
        <w:tc>
          <w:tcPr>
            <w:tcW w:w="1980" w:type="dxa"/>
            <w:shd w:val="clear" w:color="auto" w:fill="auto"/>
            <w:vAlign w:val="bottom"/>
          </w:tcPr>
          <w:p w14:paraId="62D4A944" w14:textId="77777777" w:rsidR="00680B6C" w:rsidRPr="00E96157" w:rsidRDefault="00680B6C" w:rsidP="00680B6C">
            <w:pPr>
              <w:pStyle w:val="Tabletext"/>
              <w:rPr>
                <w:color w:val="000000"/>
                <w:szCs w:val="22"/>
              </w:rPr>
            </w:pPr>
            <w:r>
              <w:rPr>
                <w:color w:val="000000"/>
              </w:rPr>
              <w:t>K – 5</w:t>
            </w:r>
          </w:p>
          <w:p w14:paraId="136E825A" w14:textId="77777777" w:rsidR="00680B6C" w:rsidRPr="00E96157" w:rsidRDefault="00680B6C" w:rsidP="00680B6C">
            <w:pPr>
              <w:pStyle w:val="Tabletext"/>
              <w:rPr>
                <w:color w:val="000000"/>
                <w:szCs w:val="22"/>
              </w:rPr>
            </w:pPr>
            <w:r>
              <w:rPr>
                <w:color w:val="000000"/>
              </w:rPr>
              <w:t xml:space="preserve">VK – </w:t>
            </w:r>
            <w:r>
              <w:rPr>
                <w:b/>
                <w:color w:val="000000"/>
                <w:u w:val="single"/>
              </w:rPr>
              <w:t>6</w:t>
            </w:r>
          </w:p>
        </w:tc>
        <w:tc>
          <w:tcPr>
            <w:tcW w:w="4050" w:type="dxa"/>
            <w:shd w:val="clear" w:color="auto" w:fill="auto"/>
            <w:vAlign w:val="bottom"/>
          </w:tcPr>
          <w:p w14:paraId="118B78B6" w14:textId="77777777" w:rsidR="00680B6C" w:rsidRPr="00E96157" w:rsidRDefault="00680B6C" w:rsidP="00680B6C">
            <w:pPr>
              <w:pStyle w:val="Tabletext"/>
              <w:rPr>
                <w:color w:val="000000"/>
                <w:szCs w:val="22"/>
              </w:rPr>
            </w:pPr>
            <w:r>
              <w:rPr>
                <w:color w:val="000000"/>
              </w:rPr>
              <w:t>K – 4</w:t>
            </w:r>
          </w:p>
          <w:p w14:paraId="2EA29292" w14:textId="77777777" w:rsidR="00680B6C" w:rsidRPr="00E96157" w:rsidRDefault="00680B6C" w:rsidP="00680B6C">
            <w:pPr>
              <w:pStyle w:val="Tabletext"/>
              <w:rPr>
                <w:color w:val="000000"/>
                <w:szCs w:val="22"/>
              </w:rPr>
            </w:pPr>
            <w:r>
              <w:rPr>
                <w:color w:val="000000"/>
              </w:rPr>
              <w:t xml:space="preserve">VK – </w:t>
            </w:r>
            <w:r>
              <w:rPr>
                <w:b/>
                <w:color w:val="000000"/>
              </w:rPr>
              <w:t>7</w:t>
            </w:r>
          </w:p>
        </w:tc>
        <w:tc>
          <w:tcPr>
            <w:tcW w:w="2790" w:type="dxa"/>
            <w:shd w:val="clear" w:color="auto" w:fill="auto"/>
            <w:vAlign w:val="bottom"/>
          </w:tcPr>
          <w:p w14:paraId="2DDDA436" w14:textId="77777777" w:rsidR="00680B6C" w:rsidRPr="00E96157" w:rsidRDefault="00680B6C" w:rsidP="00680B6C">
            <w:pPr>
              <w:pStyle w:val="Tabletext"/>
              <w:rPr>
                <w:color w:val="000000"/>
                <w:szCs w:val="22"/>
              </w:rPr>
            </w:pPr>
            <w:r>
              <w:rPr>
                <w:color w:val="000000"/>
              </w:rPr>
              <w:t>K – 4</w:t>
            </w:r>
          </w:p>
          <w:p w14:paraId="2AF175CC" w14:textId="77777777" w:rsidR="00680B6C" w:rsidRPr="00E96157" w:rsidRDefault="00680B6C" w:rsidP="00680B6C">
            <w:pPr>
              <w:pStyle w:val="Tabletext"/>
              <w:rPr>
                <w:color w:val="000000"/>
                <w:szCs w:val="22"/>
              </w:rPr>
            </w:pPr>
            <w:r>
              <w:rPr>
                <w:color w:val="000000"/>
              </w:rPr>
              <w:t xml:space="preserve">VK – </w:t>
            </w:r>
            <w:r>
              <w:rPr>
                <w:b/>
                <w:color w:val="000000"/>
                <w:u w:val="single"/>
              </w:rPr>
              <w:t>7</w:t>
            </w:r>
          </w:p>
        </w:tc>
        <w:tc>
          <w:tcPr>
            <w:tcW w:w="3510" w:type="dxa"/>
            <w:shd w:val="clear" w:color="auto" w:fill="auto"/>
            <w:vAlign w:val="bottom"/>
          </w:tcPr>
          <w:p w14:paraId="0C40E635" w14:textId="77777777" w:rsidR="00680B6C" w:rsidRPr="00E96157" w:rsidRDefault="00680B6C" w:rsidP="00680B6C">
            <w:pPr>
              <w:pStyle w:val="Tabletext"/>
              <w:rPr>
                <w:color w:val="000000"/>
                <w:szCs w:val="22"/>
              </w:rPr>
            </w:pPr>
          </w:p>
        </w:tc>
      </w:tr>
    </w:tbl>
    <w:p w14:paraId="2749C482" w14:textId="77777777" w:rsidR="00C760D2" w:rsidRDefault="00C760D2">
      <w:pPr>
        <w:spacing w:after="200" w:line="276" w:lineRule="auto"/>
        <w:ind w:firstLine="0"/>
        <w:contextualSpacing w:val="0"/>
        <w:jc w:val="left"/>
        <w:sectPr w:rsidR="00C760D2" w:rsidSect="009C5435">
          <w:pgSz w:w="16819" w:h="11894" w:orient="landscape"/>
          <w:pgMar w:top="850" w:right="1138" w:bottom="1699" w:left="1138" w:header="706" w:footer="706" w:gutter="0"/>
          <w:cols w:space="708"/>
          <w:docGrid w:linePitch="360"/>
        </w:sectPr>
      </w:pPr>
    </w:p>
    <w:p w14:paraId="4BFFCEE0" w14:textId="6757D117" w:rsidR="002B1D64" w:rsidRPr="009C5435" w:rsidRDefault="002B1D64" w:rsidP="00395F7D">
      <w:pPr>
        <w:pStyle w:val="ListParagraph"/>
        <w:numPr>
          <w:ilvl w:val="0"/>
          <w:numId w:val="11"/>
        </w:numPr>
        <w:rPr>
          <w:rFonts w:cs="Times New Roman"/>
          <w:b/>
          <w:bCs/>
          <w:i/>
          <w:color w:val="222222"/>
          <w:sz w:val="22"/>
        </w:rPr>
      </w:pPr>
      <w:r>
        <w:rPr>
          <w:b/>
          <w:i/>
          <w:color w:val="222222"/>
          <w:sz w:val="22"/>
        </w:rPr>
        <w:lastRenderedPageBreak/>
        <w:t>Koja je, prema vašem mišljenju, razina kvalitete BCOP-ovih aktivnosti, skupova i informativnih materijala za sljedeća glavna tematska područja:</w:t>
      </w:r>
    </w:p>
    <w:p w14:paraId="2FB04064" w14:textId="77777777" w:rsidR="00395F7D" w:rsidRDefault="00395F7D" w:rsidP="009C5435">
      <w:pPr>
        <w:pStyle w:val="ListParagraph"/>
        <w:numPr>
          <w:ilvl w:val="0"/>
          <w:numId w:val="0"/>
        </w:numPr>
        <w:shd w:val="clear" w:color="auto" w:fill="FFFFFF"/>
        <w:spacing w:after="160" w:line="256" w:lineRule="auto"/>
        <w:ind w:left="990"/>
        <w:jc w:val="left"/>
        <w:rPr>
          <w:rFonts w:cs="Times New Roman"/>
          <w:b/>
          <w:i/>
          <w:color w:val="222222"/>
          <w:sz w:val="22"/>
        </w:rPr>
      </w:pPr>
      <w:r>
        <w:rPr>
          <w:b/>
          <w:i/>
          <w:color w:val="222222"/>
          <w:sz w:val="22"/>
        </w:rPr>
        <w:t xml:space="preserve">(mogući odgovori su „odlična kvaliteta“, „dobra kvaliteta“ i „loša kvaliteta“). </w:t>
      </w:r>
    </w:p>
    <w:p w14:paraId="17A30E14" w14:textId="77777777" w:rsidR="00395F7D" w:rsidRDefault="00395F7D" w:rsidP="009C5435">
      <w:pPr>
        <w:pStyle w:val="ListParagraph"/>
        <w:numPr>
          <w:ilvl w:val="0"/>
          <w:numId w:val="0"/>
        </w:numPr>
        <w:ind w:left="990"/>
        <w:rPr>
          <w:rFonts w:cs="Times New Roman"/>
          <w:b/>
          <w:bCs/>
          <w:i/>
          <w:color w:val="222222"/>
          <w:sz w:val="22"/>
        </w:rPr>
      </w:pPr>
    </w:p>
    <w:p w14:paraId="655FCF42" w14:textId="77777777" w:rsidR="00067058" w:rsidRPr="00E96157" w:rsidRDefault="00067058" w:rsidP="00067058">
      <w:pPr>
        <w:pStyle w:val="ListParagraph"/>
        <w:numPr>
          <w:ilvl w:val="0"/>
          <w:numId w:val="0"/>
        </w:numPr>
        <w:shd w:val="clear" w:color="auto" w:fill="FFFFFF"/>
        <w:spacing w:after="160" w:line="256" w:lineRule="auto"/>
        <w:ind w:left="630"/>
        <w:jc w:val="left"/>
        <w:rPr>
          <w:rFonts w:cs="Times New Roman"/>
          <w:b/>
          <w:bCs/>
          <w:i/>
          <w:color w:val="222222"/>
          <w:sz w:val="22"/>
        </w:rPr>
      </w:pPr>
      <w:r>
        <w:rPr>
          <w:sz w:val="22"/>
        </w:rPr>
        <w:t>Odgovorilo je 11 zemalja (84,6%).</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600"/>
        <w:gridCol w:w="3827"/>
      </w:tblGrid>
      <w:tr w:rsidR="00AA3ED8" w:rsidRPr="002330A4" w14:paraId="74B4D4EA" w14:textId="77777777" w:rsidTr="00AA3ED8">
        <w:trPr>
          <w:trHeight w:val="982"/>
        </w:trPr>
        <w:tc>
          <w:tcPr>
            <w:tcW w:w="1660" w:type="dxa"/>
            <w:shd w:val="clear" w:color="EAEAE8" w:fill="EAEAE8"/>
            <w:vAlign w:val="bottom"/>
            <w:hideMark/>
          </w:tcPr>
          <w:p w14:paraId="279F0772" w14:textId="77777777" w:rsidR="00AA3ED8" w:rsidRPr="00E96157" w:rsidRDefault="00AA3ED8" w:rsidP="00680B6C">
            <w:pPr>
              <w:pStyle w:val="Tabletext"/>
              <w:jc w:val="center"/>
              <w:rPr>
                <w:b/>
              </w:rPr>
            </w:pPr>
            <w:r>
              <w:rPr>
                <w:b/>
              </w:rPr>
              <w:t>Zemlja</w:t>
            </w:r>
          </w:p>
        </w:tc>
        <w:tc>
          <w:tcPr>
            <w:tcW w:w="3600" w:type="dxa"/>
            <w:shd w:val="clear" w:color="EAEAE8" w:fill="EAEAE8"/>
            <w:vAlign w:val="bottom"/>
          </w:tcPr>
          <w:p w14:paraId="1AED6C8B" w14:textId="77777777" w:rsidR="00AA3ED8" w:rsidRPr="00E96157" w:rsidRDefault="00AA3ED8" w:rsidP="00680B6C">
            <w:pPr>
              <w:pStyle w:val="Tabletext"/>
              <w:jc w:val="center"/>
              <w:rPr>
                <w:b/>
                <w:color w:val="333333"/>
                <w:sz w:val="22"/>
                <w:szCs w:val="22"/>
              </w:rPr>
            </w:pPr>
            <w:r>
              <w:rPr>
                <w:b/>
                <w:color w:val="333333"/>
                <w:sz w:val="22"/>
              </w:rPr>
              <w:t xml:space="preserve">Aktivnosti, skupovi i informativni materijali vezani uz teme BCOP-ove </w:t>
            </w:r>
            <w:r>
              <w:rPr>
                <w:b/>
                <w:bCs/>
                <w:color w:val="333333"/>
                <w:sz w:val="22"/>
              </w:rPr>
              <w:t>Radne skupine za proračunsku pismenost i transparentnost</w:t>
            </w:r>
          </w:p>
        </w:tc>
        <w:tc>
          <w:tcPr>
            <w:tcW w:w="3827" w:type="dxa"/>
            <w:shd w:val="clear" w:color="EAEAE8" w:fill="EAEAE8"/>
            <w:vAlign w:val="bottom"/>
          </w:tcPr>
          <w:p w14:paraId="2169D8F4" w14:textId="77777777" w:rsidR="00AA3ED8" w:rsidRPr="00E96157" w:rsidRDefault="00AA3ED8" w:rsidP="00680B6C">
            <w:pPr>
              <w:pStyle w:val="Tabletext"/>
              <w:jc w:val="center"/>
              <w:rPr>
                <w:b/>
                <w:color w:val="333333"/>
                <w:sz w:val="22"/>
                <w:szCs w:val="22"/>
              </w:rPr>
            </w:pPr>
            <w:r>
              <w:rPr>
                <w:b/>
                <w:color w:val="333333"/>
                <w:sz w:val="22"/>
              </w:rPr>
              <w:t xml:space="preserve">Aktivnosti, skupovi i informativni materijali vezani uz teme BCOP-ove </w:t>
            </w:r>
            <w:r>
              <w:rPr>
                <w:b/>
                <w:bCs/>
                <w:color w:val="333333"/>
                <w:sz w:val="22"/>
              </w:rPr>
              <w:t>Radne skupine za programsko planiranje i planiranje proračuna prema učinku</w:t>
            </w:r>
          </w:p>
        </w:tc>
      </w:tr>
      <w:tr w:rsidR="00AB0FFB" w:rsidRPr="00E96157" w14:paraId="028ED639" w14:textId="77777777" w:rsidTr="00680B6C">
        <w:trPr>
          <w:trHeight w:val="250"/>
        </w:trPr>
        <w:tc>
          <w:tcPr>
            <w:tcW w:w="1660" w:type="dxa"/>
            <w:shd w:val="clear" w:color="auto" w:fill="auto"/>
            <w:vAlign w:val="bottom"/>
            <w:hideMark/>
          </w:tcPr>
          <w:p w14:paraId="585911C3" w14:textId="77777777" w:rsidR="00AB0FFB" w:rsidRPr="00E96157" w:rsidRDefault="00AB0FFB" w:rsidP="00AA3ED8">
            <w:pPr>
              <w:pStyle w:val="Tabletext"/>
              <w:rPr>
                <w:b/>
                <w:bCs/>
                <w:color w:val="000000"/>
              </w:rPr>
            </w:pPr>
            <w:proofErr w:type="spellStart"/>
            <w:r>
              <w:rPr>
                <w:b/>
                <w:color w:val="000000"/>
              </w:rPr>
              <w:t>Bjelarus</w:t>
            </w:r>
            <w:proofErr w:type="spellEnd"/>
          </w:p>
        </w:tc>
        <w:tc>
          <w:tcPr>
            <w:tcW w:w="3600" w:type="dxa"/>
            <w:vAlign w:val="bottom"/>
          </w:tcPr>
          <w:p w14:paraId="6C0B5050" w14:textId="77777777" w:rsidR="00AB0FFB" w:rsidRPr="00E96157" w:rsidRDefault="00AB0FFB" w:rsidP="00AA3ED8">
            <w:pPr>
              <w:pStyle w:val="Tabletext"/>
              <w:rPr>
                <w:color w:val="000000"/>
                <w:szCs w:val="22"/>
              </w:rPr>
            </w:pPr>
            <w:r>
              <w:rPr>
                <w:color w:val="000000"/>
              </w:rPr>
              <w:t>Odlična kvaliteta</w:t>
            </w:r>
          </w:p>
        </w:tc>
        <w:tc>
          <w:tcPr>
            <w:tcW w:w="3827" w:type="dxa"/>
            <w:vAlign w:val="bottom"/>
          </w:tcPr>
          <w:p w14:paraId="0914EB2D" w14:textId="77777777" w:rsidR="00AB0FFB" w:rsidRPr="00E96157" w:rsidRDefault="00AB0FFB" w:rsidP="00AA3ED8">
            <w:pPr>
              <w:pStyle w:val="Tabletext"/>
              <w:rPr>
                <w:color w:val="000000"/>
                <w:szCs w:val="22"/>
              </w:rPr>
            </w:pPr>
            <w:r>
              <w:rPr>
                <w:color w:val="000000"/>
              </w:rPr>
              <w:t>Odlična kvaliteta</w:t>
            </w:r>
          </w:p>
        </w:tc>
      </w:tr>
      <w:tr w:rsidR="00AB0FFB" w:rsidRPr="00E96157" w14:paraId="5980BAD3" w14:textId="77777777" w:rsidTr="009C5435">
        <w:trPr>
          <w:trHeight w:val="431"/>
        </w:trPr>
        <w:tc>
          <w:tcPr>
            <w:tcW w:w="1660" w:type="dxa"/>
            <w:shd w:val="clear" w:color="auto" w:fill="auto"/>
            <w:vAlign w:val="bottom"/>
            <w:hideMark/>
          </w:tcPr>
          <w:p w14:paraId="3CBCF703" w14:textId="77777777" w:rsidR="00AB0FFB" w:rsidRPr="00E96157" w:rsidRDefault="00AB0FFB" w:rsidP="00AA3ED8">
            <w:pPr>
              <w:pStyle w:val="Tabletext"/>
              <w:rPr>
                <w:b/>
                <w:bCs/>
                <w:color w:val="000000"/>
              </w:rPr>
            </w:pPr>
            <w:r>
              <w:rPr>
                <w:b/>
                <w:color w:val="000000"/>
              </w:rPr>
              <w:t>BiH</w:t>
            </w:r>
          </w:p>
        </w:tc>
        <w:tc>
          <w:tcPr>
            <w:tcW w:w="3600" w:type="dxa"/>
            <w:vAlign w:val="bottom"/>
          </w:tcPr>
          <w:p w14:paraId="385D11AC" w14:textId="77777777" w:rsidR="00AB0FFB" w:rsidRPr="00E96157" w:rsidRDefault="00AB0FFB" w:rsidP="00AA3ED8">
            <w:pPr>
              <w:pStyle w:val="Tabletext"/>
              <w:rPr>
                <w:color w:val="000000"/>
                <w:szCs w:val="22"/>
              </w:rPr>
            </w:pPr>
            <w:r>
              <w:rPr>
                <w:color w:val="000000"/>
              </w:rPr>
              <w:t>Odlična kvaliteta</w:t>
            </w:r>
          </w:p>
        </w:tc>
        <w:tc>
          <w:tcPr>
            <w:tcW w:w="3827" w:type="dxa"/>
            <w:vAlign w:val="bottom"/>
          </w:tcPr>
          <w:p w14:paraId="657BCD52" w14:textId="77777777" w:rsidR="00AB0FFB" w:rsidRPr="00E96157" w:rsidRDefault="00AB0FFB" w:rsidP="00AA3ED8">
            <w:pPr>
              <w:pStyle w:val="Tabletext"/>
              <w:rPr>
                <w:color w:val="000000"/>
                <w:szCs w:val="22"/>
              </w:rPr>
            </w:pPr>
            <w:r>
              <w:rPr>
                <w:color w:val="000000"/>
              </w:rPr>
              <w:t>Odlična kvaliteta</w:t>
            </w:r>
          </w:p>
        </w:tc>
      </w:tr>
      <w:tr w:rsidR="00067058" w:rsidRPr="00E96157" w14:paraId="5D2BFED8" w14:textId="77777777" w:rsidTr="00AA3ED8">
        <w:trPr>
          <w:trHeight w:val="286"/>
        </w:trPr>
        <w:tc>
          <w:tcPr>
            <w:tcW w:w="1660" w:type="dxa"/>
            <w:shd w:val="clear" w:color="auto" w:fill="auto"/>
            <w:vAlign w:val="bottom"/>
          </w:tcPr>
          <w:p w14:paraId="3A8C0A0B" w14:textId="77777777" w:rsidR="00067058" w:rsidRPr="00067058" w:rsidRDefault="00067058" w:rsidP="00CC2A7D">
            <w:pPr>
              <w:pStyle w:val="Tabletext"/>
              <w:rPr>
                <w:b/>
                <w:bCs/>
                <w:color w:val="000000"/>
              </w:rPr>
            </w:pPr>
            <w:r>
              <w:rPr>
                <w:b/>
                <w:color w:val="000000"/>
              </w:rPr>
              <w:t>Bugarska</w:t>
            </w:r>
          </w:p>
        </w:tc>
        <w:tc>
          <w:tcPr>
            <w:tcW w:w="3600" w:type="dxa"/>
            <w:vAlign w:val="bottom"/>
          </w:tcPr>
          <w:p w14:paraId="296A1639" w14:textId="77777777" w:rsidR="00067058" w:rsidRPr="00067058" w:rsidRDefault="00067058" w:rsidP="00CC2A7D">
            <w:pPr>
              <w:pStyle w:val="Tabletext"/>
              <w:rPr>
                <w:color w:val="000000"/>
                <w:szCs w:val="22"/>
              </w:rPr>
            </w:pPr>
            <w:r>
              <w:rPr>
                <w:color w:val="000000"/>
              </w:rPr>
              <w:t>_</w:t>
            </w:r>
          </w:p>
        </w:tc>
        <w:tc>
          <w:tcPr>
            <w:tcW w:w="3827" w:type="dxa"/>
            <w:vAlign w:val="bottom"/>
          </w:tcPr>
          <w:p w14:paraId="65E35475" w14:textId="77777777" w:rsidR="00067058" w:rsidRPr="00E96157" w:rsidRDefault="00067058" w:rsidP="00CA24A4">
            <w:pPr>
              <w:pStyle w:val="Tabletext"/>
              <w:rPr>
                <w:color w:val="000000"/>
                <w:szCs w:val="22"/>
              </w:rPr>
            </w:pPr>
            <w:r>
              <w:rPr>
                <w:color w:val="000000"/>
              </w:rPr>
              <w:t>Odlična kvaliteta</w:t>
            </w:r>
          </w:p>
        </w:tc>
      </w:tr>
      <w:tr w:rsidR="00067058" w:rsidRPr="00E96157" w14:paraId="094BDE35" w14:textId="77777777" w:rsidTr="00AA3ED8">
        <w:trPr>
          <w:trHeight w:val="286"/>
        </w:trPr>
        <w:tc>
          <w:tcPr>
            <w:tcW w:w="1660" w:type="dxa"/>
            <w:shd w:val="clear" w:color="auto" w:fill="auto"/>
            <w:vAlign w:val="bottom"/>
            <w:hideMark/>
          </w:tcPr>
          <w:p w14:paraId="7BDC8559" w14:textId="77777777" w:rsidR="00067058" w:rsidRPr="00E96157" w:rsidRDefault="00067058" w:rsidP="00CC2A7D">
            <w:pPr>
              <w:pStyle w:val="Tabletext"/>
              <w:rPr>
                <w:b/>
                <w:bCs/>
                <w:color w:val="000000"/>
              </w:rPr>
            </w:pPr>
            <w:r>
              <w:rPr>
                <w:b/>
                <w:color w:val="000000"/>
              </w:rPr>
              <w:t>Hrvatska</w:t>
            </w:r>
          </w:p>
        </w:tc>
        <w:tc>
          <w:tcPr>
            <w:tcW w:w="3600" w:type="dxa"/>
            <w:vAlign w:val="bottom"/>
          </w:tcPr>
          <w:p w14:paraId="55F4A237" w14:textId="77777777" w:rsidR="00067058" w:rsidRPr="00E96157" w:rsidRDefault="00067058" w:rsidP="00CC2A7D">
            <w:pPr>
              <w:pStyle w:val="Tabletext"/>
              <w:rPr>
                <w:color w:val="000000"/>
                <w:szCs w:val="22"/>
              </w:rPr>
            </w:pPr>
            <w:r>
              <w:rPr>
                <w:color w:val="000000"/>
              </w:rPr>
              <w:t>Odlična kvaliteta</w:t>
            </w:r>
          </w:p>
        </w:tc>
        <w:tc>
          <w:tcPr>
            <w:tcW w:w="3827" w:type="dxa"/>
            <w:vAlign w:val="bottom"/>
          </w:tcPr>
          <w:p w14:paraId="24FFEDA0" w14:textId="77777777" w:rsidR="00067058" w:rsidRPr="00E96157" w:rsidRDefault="00067058" w:rsidP="00CC2A7D">
            <w:pPr>
              <w:pStyle w:val="Tabletext"/>
              <w:rPr>
                <w:color w:val="000000"/>
                <w:szCs w:val="22"/>
              </w:rPr>
            </w:pPr>
            <w:r>
              <w:rPr>
                <w:color w:val="000000"/>
              </w:rPr>
              <w:t>Odlična kvaliteta</w:t>
            </w:r>
          </w:p>
        </w:tc>
      </w:tr>
      <w:tr w:rsidR="00067058" w:rsidRPr="00E96157" w14:paraId="6C4269BB" w14:textId="77777777" w:rsidTr="00C91890">
        <w:trPr>
          <w:trHeight w:val="220"/>
        </w:trPr>
        <w:tc>
          <w:tcPr>
            <w:tcW w:w="1660" w:type="dxa"/>
            <w:shd w:val="clear" w:color="auto" w:fill="auto"/>
            <w:vAlign w:val="bottom"/>
            <w:hideMark/>
          </w:tcPr>
          <w:p w14:paraId="3E984AE1" w14:textId="77777777" w:rsidR="00067058" w:rsidRPr="00E96157" w:rsidRDefault="00067058" w:rsidP="00CC2A7D">
            <w:pPr>
              <w:pStyle w:val="Tabletext"/>
              <w:rPr>
                <w:b/>
                <w:bCs/>
                <w:color w:val="000000"/>
              </w:rPr>
            </w:pPr>
            <w:r>
              <w:rPr>
                <w:b/>
                <w:color w:val="000000"/>
              </w:rPr>
              <w:t>Gruzija</w:t>
            </w:r>
          </w:p>
        </w:tc>
        <w:tc>
          <w:tcPr>
            <w:tcW w:w="3600" w:type="dxa"/>
            <w:shd w:val="clear" w:color="auto" w:fill="E5B8B7" w:themeFill="accent2" w:themeFillTint="66"/>
            <w:vAlign w:val="bottom"/>
          </w:tcPr>
          <w:p w14:paraId="737D7958" w14:textId="77777777" w:rsidR="00067058" w:rsidRPr="00E96157" w:rsidRDefault="00067058" w:rsidP="00CC2A7D">
            <w:pPr>
              <w:pStyle w:val="Tabletext"/>
              <w:rPr>
                <w:color w:val="000000"/>
                <w:szCs w:val="22"/>
              </w:rPr>
            </w:pPr>
            <w:r>
              <w:rPr>
                <w:color w:val="000000"/>
              </w:rPr>
              <w:t xml:space="preserve">Dobra kvaliteta </w:t>
            </w:r>
          </w:p>
        </w:tc>
        <w:tc>
          <w:tcPr>
            <w:tcW w:w="3827" w:type="dxa"/>
            <w:shd w:val="clear" w:color="auto" w:fill="E5B8B7" w:themeFill="accent2" w:themeFillTint="66"/>
            <w:vAlign w:val="bottom"/>
          </w:tcPr>
          <w:p w14:paraId="2FA51C7B" w14:textId="77777777" w:rsidR="00067058" w:rsidRPr="00E96157" w:rsidRDefault="00067058" w:rsidP="00CC2A7D">
            <w:pPr>
              <w:pStyle w:val="Tabletext"/>
              <w:rPr>
                <w:color w:val="000000"/>
                <w:szCs w:val="22"/>
              </w:rPr>
            </w:pPr>
            <w:r>
              <w:rPr>
                <w:color w:val="000000"/>
              </w:rPr>
              <w:t xml:space="preserve">Dobra kvaliteta </w:t>
            </w:r>
          </w:p>
        </w:tc>
      </w:tr>
      <w:tr w:rsidR="00067058" w:rsidRPr="00E96157" w14:paraId="454B08E4" w14:textId="77777777" w:rsidTr="00067058">
        <w:trPr>
          <w:trHeight w:val="246"/>
        </w:trPr>
        <w:tc>
          <w:tcPr>
            <w:tcW w:w="1660" w:type="dxa"/>
            <w:shd w:val="clear" w:color="auto" w:fill="auto"/>
            <w:vAlign w:val="bottom"/>
            <w:hideMark/>
          </w:tcPr>
          <w:p w14:paraId="4ADF1CF9" w14:textId="77777777" w:rsidR="00067058" w:rsidRPr="00E96157" w:rsidRDefault="00067058" w:rsidP="00CC2A7D">
            <w:pPr>
              <w:pStyle w:val="Tabletext"/>
              <w:rPr>
                <w:b/>
                <w:bCs/>
                <w:color w:val="000000"/>
              </w:rPr>
            </w:pPr>
            <w:r>
              <w:rPr>
                <w:b/>
                <w:color w:val="000000"/>
              </w:rPr>
              <w:t>Kazahstan</w:t>
            </w:r>
          </w:p>
        </w:tc>
        <w:tc>
          <w:tcPr>
            <w:tcW w:w="3600" w:type="dxa"/>
            <w:vAlign w:val="bottom"/>
          </w:tcPr>
          <w:p w14:paraId="6C6767FA" w14:textId="77777777" w:rsidR="00067058" w:rsidRPr="00E96157" w:rsidRDefault="00067058" w:rsidP="00CC2A7D">
            <w:pPr>
              <w:pStyle w:val="Tabletext"/>
              <w:rPr>
                <w:color w:val="000000"/>
                <w:szCs w:val="22"/>
              </w:rPr>
            </w:pPr>
            <w:r>
              <w:rPr>
                <w:color w:val="000000"/>
              </w:rPr>
              <w:t>Odlična kvaliteta</w:t>
            </w:r>
          </w:p>
        </w:tc>
        <w:tc>
          <w:tcPr>
            <w:tcW w:w="3827" w:type="dxa"/>
            <w:vAlign w:val="bottom"/>
          </w:tcPr>
          <w:p w14:paraId="560CD4C2" w14:textId="77777777" w:rsidR="00067058" w:rsidRPr="00E96157" w:rsidRDefault="00067058" w:rsidP="00CC2A7D">
            <w:pPr>
              <w:pStyle w:val="Tabletext"/>
              <w:rPr>
                <w:color w:val="000000"/>
                <w:szCs w:val="22"/>
              </w:rPr>
            </w:pPr>
            <w:r>
              <w:rPr>
                <w:color w:val="000000"/>
              </w:rPr>
              <w:t> _</w:t>
            </w:r>
          </w:p>
        </w:tc>
      </w:tr>
      <w:tr w:rsidR="00067058" w:rsidRPr="00E96157" w14:paraId="21E708DC" w14:textId="77777777" w:rsidTr="00C91890">
        <w:trPr>
          <w:trHeight w:val="273"/>
        </w:trPr>
        <w:tc>
          <w:tcPr>
            <w:tcW w:w="1660" w:type="dxa"/>
            <w:shd w:val="clear" w:color="auto" w:fill="auto"/>
            <w:vAlign w:val="bottom"/>
            <w:hideMark/>
          </w:tcPr>
          <w:p w14:paraId="6AA0FAAD" w14:textId="77777777" w:rsidR="00067058" w:rsidRPr="00E96157" w:rsidRDefault="00067058" w:rsidP="00CC2A7D">
            <w:pPr>
              <w:pStyle w:val="Tabletext"/>
              <w:rPr>
                <w:b/>
                <w:bCs/>
                <w:color w:val="000000"/>
              </w:rPr>
            </w:pPr>
            <w:r>
              <w:rPr>
                <w:b/>
                <w:color w:val="000000"/>
              </w:rPr>
              <w:t>Kosovo</w:t>
            </w:r>
          </w:p>
        </w:tc>
        <w:tc>
          <w:tcPr>
            <w:tcW w:w="3600" w:type="dxa"/>
            <w:shd w:val="clear" w:color="auto" w:fill="E5B8B7" w:themeFill="accent2" w:themeFillTint="66"/>
            <w:vAlign w:val="bottom"/>
          </w:tcPr>
          <w:p w14:paraId="3CBDB59C" w14:textId="77777777" w:rsidR="00067058" w:rsidRPr="00E96157" w:rsidRDefault="00067058" w:rsidP="00CC2A7D">
            <w:pPr>
              <w:pStyle w:val="Tabletext"/>
              <w:rPr>
                <w:color w:val="000000"/>
                <w:szCs w:val="22"/>
              </w:rPr>
            </w:pPr>
            <w:r>
              <w:rPr>
                <w:color w:val="000000"/>
              </w:rPr>
              <w:t xml:space="preserve">Dobra kvaliteta </w:t>
            </w:r>
          </w:p>
        </w:tc>
        <w:tc>
          <w:tcPr>
            <w:tcW w:w="3827" w:type="dxa"/>
            <w:vAlign w:val="bottom"/>
          </w:tcPr>
          <w:p w14:paraId="54ECF7B0" w14:textId="77777777" w:rsidR="00067058" w:rsidRPr="00E96157" w:rsidRDefault="00067058" w:rsidP="00CC2A7D">
            <w:pPr>
              <w:pStyle w:val="Tabletext"/>
              <w:rPr>
                <w:color w:val="000000"/>
                <w:szCs w:val="22"/>
              </w:rPr>
            </w:pPr>
            <w:r>
              <w:rPr>
                <w:color w:val="000000"/>
              </w:rPr>
              <w:t xml:space="preserve">Odlična kvaliteta </w:t>
            </w:r>
          </w:p>
        </w:tc>
      </w:tr>
      <w:tr w:rsidR="00067058" w:rsidRPr="00E96157" w14:paraId="4F1FAD0E" w14:textId="77777777" w:rsidTr="00680B6C">
        <w:trPr>
          <w:trHeight w:val="355"/>
        </w:trPr>
        <w:tc>
          <w:tcPr>
            <w:tcW w:w="1660" w:type="dxa"/>
            <w:shd w:val="clear" w:color="auto" w:fill="auto"/>
            <w:vAlign w:val="bottom"/>
            <w:hideMark/>
          </w:tcPr>
          <w:p w14:paraId="374BA54E" w14:textId="77777777" w:rsidR="00067058" w:rsidRPr="00E96157" w:rsidRDefault="00067058" w:rsidP="00CC2A7D">
            <w:pPr>
              <w:pStyle w:val="Tabletext"/>
              <w:rPr>
                <w:b/>
                <w:bCs/>
                <w:color w:val="000000"/>
              </w:rPr>
            </w:pPr>
            <w:proofErr w:type="spellStart"/>
            <w:r>
              <w:rPr>
                <w:b/>
                <w:color w:val="000000"/>
              </w:rPr>
              <w:t>Moldova</w:t>
            </w:r>
            <w:proofErr w:type="spellEnd"/>
          </w:p>
        </w:tc>
        <w:tc>
          <w:tcPr>
            <w:tcW w:w="3600" w:type="dxa"/>
            <w:vAlign w:val="bottom"/>
          </w:tcPr>
          <w:p w14:paraId="6C1182D1" w14:textId="77777777" w:rsidR="00067058" w:rsidRPr="00E96157" w:rsidRDefault="00067058" w:rsidP="00CC2A7D">
            <w:pPr>
              <w:pStyle w:val="Tabletext"/>
              <w:rPr>
                <w:color w:val="000000"/>
                <w:szCs w:val="22"/>
              </w:rPr>
            </w:pPr>
            <w:r>
              <w:rPr>
                <w:color w:val="000000"/>
              </w:rPr>
              <w:t xml:space="preserve">Odlična kvaliteta </w:t>
            </w:r>
          </w:p>
        </w:tc>
        <w:tc>
          <w:tcPr>
            <w:tcW w:w="3827" w:type="dxa"/>
            <w:vAlign w:val="bottom"/>
          </w:tcPr>
          <w:p w14:paraId="76D471D3" w14:textId="77777777" w:rsidR="00067058" w:rsidRPr="00E96157" w:rsidRDefault="00067058" w:rsidP="00CC2A7D">
            <w:pPr>
              <w:pStyle w:val="Tabletext"/>
              <w:rPr>
                <w:color w:val="000000"/>
                <w:szCs w:val="22"/>
              </w:rPr>
            </w:pPr>
            <w:r>
              <w:rPr>
                <w:color w:val="000000"/>
              </w:rPr>
              <w:t xml:space="preserve">Odlična kvaliteta </w:t>
            </w:r>
          </w:p>
        </w:tc>
      </w:tr>
      <w:tr w:rsidR="00067058" w:rsidRPr="00E96157" w14:paraId="558E7F99" w14:textId="77777777" w:rsidTr="00680B6C">
        <w:trPr>
          <w:trHeight w:val="276"/>
        </w:trPr>
        <w:tc>
          <w:tcPr>
            <w:tcW w:w="1660" w:type="dxa"/>
            <w:shd w:val="clear" w:color="auto" w:fill="auto"/>
            <w:vAlign w:val="bottom"/>
            <w:hideMark/>
          </w:tcPr>
          <w:p w14:paraId="0D3EC03D" w14:textId="77777777" w:rsidR="00067058" w:rsidRPr="00E96157" w:rsidRDefault="00067058" w:rsidP="00CC2A7D">
            <w:pPr>
              <w:pStyle w:val="Tabletext"/>
              <w:rPr>
                <w:b/>
                <w:bCs/>
                <w:color w:val="000000"/>
              </w:rPr>
            </w:pPr>
            <w:r>
              <w:rPr>
                <w:b/>
                <w:color w:val="000000"/>
              </w:rPr>
              <w:t>Crna Gora</w:t>
            </w:r>
          </w:p>
        </w:tc>
        <w:tc>
          <w:tcPr>
            <w:tcW w:w="3600" w:type="dxa"/>
            <w:vAlign w:val="bottom"/>
          </w:tcPr>
          <w:p w14:paraId="3B61A8F2" w14:textId="77777777" w:rsidR="00067058" w:rsidRPr="00E96157" w:rsidRDefault="00067058" w:rsidP="00CC2A7D">
            <w:pPr>
              <w:pStyle w:val="Tabletext"/>
              <w:rPr>
                <w:color w:val="000000"/>
                <w:szCs w:val="22"/>
              </w:rPr>
            </w:pPr>
            <w:r>
              <w:rPr>
                <w:color w:val="000000"/>
              </w:rPr>
              <w:t>Odlična kvaliteta</w:t>
            </w:r>
          </w:p>
        </w:tc>
        <w:tc>
          <w:tcPr>
            <w:tcW w:w="3827" w:type="dxa"/>
            <w:vAlign w:val="bottom"/>
          </w:tcPr>
          <w:p w14:paraId="2C9B1C04" w14:textId="77777777" w:rsidR="00067058" w:rsidRPr="00E96157" w:rsidRDefault="00067058" w:rsidP="00CC2A7D">
            <w:pPr>
              <w:pStyle w:val="Tabletext"/>
              <w:rPr>
                <w:color w:val="000000"/>
                <w:szCs w:val="22"/>
              </w:rPr>
            </w:pPr>
            <w:r>
              <w:rPr>
                <w:color w:val="000000"/>
              </w:rPr>
              <w:t>Odlična kvaliteta</w:t>
            </w:r>
          </w:p>
        </w:tc>
      </w:tr>
      <w:tr w:rsidR="00680B6C" w:rsidRPr="00E96157" w14:paraId="7EF7AAD7" w14:textId="77777777" w:rsidTr="004B3FAA">
        <w:trPr>
          <w:trHeight w:val="297"/>
        </w:trPr>
        <w:tc>
          <w:tcPr>
            <w:tcW w:w="1660" w:type="dxa"/>
            <w:shd w:val="clear" w:color="auto" w:fill="auto"/>
            <w:vAlign w:val="bottom"/>
          </w:tcPr>
          <w:p w14:paraId="56C1E89F" w14:textId="77777777" w:rsidR="00680B6C" w:rsidRDefault="00680B6C" w:rsidP="00CC2A7D">
            <w:pPr>
              <w:pStyle w:val="Tabletext"/>
              <w:rPr>
                <w:b/>
                <w:color w:val="000000"/>
              </w:rPr>
            </w:pPr>
            <w:r>
              <w:rPr>
                <w:b/>
                <w:color w:val="000000"/>
              </w:rPr>
              <w:t>Rusija</w:t>
            </w:r>
          </w:p>
        </w:tc>
        <w:tc>
          <w:tcPr>
            <w:tcW w:w="3600" w:type="dxa"/>
            <w:vAlign w:val="bottom"/>
          </w:tcPr>
          <w:p w14:paraId="68060602" w14:textId="77777777" w:rsidR="00680B6C" w:rsidRPr="00E96157" w:rsidRDefault="00680B6C" w:rsidP="00424525">
            <w:pPr>
              <w:pStyle w:val="Tabletext"/>
              <w:rPr>
                <w:color w:val="000000"/>
                <w:szCs w:val="22"/>
              </w:rPr>
            </w:pPr>
            <w:r>
              <w:rPr>
                <w:color w:val="000000"/>
              </w:rPr>
              <w:t>Odlična kvaliteta</w:t>
            </w:r>
          </w:p>
        </w:tc>
        <w:tc>
          <w:tcPr>
            <w:tcW w:w="3827" w:type="dxa"/>
            <w:vAlign w:val="bottom"/>
          </w:tcPr>
          <w:p w14:paraId="4A216A4B" w14:textId="77777777" w:rsidR="00680B6C" w:rsidRPr="00E96157" w:rsidRDefault="00680B6C" w:rsidP="00424525">
            <w:pPr>
              <w:pStyle w:val="Tabletext"/>
              <w:rPr>
                <w:color w:val="000000"/>
                <w:szCs w:val="22"/>
              </w:rPr>
            </w:pPr>
            <w:r>
              <w:rPr>
                <w:color w:val="000000"/>
              </w:rPr>
              <w:t>Odlična kvaliteta</w:t>
            </w:r>
          </w:p>
        </w:tc>
      </w:tr>
      <w:tr w:rsidR="00680B6C" w:rsidRPr="00E96157" w14:paraId="3600CFDF" w14:textId="77777777" w:rsidTr="004B3FAA">
        <w:trPr>
          <w:trHeight w:val="297"/>
        </w:trPr>
        <w:tc>
          <w:tcPr>
            <w:tcW w:w="1660" w:type="dxa"/>
            <w:shd w:val="clear" w:color="auto" w:fill="auto"/>
            <w:vAlign w:val="bottom"/>
            <w:hideMark/>
          </w:tcPr>
          <w:p w14:paraId="7E61F403" w14:textId="77777777" w:rsidR="00680B6C" w:rsidRPr="00E96157" w:rsidRDefault="00680B6C" w:rsidP="00CC2A7D">
            <w:pPr>
              <w:pStyle w:val="Tabletext"/>
              <w:rPr>
                <w:b/>
                <w:bCs/>
                <w:color w:val="000000"/>
              </w:rPr>
            </w:pPr>
            <w:r>
              <w:rPr>
                <w:b/>
                <w:color w:val="000000"/>
              </w:rPr>
              <w:t>Srbija</w:t>
            </w:r>
          </w:p>
        </w:tc>
        <w:tc>
          <w:tcPr>
            <w:tcW w:w="3600" w:type="dxa"/>
            <w:vAlign w:val="bottom"/>
          </w:tcPr>
          <w:p w14:paraId="0EDB0550" w14:textId="77777777" w:rsidR="00680B6C" w:rsidRPr="00E96157" w:rsidRDefault="00680B6C" w:rsidP="00CC2A7D">
            <w:pPr>
              <w:pStyle w:val="Tabletext"/>
              <w:rPr>
                <w:color w:val="000000"/>
                <w:szCs w:val="22"/>
              </w:rPr>
            </w:pPr>
            <w:r>
              <w:rPr>
                <w:color w:val="000000"/>
              </w:rPr>
              <w:t>Odlična kvaliteta</w:t>
            </w:r>
          </w:p>
        </w:tc>
        <w:tc>
          <w:tcPr>
            <w:tcW w:w="3827" w:type="dxa"/>
            <w:vAlign w:val="bottom"/>
          </w:tcPr>
          <w:p w14:paraId="03678909" w14:textId="77777777" w:rsidR="00680B6C" w:rsidRPr="00E96157" w:rsidRDefault="00680B6C" w:rsidP="00CC2A7D">
            <w:pPr>
              <w:pStyle w:val="Tabletext"/>
              <w:rPr>
                <w:color w:val="000000"/>
                <w:szCs w:val="22"/>
              </w:rPr>
            </w:pPr>
            <w:r>
              <w:rPr>
                <w:color w:val="000000"/>
              </w:rPr>
              <w:t>Odlična kvaliteta</w:t>
            </w:r>
          </w:p>
        </w:tc>
      </w:tr>
      <w:tr w:rsidR="00680B6C" w:rsidRPr="00E96157" w14:paraId="650E5C68" w14:textId="77777777" w:rsidTr="00680B6C">
        <w:trPr>
          <w:trHeight w:val="287"/>
        </w:trPr>
        <w:tc>
          <w:tcPr>
            <w:tcW w:w="1660" w:type="dxa"/>
            <w:shd w:val="clear" w:color="auto" w:fill="auto"/>
            <w:vAlign w:val="bottom"/>
          </w:tcPr>
          <w:p w14:paraId="5833814A" w14:textId="77777777" w:rsidR="00680B6C" w:rsidRPr="00E96157" w:rsidRDefault="00680B6C" w:rsidP="00CC2A7D">
            <w:pPr>
              <w:pStyle w:val="Tabletext"/>
              <w:rPr>
                <w:b/>
                <w:bCs/>
                <w:color w:val="000000"/>
              </w:rPr>
            </w:pPr>
            <w:r>
              <w:rPr>
                <w:b/>
                <w:color w:val="000000"/>
              </w:rPr>
              <w:t>Ukupno</w:t>
            </w:r>
          </w:p>
        </w:tc>
        <w:tc>
          <w:tcPr>
            <w:tcW w:w="3600" w:type="dxa"/>
            <w:vAlign w:val="bottom"/>
          </w:tcPr>
          <w:p w14:paraId="4AF3E792" w14:textId="77777777" w:rsidR="00680B6C" w:rsidRPr="00E96157" w:rsidRDefault="00680B6C" w:rsidP="00680B6C">
            <w:pPr>
              <w:pStyle w:val="Tabletext"/>
              <w:rPr>
                <w:color w:val="000000"/>
                <w:szCs w:val="22"/>
              </w:rPr>
            </w:pPr>
            <w:r>
              <w:rPr>
                <w:color w:val="000000"/>
              </w:rPr>
              <w:t xml:space="preserve">DK – 2: OK – </w:t>
            </w:r>
            <w:r>
              <w:rPr>
                <w:b/>
                <w:color w:val="000000"/>
                <w:u w:val="single"/>
              </w:rPr>
              <w:t>8</w:t>
            </w:r>
          </w:p>
        </w:tc>
        <w:tc>
          <w:tcPr>
            <w:tcW w:w="3827" w:type="dxa"/>
            <w:vAlign w:val="bottom"/>
          </w:tcPr>
          <w:p w14:paraId="0A07B744" w14:textId="77777777" w:rsidR="00680B6C" w:rsidRPr="00067058" w:rsidRDefault="00680B6C" w:rsidP="00680B6C">
            <w:pPr>
              <w:pStyle w:val="Tabletext"/>
              <w:rPr>
                <w:color w:val="000000"/>
                <w:szCs w:val="22"/>
              </w:rPr>
            </w:pPr>
            <w:r>
              <w:rPr>
                <w:color w:val="000000"/>
              </w:rPr>
              <w:t xml:space="preserve">DK – 1; OK – </w:t>
            </w:r>
            <w:r>
              <w:rPr>
                <w:b/>
                <w:color w:val="000000"/>
                <w:u w:val="single"/>
              </w:rPr>
              <w:t>9</w:t>
            </w:r>
          </w:p>
        </w:tc>
      </w:tr>
    </w:tbl>
    <w:p w14:paraId="72FBDE2A" w14:textId="77777777" w:rsidR="002B1D64" w:rsidRPr="00E96157" w:rsidRDefault="002B1D64" w:rsidP="009C5435">
      <w:pPr>
        <w:pStyle w:val="ListParagraph"/>
        <w:numPr>
          <w:ilvl w:val="0"/>
          <w:numId w:val="11"/>
        </w:numPr>
        <w:shd w:val="clear" w:color="auto" w:fill="FFFFFF"/>
        <w:spacing w:before="240" w:after="160" w:line="256" w:lineRule="auto"/>
        <w:jc w:val="left"/>
        <w:rPr>
          <w:rFonts w:cs="Times New Roman"/>
          <w:b/>
          <w:i/>
          <w:color w:val="222222"/>
          <w:sz w:val="22"/>
        </w:rPr>
      </w:pPr>
      <w:r>
        <w:rPr>
          <w:b/>
          <w:i/>
          <w:color w:val="222222"/>
          <w:sz w:val="22"/>
        </w:rPr>
        <w:t>Koliki je utjecaj, prema vašem mišljenju, imao PEMPAL-ov BCOP na prakse i reforme proračuna u vašoj zemlji:</w:t>
      </w:r>
    </w:p>
    <w:p w14:paraId="4386F009" w14:textId="77777777" w:rsidR="002B1D64" w:rsidRPr="009C5435" w:rsidRDefault="002B1D64" w:rsidP="00395F7D">
      <w:pPr>
        <w:pStyle w:val="ListParagraph"/>
        <w:numPr>
          <w:ilvl w:val="0"/>
          <w:numId w:val="11"/>
        </w:numPr>
        <w:shd w:val="clear" w:color="auto" w:fill="FFFFFF"/>
        <w:spacing w:after="160" w:line="256" w:lineRule="auto"/>
        <w:jc w:val="left"/>
        <w:rPr>
          <w:rFonts w:cs="Times New Roman"/>
          <w:b/>
          <w:i/>
          <w:color w:val="222222"/>
          <w:sz w:val="22"/>
        </w:rPr>
      </w:pPr>
      <w:r>
        <w:rPr>
          <w:b/>
          <w:i/>
          <w:color w:val="222222"/>
          <w:sz w:val="22"/>
        </w:rPr>
        <w:t>Koliki je utjecaj, prema vašem mišljenju, imao PEMPAL-ov BCOP na sposobnosti osoblja vašeg ministarstva/odjela koji sudjeluju u aktivnostima BCOP-a (uključujući i vas):</w:t>
      </w:r>
    </w:p>
    <w:p w14:paraId="2AB36FFF" w14:textId="77777777" w:rsidR="00395F7D" w:rsidRPr="009C5435" w:rsidRDefault="00395F7D" w:rsidP="009C5435">
      <w:pPr>
        <w:shd w:val="clear" w:color="auto" w:fill="FFFFFF"/>
        <w:spacing w:after="160" w:line="256" w:lineRule="auto"/>
        <w:ind w:left="630" w:firstLine="0"/>
        <w:jc w:val="left"/>
        <w:rPr>
          <w:rFonts w:cs="Times New Roman"/>
          <w:b/>
          <w:i/>
          <w:color w:val="222222"/>
          <w:sz w:val="22"/>
        </w:rPr>
      </w:pPr>
      <w:r>
        <w:rPr>
          <w:b/>
          <w:i/>
          <w:color w:val="222222"/>
          <w:sz w:val="22"/>
        </w:rPr>
        <w:t>Mogući odgovori su „nema utjecaja“, „neznatan utjecaj“, „srednji utjecaj“ i „znatan utjecaj“.</w:t>
      </w:r>
    </w:p>
    <w:p w14:paraId="40DC649A" w14:textId="77777777" w:rsidR="002F6D43" w:rsidRPr="00E96157" w:rsidRDefault="002F6D43" w:rsidP="002F6D43">
      <w:pPr>
        <w:pStyle w:val="ListParagraph"/>
        <w:numPr>
          <w:ilvl w:val="0"/>
          <w:numId w:val="0"/>
        </w:numPr>
        <w:shd w:val="clear" w:color="auto" w:fill="FFFFFF"/>
        <w:spacing w:after="160" w:line="256" w:lineRule="auto"/>
        <w:ind w:left="630"/>
        <w:jc w:val="left"/>
        <w:rPr>
          <w:rFonts w:cs="Times New Roman"/>
          <w:b/>
          <w:i/>
          <w:color w:val="222222"/>
          <w:sz w:val="22"/>
        </w:rPr>
      </w:pPr>
      <w:r>
        <w:rPr>
          <w:color w:val="222222"/>
          <w:sz w:val="22"/>
        </w:rPr>
        <w:t>Odgovorilo je 12 zemalja (92,3%).</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943"/>
        <w:gridCol w:w="4111"/>
      </w:tblGrid>
      <w:tr w:rsidR="00AB0FFB" w:rsidRPr="002330A4" w14:paraId="3FF439D6" w14:textId="77777777" w:rsidTr="00C91890">
        <w:trPr>
          <w:trHeight w:val="1242"/>
        </w:trPr>
        <w:tc>
          <w:tcPr>
            <w:tcW w:w="1892" w:type="dxa"/>
            <w:shd w:val="clear" w:color="EAEAE8" w:fill="EAEAE8"/>
          </w:tcPr>
          <w:p w14:paraId="620C2F0D" w14:textId="77777777" w:rsidR="00AB0FFB" w:rsidRPr="00E96157" w:rsidRDefault="00AB0FFB" w:rsidP="00C91890">
            <w:pPr>
              <w:pStyle w:val="Tabletext"/>
              <w:jc w:val="center"/>
              <w:rPr>
                <w:b/>
              </w:rPr>
            </w:pPr>
            <w:r>
              <w:rPr>
                <w:b/>
              </w:rPr>
              <w:t>Zemlja</w:t>
            </w:r>
          </w:p>
        </w:tc>
        <w:tc>
          <w:tcPr>
            <w:tcW w:w="2943" w:type="dxa"/>
            <w:shd w:val="clear" w:color="EAEAE8" w:fill="EAEAE8"/>
            <w:vAlign w:val="bottom"/>
            <w:hideMark/>
          </w:tcPr>
          <w:p w14:paraId="0875EE07" w14:textId="77777777" w:rsidR="00AB0FFB" w:rsidRPr="00E96157" w:rsidRDefault="00AB0FFB" w:rsidP="00C91890">
            <w:pPr>
              <w:pStyle w:val="Tabletext"/>
              <w:jc w:val="center"/>
              <w:rPr>
                <w:b/>
              </w:rPr>
            </w:pPr>
            <w:r>
              <w:rPr>
                <w:b/>
              </w:rPr>
              <w:t>Utjecaj koji je PEMPAL-ov BCOP imao na prakse i reforme proračuna u vašoj zemlji</w:t>
            </w:r>
          </w:p>
        </w:tc>
        <w:tc>
          <w:tcPr>
            <w:tcW w:w="4111" w:type="dxa"/>
            <w:shd w:val="clear" w:color="EAEAE8" w:fill="EAEAE8"/>
            <w:vAlign w:val="bottom"/>
            <w:hideMark/>
          </w:tcPr>
          <w:p w14:paraId="2F393007" w14:textId="77777777" w:rsidR="00AB0FFB" w:rsidRPr="00E96157" w:rsidRDefault="00AB0FFB" w:rsidP="00C91890">
            <w:pPr>
              <w:pStyle w:val="Tabletext"/>
              <w:jc w:val="center"/>
              <w:rPr>
                <w:b/>
              </w:rPr>
            </w:pPr>
            <w:r>
              <w:rPr>
                <w:b/>
              </w:rPr>
              <w:t>Utjecaj koji je PEMPAL-ov BCOP imao na kapacitet osoblja u vašem ministarstvu/odjelu</w:t>
            </w:r>
          </w:p>
        </w:tc>
      </w:tr>
      <w:tr w:rsidR="00A6290D" w:rsidRPr="00E96157" w14:paraId="756FBB1E" w14:textId="77777777" w:rsidTr="00C91890">
        <w:trPr>
          <w:trHeight w:val="240"/>
        </w:trPr>
        <w:tc>
          <w:tcPr>
            <w:tcW w:w="1892" w:type="dxa"/>
            <w:vAlign w:val="bottom"/>
          </w:tcPr>
          <w:p w14:paraId="175B908D" w14:textId="77777777" w:rsidR="00A6290D" w:rsidRPr="00E96157" w:rsidRDefault="00A6290D" w:rsidP="00A6290D">
            <w:pPr>
              <w:pStyle w:val="Tabletext"/>
              <w:rPr>
                <w:b/>
                <w:bCs/>
                <w:color w:val="000000"/>
                <w:szCs w:val="22"/>
              </w:rPr>
            </w:pPr>
            <w:proofErr w:type="spellStart"/>
            <w:r>
              <w:rPr>
                <w:b/>
                <w:color w:val="000000"/>
              </w:rPr>
              <w:t>Bjelarus</w:t>
            </w:r>
            <w:proofErr w:type="spellEnd"/>
          </w:p>
        </w:tc>
        <w:tc>
          <w:tcPr>
            <w:tcW w:w="2943" w:type="dxa"/>
            <w:shd w:val="clear" w:color="auto" w:fill="auto"/>
            <w:vAlign w:val="bottom"/>
            <w:hideMark/>
          </w:tcPr>
          <w:p w14:paraId="2EC5217A" w14:textId="77777777" w:rsidR="00A6290D" w:rsidRPr="00E96157" w:rsidRDefault="00A6290D" w:rsidP="00A6290D">
            <w:pPr>
              <w:pStyle w:val="Tabletext"/>
              <w:rPr>
                <w:color w:val="000000"/>
              </w:rPr>
            </w:pPr>
            <w:r>
              <w:rPr>
                <w:color w:val="000000"/>
              </w:rPr>
              <w:t>Znatan utjecaj</w:t>
            </w:r>
          </w:p>
        </w:tc>
        <w:tc>
          <w:tcPr>
            <w:tcW w:w="4111" w:type="dxa"/>
            <w:shd w:val="clear" w:color="auto" w:fill="auto"/>
            <w:noWrap/>
            <w:vAlign w:val="bottom"/>
            <w:hideMark/>
          </w:tcPr>
          <w:p w14:paraId="5BA21E42" w14:textId="77777777" w:rsidR="00A6290D" w:rsidRPr="00E96157" w:rsidRDefault="00A6290D" w:rsidP="00A6290D">
            <w:pPr>
              <w:pStyle w:val="Tabletext"/>
              <w:rPr>
                <w:color w:val="000000"/>
              </w:rPr>
            </w:pPr>
            <w:r>
              <w:rPr>
                <w:color w:val="000000"/>
              </w:rPr>
              <w:t>Znatan utjecaj</w:t>
            </w:r>
          </w:p>
        </w:tc>
      </w:tr>
      <w:tr w:rsidR="00A6290D" w:rsidRPr="00E96157" w14:paraId="61AE30F9" w14:textId="77777777" w:rsidTr="009C5435">
        <w:trPr>
          <w:trHeight w:val="315"/>
        </w:trPr>
        <w:tc>
          <w:tcPr>
            <w:tcW w:w="1892" w:type="dxa"/>
            <w:vAlign w:val="bottom"/>
          </w:tcPr>
          <w:p w14:paraId="5A6A5260" w14:textId="77777777" w:rsidR="00A6290D" w:rsidRPr="00E96157" w:rsidRDefault="00A6290D" w:rsidP="00A6290D">
            <w:pPr>
              <w:pStyle w:val="Tabletext"/>
              <w:rPr>
                <w:b/>
                <w:bCs/>
                <w:color w:val="000000"/>
                <w:szCs w:val="22"/>
              </w:rPr>
            </w:pPr>
            <w:r>
              <w:rPr>
                <w:b/>
                <w:color w:val="000000"/>
              </w:rPr>
              <w:t>BiH</w:t>
            </w:r>
          </w:p>
        </w:tc>
        <w:tc>
          <w:tcPr>
            <w:tcW w:w="2943" w:type="dxa"/>
            <w:shd w:val="clear" w:color="auto" w:fill="auto"/>
            <w:vAlign w:val="bottom"/>
            <w:hideMark/>
          </w:tcPr>
          <w:p w14:paraId="3BE71D0B" w14:textId="77777777" w:rsidR="00A6290D" w:rsidRPr="00E96157" w:rsidRDefault="00A6290D" w:rsidP="00A6290D">
            <w:pPr>
              <w:pStyle w:val="Tabletext"/>
              <w:rPr>
                <w:color w:val="000000"/>
              </w:rPr>
            </w:pPr>
            <w:r>
              <w:rPr>
                <w:color w:val="000000"/>
              </w:rPr>
              <w:t xml:space="preserve">Srednji utjecaj </w:t>
            </w:r>
          </w:p>
        </w:tc>
        <w:tc>
          <w:tcPr>
            <w:tcW w:w="4111" w:type="dxa"/>
            <w:shd w:val="clear" w:color="auto" w:fill="auto"/>
            <w:vAlign w:val="bottom"/>
            <w:hideMark/>
          </w:tcPr>
          <w:p w14:paraId="2C52059D" w14:textId="77777777" w:rsidR="00A6290D" w:rsidRPr="00E96157" w:rsidRDefault="00A6290D" w:rsidP="00A6290D">
            <w:pPr>
              <w:pStyle w:val="Tabletext"/>
              <w:rPr>
                <w:color w:val="000000"/>
              </w:rPr>
            </w:pPr>
            <w:r>
              <w:rPr>
                <w:color w:val="000000"/>
              </w:rPr>
              <w:t xml:space="preserve">Srednji utjecaj </w:t>
            </w:r>
          </w:p>
        </w:tc>
      </w:tr>
      <w:tr w:rsidR="00067058" w:rsidRPr="00E96157" w14:paraId="5214EE04" w14:textId="77777777" w:rsidTr="009C5435">
        <w:trPr>
          <w:trHeight w:val="425"/>
        </w:trPr>
        <w:tc>
          <w:tcPr>
            <w:tcW w:w="1892" w:type="dxa"/>
            <w:vAlign w:val="bottom"/>
          </w:tcPr>
          <w:p w14:paraId="7299B199" w14:textId="77777777" w:rsidR="00067058" w:rsidRPr="00067058" w:rsidRDefault="00067058" w:rsidP="00010CAF">
            <w:pPr>
              <w:pStyle w:val="Tabletext"/>
              <w:rPr>
                <w:b/>
                <w:bCs/>
                <w:color w:val="000000"/>
                <w:szCs w:val="22"/>
              </w:rPr>
            </w:pPr>
            <w:r>
              <w:rPr>
                <w:b/>
                <w:color w:val="000000"/>
              </w:rPr>
              <w:t>Bugarska</w:t>
            </w:r>
          </w:p>
        </w:tc>
        <w:tc>
          <w:tcPr>
            <w:tcW w:w="2943" w:type="dxa"/>
            <w:shd w:val="clear" w:color="auto" w:fill="auto"/>
            <w:vAlign w:val="bottom"/>
          </w:tcPr>
          <w:p w14:paraId="0D3F1F10" w14:textId="77777777" w:rsidR="00067058" w:rsidRPr="00E96157" w:rsidRDefault="00067058" w:rsidP="00CA24A4">
            <w:pPr>
              <w:pStyle w:val="Tabletext"/>
              <w:rPr>
                <w:color w:val="000000"/>
              </w:rPr>
            </w:pPr>
            <w:r>
              <w:rPr>
                <w:color w:val="000000"/>
              </w:rPr>
              <w:t xml:space="preserve">Srednji utjecaj </w:t>
            </w:r>
          </w:p>
        </w:tc>
        <w:tc>
          <w:tcPr>
            <w:tcW w:w="4111" w:type="dxa"/>
            <w:shd w:val="clear" w:color="auto" w:fill="auto"/>
            <w:vAlign w:val="bottom"/>
          </w:tcPr>
          <w:p w14:paraId="4997729E" w14:textId="77777777" w:rsidR="00067058" w:rsidRPr="00E96157" w:rsidRDefault="00067058" w:rsidP="00CA24A4">
            <w:pPr>
              <w:pStyle w:val="Tabletext"/>
              <w:rPr>
                <w:color w:val="000000"/>
              </w:rPr>
            </w:pPr>
            <w:r>
              <w:rPr>
                <w:color w:val="000000"/>
              </w:rPr>
              <w:t xml:space="preserve">Srednji utjecaj </w:t>
            </w:r>
          </w:p>
        </w:tc>
      </w:tr>
      <w:tr w:rsidR="00067058" w:rsidRPr="00E96157" w14:paraId="71989FA1" w14:textId="77777777" w:rsidTr="009C5435">
        <w:trPr>
          <w:trHeight w:val="425"/>
        </w:trPr>
        <w:tc>
          <w:tcPr>
            <w:tcW w:w="1892" w:type="dxa"/>
            <w:vAlign w:val="bottom"/>
          </w:tcPr>
          <w:p w14:paraId="07FBE866" w14:textId="77777777" w:rsidR="00067058" w:rsidRPr="00E96157" w:rsidRDefault="00067058" w:rsidP="00010CAF">
            <w:pPr>
              <w:pStyle w:val="Tabletext"/>
              <w:rPr>
                <w:b/>
                <w:bCs/>
                <w:color w:val="000000"/>
                <w:szCs w:val="22"/>
              </w:rPr>
            </w:pPr>
            <w:r>
              <w:rPr>
                <w:b/>
                <w:color w:val="000000"/>
              </w:rPr>
              <w:t>Hrvatska</w:t>
            </w:r>
          </w:p>
        </w:tc>
        <w:tc>
          <w:tcPr>
            <w:tcW w:w="2943" w:type="dxa"/>
            <w:shd w:val="clear" w:color="auto" w:fill="auto"/>
            <w:vAlign w:val="bottom"/>
            <w:hideMark/>
          </w:tcPr>
          <w:p w14:paraId="660F3578" w14:textId="77777777" w:rsidR="00067058" w:rsidRPr="00E96157" w:rsidRDefault="00067058" w:rsidP="00010CAF">
            <w:pPr>
              <w:pStyle w:val="Tabletext"/>
              <w:rPr>
                <w:color w:val="000000"/>
              </w:rPr>
            </w:pPr>
            <w:r>
              <w:rPr>
                <w:color w:val="000000"/>
              </w:rPr>
              <w:t xml:space="preserve">Srednji utjecaj </w:t>
            </w:r>
          </w:p>
        </w:tc>
        <w:tc>
          <w:tcPr>
            <w:tcW w:w="4111" w:type="dxa"/>
            <w:shd w:val="clear" w:color="auto" w:fill="auto"/>
            <w:vAlign w:val="bottom"/>
            <w:hideMark/>
          </w:tcPr>
          <w:p w14:paraId="70832112" w14:textId="77777777" w:rsidR="00067058" w:rsidRPr="00E96157" w:rsidRDefault="00067058" w:rsidP="00010CAF">
            <w:pPr>
              <w:pStyle w:val="Tabletext"/>
              <w:rPr>
                <w:color w:val="000000"/>
              </w:rPr>
            </w:pPr>
            <w:r>
              <w:rPr>
                <w:color w:val="000000"/>
              </w:rPr>
              <w:t>Znatan utjecaj</w:t>
            </w:r>
          </w:p>
        </w:tc>
      </w:tr>
      <w:tr w:rsidR="00067058" w:rsidRPr="00E96157" w14:paraId="50A2C485" w14:textId="77777777" w:rsidTr="009C5435">
        <w:trPr>
          <w:trHeight w:val="289"/>
        </w:trPr>
        <w:tc>
          <w:tcPr>
            <w:tcW w:w="1892" w:type="dxa"/>
            <w:vAlign w:val="bottom"/>
          </w:tcPr>
          <w:p w14:paraId="0730D981" w14:textId="77777777" w:rsidR="00067058" w:rsidRPr="00E96157" w:rsidRDefault="00067058" w:rsidP="00010CAF">
            <w:pPr>
              <w:pStyle w:val="Tabletext"/>
              <w:rPr>
                <w:b/>
                <w:bCs/>
                <w:color w:val="000000"/>
                <w:szCs w:val="22"/>
              </w:rPr>
            </w:pPr>
            <w:r>
              <w:rPr>
                <w:b/>
                <w:color w:val="000000"/>
              </w:rPr>
              <w:t>Gruzija</w:t>
            </w:r>
          </w:p>
        </w:tc>
        <w:tc>
          <w:tcPr>
            <w:tcW w:w="2943" w:type="dxa"/>
            <w:shd w:val="clear" w:color="auto" w:fill="D9D9D9" w:themeFill="background1" w:themeFillShade="D9"/>
            <w:vAlign w:val="bottom"/>
            <w:hideMark/>
          </w:tcPr>
          <w:p w14:paraId="7814E0A2" w14:textId="77777777" w:rsidR="00067058" w:rsidRPr="00E96157" w:rsidRDefault="00067058" w:rsidP="00010CAF">
            <w:pPr>
              <w:pStyle w:val="Tabletext"/>
              <w:rPr>
                <w:color w:val="000000"/>
              </w:rPr>
            </w:pPr>
            <w:r>
              <w:rPr>
                <w:color w:val="000000"/>
              </w:rPr>
              <w:t>Neznatan utjecaj</w:t>
            </w:r>
          </w:p>
        </w:tc>
        <w:tc>
          <w:tcPr>
            <w:tcW w:w="4111" w:type="dxa"/>
            <w:shd w:val="clear" w:color="auto" w:fill="auto"/>
            <w:vAlign w:val="bottom"/>
            <w:hideMark/>
          </w:tcPr>
          <w:p w14:paraId="53FA9E96" w14:textId="77777777" w:rsidR="00067058" w:rsidRPr="00E96157" w:rsidRDefault="00067058" w:rsidP="00010CAF">
            <w:pPr>
              <w:pStyle w:val="Tabletext"/>
              <w:rPr>
                <w:color w:val="000000"/>
              </w:rPr>
            </w:pPr>
            <w:r>
              <w:rPr>
                <w:color w:val="000000"/>
              </w:rPr>
              <w:t xml:space="preserve">Srednji utjecaj </w:t>
            </w:r>
          </w:p>
        </w:tc>
      </w:tr>
      <w:tr w:rsidR="00067058" w:rsidRPr="00E96157" w14:paraId="60B90B46" w14:textId="77777777" w:rsidTr="00C91890">
        <w:trPr>
          <w:trHeight w:val="238"/>
        </w:trPr>
        <w:tc>
          <w:tcPr>
            <w:tcW w:w="1892" w:type="dxa"/>
            <w:vAlign w:val="bottom"/>
          </w:tcPr>
          <w:p w14:paraId="0F5A0EF7" w14:textId="77777777" w:rsidR="00067058" w:rsidRPr="00E96157" w:rsidRDefault="00067058" w:rsidP="00010CAF">
            <w:pPr>
              <w:pStyle w:val="Tabletext"/>
              <w:rPr>
                <w:b/>
                <w:bCs/>
                <w:color w:val="000000"/>
                <w:szCs w:val="22"/>
              </w:rPr>
            </w:pPr>
            <w:r>
              <w:rPr>
                <w:b/>
                <w:color w:val="000000"/>
              </w:rPr>
              <w:t>Kazahstan</w:t>
            </w:r>
          </w:p>
        </w:tc>
        <w:tc>
          <w:tcPr>
            <w:tcW w:w="2943" w:type="dxa"/>
            <w:shd w:val="clear" w:color="auto" w:fill="auto"/>
            <w:vAlign w:val="bottom"/>
            <w:hideMark/>
          </w:tcPr>
          <w:p w14:paraId="0CFCDBBF" w14:textId="77777777" w:rsidR="00067058" w:rsidRPr="00E96157" w:rsidRDefault="00067058" w:rsidP="00010CAF">
            <w:pPr>
              <w:pStyle w:val="Tabletext"/>
              <w:rPr>
                <w:color w:val="000000"/>
              </w:rPr>
            </w:pPr>
            <w:r>
              <w:rPr>
                <w:color w:val="000000"/>
              </w:rPr>
              <w:t>Znatan utjecaj</w:t>
            </w:r>
          </w:p>
        </w:tc>
        <w:tc>
          <w:tcPr>
            <w:tcW w:w="4111" w:type="dxa"/>
            <w:shd w:val="clear" w:color="auto" w:fill="auto"/>
            <w:noWrap/>
            <w:vAlign w:val="bottom"/>
            <w:hideMark/>
          </w:tcPr>
          <w:p w14:paraId="5B86E2D6" w14:textId="77777777" w:rsidR="00067058" w:rsidRPr="00E96157" w:rsidRDefault="00067058" w:rsidP="00010CAF">
            <w:pPr>
              <w:pStyle w:val="Tabletext"/>
              <w:rPr>
                <w:color w:val="000000"/>
              </w:rPr>
            </w:pPr>
            <w:r>
              <w:rPr>
                <w:color w:val="000000"/>
              </w:rPr>
              <w:t>Znatan utjecaj</w:t>
            </w:r>
          </w:p>
        </w:tc>
      </w:tr>
      <w:tr w:rsidR="00067058" w:rsidRPr="00E96157" w14:paraId="7580C062" w14:textId="77777777" w:rsidTr="009C5435">
        <w:trPr>
          <w:trHeight w:val="421"/>
        </w:trPr>
        <w:tc>
          <w:tcPr>
            <w:tcW w:w="1892" w:type="dxa"/>
            <w:vAlign w:val="bottom"/>
          </w:tcPr>
          <w:p w14:paraId="35F26CF9" w14:textId="77777777" w:rsidR="00067058" w:rsidRPr="00E96157" w:rsidRDefault="00067058" w:rsidP="00010CAF">
            <w:pPr>
              <w:pStyle w:val="Tabletext"/>
              <w:rPr>
                <w:b/>
                <w:bCs/>
                <w:color w:val="000000"/>
                <w:szCs w:val="22"/>
              </w:rPr>
            </w:pPr>
            <w:r>
              <w:rPr>
                <w:b/>
                <w:color w:val="000000"/>
              </w:rPr>
              <w:t>Kosovo</w:t>
            </w:r>
          </w:p>
        </w:tc>
        <w:tc>
          <w:tcPr>
            <w:tcW w:w="2943" w:type="dxa"/>
            <w:shd w:val="clear" w:color="auto" w:fill="D9D9D9" w:themeFill="background1" w:themeFillShade="D9"/>
            <w:vAlign w:val="bottom"/>
            <w:hideMark/>
          </w:tcPr>
          <w:p w14:paraId="304B5F8E" w14:textId="77777777" w:rsidR="00067058" w:rsidRPr="00E96157" w:rsidRDefault="00067058" w:rsidP="00010CAF">
            <w:pPr>
              <w:pStyle w:val="Tabletext"/>
              <w:rPr>
                <w:color w:val="000000"/>
              </w:rPr>
            </w:pPr>
            <w:r>
              <w:rPr>
                <w:color w:val="000000"/>
              </w:rPr>
              <w:t>Neznatan utjecaj</w:t>
            </w:r>
          </w:p>
        </w:tc>
        <w:tc>
          <w:tcPr>
            <w:tcW w:w="4111" w:type="dxa"/>
            <w:shd w:val="clear" w:color="auto" w:fill="D9D9D9" w:themeFill="background1" w:themeFillShade="D9"/>
            <w:vAlign w:val="bottom"/>
            <w:hideMark/>
          </w:tcPr>
          <w:p w14:paraId="569D8EEB" w14:textId="77777777" w:rsidR="00067058" w:rsidRPr="00E96157" w:rsidRDefault="00067058" w:rsidP="00010CAF">
            <w:pPr>
              <w:pStyle w:val="Tabletext"/>
              <w:rPr>
                <w:color w:val="000000"/>
              </w:rPr>
            </w:pPr>
            <w:r>
              <w:rPr>
                <w:color w:val="000000"/>
              </w:rPr>
              <w:t xml:space="preserve">Neznatan utjecaj </w:t>
            </w:r>
          </w:p>
        </w:tc>
      </w:tr>
      <w:tr w:rsidR="00067058" w:rsidRPr="00E96157" w14:paraId="730B0B8B" w14:textId="77777777" w:rsidTr="009C5435">
        <w:trPr>
          <w:trHeight w:val="129"/>
        </w:trPr>
        <w:tc>
          <w:tcPr>
            <w:tcW w:w="1892" w:type="dxa"/>
            <w:vAlign w:val="bottom"/>
          </w:tcPr>
          <w:p w14:paraId="676168D5" w14:textId="77777777" w:rsidR="00067058" w:rsidRPr="00E96157" w:rsidRDefault="00067058" w:rsidP="00010CAF">
            <w:pPr>
              <w:pStyle w:val="Tabletext"/>
              <w:rPr>
                <w:b/>
                <w:bCs/>
                <w:color w:val="000000"/>
                <w:szCs w:val="22"/>
              </w:rPr>
            </w:pPr>
            <w:r>
              <w:rPr>
                <w:b/>
                <w:color w:val="000000"/>
              </w:rPr>
              <w:t>Makedonija</w:t>
            </w:r>
          </w:p>
        </w:tc>
        <w:tc>
          <w:tcPr>
            <w:tcW w:w="2943" w:type="dxa"/>
            <w:shd w:val="clear" w:color="auto" w:fill="auto"/>
            <w:vAlign w:val="bottom"/>
            <w:hideMark/>
          </w:tcPr>
          <w:p w14:paraId="1EFFAFB0" w14:textId="77777777" w:rsidR="00067058" w:rsidRPr="00E96157" w:rsidRDefault="00067058" w:rsidP="00010CAF">
            <w:pPr>
              <w:pStyle w:val="Tabletext"/>
              <w:rPr>
                <w:color w:val="000000"/>
              </w:rPr>
            </w:pPr>
            <w:r>
              <w:rPr>
                <w:color w:val="000000"/>
              </w:rPr>
              <w:t xml:space="preserve">Srednji utjecaj </w:t>
            </w:r>
          </w:p>
        </w:tc>
        <w:tc>
          <w:tcPr>
            <w:tcW w:w="4111" w:type="dxa"/>
            <w:shd w:val="clear" w:color="auto" w:fill="auto"/>
            <w:vAlign w:val="bottom"/>
            <w:hideMark/>
          </w:tcPr>
          <w:p w14:paraId="5203B386" w14:textId="77777777" w:rsidR="00067058" w:rsidRPr="00E96157" w:rsidRDefault="00067058" w:rsidP="00010CAF">
            <w:pPr>
              <w:pStyle w:val="Tabletext"/>
              <w:rPr>
                <w:color w:val="000000"/>
              </w:rPr>
            </w:pPr>
            <w:r>
              <w:rPr>
                <w:color w:val="000000"/>
              </w:rPr>
              <w:t xml:space="preserve">Srednji utjecaj </w:t>
            </w:r>
          </w:p>
        </w:tc>
      </w:tr>
      <w:tr w:rsidR="00067058" w:rsidRPr="00E96157" w14:paraId="7CE699C3" w14:textId="77777777" w:rsidTr="00C91890">
        <w:trPr>
          <w:trHeight w:val="206"/>
        </w:trPr>
        <w:tc>
          <w:tcPr>
            <w:tcW w:w="1892" w:type="dxa"/>
            <w:vAlign w:val="bottom"/>
          </w:tcPr>
          <w:p w14:paraId="09C6DAF8" w14:textId="77777777" w:rsidR="00067058" w:rsidRPr="00E96157" w:rsidRDefault="00067058" w:rsidP="00010CAF">
            <w:pPr>
              <w:pStyle w:val="Tabletext"/>
              <w:rPr>
                <w:b/>
                <w:bCs/>
                <w:color w:val="000000"/>
                <w:szCs w:val="22"/>
              </w:rPr>
            </w:pPr>
            <w:proofErr w:type="spellStart"/>
            <w:r>
              <w:rPr>
                <w:b/>
                <w:color w:val="000000"/>
              </w:rPr>
              <w:t>Moldova</w:t>
            </w:r>
            <w:proofErr w:type="spellEnd"/>
          </w:p>
        </w:tc>
        <w:tc>
          <w:tcPr>
            <w:tcW w:w="2943" w:type="dxa"/>
            <w:shd w:val="clear" w:color="auto" w:fill="auto"/>
            <w:vAlign w:val="bottom"/>
            <w:hideMark/>
          </w:tcPr>
          <w:p w14:paraId="2CCB1F28" w14:textId="77777777" w:rsidR="00067058" w:rsidRPr="00E96157" w:rsidRDefault="00067058" w:rsidP="00010CAF">
            <w:pPr>
              <w:pStyle w:val="Tabletext"/>
              <w:rPr>
                <w:color w:val="000000"/>
              </w:rPr>
            </w:pPr>
            <w:r>
              <w:rPr>
                <w:color w:val="000000"/>
              </w:rPr>
              <w:t xml:space="preserve">Znatan utjecaj </w:t>
            </w:r>
          </w:p>
        </w:tc>
        <w:tc>
          <w:tcPr>
            <w:tcW w:w="4111" w:type="dxa"/>
            <w:shd w:val="clear" w:color="auto" w:fill="auto"/>
            <w:vAlign w:val="bottom"/>
            <w:hideMark/>
          </w:tcPr>
          <w:p w14:paraId="07770AD1" w14:textId="77777777" w:rsidR="00067058" w:rsidRPr="00E96157" w:rsidRDefault="00067058" w:rsidP="00010CAF">
            <w:pPr>
              <w:pStyle w:val="Tabletext"/>
              <w:rPr>
                <w:color w:val="000000"/>
              </w:rPr>
            </w:pPr>
            <w:r>
              <w:rPr>
                <w:color w:val="000000"/>
              </w:rPr>
              <w:t>Znatan utjecaj</w:t>
            </w:r>
          </w:p>
        </w:tc>
      </w:tr>
      <w:tr w:rsidR="00067058" w:rsidRPr="00E96157" w14:paraId="78044DA1" w14:textId="77777777" w:rsidTr="009C5435">
        <w:trPr>
          <w:trHeight w:val="139"/>
        </w:trPr>
        <w:tc>
          <w:tcPr>
            <w:tcW w:w="1892" w:type="dxa"/>
            <w:vAlign w:val="bottom"/>
          </w:tcPr>
          <w:p w14:paraId="35A5C3A1" w14:textId="77777777" w:rsidR="00067058" w:rsidRPr="00E96157" w:rsidRDefault="00067058" w:rsidP="00010CAF">
            <w:pPr>
              <w:pStyle w:val="Tabletext"/>
              <w:rPr>
                <w:b/>
                <w:bCs/>
                <w:color w:val="000000"/>
                <w:szCs w:val="22"/>
              </w:rPr>
            </w:pPr>
            <w:r>
              <w:rPr>
                <w:b/>
                <w:color w:val="000000"/>
              </w:rPr>
              <w:lastRenderedPageBreak/>
              <w:t>Crna Gora</w:t>
            </w:r>
          </w:p>
        </w:tc>
        <w:tc>
          <w:tcPr>
            <w:tcW w:w="2943" w:type="dxa"/>
            <w:shd w:val="clear" w:color="auto" w:fill="auto"/>
            <w:vAlign w:val="bottom"/>
            <w:hideMark/>
          </w:tcPr>
          <w:p w14:paraId="334EBFA5" w14:textId="77777777" w:rsidR="00067058" w:rsidRPr="00E96157" w:rsidRDefault="00067058" w:rsidP="00010CAF">
            <w:pPr>
              <w:pStyle w:val="Tabletext"/>
              <w:rPr>
                <w:color w:val="000000"/>
              </w:rPr>
            </w:pPr>
            <w:r>
              <w:rPr>
                <w:color w:val="000000"/>
              </w:rPr>
              <w:t xml:space="preserve">Srednji utjecaj </w:t>
            </w:r>
          </w:p>
        </w:tc>
        <w:tc>
          <w:tcPr>
            <w:tcW w:w="4111" w:type="dxa"/>
            <w:shd w:val="clear" w:color="auto" w:fill="auto"/>
            <w:vAlign w:val="bottom"/>
            <w:hideMark/>
          </w:tcPr>
          <w:p w14:paraId="6F1AF3B5" w14:textId="77777777" w:rsidR="00067058" w:rsidRPr="00E96157" w:rsidRDefault="00067058" w:rsidP="00010CAF">
            <w:pPr>
              <w:pStyle w:val="Tabletext"/>
              <w:rPr>
                <w:color w:val="000000"/>
              </w:rPr>
            </w:pPr>
            <w:r>
              <w:rPr>
                <w:color w:val="000000"/>
              </w:rPr>
              <w:t xml:space="preserve">Srednji utjecaj </w:t>
            </w:r>
          </w:p>
        </w:tc>
      </w:tr>
      <w:tr w:rsidR="00630B37" w:rsidRPr="00E96157" w14:paraId="63AF4F17" w14:textId="77777777" w:rsidTr="009C5435">
        <w:trPr>
          <w:trHeight w:val="291"/>
        </w:trPr>
        <w:tc>
          <w:tcPr>
            <w:tcW w:w="1892" w:type="dxa"/>
            <w:vAlign w:val="bottom"/>
          </w:tcPr>
          <w:p w14:paraId="58230276" w14:textId="77777777" w:rsidR="00630B37" w:rsidRDefault="00630B37" w:rsidP="00010CAF">
            <w:pPr>
              <w:pStyle w:val="Tabletext"/>
              <w:rPr>
                <w:b/>
                <w:color w:val="000000"/>
              </w:rPr>
            </w:pPr>
            <w:r>
              <w:rPr>
                <w:b/>
                <w:color w:val="000000"/>
              </w:rPr>
              <w:t>Rusija</w:t>
            </w:r>
          </w:p>
        </w:tc>
        <w:tc>
          <w:tcPr>
            <w:tcW w:w="2943" w:type="dxa"/>
            <w:shd w:val="clear" w:color="auto" w:fill="auto"/>
            <w:vAlign w:val="bottom"/>
          </w:tcPr>
          <w:p w14:paraId="52225523" w14:textId="77777777" w:rsidR="00630B37" w:rsidRPr="00E96157" w:rsidRDefault="00630B37" w:rsidP="00424525">
            <w:pPr>
              <w:pStyle w:val="Tabletext"/>
              <w:rPr>
                <w:color w:val="000000"/>
              </w:rPr>
            </w:pPr>
            <w:r>
              <w:rPr>
                <w:color w:val="000000"/>
              </w:rPr>
              <w:t xml:space="preserve">Srednji utjecaj </w:t>
            </w:r>
          </w:p>
        </w:tc>
        <w:tc>
          <w:tcPr>
            <w:tcW w:w="4111" w:type="dxa"/>
            <w:shd w:val="clear" w:color="auto" w:fill="auto"/>
            <w:noWrap/>
            <w:vAlign w:val="bottom"/>
          </w:tcPr>
          <w:p w14:paraId="0A290B9D" w14:textId="77777777" w:rsidR="00630B37" w:rsidRPr="00E96157" w:rsidRDefault="00630B37" w:rsidP="00424525">
            <w:pPr>
              <w:pStyle w:val="Tabletext"/>
              <w:rPr>
                <w:color w:val="000000"/>
              </w:rPr>
            </w:pPr>
            <w:r>
              <w:rPr>
                <w:color w:val="000000"/>
              </w:rPr>
              <w:t xml:space="preserve">Srednji utjecaj </w:t>
            </w:r>
          </w:p>
        </w:tc>
      </w:tr>
      <w:tr w:rsidR="00630B37" w:rsidRPr="00E96157" w14:paraId="315841EB" w14:textId="77777777" w:rsidTr="009C5435">
        <w:trPr>
          <w:trHeight w:val="291"/>
        </w:trPr>
        <w:tc>
          <w:tcPr>
            <w:tcW w:w="1892" w:type="dxa"/>
            <w:vAlign w:val="bottom"/>
          </w:tcPr>
          <w:p w14:paraId="577A0304" w14:textId="77777777" w:rsidR="00630B37" w:rsidRPr="00E96157" w:rsidRDefault="00630B37" w:rsidP="00010CAF">
            <w:pPr>
              <w:pStyle w:val="Tabletext"/>
              <w:rPr>
                <w:b/>
                <w:bCs/>
                <w:color w:val="000000"/>
                <w:szCs w:val="22"/>
              </w:rPr>
            </w:pPr>
            <w:r>
              <w:rPr>
                <w:b/>
                <w:color w:val="000000"/>
              </w:rPr>
              <w:t>Srbija</w:t>
            </w:r>
          </w:p>
        </w:tc>
        <w:tc>
          <w:tcPr>
            <w:tcW w:w="2943" w:type="dxa"/>
            <w:shd w:val="clear" w:color="auto" w:fill="auto"/>
            <w:vAlign w:val="bottom"/>
            <w:hideMark/>
          </w:tcPr>
          <w:p w14:paraId="7ED28C3D" w14:textId="77777777" w:rsidR="00630B37" w:rsidRPr="00E96157" w:rsidRDefault="00630B37" w:rsidP="00010CAF">
            <w:pPr>
              <w:pStyle w:val="Tabletext"/>
              <w:rPr>
                <w:color w:val="000000"/>
              </w:rPr>
            </w:pPr>
            <w:r>
              <w:rPr>
                <w:color w:val="000000"/>
              </w:rPr>
              <w:t xml:space="preserve">Srednji utjecaj </w:t>
            </w:r>
          </w:p>
        </w:tc>
        <w:tc>
          <w:tcPr>
            <w:tcW w:w="4111" w:type="dxa"/>
            <w:shd w:val="clear" w:color="auto" w:fill="auto"/>
            <w:noWrap/>
            <w:vAlign w:val="bottom"/>
            <w:hideMark/>
          </w:tcPr>
          <w:p w14:paraId="6E5AED8E" w14:textId="77777777" w:rsidR="00630B37" w:rsidRPr="00E96157" w:rsidRDefault="00630B37" w:rsidP="00010CAF">
            <w:pPr>
              <w:pStyle w:val="Tabletext"/>
              <w:rPr>
                <w:color w:val="000000"/>
              </w:rPr>
            </w:pPr>
            <w:r>
              <w:rPr>
                <w:color w:val="000000"/>
              </w:rPr>
              <w:t>Znatan utjecaj</w:t>
            </w:r>
          </w:p>
        </w:tc>
      </w:tr>
      <w:tr w:rsidR="00630B37" w:rsidRPr="00E96157" w14:paraId="437E178A" w14:textId="77777777" w:rsidTr="00C91890">
        <w:trPr>
          <w:trHeight w:val="291"/>
        </w:trPr>
        <w:tc>
          <w:tcPr>
            <w:tcW w:w="1892" w:type="dxa"/>
            <w:vAlign w:val="bottom"/>
          </w:tcPr>
          <w:p w14:paraId="21E5AC6A" w14:textId="77777777" w:rsidR="00630B37" w:rsidRPr="00E96157" w:rsidRDefault="00630B37" w:rsidP="00010CAF">
            <w:pPr>
              <w:pStyle w:val="Tabletext"/>
              <w:rPr>
                <w:b/>
                <w:bCs/>
                <w:color w:val="000000"/>
                <w:szCs w:val="22"/>
              </w:rPr>
            </w:pPr>
            <w:r>
              <w:rPr>
                <w:b/>
                <w:color w:val="000000"/>
              </w:rPr>
              <w:t>Ukupno</w:t>
            </w:r>
          </w:p>
        </w:tc>
        <w:tc>
          <w:tcPr>
            <w:tcW w:w="2943" w:type="dxa"/>
            <w:shd w:val="clear" w:color="auto" w:fill="auto"/>
            <w:vAlign w:val="bottom"/>
          </w:tcPr>
          <w:p w14:paraId="03142266" w14:textId="77777777" w:rsidR="00630B37" w:rsidRPr="002F6D43" w:rsidRDefault="00630B37" w:rsidP="00010CAF">
            <w:pPr>
              <w:pStyle w:val="Tabletext"/>
              <w:rPr>
                <w:color w:val="000000"/>
              </w:rPr>
            </w:pPr>
            <w:r>
              <w:rPr>
                <w:color w:val="000000"/>
              </w:rPr>
              <w:t xml:space="preserve">ZU – 3; SU – </w:t>
            </w:r>
            <w:r>
              <w:rPr>
                <w:b/>
                <w:color w:val="000000"/>
                <w:u w:val="single"/>
              </w:rPr>
              <w:t>7</w:t>
            </w:r>
          </w:p>
          <w:p w14:paraId="367845E6" w14:textId="77777777" w:rsidR="00630B37" w:rsidRPr="00E96157" w:rsidRDefault="00630B37" w:rsidP="00010CAF">
            <w:pPr>
              <w:pStyle w:val="Tabletext"/>
              <w:rPr>
                <w:color w:val="000000"/>
              </w:rPr>
            </w:pPr>
            <w:r>
              <w:rPr>
                <w:color w:val="000000"/>
              </w:rPr>
              <w:t>NU – 2</w:t>
            </w:r>
          </w:p>
        </w:tc>
        <w:tc>
          <w:tcPr>
            <w:tcW w:w="4111" w:type="dxa"/>
            <w:shd w:val="clear" w:color="auto" w:fill="auto"/>
            <w:noWrap/>
            <w:vAlign w:val="bottom"/>
          </w:tcPr>
          <w:p w14:paraId="3F1E4DCB" w14:textId="77777777" w:rsidR="00630B37" w:rsidRPr="00E96157" w:rsidRDefault="00630B37" w:rsidP="00010CAF">
            <w:pPr>
              <w:pStyle w:val="Tabletext"/>
              <w:rPr>
                <w:color w:val="000000"/>
              </w:rPr>
            </w:pPr>
            <w:r>
              <w:rPr>
                <w:color w:val="000000"/>
              </w:rPr>
              <w:t>ZU – 5;</w:t>
            </w:r>
            <w:r>
              <w:rPr>
                <w:b/>
                <w:color w:val="000000"/>
              </w:rPr>
              <w:t xml:space="preserve"> </w:t>
            </w:r>
            <w:r>
              <w:rPr>
                <w:color w:val="000000"/>
              </w:rPr>
              <w:t xml:space="preserve">SU – </w:t>
            </w:r>
            <w:r>
              <w:rPr>
                <w:b/>
                <w:color w:val="000000"/>
                <w:u w:val="single"/>
              </w:rPr>
              <w:t>6</w:t>
            </w:r>
          </w:p>
          <w:p w14:paraId="089B28EF" w14:textId="77777777" w:rsidR="00630B37" w:rsidRPr="00E96157" w:rsidRDefault="00630B37" w:rsidP="00010CAF">
            <w:pPr>
              <w:pStyle w:val="Tabletext"/>
              <w:rPr>
                <w:color w:val="000000"/>
              </w:rPr>
            </w:pPr>
            <w:r>
              <w:rPr>
                <w:color w:val="000000"/>
              </w:rPr>
              <w:t>NU – 1</w:t>
            </w:r>
          </w:p>
        </w:tc>
      </w:tr>
    </w:tbl>
    <w:p w14:paraId="5759E43F" w14:textId="77777777" w:rsidR="002B1D64" w:rsidRPr="00E96157" w:rsidRDefault="002B1D64" w:rsidP="009C5435">
      <w:pPr>
        <w:pStyle w:val="ListParagraph"/>
        <w:numPr>
          <w:ilvl w:val="0"/>
          <w:numId w:val="11"/>
        </w:numPr>
        <w:spacing w:after="160" w:line="256" w:lineRule="auto"/>
        <w:jc w:val="left"/>
        <w:rPr>
          <w:rFonts w:cs="Times New Roman"/>
          <w:b/>
          <w:bCs/>
          <w:i/>
          <w:color w:val="222222"/>
          <w:sz w:val="22"/>
        </w:rPr>
      </w:pPr>
      <w:r>
        <w:rPr>
          <w:b/>
          <w:i/>
          <w:color w:val="222222"/>
          <w:sz w:val="22"/>
        </w:rPr>
        <w:t>Imate li kakvih prijedloga kako bi vaša zemlja mogla imati više koristi od sudjelovanja u aktivnostima PEMPAL-a?</w:t>
      </w:r>
    </w:p>
    <w:p w14:paraId="2E9619EF" w14:textId="77777777" w:rsidR="00AF2BAB" w:rsidRDefault="00AF2BAB" w:rsidP="009C5435">
      <w:pPr>
        <w:pStyle w:val="ListParagraph"/>
        <w:numPr>
          <w:ilvl w:val="0"/>
          <w:numId w:val="11"/>
        </w:numPr>
        <w:spacing w:before="120" w:after="200" w:line="264" w:lineRule="auto"/>
        <w:rPr>
          <w:rFonts w:cs="Times New Roman"/>
          <w:b/>
          <w:i/>
          <w:sz w:val="22"/>
        </w:rPr>
      </w:pPr>
      <w:r>
        <w:rPr>
          <w:b/>
          <w:i/>
          <w:sz w:val="22"/>
        </w:rPr>
        <w:t>Imate li kakvih prijedloga/komentara koje biste htjeli uputiti Izvršnom odboru BCOP-a što se tiče budućeg rada BCOP-a:</w:t>
      </w:r>
    </w:p>
    <w:p w14:paraId="4F6D9F85" w14:textId="77777777" w:rsidR="002F6D43" w:rsidRPr="002F6D43" w:rsidRDefault="002F6D43" w:rsidP="002F6D43">
      <w:pPr>
        <w:pStyle w:val="ListParagraph"/>
        <w:numPr>
          <w:ilvl w:val="0"/>
          <w:numId w:val="0"/>
        </w:numPr>
        <w:spacing w:before="120" w:after="200" w:line="264" w:lineRule="auto"/>
        <w:ind w:left="630"/>
        <w:rPr>
          <w:rFonts w:cs="Times New Roman"/>
          <w:sz w:val="22"/>
        </w:rPr>
      </w:pPr>
      <w:r>
        <w:rPr>
          <w:sz w:val="22"/>
        </w:rPr>
        <w:t>Odgovorile su 4 zemlje (30,8%).</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076"/>
        <w:gridCol w:w="4820"/>
      </w:tblGrid>
      <w:tr w:rsidR="00AF2BAB" w:rsidRPr="002330A4" w14:paraId="3FC24530" w14:textId="77777777" w:rsidTr="00C91890">
        <w:trPr>
          <w:trHeight w:val="1091"/>
        </w:trPr>
        <w:tc>
          <w:tcPr>
            <w:tcW w:w="1617" w:type="dxa"/>
            <w:shd w:val="clear" w:color="EAEAE8" w:fill="EAEAE8"/>
          </w:tcPr>
          <w:p w14:paraId="3B8D85E9" w14:textId="77777777" w:rsidR="00AF2BAB" w:rsidRPr="00E96157" w:rsidRDefault="00AF2BAB" w:rsidP="00C91890">
            <w:pPr>
              <w:pStyle w:val="Tabletext"/>
              <w:jc w:val="center"/>
              <w:rPr>
                <w:b/>
              </w:rPr>
            </w:pPr>
            <w:r>
              <w:rPr>
                <w:b/>
              </w:rPr>
              <w:t>Zemlja</w:t>
            </w:r>
          </w:p>
        </w:tc>
        <w:tc>
          <w:tcPr>
            <w:tcW w:w="3076" w:type="dxa"/>
            <w:shd w:val="clear" w:color="EAEAE8" w:fill="EAEAE8"/>
            <w:vAlign w:val="bottom"/>
            <w:hideMark/>
          </w:tcPr>
          <w:p w14:paraId="3F571842" w14:textId="77777777" w:rsidR="00AF2BAB" w:rsidRPr="00E96157" w:rsidRDefault="00AF2BAB" w:rsidP="00C91890">
            <w:pPr>
              <w:pStyle w:val="Tabletext"/>
              <w:jc w:val="center"/>
              <w:rPr>
                <w:b/>
              </w:rPr>
            </w:pPr>
            <w:r>
              <w:rPr>
                <w:b/>
                <w:bCs/>
              </w:rPr>
              <w:t>Prijedlozi načina na koje bi vaša zemlja mogla imati više koristi od sudjelovanja u aktivnostima PEMPAL-a:</w:t>
            </w:r>
          </w:p>
        </w:tc>
        <w:tc>
          <w:tcPr>
            <w:tcW w:w="4820" w:type="dxa"/>
            <w:shd w:val="clear" w:color="EAEAE8" w:fill="EAEAE8"/>
            <w:vAlign w:val="bottom"/>
            <w:hideMark/>
          </w:tcPr>
          <w:p w14:paraId="0B4A62F0" w14:textId="77777777" w:rsidR="00AF2BAB" w:rsidRPr="00E96157" w:rsidRDefault="00AF2BAB" w:rsidP="00C91890">
            <w:pPr>
              <w:pStyle w:val="Tabletext"/>
              <w:jc w:val="center"/>
              <w:rPr>
                <w:b/>
              </w:rPr>
            </w:pPr>
            <w:r>
              <w:rPr>
                <w:b/>
              </w:rPr>
              <w:t>Prijedlozi/komentari koje biste htjeli uputiti Izvršnom odboru BCOP-a što se tiče budućeg rada BCOP-a:</w:t>
            </w:r>
          </w:p>
        </w:tc>
      </w:tr>
      <w:tr w:rsidR="00AF2BAB" w:rsidRPr="002330A4" w14:paraId="3F7934EF" w14:textId="77777777" w:rsidTr="00C91890">
        <w:trPr>
          <w:trHeight w:val="273"/>
        </w:trPr>
        <w:tc>
          <w:tcPr>
            <w:tcW w:w="1617" w:type="dxa"/>
            <w:vAlign w:val="bottom"/>
          </w:tcPr>
          <w:p w14:paraId="1AE51E87" w14:textId="77777777" w:rsidR="00AF2BAB" w:rsidRPr="00E96157" w:rsidRDefault="00AF2BAB" w:rsidP="00AF2BAB">
            <w:pPr>
              <w:pStyle w:val="Tabletext"/>
              <w:rPr>
                <w:b/>
                <w:bCs/>
                <w:color w:val="000000"/>
                <w:szCs w:val="22"/>
              </w:rPr>
            </w:pPr>
            <w:r>
              <w:rPr>
                <w:b/>
                <w:color w:val="000000"/>
              </w:rPr>
              <w:t>Kazahstan</w:t>
            </w:r>
          </w:p>
        </w:tc>
        <w:tc>
          <w:tcPr>
            <w:tcW w:w="3076" w:type="dxa"/>
            <w:shd w:val="clear" w:color="auto" w:fill="auto"/>
            <w:vAlign w:val="bottom"/>
            <w:hideMark/>
          </w:tcPr>
          <w:p w14:paraId="62D0DD95" w14:textId="166D23B2" w:rsidR="00AF2BAB" w:rsidRPr="00E96157" w:rsidRDefault="00AF2BAB" w:rsidP="00AF2BAB">
            <w:pPr>
              <w:pStyle w:val="Tabletext"/>
              <w:rPr>
                <w:color w:val="000000"/>
              </w:rPr>
            </w:pPr>
          </w:p>
        </w:tc>
        <w:tc>
          <w:tcPr>
            <w:tcW w:w="4820" w:type="dxa"/>
            <w:shd w:val="clear" w:color="auto" w:fill="auto"/>
            <w:vAlign w:val="bottom"/>
            <w:hideMark/>
          </w:tcPr>
          <w:p w14:paraId="01D19458" w14:textId="77777777" w:rsidR="00010CAF" w:rsidRPr="00E96157" w:rsidRDefault="00010CAF" w:rsidP="00010CAF">
            <w:pPr>
              <w:pStyle w:val="Tabletext"/>
              <w:rPr>
                <w:color w:val="000000"/>
              </w:rPr>
            </w:pPr>
            <w:r>
              <w:rPr>
                <w:color w:val="000000"/>
              </w:rPr>
              <w:t xml:space="preserve">Trendovi prema multidisciplinarnom međusobno povezanom planiranju proračuna i usklađenosti proračuna riznice u našoj su zemlji propisani proračunskim zakonodavstvom. Proračunski proces odnosi se na međusobno povezane postupke kojima se želi postići zajednički ishod. </w:t>
            </w:r>
          </w:p>
          <w:p w14:paraId="6034A711" w14:textId="77777777" w:rsidR="00010CAF" w:rsidRPr="00E96157" w:rsidRDefault="00010CAF" w:rsidP="00010CAF">
            <w:pPr>
              <w:pStyle w:val="Tabletext"/>
              <w:rPr>
                <w:color w:val="000000"/>
              </w:rPr>
            </w:pPr>
            <w:r>
              <w:rPr>
                <w:color w:val="000000"/>
              </w:rPr>
              <w:t>Jačanje analize tijekom planiranja proračuna.</w:t>
            </w:r>
          </w:p>
          <w:p w14:paraId="5EFA32BC" w14:textId="77777777" w:rsidR="00AF2BAB" w:rsidRPr="00E96157" w:rsidRDefault="00010CAF" w:rsidP="00010CAF">
            <w:pPr>
              <w:pStyle w:val="Tabletext"/>
              <w:rPr>
                <w:color w:val="000000"/>
              </w:rPr>
            </w:pPr>
            <w:r>
              <w:rPr>
                <w:color w:val="000000"/>
              </w:rPr>
              <w:t>Kvalitativna ocjena proračuna na temelju ishoda njegova izvršenja.</w:t>
            </w:r>
          </w:p>
        </w:tc>
      </w:tr>
      <w:tr w:rsidR="00AF2BAB" w:rsidRPr="002330A4" w14:paraId="3AB887E3" w14:textId="77777777" w:rsidTr="00010CAF">
        <w:trPr>
          <w:trHeight w:val="963"/>
        </w:trPr>
        <w:tc>
          <w:tcPr>
            <w:tcW w:w="1617" w:type="dxa"/>
            <w:vAlign w:val="bottom"/>
          </w:tcPr>
          <w:p w14:paraId="27F0781D" w14:textId="77777777" w:rsidR="00AF2BAB" w:rsidRPr="00E96157" w:rsidRDefault="00AF2BAB" w:rsidP="00AF2BAB">
            <w:pPr>
              <w:pStyle w:val="Tabletext"/>
              <w:rPr>
                <w:b/>
                <w:bCs/>
                <w:color w:val="000000"/>
                <w:szCs w:val="22"/>
              </w:rPr>
            </w:pPr>
            <w:r>
              <w:rPr>
                <w:b/>
                <w:color w:val="000000"/>
              </w:rPr>
              <w:t>Kosovo</w:t>
            </w:r>
          </w:p>
        </w:tc>
        <w:tc>
          <w:tcPr>
            <w:tcW w:w="3076" w:type="dxa"/>
            <w:shd w:val="clear" w:color="auto" w:fill="auto"/>
            <w:vAlign w:val="bottom"/>
            <w:hideMark/>
          </w:tcPr>
          <w:p w14:paraId="4F3CA85B" w14:textId="152BADFD" w:rsidR="00AF2BAB" w:rsidRPr="00E96157" w:rsidRDefault="00AF2BAB" w:rsidP="00AF2BAB">
            <w:pPr>
              <w:pStyle w:val="Tabletext"/>
              <w:rPr>
                <w:color w:val="000000"/>
              </w:rPr>
            </w:pPr>
            <w:r>
              <w:rPr>
                <w:color w:val="000000"/>
              </w:rPr>
              <w:t>Ako PEMPAL može prevesti materijale na jezik zemlje sudionice</w:t>
            </w:r>
          </w:p>
        </w:tc>
        <w:tc>
          <w:tcPr>
            <w:tcW w:w="4820" w:type="dxa"/>
            <w:shd w:val="clear" w:color="auto" w:fill="auto"/>
            <w:vAlign w:val="bottom"/>
            <w:hideMark/>
          </w:tcPr>
          <w:p w14:paraId="65139142" w14:textId="47BE7869" w:rsidR="00AF2BAB" w:rsidRPr="00E96157" w:rsidRDefault="00010CAF" w:rsidP="00AF2BAB">
            <w:pPr>
              <w:pStyle w:val="Tabletext"/>
              <w:rPr>
                <w:color w:val="000000"/>
              </w:rPr>
            </w:pPr>
            <w:r>
              <w:rPr>
                <w:color w:val="000000"/>
              </w:rPr>
              <w:t xml:space="preserve">Više fokusa na zemlje u tranziciji i probleme s kojima se suočavaju </w:t>
            </w:r>
          </w:p>
        </w:tc>
      </w:tr>
      <w:tr w:rsidR="00AF2BAB" w:rsidRPr="002330A4" w14:paraId="2A440580" w14:textId="77777777" w:rsidTr="00010CAF">
        <w:trPr>
          <w:trHeight w:val="225"/>
        </w:trPr>
        <w:tc>
          <w:tcPr>
            <w:tcW w:w="1617" w:type="dxa"/>
            <w:vAlign w:val="bottom"/>
          </w:tcPr>
          <w:p w14:paraId="5441F36B" w14:textId="77777777" w:rsidR="00AF2BAB" w:rsidRPr="00E96157" w:rsidRDefault="00AF2BAB" w:rsidP="00AF2BAB">
            <w:pPr>
              <w:pStyle w:val="Tabletext"/>
              <w:rPr>
                <w:b/>
                <w:bCs/>
                <w:color w:val="000000"/>
                <w:szCs w:val="22"/>
              </w:rPr>
            </w:pPr>
            <w:proofErr w:type="spellStart"/>
            <w:r>
              <w:rPr>
                <w:b/>
                <w:color w:val="000000"/>
              </w:rPr>
              <w:t>Moldova</w:t>
            </w:r>
            <w:proofErr w:type="spellEnd"/>
          </w:p>
        </w:tc>
        <w:tc>
          <w:tcPr>
            <w:tcW w:w="3076" w:type="dxa"/>
            <w:shd w:val="clear" w:color="auto" w:fill="auto"/>
            <w:vAlign w:val="bottom"/>
            <w:hideMark/>
          </w:tcPr>
          <w:p w14:paraId="0124358E" w14:textId="77777777" w:rsidR="00AF2BAB" w:rsidRPr="00E96157" w:rsidRDefault="00AF2BAB" w:rsidP="00AF2BAB">
            <w:pPr>
              <w:pStyle w:val="Tabletext"/>
              <w:rPr>
                <w:color w:val="000000"/>
              </w:rPr>
            </w:pPr>
            <w:r>
              <w:rPr>
                <w:color w:val="000000"/>
              </w:rPr>
              <w:t> </w:t>
            </w:r>
          </w:p>
        </w:tc>
        <w:tc>
          <w:tcPr>
            <w:tcW w:w="4820" w:type="dxa"/>
            <w:shd w:val="clear" w:color="auto" w:fill="auto"/>
            <w:vAlign w:val="bottom"/>
            <w:hideMark/>
          </w:tcPr>
          <w:p w14:paraId="6527285B" w14:textId="711E2224" w:rsidR="00AF2BAB" w:rsidRPr="00E96157" w:rsidRDefault="00AF2BAB" w:rsidP="00AF2BAB">
            <w:pPr>
              <w:pStyle w:val="Tabletext"/>
              <w:rPr>
                <w:color w:val="000000"/>
              </w:rPr>
            </w:pPr>
            <w:r>
              <w:rPr>
                <w:color w:val="000000"/>
              </w:rPr>
              <w:t>Više aktivnosti te više vremena za svaku aktivnost.</w:t>
            </w:r>
          </w:p>
        </w:tc>
      </w:tr>
      <w:tr w:rsidR="00AF2BAB" w:rsidRPr="002330A4" w14:paraId="4D378272" w14:textId="77777777" w:rsidTr="00C91890">
        <w:trPr>
          <w:trHeight w:val="870"/>
        </w:trPr>
        <w:tc>
          <w:tcPr>
            <w:tcW w:w="1617" w:type="dxa"/>
            <w:vAlign w:val="bottom"/>
          </w:tcPr>
          <w:p w14:paraId="0E93C7A9" w14:textId="77777777" w:rsidR="00AF2BAB" w:rsidRPr="00E96157" w:rsidRDefault="00AF2BAB" w:rsidP="00AF2BAB">
            <w:pPr>
              <w:pStyle w:val="Tabletext"/>
              <w:rPr>
                <w:b/>
                <w:bCs/>
                <w:color w:val="000000"/>
                <w:szCs w:val="22"/>
              </w:rPr>
            </w:pPr>
            <w:r>
              <w:rPr>
                <w:b/>
                <w:color w:val="000000"/>
              </w:rPr>
              <w:t>Srbija</w:t>
            </w:r>
          </w:p>
        </w:tc>
        <w:tc>
          <w:tcPr>
            <w:tcW w:w="3076" w:type="dxa"/>
            <w:shd w:val="clear" w:color="auto" w:fill="auto"/>
            <w:vAlign w:val="bottom"/>
            <w:hideMark/>
          </w:tcPr>
          <w:p w14:paraId="565F4ECC" w14:textId="77777777" w:rsidR="00AF2BAB" w:rsidRPr="00E96157" w:rsidRDefault="00010CAF" w:rsidP="00AF2BAB">
            <w:pPr>
              <w:pStyle w:val="Tabletext"/>
              <w:rPr>
                <w:color w:val="000000"/>
              </w:rPr>
            </w:pPr>
            <w:r>
              <w:rPr>
                <w:color w:val="000000"/>
              </w:rPr>
              <w:t>Više aktivnosti u prvoj polovici godine prije postupka pripreme proračuna.</w:t>
            </w:r>
          </w:p>
        </w:tc>
        <w:tc>
          <w:tcPr>
            <w:tcW w:w="4820" w:type="dxa"/>
            <w:shd w:val="clear" w:color="auto" w:fill="auto"/>
            <w:vAlign w:val="bottom"/>
            <w:hideMark/>
          </w:tcPr>
          <w:p w14:paraId="215ECEFD" w14:textId="77777777" w:rsidR="00AF2BAB" w:rsidRPr="00E96157" w:rsidRDefault="00AF2BAB" w:rsidP="00AF2BAB">
            <w:pPr>
              <w:pStyle w:val="Tabletext"/>
              <w:rPr>
                <w:color w:val="000000"/>
              </w:rPr>
            </w:pPr>
            <w:r>
              <w:rPr>
                <w:color w:val="000000"/>
              </w:rPr>
              <w:t> </w:t>
            </w:r>
          </w:p>
        </w:tc>
      </w:tr>
    </w:tbl>
    <w:p w14:paraId="659434A4" w14:textId="77777777" w:rsidR="002B1D64" w:rsidRPr="00E96157" w:rsidRDefault="002B1D64" w:rsidP="002B1D64">
      <w:pPr>
        <w:jc w:val="center"/>
        <w:rPr>
          <w:rFonts w:cs="Times New Roman"/>
          <w:sz w:val="22"/>
        </w:rPr>
      </w:pPr>
    </w:p>
    <w:p w14:paraId="01B460A2" w14:textId="77777777" w:rsidR="004E7590" w:rsidRPr="00E96157" w:rsidRDefault="004E7590" w:rsidP="002B1D64">
      <w:pPr>
        <w:rPr>
          <w:rFonts w:cs="Times New Roman"/>
        </w:rPr>
      </w:pPr>
    </w:p>
    <w:sectPr w:rsidR="004E7590" w:rsidRPr="00E961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FBF3F" w14:textId="77777777" w:rsidR="00182CAF" w:rsidRDefault="00182CAF" w:rsidP="00D5444E">
      <w:r>
        <w:separator/>
      </w:r>
    </w:p>
  </w:endnote>
  <w:endnote w:type="continuationSeparator" w:id="0">
    <w:p w14:paraId="7A58BECE" w14:textId="77777777" w:rsidR="00182CAF" w:rsidRDefault="00182CAF" w:rsidP="00D5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106CB" w14:textId="77777777" w:rsidR="00182CAF" w:rsidRDefault="00182CAF" w:rsidP="00D5444E">
      <w:r>
        <w:separator/>
      </w:r>
    </w:p>
  </w:footnote>
  <w:footnote w:type="continuationSeparator" w:id="0">
    <w:p w14:paraId="101E7F21" w14:textId="77777777" w:rsidR="00182CAF" w:rsidRDefault="00182CAF" w:rsidP="00D54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211F"/>
    <w:multiLevelType w:val="hybridMultilevel"/>
    <w:tmpl w:val="410485A6"/>
    <w:lvl w:ilvl="0" w:tplc="B104943A">
      <w:start w:val="1"/>
      <w:numFmt w:val="decimal"/>
      <w:lvlText w:val="%1."/>
      <w:lvlJc w:val="left"/>
      <w:pPr>
        <w:ind w:left="630" w:hanging="360"/>
      </w:pPr>
      <w:rPr>
        <w:b/>
        <w:color w:val="000000" w:themeColor="text1"/>
      </w:rPr>
    </w:lvl>
    <w:lvl w:ilvl="1" w:tplc="04090019">
      <w:start w:val="1"/>
      <w:numFmt w:val="lowerLetter"/>
      <w:lvlText w:val="%2."/>
      <w:lvlJc w:val="left"/>
      <w:pPr>
        <w:ind w:left="786" w:hanging="360"/>
      </w:pPr>
    </w:lvl>
    <w:lvl w:ilvl="2" w:tplc="0409001B">
      <w:start w:val="1"/>
      <w:numFmt w:val="lowerRoman"/>
      <w:lvlText w:val="%3."/>
      <w:lvlJc w:val="right"/>
      <w:pPr>
        <w:ind w:left="2160" w:hanging="180"/>
      </w:pPr>
    </w:lvl>
    <w:lvl w:ilvl="3" w:tplc="0810A468">
      <w:start w:val="2"/>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3C08F3"/>
    <w:multiLevelType w:val="hybridMultilevel"/>
    <w:tmpl w:val="102A910A"/>
    <w:lvl w:ilvl="0" w:tplc="F79E042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404266BB"/>
    <w:multiLevelType w:val="hybridMultilevel"/>
    <w:tmpl w:val="A93AC16C"/>
    <w:lvl w:ilvl="0" w:tplc="04090019">
      <w:start w:val="1"/>
      <w:numFmt w:val="low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F23EA7"/>
    <w:multiLevelType w:val="multilevel"/>
    <w:tmpl w:val="8DB2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7925F4"/>
    <w:multiLevelType w:val="hybridMultilevel"/>
    <w:tmpl w:val="51767F50"/>
    <w:lvl w:ilvl="0" w:tplc="04090019">
      <w:start w:val="1"/>
      <w:numFmt w:val="lowerLetter"/>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012154"/>
    <w:multiLevelType w:val="hybridMultilevel"/>
    <w:tmpl w:val="E384BAF8"/>
    <w:lvl w:ilvl="0" w:tplc="72C6B0B0">
      <w:start w:val="5"/>
      <w:numFmt w:val="decimal"/>
      <w:lvlText w:val="%1."/>
      <w:lvlJc w:val="left"/>
      <w:pPr>
        <w:ind w:left="990" w:hanging="360"/>
      </w:pPr>
      <w:rPr>
        <w:rFonts w:cstheme="minorBid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6F11ECD"/>
    <w:multiLevelType w:val="hybridMultilevel"/>
    <w:tmpl w:val="954E6E1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763268B"/>
    <w:multiLevelType w:val="multilevel"/>
    <w:tmpl w:val="E6CA6D7E"/>
    <w:lvl w:ilvl="0">
      <w:start w:val="1"/>
      <w:numFmt w:val="decimal"/>
      <w:pStyle w:val="a"/>
      <w:lvlText w:val="%1."/>
      <w:lvlJc w:val="left"/>
      <w:pPr>
        <w:tabs>
          <w:tab w:val="num" w:pos="502"/>
        </w:tabs>
        <w:ind w:left="502" w:hanging="360"/>
      </w:pPr>
    </w:lvl>
    <w:lvl w:ilvl="1">
      <w:start w:val="1"/>
      <w:numFmt w:val="decimal"/>
      <w:isLgl/>
      <w:lvlText w:val="%1.%2."/>
      <w:lvlJc w:val="left"/>
      <w:pPr>
        <w:ind w:left="752" w:hanging="720"/>
      </w:pPr>
      <w:rPr>
        <w:rFonts w:hint="default"/>
      </w:rPr>
    </w:lvl>
    <w:lvl w:ilvl="2">
      <w:start w:val="3"/>
      <w:numFmt w:val="decimal"/>
      <w:isLgl/>
      <w:lvlText w:val="%1.%2.%3."/>
      <w:lvlJc w:val="left"/>
      <w:pPr>
        <w:ind w:left="784" w:hanging="720"/>
      </w:pPr>
      <w:rPr>
        <w:rFonts w:hint="default"/>
      </w:rPr>
    </w:lvl>
    <w:lvl w:ilvl="3">
      <w:start w:val="1"/>
      <w:numFmt w:val="decimal"/>
      <w:isLgl/>
      <w:lvlText w:val="%1.%2.%3.%4."/>
      <w:lvlJc w:val="left"/>
      <w:pPr>
        <w:ind w:left="1176" w:hanging="1080"/>
      </w:pPr>
      <w:rPr>
        <w:rFonts w:hint="default"/>
      </w:rPr>
    </w:lvl>
    <w:lvl w:ilvl="4">
      <w:start w:val="1"/>
      <w:numFmt w:val="decimal"/>
      <w:isLgl/>
      <w:lvlText w:val="%1.%2.%3.%4.%5."/>
      <w:lvlJc w:val="left"/>
      <w:pPr>
        <w:ind w:left="1208" w:hanging="1080"/>
      </w:pPr>
      <w:rPr>
        <w:rFonts w:hint="default"/>
      </w:rPr>
    </w:lvl>
    <w:lvl w:ilvl="5">
      <w:start w:val="1"/>
      <w:numFmt w:val="decimal"/>
      <w:isLgl/>
      <w:lvlText w:val="%1.%2.%3.%4.%5.%6."/>
      <w:lvlJc w:val="left"/>
      <w:pPr>
        <w:ind w:left="1600" w:hanging="1440"/>
      </w:pPr>
      <w:rPr>
        <w:rFonts w:hint="default"/>
      </w:rPr>
    </w:lvl>
    <w:lvl w:ilvl="6">
      <w:start w:val="1"/>
      <w:numFmt w:val="decimal"/>
      <w:isLgl/>
      <w:lvlText w:val="%1.%2.%3.%4.%5.%6.%7."/>
      <w:lvlJc w:val="left"/>
      <w:pPr>
        <w:ind w:left="1632" w:hanging="1440"/>
      </w:pPr>
      <w:rPr>
        <w:rFonts w:hint="default"/>
      </w:rPr>
    </w:lvl>
    <w:lvl w:ilvl="7">
      <w:start w:val="1"/>
      <w:numFmt w:val="decimal"/>
      <w:isLgl/>
      <w:lvlText w:val="%1.%2.%3.%4.%5.%6.%7.%8."/>
      <w:lvlJc w:val="left"/>
      <w:pPr>
        <w:ind w:left="2024" w:hanging="1800"/>
      </w:pPr>
      <w:rPr>
        <w:rFonts w:hint="default"/>
      </w:rPr>
    </w:lvl>
    <w:lvl w:ilvl="8">
      <w:start w:val="1"/>
      <w:numFmt w:val="decimal"/>
      <w:isLgl/>
      <w:lvlText w:val="%1.%2.%3.%4.%5.%6.%7.%8.%9."/>
      <w:lvlJc w:val="left"/>
      <w:pPr>
        <w:ind w:left="2056" w:hanging="1800"/>
      </w:pPr>
      <w:rPr>
        <w:rFonts w:hint="default"/>
      </w:rPr>
    </w:lvl>
  </w:abstractNum>
  <w:abstractNum w:abstractNumId="8" w15:restartNumberingAfterBreak="0">
    <w:nsid w:val="67BF695B"/>
    <w:multiLevelType w:val="hybridMultilevel"/>
    <w:tmpl w:val="4E12847A"/>
    <w:lvl w:ilvl="0" w:tplc="F0385006">
      <w:numFmt w:val="bullet"/>
      <w:pStyle w:val="ListParagraph"/>
      <w:lvlText w:val="-"/>
      <w:lvlJc w:val="left"/>
      <w:pPr>
        <w:ind w:left="644"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7"/>
  </w:num>
  <w:num w:numId="7">
    <w:abstractNumId w:val="0"/>
  </w:num>
  <w:num w:numId="8">
    <w:abstractNumId w:val="4"/>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D64"/>
    <w:rsid w:val="00010CAF"/>
    <w:rsid w:val="00016B50"/>
    <w:rsid w:val="000205BD"/>
    <w:rsid w:val="00020DBE"/>
    <w:rsid w:val="00030BFC"/>
    <w:rsid w:val="000434A3"/>
    <w:rsid w:val="00051311"/>
    <w:rsid w:val="00062E7B"/>
    <w:rsid w:val="00067058"/>
    <w:rsid w:val="00086A09"/>
    <w:rsid w:val="000C4AFB"/>
    <w:rsid w:val="000D1B3E"/>
    <w:rsid w:val="000D2907"/>
    <w:rsid w:val="000D4457"/>
    <w:rsid w:val="000D5500"/>
    <w:rsid w:val="001158B4"/>
    <w:rsid w:val="001731FA"/>
    <w:rsid w:val="00173B34"/>
    <w:rsid w:val="00182CAF"/>
    <w:rsid w:val="00183E50"/>
    <w:rsid w:val="0018499F"/>
    <w:rsid w:val="001B6A6F"/>
    <w:rsid w:val="001C6B42"/>
    <w:rsid w:val="001E63BC"/>
    <w:rsid w:val="001F7EC6"/>
    <w:rsid w:val="002025B7"/>
    <w:rsid w:val="00203CA3"/>
    <w:rsid w:val="00213780"/>
    <w:rsid w:val="00216FD0"/>
    <w:rsid w:val="00222729"/>
    <w:rsid w:val="002330A4"/>
    <w:rsid w:val="00240C0C"/>
    <w:rsid w:val="002734CE"/>
    <w:rsid w:val="00282C47"/>
    <w:rsid w:val="002935CE"/>
    <w:rsid w:val="002B1D64"/>
    <w:rsid w:val="002C6C8D"/>
    <w:rsid w:val="002F6D43"/>
    <w:rsid w:val="003019DF"/>
    <w:rsid w:val="00336111"/>
    <w:rsid w:val="00343E15"/>
    <w:rsid w:val="00395F7D"/>
    <w:rsid w:val="003E1001"/>
    <w:rsid w:val="003E16B8"/>
    <w:rsid w:val="003F0B0E"/>
    <w:rsid w:val="00424525"/>
    <w:rsid w:val="00433557"/>
    <w:rsid w:val="0048169B"/>
    <w:rsid w:val="004A1DB6"/>
    <w:rsid w:val="004B3FAA"/>
    <w:rsid w:val="004D76FC"/>
    <w:rsid w:val="004E194D"/>
    <w:rsid w:val="004E7590"/>
    <w:rsid w:val="00515FB4"/>
    <w:rsid w:val="0053015B"/>
    <w:rsid w:val="00535710"/>
    <w:rsid w:val="00562434"/>
    <w:rsid w:val="005719B6"/>
    <w:rsid w:val="005D0DD9"/>
    <w:rsid w:val="005D7C47"/>
    <w:rsid w:val="006008B7"/>
    <w:rsid w:val="00607E00"/>
    <w:rsid w:val="006107B6"/>
    <w:rsid w:val="00622F59"/>
    <w:rsid w:val="00630B37"/>
    <w:rsid w:val="00630B65"/>
    <w:rsid w:val="0066568C"/>
    <w:rsid w:val="00680B6C"/>
    <w:rsid w:val="00697436"/>
    <w:rsid w:val="006A4169"/>
    <w:rsid w:val="006A65B0"/>
    <w:rsid w:val="006B12DA"/>
    <w:rsid w:val="006C47C5"/>
    <w:rsid w:val="006D3D06"/>
    <w:rsid w:val="006E1B02"/>
    <w:rsid w:val="006F3970"/>
    <w:rsid w:val="00732C28"/>
    <w:rsid w:val="007569A3"/>
    <w:rsid w:val="007806E6"/>
    <w:rsid w:val="00787D7C"/>
    <w:rsid w:val="007937C7"/>
    <w:rsid w:val="007A17A5"/>
    <w:rsid w:val="007A4BD2"/>
    <w:rsid w:val="00800CB5"/>
    <w:rsid w:val="0080461E"/>
    <w:rsid w:val="0088459A"/>
    <w:rsid w:val="008A19C8"/>
    <w:rsid w:val="008A5E09"/>
    <w:rsid w:val="00923503"/>
    <w:rsid w:val="00955A65"/>
    <w:rsid w:val="00956B42"/>
    <w:rsid w:val="00974249"/>
    <w:rsid w:val="00974743"/>
    <w:rsid w:val="00985F27"/>
    <w:rsid w:val="009950BC"/>
    <w:rsid w:val="009B5ACD"/>
    <w:rsid w:val="009C5435"/>
    <w:rsid w:val="009D11D7"/>
    <w:rsid w:val="009E65BB"/>
    <w:rsid w:val="009E67E4"/>
    <w:rsid w:val="009F6914"/>
    <w:rsid w:val="00A1065B"/>
    <w:rsid w:val="00A6290D"/>
    <w:rsid w:val="00A655E9"/>
    <w:rsid w:val="00AA3ED8"/>
    <w:rsid w:val="00AB0FFB"/>
    <w:rsid w:val="00AC4DE7"/>
    <w:rsid w:val="00AF2BAB"/>
    <w:rsid w:val="00B24B02"/>
    <w:rsid w:val="00B63D11"/>
    <w:rsid w:val="00BA1DA7"/>
    <w:rsid w:val="00BB3E95"/>
    <w:rsid w:val="00BB6670"/>
    <w:rsid w:val="00BE7B57"/>
    <w:rsid w:val="00BF4343"/>
    <w:rsid w:val="00C4154F"/>
    <w:rsid w:val="00C56B06"/>
    <w:rsid w:val="00C7543C"/>
    <w:rsid w:val="00C760D2"/>
    <w:rsid w:val="00C91890"/>
    <w:rsid w:val="00CA24A4"/>
    <w:rsid w:val="00CC2A7D"/>
    <w:rsid w:val="00CD747D"/>
    <w:rsid w:val="00D4413C"/>
    <w:rsid w:val="00D5444E"/>
    <w:rsid w:val="00D92B99"/>
    <w:rsid w:val="00DD1427"/>
    <w:rsid w:val="00DD61FA"/>
    <w:rsid w:val="00E01DF1"/>
    <w:rsid w:val="00E02E73"/>
    <w:rsid w:val="00E17343"/>
    <w:rsid w:val="00E256E4"/>
    <w:rsid w:val="00E271ED"/>
    <w:rsid w:val="00E327EB"/>
    <w:rsid w:val="00E36E85"/>
    <w:rsid w:val="00E71B05"/>
    <w:rsid w:val="00E96157"/>
    <w:rsid w:val="00EE4F42"/>
    <w:rsid w:val="00F56A02"/>
    <w:rsid w:val="00F70661"/>
    <w:rsid w:val="00F82772"/>
    <w:rsid w:val="00F827C8"/>
    <w:rsid w:val="00FC12E3"/>
    <w:rsid w:val="00FE405D"/>
    <w:rsid w:val="00FE5675"/>
    <w:rsid w:val="00FF3222"/>
    <w:rsid w:val="00FF4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D0C"/>
  <w15:docId w15:val="{8307E77B-981C-EE4F-AC31-4E9C085A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GB" w:bidi="en-GB"/>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aragraph"/>
    <w:qFormat/>
    <w:rsid w:val="00E01DF1"/>
    <w:pPr>
      <w:spacing w:after="0" w:line="360" w:lineRule="auto"/>
      <w:ind w:firstLine="709"/>
      <w:contextualSpacing/>
      <w:jc w:val="both"/>
    </w:pPr>
    <w:rPr>
      <w:rFonts w:ascii="Times New Roman" w:hAnsi="Times New Roman"/>
      <w:sz w:val="24"/>
    </w:rPr>
  </w:style>
  <w:style w:type="paragraph" w:styleId="Heading1">
    <w:name w:val="heading 1"/>
    <w:aliases w:val="Header 1"/>
    <w:next w:val="Normal"/>
    <w:link w:val="Heading1Char"/>
    <w:uiPriority w:val="9"/>
    <w:qFormat/>
    <w:rsid w:val="00E01DF1"/>
    <w:pPr>
      <w:keepNext/>
      <w:keepLines/>
      <w:spacing w:before="480" w:line="360" w:lineRule="auto"/>
      <w:outlineLvl w:val="0"/>
    </w:pPr>
    <w:rPr>
      <w:rFonts w:ascii="Times New Roman" w:eastAsiaTheme="majorEastAsia" w:hAnsi="Times New Roman" w:cstheme="majorBidi"/>
      <w:b/>
      <w:bCs/>
      <w:color w:val="000000" w:themeColor="text1"/>
      <w:sz w:val="28"/>
      <w:szCs w:val="28"/>
    </w:rPr>
  </w:style>
  <w:style w:type="paragraph" w:styleId="Heading2">
    <w:name w:val="heading 2"/>
    <w:aliases w:val="Header 2"/>
    <w:next w:val="Normal"/>
    <w:link w:val="Heading2Char"/>
    <w:uiPriority w:val="9"/>
    <w:unhideWhenUsed/>
    <w:qFormat/>
    <w:rsid w:val="00E01DF1"/>
    <w:pPr>
      <w:keepNext/>
      <w:keepLines/>
      <w:spacing w:before="120" w:after="120" w:line="360" w:lineRule="auto"/>
      <w:outlineLvl w:val="1"/>
    </w:pPr>
    <w:rPr>
      <w:rFonts w:ascii="Times New Roman" w:eastAsiaTheme="majorEastAsia" w:hAnsi="Times New Roman" w:cstheme="majorBidi"/>
      <w:b/>
      <w:bCs/>
      <w:sz w:val="26"/>
      <w:szCs w:val="26"/>
    </w:rPr>
  </w:style>
  <w:style w:type="paragraph" w:styleId="Heading3">
    <w:name w:val="heading 3"/>
    <w:aliases w:val="Header 3"/>
    <w:next w:val="Normal"/>
    <w:link w:val="Heading3Char"/>
    <w:unhideWhenUsed/>
    <w:qFormat/>
    <w:rsid w:val="00E01DF1"/>
    <w:pPr>
      <w:keepNext/>
      <w:spacing w:before="200" w:after="120" w:line="360" w:lineRule="auto"/>
      <w:outlineLvl w:val="2"/>
    </w:pPr>
    <w:rPr>
      <w:rFonts w:ascii="Times New Roman" w:eastAsiaTheme="majorEastAsia" w:hAnsi="Times New Roman" w:cstheme="majorBidi"/>
      <w:b/>
      <w:bCs/>
      <w:sz w:val="24"/>
    </w:rPr>
  </w:style>
  <w:style w:type="paragraph" w:styleId="Heading4">
    <w:name w:val="heading 4"/>
    <w:aliases w:val="Header 4"/>
    <w:next w:val="Normal"/>
    <w:link w:val="Heading4Char"/>
    <w:uiPriority w:val="9"/>
    <w:unhideWhenUsed/>
    <w:qFormat/>
    <w:rsid w:val="00E01DF1"/>
    <w:pPr>
      <w:keepNext/>
      <w:keepLines/>
      <w:spacing w:before="200"/>
      <w:outlineLvl w:val="3"/>
    </w:pPr>
    <w:rPr>
      <w:rFonts w:ascii="Times New Roman" w:eastAsiaTheme="majorEastAsia" w:hAnsi="Times New Roman" w:cstheme="majorBidi"/>
      <w:b/>
      <w:bCs/>
      <w:iCs/>
    </w:rPr>
  </w:style>
  <w:style w:type="paragraph" w:styleId="Heading5">
    <w:name w:val="heading 5"/>
    <w:basedOn w:val="Normal"/>
    <w:next w:val="Normal"/>
    <w:link w:val="Heading5Char"/>
    <w:uiPriority w:val="9"/>
    <w:unhideWhenUsed/>
    <w:qFormat/>
    <w:rsid w:val="00732C2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32C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32C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6FD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32C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uiPriority w:val="9"/>
    <w:rsid w:val="00E01DF1"/>
    <w:rPr>
      <w:rFonts w:ascii="Times New Roman" w:eastAsiaTheme="majorEastAsia" w:hAnsi="Times New Roman" w:cstheme="majorBidi"/>
      <w:b/>
      <w:bCs/>
      <w:color w:val="000000" w:themeColor="text1"/>
      <w:sz w:val="28"/>
      <w:szCs w:val="28"/>
    </w:rPr>
  </w:style>
  <w:style w:type="character" w:customStyle="1" w:styleId="Heading2Char">
    <w:name w:val="Heading 2 Char"/>
    <w:aliases w:val="Header 2 Char"/>
    <w:basedOn w:val="DefaultParagraphFont"/>
    <w:link w:val="Heading2"/>
    <w:uiPriority w:val="9"/>
    <w:rsid w:val="00E01DF1"/>
    <w:rPr>
      <w:rFonts w:ascii="Times New Roman" w:eastAsiaTheme="majorEastAsia" w:hAnsi="Times New Roman" w:cstheme="majorBidi"/>
      <w:b/>
      <w:bCs/>
      <w:sz w:val="26"/>
      <w:szCs w:val="26"/>
    </w:rPr>
  </w:style>
  <w:style w:type="character" w:customStyle="1" w:styleId="Heading3Char">
    <w:name w:val="Heading 3 Char"/>
    <w:aliases w:val="Header 3 Char"/>
    <w:basedOn w:val="DefaultParagraphFont"/>
    <w:link w:val="Heading3"/>
    <w:rsid w:val="00E01DF1"/>
    <w:rPr>
      <w:rFonts w:ascii="Times New Roman" w:eastAsiaTheme="majorEastAsia" w:hAnsi="Times New Roman" w:cstheme="majorBidi"/>
      <w:b/>
      <w:bCs/>
      <w:sz w:val="24"/>
    </w:rPr>
  </w:style>
  <w:style w:type="character" w:customStyle="1" w:styleId="Heading4Char">
    <w:name w:val="Heading 4 Char"/>
    <w:aliases w:val="Header 4 Char"/>
    <w:basedOn w:val="DefaultParagraphFont"/>
    <w:link w:val="Heading4"/>
    <w:uiPriority w:val="9"/>
    <w:rsid w:val="00E01DF1"/>
    <w:rPr>
      <w:rFonts w:ascii="Times New Roman" w:eastAsiaTheme="majorEastAsia" w:hAnsi="Times New Roman" w:cstheme="majorBidi"/>
      <w:b/>
      <w:bCs/>
      <w:iCs/>
    </w:rPr>
  </w:style>
  <w:style w:type="character" w:customStyle="1" w:styleId="Heading9Char">
    <w:name w:val="Heading 9 Char"/>
    <w:link w:val="Heading9"/>
    <w:uiPriority w:val="9"/>
    <w:semiHidden/>
    <w:rsid w:val="00732C28"/>
    <w:rPr>
      <w:rFonts w:asciiTheme="majorHAnsi" w:eastAsiaTheme="majorEastAsia" w:hAnsiTheme="majorHAnsi" w:cstheme="majorBidi"/>
      <w:i/>
      <w:iCs/>
      <w:color w:val="404040" w:themeColor="text1" w:themeTint="BF"/>
      <w:sz w:val="20"/>
      <w:szCs w:val="20"/>
    </w:rPr>
  </w:style>
  <w:style w:type="paragraph" w:styleId="Caption">
    <w:name w:val="caption"/>
    <w:next w:val="Normal"/>
    <w:uiPriority w:val="35"/>
    <w:semiHidden/>
    <w:unhideWhenUsed/>
    <w:qFormat/>
    <w:rsid w:val="00E01DF1"/>
    <w:pPr>
      <w:spacing w:before="120" w:line="240" w:lineRule="auto"/>
      <w:jc w:val="center"/>
    </w:pPr>
    <w:rPr>
      <w:rFonts w:ascii="Times New Roman" w:hAnsi="Times New Roman"/>
      <w:b/>
      <w:bCs/>
      <w:color w:val="000000" w:themeColor="text1"/>
      <w:sz w:val="24"/>
      <w:szCs w:val="18"/>
    </w:rPr>
  </w:style>
  <w:style w:type="paragraph" w:styleId="Title">
    <w:name w:val="Title"/>
    <w:basedOn w:val="Normal"/>
    <w:link w:val="TitleChar"/>
    <w:uiPriority w:val="10"/>
    <w:qFormat/>
    <w:rsid w:val="00732C28"/>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10"/>
    <w:rsid w:val="00732C28"/>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732C28"/>
    <w:rPr>
      <w:b/>
      <w:bCs/>
    </w:rPr>
  </w:style>
  <w:style w:type="character" w:styleId="Emphasis">
    <w:name w:val="Emphasis"/>
    <w:uiPriority w:val="20"/>
    <w:qFormat/>
    <w:rsid w:val="00732C28"/>
    <w:rPr>
      <w:i/>
      <w:iCs/>
    </w:rPr>
  </w:style>
  <w:style w:type="paragraph" w:styleId="ListParagraph">
    <w:name w:val="List Paragraph"/>
    <w:aliases w:val="List_Paragraph,Multilevel para_II,List Paragraph1"/>
    <w:basedOn w:val="Normal"/>
    <w:link w:val="ListParagraphChar"/>
    <w:uiPriority w:val="34"/>
    <w:qFormat/>
    <w:rsid w:val="00E01DF1"/>
    <w:pPr>
      <w:numPr>
        <w:numId w:val="2"/>
      </w:numPr>
      <w:spacing w:after="120"/>
      <w:ind w:left="1440"/>
    </w:pPr>
  </w:style>
  <w:style w:type="paragraph" w:customStyle="1" w:styleId="81">
    <w:name w:val="Заголовок 81"/>
    <w:basedOn w:val="Normal"/>
    <w:next w:val="Normal"/>
    <w:uiPriority w:val="9"/>
    <w:semiHidden/>
    <w:unhideWhenUsed/>
    <w:rsid w:val="00216FD0"/>
    <w:pPr>
      <w:keepNext/>
      <w:keepLines/>
      <w:spacing w:before="200"/>
      <w:outlineLvl w:val="7"/>
    </w:pPr>
    <w:rPr>
      <w:rFonts w:ascii="Cambria" w:hAnsi="Cambria"/>
      <w:color w:val="404040"/>
      <w:sz w:val="20"/>
      <w:szCs w:val="20"/>
    </w:rPr>
  </w:style>
  <w:style w:type="paragraph" w:customStyle="1" w:styleId="91">
    <w:name w:val="Заголовок 91"/>
    <w:basedOn w:val="Normal"/>
    <w:next w:val="Normal"/>
    <w:uiPriority w:val="9"/>
    <w:semiHidden/>
    <w:unhideWhenUsed/>
    <w:rsid w:val="00216FD0"/>
    <w:pPr>
      <w:keepNext/>
      <w:keepLines/>
      <w:spacing w:before="200"/>
      <w:outlineLvl w:val="8"/>
    </w:pPr>
    <w:rPr>
      <w:rFonts w:ascii="Cambria" w:hAnsi="Cambria"/>
      <w:i/>
      <w:iCs/>
      <w:color w:val="404040"/>
      <w:sz w:val="20"/>
      <w:szCs w:val="20"/>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pPr>
    <w:rPr>
      <w:rFonts w:ascii="Arial" w:hAnsi="Arial" w:cs="Arial"/>
      <w:b/>
      <w:bCs/>
      <w:color w:val="4F81BD"/>
      <w:sz w:val="18"/>
      <w:szCs w:val="18"/>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ind w:firstLine="709"/>
    </w:pPr>
    <w:rPr>
      <w:rFonts w:ascii="Cambria" w:hAnsi="Cambria"/>
      <w:b/>
      <w:i/>
      <w:iCs/>
      <w:color w:val="4F81BD"/>
      <w:spacing w:val="15"/>
    </w:rPr>
  </w:style>
  <w:style w:type="paragraph" w:customStyle="1" w:styleId="21">
    <w:name w:val="Цитата 21"/>
    <w:basedOn w:val="Normal"/>
    <w:next w:val="Normal"/>
    <w:uiPriority w:val="29"/>
    <w:rsid w:val="00216FD0"/>
    <w:pPr>
      <w:widowControl w:val="0"/>
      <w:autoSpaceDE w:val="0"/>
      <w:autoSpaceDN w:val="0"/>
      <w:adjustRightInd w:val="0"/>
    </w:pPr>
    <w:rPr>
      <w:rFonts w:ascii="Arial" w:hAnsi="Arial" w:cs="Arial"/>
      <w:b/>
      <w:i/>
      <w:iCs/>
      <w:color w:val="000000"/>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ind w:left="936" w:right="936"/>
    </w:pPr>
    <w:rPr>
      <w:rFonts w:ascii="Arial" w:hAnsi="Arial" w:cs="Arial"/>
      <w:b/>
      <w:bCs/>
      <w:i/>
      <w:iCs/>
      <w:color w:val="4F81BD"/>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rPr>
      <w:b/>
      <w:bCs/>
      <w:color w:val="4F81BD"/>
      <w:sz w:val="18"/>
      <w:szCs w:val="18"/>
    </w:rPr>
  </w:style>
  <w:style w:type="paragraph" w:customStyle="1" w:styleId="3">
    <w:name w:val="Название объекта3"/>
    <w:basedOn w:val="Normal"/>
    <w:next w:val="Normal"/>
    <w:uiPriority w:val="35"/>
    <w:semiHidden/>
    <w:unhideWhenUsed/>
    <w:rsid w:val="00216FD0"/>
    <w:rPr>
      <w:b/>
      <w:bCs/>
      <w:color w:val="4F81BD"/>
      <w:sz w:val="18"/>
      <w:szCs w:val="18"/>
    </w:rPr>
  </w:style>
  <w:style w:type="paragraph" w:customStyle="1" w:styleId="4">
    <w:name w:val="Название объекта4"/>
    <w:basedOn w:val="Normal"/>
    <w:next w:val="Normal"/>
    <w:uiPriority w:val="35"/>
    <w:semiHidden/>
    <w:unhideWhenUsed/>
    <w:rsid w:val="00216FD0"/>
    <w:rPr>
      <w:b/>
      <w:bCs/>
      <w:color w:val="4F81BD"/>
      <w:sz w:val="18"/>
      <w:szCs w:val="18"/>
    </w:rPr>
  </w:style>
  <w:style w:type="paragraph" w:customStyle="1" w:styleId="5">
    <w:name w:val="Название объекта5"/>
    <w:basedOn w:val="Normal"/>
    <w:next w:val="Normal"/>
    <w:uiPriority w:val="35"/>
    <w:semiHidden/>
    <w:unhideWhenUsed/>
    <w:rsid w:val="00216FD0"/>
    <w:rPr>
      <w:b/>
      <w:bCs/>
      <w:color w:val="4F81BD"/>
      <w:sz w:val="18"/>
      <w:szCs w:val="18"/>
    </w:rPr>
  </w:style>
  <w:style w:type="character" w:customStyle="1" w:styleId="Heading5Char">
    <w:name w:val="Heading 5 Char"/>
    <w:link w:val="Heading5"/>
    <w:uiPriority w:val="9"/>
    <w:rsid w:val="00732C28"/>
    <w:rPr>
      <w:rFonts w:asciiTheme="majorHAnsi" w:eastAsiaTheme="majorEastAsia" w:hAnsiTheme="majorHAnsi" w:cstheme="majorBidi"/>
      <w:color w:val="243F60" w:themeColor="accent1" w:themeShade="7F"/>
      <w:sz w:val="24"/>
    </w:rPr>
  </w:style>
  <w:style w:type="character" w:customStyle="1" w:styleId="Heading6Char">
    <w:name w:val="Heading 6 Char"/>
    <w:link w:val="Heading6"/>
    <w:uiPriority w:val="9"/>
    <w:semiHidden/>
    <w:rsid w:val="00732C28"/>
    <w:rPr>
      <w:rFonts w:asciiTheme="majorHAnsi" w:eastAsiaTheme="majorEastAsia" w:hAnsiTheme="majorHAnsi" w:cstheme="majorBidi"/>
      <w:i/>
      <w:iCs/>
      <w:color w:val="243F60" w:themeColor="accent1" w:themeShade="7F"/>
      <w:sz w:val="24"/>
    </w:rPr>
  </w:style>
  <w:style w:type="character" w:customStyle="1" w:styleId="Heading7Char">
    <w:name w:val="Heading 7 Char"/>
    <w:link w:val="Heading7"/>
    <w:uiPriority w:val="9"/>
    <w:semiHidden/>
    <w:rsid w:val="00732C28"/>
    <w:rPr>
      <w:rFonts w:asciiTheme="majorHAnsi" w:eastAsiaTheme="majorEastAsia" w:hAnsiTheme="majorHAnsi" w:cstheme="majorBidi"/>
      <w:i/>
      <w:iCs/>
      <w:color w:val="404040" w:themeColor="text1" w:themeTint="BF"/>
      <w:sz w:val="24"/>
    </w:rPr>
  </w:style>
  <w:style w:type="character" w:customStyle="1" w:styleId="Heading8Char">
    <w:name w:val="Heading 8 Char"/>
    <w:link w:val="Heading8"/>
    <w:uiPriority w:val="9"/>
    <w:semiHidden/>
    <w:rsid w:val="00216FD0"/>
    <w:rPr>
      <w:rFonts w:asciiTheme="majorHAnsi" w:eastAsiaTheme="majorEastAsia" w:hAnsiTheme="majorHAnsi" w:cstheme="majorBidi"/>
      <w:color w:val="404040" w:themeColor="text1" w:themeTint="BF"/>
      <w:sz w:val="20"/>
      <w:szCs w:val="20"/>
    </w:rPr>
  </w:style>
  <w:style w:type="paragraph" w:styleId="Subtitle">
    <w:name w:val="Subtitle"/>
    <w:basedOn w:val="Normal"/>
    <w:link w:val="SubtitleChar"/>
    <w:uiPriority w:val="11"/>
    <w:qFormat/>
    <w:rsid w:val="00732C28"/>
    <w:pPr>
      <w:numPr>
        <w:ilvl w:val="1"/>
      </w:numPr>
      <w:ind w:firstLine="709"/>
    </w:pPr>
    <w:rPr>
      <w:rFonts w:asciiTheme="majorHAnsi" w:eastAsiaTheme="majorEastAsia" w:hAnsiTheme="majorHAnsi" w:cstheme="majorBidi"/>
      <w:i/>
      <w:iCs/>
      <w:color w:val="4F81BD" w:themeColor="accent1"/>
      <w:spacing w:val="15"/>
      <w:szCs w:val="24"/>
    </w:rPr>
  </w:style>
  <w:style w:type="character" w:customStyle="1" w:styleId="SubtitleChar">
    <w:name w:val="Subtitle Char"/>
    <w:link w:val="Subtitle"/>
    <w:uiPriority w:val="11"/>
    <w:rsid w:val="00732C28"/>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216FD0"/>
    <w:pPr>
      <w:spacing w:after="0" w:line="240" w:lineRule="auto"/>
      <w:ind w:firstLine="709"/>
      <w:contextualSpacing/>
      <w:jc w:val="both"/>
    </w:pPr>
    <w:rPr>
      <w:rFonts w:ascii="Times New Roman" w:hAnsi="Times New Roman"/>
      <w:sz w:val="24"/>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rFonts w:ascii="Times New Roman" w:hAnsi="Times New Roman"/>
      <w:b/>
      <w:bCs/>
      <w:i/>
      <w:iCs/>
      <w:color w:val="4F81BD" w:themeColor="accent1"/>
      <w:sz w:val="24"/>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spacing w:after="0"/>
      <w:ind w:firstLine="709"/>
      <w:contextualSpacing/>
      <w:jc w:val="both"/>
      <w:outlineLvl w:val="9"/>
    </w:pPr>
    <w:rPr>
      <w:rFonts w:asciiTheme="majorHAnsi" w:hAnsiTheme="majorHAnsi"/>
      <w:color w:val="365F91" w:themeColor="accent1" w:themeShade="BF"/>
    </w:rPr>
  </w:style>
  <w:style w:type="table" w:styleId="TableGrid">
    <w:name w:val="Table Grid"/>
    <w:basedOn w:val="TableNormal"/>
    <w:uiPriority w:val="59"/>
    <w:rsid w:val="004E7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B1D64"/>
    <w:rPr>
      <w:color w:val="0000FF"/>
      <w:u w:val="single"/>
    </w:rPr>
  </w:style>
  <w:style w:type="character" w:customStyle="1" w:styleId="notranslate">
    <w:name w:val="notranslate"/>
    <w:basedOn w:val="DefaultParagraphFont"/>
    <w:rsid w:val="002B1D64"/>
  </w:style>
  <w:style w:type="character" w:customStyle="1" w:styleId="ListParagraphChar">
    <w:name w:val="List Paragraph Char"/>
    <w:aliases w:val="List_Paragraph Char,Multilevel para_II Char,List Paragraph1 Char"/>
    <w:basedOn w:val="DefaultParagraphFont"/>
    <w:link w:val="ListParagraph"/>
    <w:uiPriority w:val="34"/>
    <w:locked/>
    <w:rsid w:val="00E01DF1"/>
    <w:rPr>
      <w:rFonts w:ascii="Times New Roman" w:hAnsi="Times New Roman"/>
      <w:sz w:val="24"/>
    </w:rPr>
  </w:style>
  <w:style w:type="table" w:customStyle="1" w:styleId="-11">
    <w:name w:val="Таблица-сетка 1 светлая1"/>
    <w:basedOn w:val="TableNormal"/>
    <w:uiPriority w:val="46"/>
    <w:rsid w:val="002B1D64"/>
    <w:pPr>
      <w:spacing w:before="120"/>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D5444E"/>
    <w:rPr>
      <w:sz w:val="20"/>
      <w:szCs w:val="20"/>
    </w:rPr>
  </w:style>
  <w:style w:type="character" w:customStyle="1" w:styleId="FootnoteTextChar">
    <w:name w:val="Footnote Text Char"/>
    <w:basedOn w:val="DefaultParagraphFont"/>
    <w:link w:val="FootnoteText"/>
    <w:uiPriority w:val="99"/>
    <w:semiHidden/>
    <w:rsid w:val="00D5444E"/>
    <w:rPr>
      <w:lang w:val="hr-HR" w:eastAsia="en-GB"/>
    </w:rPr>
  </w:style>
  <w:style w:type="character" w:styleId="FootnoteReference">
    <w:name w:val="footnote reference"/>
    <w:basedOn w:val="DefaultParagraphFont"/>
    <w:uiPriority w:val="99"/>
    <w:semiHidden/>
    <w:unhideWhenUsed/>
    <w:rsid w:val="00D5444E"/>
    <w:rPr>
      <w:vertAlign w:val="superscript"/>
    </w:rPr>
  </w:style>
  <w:style w:type="paragraph" w:customStyle="1" w:styleId="Picturelegend">
    <w:name w:val="Picture: legend"/>
    <w:qFormat/>
    <w:rsid w:val="00E01DF1"/>
    <w:pPr>
      <w:overflowPunct w:val="0"/>
      <w:autoSpaceDE w:val="0"/>
      <w:autoSpaceDN w:val="0"/>
      <w:adjustRightInd w:val="0"/>
      <w:spacing w:after="60" w:line="240" w:lineRule="auto"/>
      <w:jc w:val="center"/>
      <w:textAlignment w:val="baseline"/>
    </w:pPr>
    <w:rPr>
      <w:rFonts w:ascii="Times New Roman" w:eastAsia="Times New Roman" w:hAnsi="Times New Roman" w:cs="Times New Roman"/>
      <w:kern w:val="28"/>
      <w:szCs w:val="24"/>
    </w:rPr>
  </w:style>
  <w:style w:type="paragraph" w:customStyle="1" w:styleId="a0">
    <w:name w:val="Формула"/>
    <w:qFormat/>
    <w:rsid w:val="00E01DF1"/>
    <w:pPr>
      <w:tabs>
        <w:tab w:val="center" w:pos="4678"/>
        <w:tab w:val="right" w:pos="9356"/>
      </w:tabs>
    </w:pPr>
    <w:rPr>
      <w:rFonts w:ascii="Times New Roman" w:eastAsia="Times New Roman" w:hAnsi="Times New Roman" w:cs="Times New Roman"/>
      <w:sz w:val="24"/>
      <w:szCs w:val="28"/>
    </w:rPr>
  </w:style>
  <w:style w:type="paragraph" w:customStyle="1" w:styleId="a1">
    <w:name w:val="Код примера"/>
    <w:basedOn w:val="a2"/>
    <w:qFormat/>
    <w:rsid w:val="00E01DF1"/>
    <w:pPr>
      <w:shd w:val="clear" w:color="auto" w:fill="DBE5F1" w:themeFill="accent1" w:themeFillTint="33"/>
    </w:pPr>
    <w:rPr>
      <w:bCs w:val="0"/>
    </w:rPr>
  </w:style>
  <w:style w:type="paragraph" w:customStyle="1" w:styleId="a2">
    <w:name w:val="код"/>
    <w:qFormat/>
    <w:rsid w:val="00E01DF1"/>
    <w:pPr>
      <w:autoSpaceDE w:val="0"/>
      <w:autoSpaceDN w:val="0"/>
      <w:adjustRightInd w:val="0"/>
      <w:spacing w:after="0" w:line="360" w:lineRule="auto"/>
    </w:pPr>
    <w:rPr>
      <w:rFonts w:ascii="Consolas" w:eastAsia="Times New Roman" w:hAnsi="Consolas" w:cs="Courier New"/>
      <w:bCs/>
      <w:sz w:val="20"/>
      <w:szCs w:val="20"/>
    </w:rPr>
  </w:style>
  <w:style w:type="paragraph" w:customStyle="1" w:styleId="a3">
    <w:name w:val="В_подбор"/>
    <w:qFormat/>
    <w:rsid w:val="00E01DF1"/>
    <w:pPr>
      <w:spacing w:after="0" w:line="360" w:lineRule="auto"/>
      <w:jc w:val="both"/>
    </w:pPr>
    <w:rPr>
      <w:rFonts w:ascii="Times New Roman" w:eastAsia="Times New Roman" w:hAnsi="Times New Roman" w:cs="Times New Roman"/>
      <w:sz w:val="24"/>
      <w:szCs w:val="24"/>
    </w:rPr>
  </w:style>
  <w:style w:type="paragraph" w:customStyle="1" w:styleId="16">
    <w:name w:val="Заголовок лаб.1"/>
    <w:basedOn w:val="Heading2"/>
    <w:qFormat/>
    <w:rsid w:val="00E01DF1"/>
    <w:pPr>
      <w:keepLines w:val="0"/>
      <w:spacing w:before="240" w:line="240" w:lineRule="auto"/>
    </w:pPr>
    <w:rPr>
      <w:rFonts w:eastAsia="Times New Roman" w:cs="Arial"/>
      <w:iCs/>
      <w:sz w:val="28"/>
      <w:szCs w:val="28"/>
    </w:rPr>
  </w:style>
  <w:style w:type="paragraph" w:customStyle="1" w:styleId="20">
    <w:name w:val="Заголовок лаб.2"/>
    <w:qFormat/>
    <w:rsid w:val="00E01DF1"/>
    <w:pPr>
      <w:spacing w:before="120"/>
    </w:pPr>
    <w:rPr>
      <w:rFonts w:ascii="Times New Roman" w:eastAsia="Times New Roman" w:hAnsi="Times New Roman" w:cs="Times New Roman"/>
      <w:b/>
      <w:sz w:val="26"/>
      <w:szCs w:val="24"/>
    </w:rPr>
  </w:style>
  <w:style w:type="paragraph" w:customStyle="1" w:styleId="a4">
    <w:name w:val="Заголовок примера"/>
    <w:basedOn w:val="Normal"/>
    <w:qFormat/>
    <w:rsid w:val="00E01DF1"/>
    <w:pPr>
      <w:shd w:val="clear" w:color="auto" w:fill="DBE5F1" w:themeFill="accent1" w:themeFillTint="33"/>
      <w:ind w:firstLine="0"/>
    </w:pPr>
    <w:rPr>
      <w:rFonts w:eastAsia="Times New Roman" w:cs="Times New Roman"/>
      <w:b/>
      <w:szCs w:val="24"/>
    </w:rPr>
  </w:style>
  <w:style w:type="paragraph" w:customStyle="1" w:styleId="a5">
    <w:name w:val="Название таблицы"/>
    <w:qFormat/>
    <w:rsid w:val="00E01DF1"/>
    <w:pPr>
      <w:keepNext/>
      <w:spacing w:after="120" w:line="360" w:lineRule="auto"/>
      <w:jc w:val="center"/>
    </w:pPr>
    <w:rPr>
      <w:rFonts w:ascii="Times New Roman" w:eastAsia="Times New Roman" w:hAnsi="Times New Roman" w:cs="Times New Roman"/>
      <w:b/>
      <w:sz w:val="24"/>
      <w:szCs w:val="20"/>
    </w:rPr>
  </w:style>
  <w:style w:type="paragraph" w:customStyle="1" w:styleId="a6">
    <w:name w:val="Номер таблицы"/>
    <w:qFormat/>
    <w:rsid w:val="00E01DF1"/>
    <w:pPr>
      <w:keepNext/>
      <w:spacing w:before="120"/>
      <w:jc w:val="right"/>
    </w:pPr>
    <w:rPr>
      <w:rFonts w:ascii="Times New Roman" w:eastAsia="Times New Roman" w:hAnsi="Times New Roman" w:cs="Times New Roman"/>
      <w:i/>
      <w:sz w:val="24"/>
      <w:szCs w:val="24"/>
    </w:rPr>
  </w:style>
  <w:style w:type="paragraph" w:customStyle="1" w:styleId="a7">
    <w:name w:val="Редакторский комментарий"/>
    <w:basedOn w:val="Normal"/>
    <w:qFormat/>
    <w:rsid w:val="00E01DF1"/>
    <w:pPr>
      <w:shd w:val="clear" w:color="auto" w:fill="FFFF00"/>
    </w:pPr>
    <w:rPr>
      <w:rFonts w:eastAsia="Times New Roman" w:cs="Times New Roman"/>
      <w:color w:val="C00000"/>
      <w:szCs w:val="24"/>
    </w:rPr>
  </w:style>
  <w:style w:type="paragraph" w:customStyle="1" w:styleId="Picture">
    <w:name w:val="Picture"/>
    <w:qFormat/>
    <w:rsid w:val="00E01DF1"/>
    <w:pPr>
      <w:keepNext/>
      <w:widowControl w:val="0"/>
      <w:spacing w:before="120" w:after="0" w:line="240" w:lineRule="auto"/>
      <w:jc w:val="center"/>
    </w:pPr>
    <w:rPr>
      <w:rFonts w:ascii="Times New Roman" w:eastAsia="Times New Roman" w:hAnsi="Times New Roman" w:cs="Times New Roman"/>
      <w:sz w:val="24"/>
      <w:szCs w:val="24"/>
    </w:rPr>
  </w:style>
  <w:style w:type="paragraph" w:customStyle="1" w:styleId="a8">
    <w:name w:val="Текст таблицы"/>
    <w:qFormat/>
    <w:rsid w:val="00E01DF1"/>
    <w:pPr>
      <w:spacing w:after="0"/>
    </w:pPr>
    <w:rPr>
      <w:rFonts w:ascii="Times New Roman" w:eastAsia="Times New Roman" w:hAnsi="Times New Roman" w:cs="Times New Roman"/>
      <w:sz w:val="24"/>
      <w:szCs w:val="28"/>
    </w:rPr>
  </w:style>
  <w:style w:type="paragraph" w:customStyle="1" w:styleId="a9">
    <w:name w:val="Шапка таблицы"/>
    <w:qFormat/>
    <w:rsid w:val="00E01DF1"/>
    <w:pPr>
      <w:spacing w:after="0" w:line="240" w:lineRule="auto"/>
      <w:jc w:val="center"/>
    </w:pPr>
    <w:rPr>
      <w:rFonts w:ascii="Times New Roman" w:eastAsia="Times New Roman" w:hAnsi="Times New Roman" w:cs="Times New Roman"/>
      <w:sz w:val="24"/>
      <w:szCs w:val="24"/>
    </w:rPr>
  </w:style>
  <w:style w:type="paragraph" w:customStyle="1" w:styleId="Definition">
    <w:name w:val="Definition"/>
    <w:basedOn w:val="Normal"/>
    <w:qFormat/>
    <w:rsid w:val="00E01DF1"/>
    <w:pPr>
      <w:shd w:val="clear" w:color="auto" w:fill="D9D9D9" w:themeFill="background1" w:themeFillShade="D9"/>
    </w:pPr>
    <w:rPr>
      <w:rFonts w:eastAsia="Times New Roman" w:cs="Times New Roman"/>
      <w:szCs w:val="24"/>
    </w:rPr>
  </w:style>
  <w:style w:type="paragraph" w:customStyle="1" w:styleId="a">
    <w:name w:val="список вопросов"/>
    <w:basedOn w:val="Normal"/>
    <w:qFormat/>
    <w:rsid w:val="00E01DF1"/>
    <w:pPr>
      <w:numPr>
        <w:numId w:val="6"/>
      </w:numPr>
      <w:spacing w:after="120"/>
      <w:ind w:right="-57"/>
    </w:pPr>
    <w:rPr>
      <w:rFonts w:eastAsia="Times New Roman" w:cs="Times New Roman"/>
      <w:sz w:val="22"/>
      <w:szCs w:val="24"/>
    </w:rPr>
  </w:style>
  <w:style w:type="paragraph" w:customStyle="1" w:styleId="HeaderPart">
    <w:name w:val="Header: Part"/>
    <w:qFormat/>
    <w:rsid w:val="00E01DF1"/>
    <w:pPr>
      <w:spacing w:line="360" w:lineRule="auto"/>
      <w:jc w:val="center"/>
    </w:pPr>
    <w:rPr>
      <w:rFonts w:ascii="Times New Roman" w:eastAsia="Times New Roman" w:hAnsi="Times New Roman" w:cs="Times New Roman"/>
      <w:b/>
      <w:sz w:val="32"/>
      <w:szCs w:val="32"/>
    </w:rPr>
  </w:style>
  <w:style w:type="paragraph" w:customStyle="1" w:styleId="aa">
    <w:name w:val="Компетенция к главе"/>
    <w:basedOn w:val="Normal"/>
    <w:qFormat/>
    <w:rsid w:val="00E01DF1"/>
    <w:rPr>
      <w:sz w:val="22"/>
      <w:szCs w:val="28"/>
    </w:rPr>
  </w:style>
  <w:style w:type="paragraph" w:customStyle="1" w:styleId="Exampletext">
    <w:name w:val="Example: text"/>
    <w:qFormat/>
    <w:rsid w:val="00E01DF1"/>
    <w:pPr>
      <w:shd w:val="clear" w:color="auto" w:fill="DBE5F1" w:themeFill="accent1" w:themeFillTint="33"/>
      <w:spacing w:after="0" w:line="360" w:lineRule="auto"/>
      <w:jc w:val="both"/>
    </w:pPr>
    <w:rPr>
      <w:rFonts w:ascii="Times New Roman" w:eastAsia="Times New Roman" w:hAnsi="Times New Roman" w:cs="Times New Roman"/>
      <w:szCs w:val="24"/>
    </w:rPr>
  </w:style>
  <w:style w:type="paragraph" w:customStyle="1" w:styleId="ab">
    <w:name w:val="Пример: код"/>
    <w:basedOn w:val="a2"/>
    <w:qFormat/>
    <w:rsid w:val="00E01DF1"/>
    <w:pPr>
      <w:shd w:val="clear" w:color="auto" w:fill="DBE5F1" w:themeFill="accent1" w:themeFillTint="33"/>
    </w:pPr>
    <w:rPr>
      <w:bCs w:val="0"/>
    </w:rPr>
  </w:style>
  <w:style w:type="paragraph" w:customStyle="1" w:styleId="ac">
    <w:name w:val="Пример: Заголовок"/>
    <w:basedOn w:val="Normal"/>
    <w:qFormat/>
    <w:rsid w:val="00E01DF1"/>
    <w:pPr>
      <w:shd w:val="clear" w:color="auto" w:fill="DBE5F1" w:themeFill="accent1" w:themeFillTint="33"/>
      <w:ind w:firstLine="0"/>
    </w:pPr>
    <w:rPr>
      <w:rFonts w:eastAsia="Times New Roman" w:cs="Times New Roman"/>
      <w:b/>
      <w:szCs w:val="24"/>
    </w:rPr>
  </w:style>
  <w:style w:type="paragraph" w:customStyle="1" w:styleId="Tablenumber">
    <w:name w:val="Table: number"/>
    <w:qFormat/>
    <w:rsid w:val="00E01DF1"/>
    <w:pPr>
      <w:keepNext/>
      <w:spacing w:before="120"/>
      <w:jc w:val="right"/>
    </w:pPr>
    <w:rPr>
      <w:rFonts w:ascii="Times New Roman" w:eastAsia="Times New Roman" w:hAnsi="Times New Roman" w:cs="Times New Roman"/>
      <w:i/>
      <w:sz w:val="24"/>
      <w:szCs w:val="24"/>
    </w:rPr>
  </w:style>
  <w:style w:type="paragraph" w:customStyle="1" w:styleId="Tableheader">
    <w:name w:val="Table: header"/>
    <w:qFormat/>
    <w:rsid w:val="00E01DF1"/>
    <w:pPr>
      <w:keepNext/>
      <w:spacing w:after="120" w:line="360" w:lineRule="auto"/>
      <w:jc w:val="center"/>
    </w:pPr>
    <w:rPr>
      <w:rFonts w:ascii="Times New Roman" w:eastAsia="Times New Roman" w:hAnsi="Times New Roman" w:cs="Times New Roman"/>
      <w:b/>
      <w:sz w:val="24"/>
      <w:szCs w:val="20"/>
    </w:rPr>
  </w:style>
  <w:style w:type="paragraph" w:customStyle="1" w:styleId="Tabletext">
    <w:name w:val="Table: text"/>
    <w:qFormat/>
    <w:rsid w:val="00E01DF1"/>
    <w:pPr>
      <w:spacing w:after="0"/>
    </w:pPr>
    <w:rPr>
      <w:rFonts w:ascii="Times New Roman" w:eastAsia="Times New Roman" w:hAnsi="Times New Roman" w:cs="Times New Roman"/>
      <w:sz w:val="24"/>
      <w:szCs w:val="28"/>
    </w:rPr>
  </w:style>
  <w:style w:type="paragraph" w:customStyle="1" w:styleId="ad">
    <w:name w:val="Таблица: Шапка"/>
    <w:qFormat/>
    <w:rsid w:val="00E01DF1"/>
    <w:pPr>
      <w:spacing w:after="0" w:line="240" w:lineRule="auto"/>
      <w:jc w:val="center"/>
    </w:pPr>
    <w:rPr>
      <w:rFonts w:ascii="Times New Roman" w:eastAsia="Times New Roman" w:hAnsi="Times New Roman" w:cs="Times New Roman"/>
      <w:sz w:val="24"/>
      <w:szCs w:val="24"/>
    </w:rPr>
  </w:style>
  <w:style w:type="paragraph" w:customStyle="1" w:styleId="ae">
    <w:name w:val="ЗУН главы"/>
    <w:basedOn w:val="Normal"/>
    <w:qFormat/>
    <w:rsid w:val="00E01DF1"/>
    <w:rPr>
      <w:sz w:val="22"/>
    </w:rPr>
  </w:style>
  <w:style w:type="paragraph" w:customStyle="1" w:styleId="Tablenotes">
    <w:name w:val="Table: notes"/>
    <w:basedOn w:val="Normal"/>
    <w:qFormat/>
    <w:rsid w:val="00E01DF1"/>
    <w:pPr>
      <w:shd w:val="clear" w:color="auto" w:fill="DBE5F1" w:themeFill="accent1" w:themeFillTint="33"/>
      <w:spacing w:line="276" w:lineRule="auto"/>
    </w:pPr>
    <w:rPr>
      <w:sz w:val="22"/>
    </w:rPr>
  </w:style>
  <w:style w:type="paragraph" w:customStyle="1" w:styleId="Frame">
    <w:name w:val="Frame"/>
    <w:basedOn w:val="Definition"/>
    <w:qFormat/>
    <w:rsid w:val="00E01DF1"/>
    <w:pPr>
      <w:shd w:val="clear" w:color="auto" w:fill="D6E3BC" w:themeFill="accent3" w:themeFillTint="66"/>
      <w:ind w:firstLine="0"/>
    </w:pPr>
    <w:rPr>
      <w:sz w:val="22"/>
    </w:rPr>
  </w:style>
  <w:style w:type="paragraph" w:customStyle="1" w:styleId="Headerattachment">
    <w:name w:val="Header: attachment"/>
    <w:next w:val="Normal"/>
    <w:qFormat/>
    <w:rsid w:val="00E01DF1"/>
    <w:rPr>
      <w:rFonts w:ascii="Times New Roman" w:hAnsi="Times New Roman"/>
      <w:b/>
      <w:sz w:val="30"/>
    </w:rPr>
  </w:style>
  <w:style w:type="paragraph" w:customStyle="1" w:styleId="Attachmentchapter">
    <w:name w:val="Attachment (chapter)"/>
    <w:next w:val="Normal"/>
    <w:qFormat/>
    <w:rsid w:val="00E01DF1"/>
    <w:rPr>
      <w:rFonts w:ascii="Times New Roman" w:hAnsi="Times New Roman"/>
      <w:b/>
      <w:sz w:val="26"/>
    </w:rPr>
  </w:style>
  <w:style w:type="paragraph" w:customStyle="1" w:styleId="Paragraphnoindent">
    <w:name w:val="Paragraph no indent"/>
    <w:basedOn w:val="a3"/>
    <w:qFormat/>
    <w:rsid w:val="00E01DF1"/>
  </w:style>
  <w:style w:type="paragraph" w:customStyle="1" w:styleId="Picturesign">
    <w:name w:val="Picture: sign"/>
    <w:qFormat/>
    <w:rsid w:val="00E01DF1"/>
    <w:pPr>
      <w:jc w:val="center"/>
    </w:pPr>
    <w:rPr>
      <w:rFonts w:ascii="Times New Roman" w:hAnsi="Times New Roman"/>
      <w:b/>
      <w:bCs/>
      <w:color w:val="000000" w:themeColor="text1"/>
      <w:sz w:val="24"/>
      <w:szCs w:val="18"/>
    </w:rPr>
  </w:style>
  <w:style w:type="paragraph" w:customStyle="1" w:styleId="Questions">
    <w:name w:val="Questions"/>
    <w:basedOn w:val="Normal"/>
    <w:qFormat/>
    <w:rsid w:val="00E01DF1"/>
    <w:rPr>
      <w:sz w:val="22"/>
    </w:rPr>
  </w:style>
  <w:style w:type="paragraph" w:customStyle="1" w:styleId="Competentions">
    <w:name w:val="Competentions"/>
    <w:qFormat/>
    <w:rsid w:val="00E01DF1"/>
    <w:rPr>
      <w:rFonts w:ascii="Times New Roman" w:hAnsi="Times New Roman"/>
    </w:rPr>
  </w:style>
  <w:style w:type="paragraph" w:customStyle="1" w:styleId="Epigraph">
    <w:name w:val="Epigraph"/>
    <w:basedOn w:val="Competentions"/>
    <w:qFormat/>
    <w:rsid w:val="00E01DF1"/>
    <w:pPr>
      <w:jc w:val="right"/>
    </w:pPr>
    <w:rPr>
      <w:sz w:val="24"/>
    </w:rPr>
  </w:style>
  <w:style w:type="paragraph" w:styleId="TOC3">
    <w:name w:val="toc 3"/>
    <w:basedOn w:val="Normal"/>
    <w:next w:val="Normal"/>
    <w:autoRedefine/>
    <w:uiPriority w:val="39"/>
    <w:semiHidden/>
    <w:unhideWhenUsed/>
    <w:qFormat/>
    <w:rsid w:val="00E01DF1"/>
    <w:pPr>
      <w:tabs>
        <w:tab w:val="right" w:leader="dot" w:pos="9639"/>
      </w:tabs>
      <w:spacing w:after="100"/>
      <w:ind w:left="442"/>
    </w:pPr>
    <w:rPr>
      <w:rFonts w:eastAsiaTheme="minorEastAsia"/>
      <w:sz w:val="22"/>
    </w:rPr>
  </w:style>
  <w:style w:type="character" w:customStyle="1" w:styleId="UnresolvedMention1">
    <w:name w:val="Unresolved Mention1"/>
    <w:basedOn w:val="DefaultParagraphFont"/>
    <w:uiPriority w:val="99"/>
    <w:semiHidden/>
    <w:unhideWhenUsed/>
    <w:rsid w:val="00BE7B57"/>
    <w:rPr>
      <w:color w:val="605E5C"/>
      <w:shd w:val="clear" w:color="auto" w:fill="E1DFDD"/>
    </w:rPr>
  </w:style>
  <w:style w:type="character" w:customStyle="1" w:styleId="response-text">
    <w:name w:val="response-text"/>
    <w:basedOn w:val="DefaultParagraphFont"/>
    <w:rsid w:val="003019DF"/>
  </w:style>
  <w:style w:type="paragraph" w:styleId="BalloonText">
    <w:name w:val="Balloon Text"/>
    <w:basedOn w:val="Normal"/>
    <w:link w:val="BalloonTextChar"/>
    <w:uiPriority w:val="99"/>
    <w:semiHidden/>
    <w:unhideWhenUsed/>
    <w:rsid w:val="007806E6"/>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7806E6"/>
    <w:rPr>
      <w:rFonts w:ascii="Times New Roman" w:hAnsi="Times New Roman" w:cs="Times New Roman"/>
      <w:sz w:val="18"/>
      <w:szCs w:val="18"/>
    </w:rPr>
  </w:style>
  <w:style w:type="character" w:customStyle="1" w:styleId="contextualspellingandgrammarerror">
    <w:name w:val="contextualspellingandgrammarerror"/>
    <w:basedOn w:val="DefaultParagraphFont"/>
    <w:rsid w:val="00800CB5"/>
  </w:style>
  <w:style w:type="character" w:customStyle="1" w:styleId="normaltextrun">
    <w:name w:val="normaltextrun"/>
    <w:basedOn w:val="DefaultParagraphFont"/>
    <w:rsid w:val="00800CB5"/>
  </w:style>
  <w:style w:type="character" w:customStyle="1" w:styleId="eop">
    <w:name w:val="eop"/>
    <w:basedOn w:val="DefaultParagraphFont"/>
    <w:rsid w:val="00E36E85"/>
  </w:style>
  <w:style w:type="paragraph" w:customStyle="1" w:styleId="paragraph">
    <w:name w:val="paragraph"/>
    <w:basedOn w:val="Normal"/>
    <w:rsid w:val="00C760D2"/>
    <w:pPr>
      <w:spacing w:before="100" w:beforeAutospacing="1" w:after="100" w:afterAutospacing="1" w:line="240" w:lineRule="auto"/>
      <w:ind w:firstLine="0"/>
      <w:contextualSpacing w:val="0"/>
      <w:jc w:val="left"/>
    </w:pPr>
    <w:rPr>
      <w:rFonts w:eastAsia="Times New Roman" w:cs="Times New Roman"/>
      <w:szCs w:val="24"/>
      <w:lang w:eastAsia="en-US" w:bidi="ar-SA"/>
    </w:rPr>
  </w:style>
  <w:style w:type="character" w:customStyle="1" w:styleId="spellingerror">
    <w:name w:val="spellingerror"/>
    <w:basedOn w:val="DefaultParagraphFont"/>
    <w:rsid w:val="00C7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592">
      <w:bodyDiv w:val="1"/>
      <w:marLeft w:val="0"/>
      <w:marRight w:val="0"/>
      <w:marTop w:val="0"/>
      <w:marBottom w:val="0"/>
      <w:divBdr>
        <w:top w:val="none" w:sz="0" w:space="0" w:color="auto"/>
        <w:left w:val="none" w:sz="0" w:space="0" w:color="auto"/>
        <w:bottom w:val="none" w:sz="0" w:space="0" w:color="auto"/>
        <w:right w:val="none" w:sz="0" w:space="0" w:color="auto"/>
      </w:divBdr>
    </w:div>
    <w:div w:id="29843781">
      <w:bodyDiv w:val="1"/>
      <w:marLeft w:val="0"/>
      <w:marRight w:val="0"/>
      <w:marTop w:val="0"/>
      <w:marBottom w:val="0"/>
      <w:divBdr>
        <w:top w:val="none" w:sz="0" w:space="0" w:color="auto"/>
        <w:left w:val="none" w:sz="0" w:space="0" w:color="auto"/>
        <w:bottom w:val="none" w:sz="0" w:space="0" w:color="auto"/>
        <w:right w:val="none" w:sz="0" w:space="0" w:color="auto"/>
      </w:divBdr>
    </w:div>
    <w:div w:id="33390303">
      <w:bodyDiv w:val="1"/>
      <w:marLeft w:val="0"/>
      <w:marRight w:val="0"/>
      <w:marTop w:val="0"/>
      <w:marBottom w:val="0"/>
      <w:divBdr>
        <w:top w:val="none" w:sz="0" w:space="0" w:color="auto"/>
        <w:left w:val="none" w:sz="0" w:space="0" w:color="auto"/>
        <w:bottom w:val="none" w:sz="0" w:space="0" w:color="auto"/>
        <w:right w:val="none" w:sz="0" w:space="0" w:color="auto"/>
      </w:divBdr>
    </w:div>
    <w:div w:id="34161604">
      <w:bodyDiv w:val="1"/>
      <w:marLeft w:val="0"/>
      <w:marRight w:val="0"/>
      <w:marTop w:val="0"/>
      <w:marBottom w:val="0"/>
      <w:divBdr>
        <w:top w:val="none" w:sz="0" w:space="0" w:color="auto"/>
        <w:left w:val="none" w:sz="0" w:space="0" w:color="auto"/>
        <w:bottom w:val="none" w:sz="0" w:space="0" w:color="auto"/>
        <w:right w:val="none" w:sz="0" w:space="0" w:color="auto"/>
      </w:divBdr>
    </w:div>
    <w:div w:id="61023673">
      <w:bodyDiv w:val="1"/>
      <w:marLeft w:val="0"/>
      <w:marRight w:val="0"/>
      <w:marTop w:val="0"/>
      <w:marBottom w:val="0"/>
      <w:divBdr>
        <w:top w:val="none" w:sz="0" w:space="0" w:color="auto"/>
        <w:left w:val="none" w:sz="0" w:space="0" w:color="auto"/>
        <w:bottom w:val="none" w:sz="0" w:space="0" w:color="auto"/>
        <w:right w:val="none" w:sz="0" w:space="0" w:color="auto"/>
      </w:divBdr>
    </w:div>
    <w:div w:id="88160818">
      <w:bodyDiv w:val="1"/>
      <w:marLeft w:val="0"/>
      <w:marRight w:val="0"/>
      <w:marTop w:val="0"/>
      <w:marBottom w:val="0"/>
      <w:divBdr>
        <w:top w:val="none" w:sz="0" w:space="0" w:color="auto"/>
        <w:left w:val="none" w:sz="0" w:space="0" w:color="auto"/>
        <w:bottom w:val="none" w:sz="0" w:space="0" w:color="auto"/>
        <w:right w:val="none" w:sz="0" w:space="0" w:color="auto"/>
      </w:divBdr>
    </w:div>
    <w:div w:id="94906875">
      <w:bodyDiv w:val="1"/>
      <w:marLeft w:val="0"/>
      <w:marRight w:val="0"/>
      <w:marTop w:val="0"/>
      <w:marBottom w:val="0"/>
      <w:divBdr>
        <w:top w:val="none" w:sz="0" w:space="0" w:color="auto"/>
        <w:left w:val="none" w:sz="0" w:space="0" w:color="auto"/>
        <w:bottom w:val="none" w:sz="0" w:space="0" w:color="auto"/>
        <w:right w:val="none" w:sz="0" w:space="0" w:color="auto"/>
      </w:divBdr>
    </w:div>
    <w:div w:id="113639557">
      <w:bodyDiv w:val="1"/>
      <w:marLeft w:val="0"/>
      <w:marRight w:val="0"/>
      <w:marTop w:val="0"/>
      <w:marBottom w:val="0"/>
      <w:divBdr>
        <w:top w:val="none" w:sz="0" w:space="0" w:color="auto"/>
        <w:left w:val="none" w:sz="0" w:space="0" w:color="auto"/>
        <w:bottom w:val="none" w:sz="0" w:space="0" w:color="auto"/>
        <w:right w:val="none" w:sz="0" w:space="0" w:color="auto"/>
      </w:divBdr>
    </w:div>
    <w:div w:id="131094288">
      <w:bodyDiv w:val="1"/>
      <w:marLeft w:val="0"/>
      <w:marRight w:val="0"/>
      <w:marTop w:val="0"/>
      <w:marBottom w:val="0"/>
      <w:divBdr>
        <w:top w:val="none" w:sz="0" w:space="0" w:color="auto"/>
        <w:left w:val="none" w:sz="0" w:space="0" w:color="auto"/>
        <w:bottom w:val="none" w:sz="0" w:space="0" w:color="auto"/>
        <w:right w:val="none" w:sz="0" w:space="0" w:color="auto"/>
      </w:divBdr>
    </w:div>
    <w:div w:id="223879261">
      <w:bodyDiv w:val="1"/>
      <w:marLeft w:val="0"/>
      <w:marRight w:val="0"/>
      <w:marTop w:val="0"/>
      <w:marBottom w:val="0"/>
      <w:divBdr>
        <w:top w:val="none" w:sz="0" w:space="0" w:color="auto"/>
        <w:left w:val="none" w:sz="0" w:space="0" w:color="auto"/>
        <w:bottom w:val="none" w:sz="0" w:space="0" w:color="auto"/>
        <w:right w:val="none" w:sz="0" w:space="0" w:color="auto"/>
      </w:divBdr>
    </w:div>
    <w:div w:id="243078145">
      <w:bodyDiv w:val="1"/>
      <w:marLeft w:val="0"/>
      <w:marRight w:val="0"/>
      <w:marTop w:val="0"/>
      <w:marBottom w:val="0"/>
      <w:divBdr>
        <w:top w:val="none" w:sz="0" w:space="0" w:color="auto"/>
        <w:left w:val="none" w:sz="0" w:space="0" w:color="auto"/>
        <w:bottom w:val="none" w:sz="0" w:space="0" w:color="auto"/>
        <w:right w:val="none" w:sz="0" w:space="0" w:color="auto"/>
      </w:divBdr>
    </w:div>
    <w:div w:id="252588279">
      <w:bodyDiv w:val="1"/>
      <w:marLeft w:val="0"/>
      <w:marRight w:val="0"/>
      <w:marTop w:val="0"/>
      <w:marBottom w:val="0"/>
      <w:divBdr>
        <w:top w:val="none" w:sz="0" w:space="0" w:color="auto"/>
        <w:left w:val="none" w:sz="0" w:space="0" w:color="auto"/>
        <w:bottom w:val="none" w:sz="0" w:space="0" w:color="auto"/>
        <w:right w:val="none" w:sz="0" w:space="0" w:color="auto"/>
      </w:divBdr>
    </w:div>
    <w:div w:id="316499318">
      <w:bodyDiv w:val="1"/>
      <w:marLeft w:val="0"/>
      <w:marRight w:val="0"/>
      <w:marTop w:val="0"/>
      <w:marBottom w:val="0"/>
      <w:divBdr>
        <w:top w:val="none" w:sz="0" w:space="0" w:color="auto"/>
        <w:left w:val="none" w:sz="0" w:space="0" w:color="auto"/>
        <w:bottom w:val="none" w:sz="0" w:space="0" w:color="auto"/>
        <w:right w:val="none" w:sz="0" w:space="0" w:color="auto"/>
      </w:divBdr>
    </w:div>
    <w:div w:id="371030982">
      <w:bodyDiv w:val="1"/>
      <w:marLeft w:val="0"/>
      <w:marRight w:val="0"/>
      <w:marTop w:val="0"/>
      <w:marBottom w:val="0"/>
      <w:divBdr>
        <w:top w:val="none" w:sz="0" w:space="0" w:color="auto"/>
        <w:left w:val="none" w:sz="0" w:space="0" w:color="auto"/>
        <w:bottom w:val="none" w:sz="0" w:space="0" w:color="auto"/>
        <w:right w:val="none" w:sz="0" w:space="0" w:color="auto"/>
      </w:divBdr>
    </w:div>
    <w:div w:id="376508311">
      <w:bodyDiv w:val="1"/>
      <w:marLeft w:val="0"/>
      <w:marRight w:val="0"/>
      <w:marTop w:val="0"/>
      <w:marBottom w:val="0"/>
      <w:divBdr>
        <w:top w:val="none" w:sz="0" w:space="0" w:color="auto"/>
        <w:left w:val="none" w:sz="0" w:space="0" w:color="auto"/>
        <w:bottom w:val="none" w:sz="0" w:space="0" w:color="auto"/>
        <w:right w:val="none" w:sz="0" w:space="0" w:color="auto"/>
      </w:divBdr>
    </w:div>
    <w:div w:id="385376552">
      <w:bodyDiv w:val="1"/>
      <w:marLeft w:val="0"/>
      <w:marRight w:val="0"/>
      <w:marTop w:val="0"/>
      <w:marBottom w:val="0"/>
      <w:divBdr>
        <w:top w:val="none" w:sz="0" w:space="0" w:color="auto"/>
        <w:left w:val="none" w:sz="0" w:space="0" w:color="auto"/>
        <w:bottom w:val="none" w:sz="0" w:space="0" w:color="auto"/>
        <w:right w:val="none" w:sz="0" w:space="0" w:color="auto"/>
      </w:divBdr>
    </w:div>
    <w:div w:id="401564224">
      <w:bodyDiv w:val="1"/>
      <w:marLeft w:val="0"/>
      <w:marRight w:val="0"/>
      <w:marTop w:val="0"/>
      <w:marBottom w:val="0"/>
      <w:divBdr>
        <w:top w:val="none" w:sz="0" w:space="0" w:color="auto"/>
        <w:left w:val="none" w:sz="0" w:space="0" w:color="auto"/>
        <w:bottom w:val="none" w:sz="0" w:space="0" w:color="auto"/>
        <w:right w:val="none" w:sz="0" w:space="0" w:color="auto"/>
      </w:divBdr>
    </w:div>
    <w:div w:id="443813775">
      <w:bodyDiv w:val="1"/>
      <w:marLeft w:val="0"/>
      <w:marRight w:val="0"/>
      <w:marTop w:val="0"/>
      <w:marBottom w:val="0"/>
      <w:divBdr>
        <w:top w:val="none" w:sz="0" w:space="0" w:color="auto"/>
        <w:left w:val="none" w:sz="0" w:space="0" w:color="auto"/>
        <w:bottom w:val="none" w:sz="0" w:space="0" w:color="auto"/>
        <w:right w:val="none" w:sz="0" w:space="0" w:color="auto"/>
      </w:divBdr>
    </w:div>
    <w:div w:id="458574188">
      <w:bodyDiv w:val="1"/>
      <w:marLeft w:val="0"/>
      <w:marRight w:val="0"/>
      <w:marTop w:val="0"/>
      <w:marBottom w:val="0"/>
      <w:divBdr>
        <w:top w:val="none" w:sz="0" w:space="0" w:color="auto"/>
        <w:left w:val="none" w:sz="0" w:space="0" w:color="auto"/>
        <w:bottom w:val="none" w:sz="0" w:space="0" w:color="auto"/>
        <w:right w:val="none" w:sz="0" w:space="0" w:color="auto"/>
      </w:divBdr>
    </w:div>
    <w:div w:id="477109017">
      <w:bodyDiv w:val="1"/>
      <w:marLeft w:val="0"/>
      <w:marRight w:val="0"/>
      <w:marTop w:val="0"/>
      <w:marBottom w:val="0"/>
      <w:divBdr>
        <w:top w:val="none" w:sz="0" w:space="0" w:color="auto"/>
        <w:left w:val="none" w:sz="0" w:space="0" w:color="auto"/>
        <w:bottom w:val="none" w:sz="0" w:space="0" w:color="auto"/>
        <w:right w:val="none" w:sz="0" w:space="0" w:color="auto"/>
      </w:divBdr>
      <w:divsChild>
        <w:div w:id="310910499">
          <w:marLeft w:val="0"/>
          <w:marRight w:val="0"/>
          <w:marTop w:val="0"/>
          <w:marBottom w:val="0"/>
          <w:divBdr>
            <w:top w:val="none" w:sz="0" w:space="0" w:color="auto"/>
            <w:left w:val="none" w:sz="0" w:space="0" w:color="auto"/>
            <w:bottom w:val="none" w:sz="0" w:space="0" w:color="auto"/>
            <w:right w:val="none" w:sz="0" w:space="0" w:color="auto"/>
          </w:divBdr>
        </w:div>
        <w:div w:id="2141266473">
          <w:marLeft w:val="0"/>
          <w:marRight w:val="0"/>
          <w:marTop w:val="0"/>
          <w:marBottom w:val="0"/>
          <w:divBdr>
            <w:top w:val="none" w:sz="0" w:space="0" w:color="auto"/>
            <w:left w:val="none" w:sz="0" w:space="0" w:color="auto"/>
            <w:bottom w:val="none" w:sz="0" w:space="0" w:color="auto"/>
            <w:right w:val="none" w:sz="0" w:space="0" w:color="auto"/>
          </w:divBdr>
        </w:div>
      </w:divsChild>
    </w:div>
    <w:div w:id="478886857">
      <w:bodyDiv w:val="1"/>
      <w:marLeft w:val="0"/>
      <w:marRight w:val="0"/>
      <w:marTop w:val="0"/>
      <w:marBottom w:val="0"/>
      <w:divBdr>
        <w:top w:val="none" w:sz="0" w:space="0" w:color="auto"/>
        <w:left w:val="none" w:sz="0" w:space="0" w:color="auto"/>
        <w:bottom w:val="none" w:sz="0" w:space="0" w:color="auto"/>
        <w:right w:val="none" w:sz="0" w:space="0" w:color="auto"/>
      </w:divBdr>
    </w:div>
    <w:div w:id="504440418">
      <w:bodyDiv w:val="1"/>
      <w:marLeft w:val="0"/>
      <w:marRight w:val="0"/>
      <w:marTop w:val="0"/>
      <w:marBottom w:val="0"/>
      <w:divBdr>
        <w:top w:val="none" w:sz="0" w:space="0" w:color="auto"/>
        <w:left w:val="none" w:sz="0" w:space="0" w:color="auto"/>
        <w:bottom w:val="none" w:sz="0" w:space="0" w:color="auto"/>
        <w:right w:val="none" w:sz="0" w:space="0" w:color="auto"/>
      </w:divBdr>
    </w:div>
    <w:div w:id="521288930">
      <w:bodyDiv w:val="1"/>
      <w:marLeft w:val="0"/>
      <w:marRight w:val="0"/>
      <w:marTop w:val="0"/>
      <w:marBottom w:val="0"/>
      <w:divBdr>
        <w:top w:val="none" w:sz="0" w:space="0" w:color="auto"/>
        <w:left w:val="none" w:sz="0" w:space="0" w:color="auto"/>
        <w:bottom w:val="none" w:sz="0" w:space="0" w:color="auto"/>
        <w:right w:val="none" w:sz="0" w:space="0" w:color="auto"/>
      </w:divBdr>
    </w:div>
    <w:div w:id="556942642">
      <w:bodyDiv w:val="1"/>
      <w:marLeft w:val="0"/>
      <w:marRight w:val="0"/>
      <w:marTop w:val="0"/>
      <w:marBottom w:val="0"/>
      <w:divBdr>
        <w:top w:val="none" w:sz="0" w:space="0" w:color="auto"/>
        <w:left w:val="none" w:sz="0" w:space="0" w:color="auto"/>
        <w:bottom w:val="none" w:sz="0" w:space="0" w:color="auto"/>
        <w:right w:val="none" w:sz="0" w:space="0" w:color="auto"/>
      </w:divBdr>
    </w:div>
    <w:div w:id="587348235">
      <w:bodyDiv w:val="1"/>
      <w:marLeft w:val="0"/>
      <w:marRight w:val="0"/>
      <w:marTop w:val="0"/>
      <w:marBottom w:val="0"/>
      <w:divBdr>
        <w:top w:val="none" w:sz="0" w:space="0" w:color="auto"/>
        <w:left w:val="none" w:sz="0" w:space="0" w:color="auto"/>
        <w:bottom w:val="none" w:sz="0" w:space="0" w:color="auto"/>
        <w:right w:val="none" w:sz="0" w:space="0" w:color="auto"/>
      </w:divBdr>
    </w:div>
    <w:div w:id="609554867">
      <w:bodyDiv w:val="1"/>
      <w:marLeft w:val="0"/>
      <w:marRight w:val="0"/>
      <w:marTop w:val="0"/>
      <w:marBottom w:val="0"/>
      <w:divBdr>
        <w:top w:val="none" w:sz="0" w:space="0" w:color="auto"/>
        <w:left w:val="none" w:sz="0" w:space="0" w:color="auto"/>
        <w:bottom w:val="none" w:sz="0" w:space="0" w:color="auto"/>
        <w:right w:val="none" w:sz="0" w:space="0" w:color="auto"/>
      </w:divBdr>
    </w:div>
    <w:div w:id="678696892">
      <w:bodyDiv w:val="1"/>
      <w:marLeft w:val="0"/>
      <w:marRight w:val="0"/>
      <w:marTop w:val="0"/>
      <w:marBottom w:val="0"/>
      <w:divBdr>
        <w:top w:val="none" w:sz="0" w:space="0" w:color="auto"/>
        <w:left w:val="none" w:sz="0" w:space="0" w:color="auto"/>
        <w:bottom w:val="none" w:sz="0" w:space="0" w:color="auto"/>
        <w:right w:val="none" w:sz="0" w:space="0" w:color="auto"/>
      </w:divBdr>
    </w:div>
    <w:div w:id="695036780">
      <w:bodyDiv w:val="1"/>
      <w:marLeft w:val="0"/>
      <w:marRight w:val="0"/>
      <w:marTop w:val="0"/>
      <w:marBottom w:val="0"/>
      <w:divBdr>
        <w:top w:val="none" w:sz="0" w:space="0" w:color="auto"/>
        <w:left w:val="none" w:sz="0" w:space="0" w:color="auto"/>
        <w:bottom w:val="none" w:sz="0" w:space="0" w:color="auto"/>
        <w:right w:val="none" w:sz="0" w:space="0" w:color="auto"/>
      </w:divBdr>
    </w:div>
    <w:div w:id="695277016">
      <w:bodyDiv w:val="1"/>
      <w:marLeft w:val="0"/>
      <w:marRight w:val="0"/>
      <w:marTop w:val="0"/>
      <w:marBottom w:val="0"/>
      <w:divBdr>
        <w:top w:val="none" w:sz="0" w:space="0" w:color="auto"/>
        <w:left w:val="none" w:sz="0" w:space="0" w:color="auto"/>
        <w:bottom w:val="none" w:sz="0" w:space="0" w:color="auto"/>
        <w:right w:val="none" w:sz="0" w:space="0" w:color="auto"/>
      </w:divBdr>
    </w:div>
    <w:div w:id="730083612">
      <w:bodyDiv w:val="1"/>
      <w:marLeft w:val="0"/>
      <w:marRight w:val="0"/>
      <w:marTop w:val="0"/>
      <w:marBottom w:val="0"/>
      <w:divBdr>
        <w:top w:val="none" w:sz="0" w:space="0" w:color="auto"/>
        <w:left w:val="none" w:sz="0" w:space="0" w:color="auto"/>
        <w:bottom w:val="none" w:sz="0" w:space="0" w:color="auto"/>
        <w:right w:val="none" w:sz="0" w:space="0" w:color="auto"/>
      </w:divBdr>
    </w:div>
    <w:div w:id="787242487">
      <w:bodyDiv w:val="1"/>
      <w:marLeft w:val="0"/>
      <w:marRight w:val="0"/>
      <w:marTop w:val="0"/>
      <w:marBottom w:val="0"/>
      <w:divBdr>
        <w:top w:val="none" w:sz="0" w:space="0" w:color="auto"/>
        <w:left w:val="none" w:sz="0" w:space="0" w:color="auto"/>
        <w:bottom w:val="none" w:sz="0" w:space="0" w:color="auto"/>
        <w:right w:val="none" w:sz="0" w:space="0" w:color="auto"/>
      </w:divBdr>
      <w:divsChild>
        <w:div w:id="450365620">
          <w:marLeft w:val="0"/>
          <w:marRight w:val="0"/>
          <w:marTop w:val="0"/>
          <w:marBottom w:val="0"/>
          <w:divBdr>
            <w:top w:val="none" w:sz="0" w:space="0" w:color="auto"/>
            <w:left w:val="none" w:sz="0" w:space="0" w:color="auto"/>
            <w:bottom w:val="none" w:sz="0" w:space="0" w:color="auto"/>
            <w:right w:val="none" w:sz="0" w:space="0" w:color="auto"/>
          </w:divBdr>
        </w:div>
        <w:div w:id="2024892705">
          <w:marLeft w:val="0"/>
          <w:marRight w:val="0"/>
          <w:marTop w:val="0"/>
          <w:marBottom w:val="0"/>
          <w:divBdr>
            <w:top w:val="none" w:sz="0" w:space="0" w:color="auto"/>
            <w:left w:val="none" w:sz="0" w:space="0" w:color="auto"/>
            <w:bottom w:val="none" w:sz="0" w:space="0" w:color="auto"/>
            <w:right w:val="none" w:sz="0" w:space="0" w:color="auto"/>
          </w:divBdr>
        </w:div>
      </w:divsChild>
    </w:div>
    <w:div w:id="796069154">
      <w:bodyDiv w:val="1"/>
      <w:marLeft w:val="0"/>
      <w:marRight w:val="0"/>
      <w:marTop w:val="0"/>
      <w:marBottom w:val="0"/>
      <w:divBdr>
        <w:top w:val="none" w:sz="0" w:space="0" w:color="auto"/>
        <w:left w:val="none" w:sz="0" w:space="0" w:color="auto"/>
        <w:bottom w:val="none" w:sz="0" w:space="0" w:color="auto"/>
        <w:right w:val="none" w:sz="0" w:space="0" w:color="auto"/>
      </w:divBdr>
    </w:div>
    <w:div w:id="798572135">
      <w:bodyDiv w:val="1"/>
      <w:marLeft w:val="0"/>
      <w:marRight w:val="0"/>
      <w:marTop w:val="0"/>
      <w:marBottom w:val="0"/>
      <w:divBdr>
        <w:top w:val="none" w:sz="0" w:space="0" w:color="auto"/>
        <w:left w:val="none" w:sz="0" w:space="0" w:color="auto"/>
        <w:bottom w:val="none" w:sz="0" w:space="0" w:color="auto"/>
        <w:right w:val="none" w:sz="0" w:space="0" w:color="auto"/>
      </w:divBdr>
    </w:div>
    <w:div w:id="839588200">
      <w:bodyDiv w:val="1"/>
      <w:marLeft w:val="0"/>
      <w:marRight w:val="0"/>
      <w:marTop w:val="0"/>
      <w:marBottom w:val="0"/>
      <w:divBdr>
        <w:top w:val="none" w:sz="0" w:space="0" w:color="auto"/>
        <w:left w:val="none" w:sz="0" w:space="0" w:color="auto"/>
        <w:bottom w:val="none" w:sz="0" w:space="0" w:color="auto"/>
        <w:right w:val="none" w:sz="0" w:space="0" w:color="auto"/>
      </w:divBdr>
    </w:div>
    <w:div w:id="891383607">
      <w:bodyDiv w:val="1"/>
      <w:marLeft w:val="0"/>
      <w:marRight w:val="0"/>
      <w:marTop w:val="0"/>
      <w:marBottom w:val="0"/>
      <w:divBdr>
        <w:top w:val="none" w:sz="0" w:space="0" w:color="auto"/>
        <w:left w:val="none" w:sz="0" w:space="0" w:color="auto"/>
        <w:bottom w:val="none" w:sz="0" w:space="0" w:color="auto"/>
        <w:right w:val="none" w:sz="0" w:space="0" w:color="auto"/>
      </w:divBdr>
    </w:div>
    <w:div w:id="927234094">
      <w:bodyDiv w:val="1"/>
      <w:marLeft w:val="0"/>
      <w:marRight w:val="0"/>
      <w:marTop w:val="0"/>
      <w:marBottom w:val="0"/>
      <w:divBdr>
        <w:top w:val="none" w:sz="0" w:space="0" w:color="auto"/>
        <w:left w:val="none" w:sz="0" w:space="0" w:color="auto"/>
        <w:bottom w:val="none" w:sz="0" w:space="0" w:color="auto"/>
        <w:right w:val="none" w:sz="0" w:space="0" w:color="auto"/>
      </w:divBdr>
    </w:div>
    <w:div w:id="938565862">
      <w:bodyDiv w:val="1"/>
      <w:marLeft w:val="0"/>
      <w:marRight w:val="0"/>
      <w:marTop w:val="0"/>
      <w:marBottom w:val="0"/>
      <w:divBdr>
        <w:top w:val="none" w:sz="0" w:space="0" w:color="auto"/>
        <w:left w:val="none" w:sz="0" w:space="0" w:color="auto"/>
        <w:bottom w:val="none" w:sz="0" w:space="0" w:color="auto"/>
        <w:right w:val="none" w:sz="0" w:space="0" w:color="auto"/>
      </w:divBdr>
    </w:div>
    <w:div w:id="951521595">
      <w:bodyDiv w:val="1"/>
      <w:marLeft w:val="0"/>
      <w:marRight w:val="0"/>
      <w:marTop w:val="0"/>
      <w:marBottom w:val="0"/>
      <w:divBdr>
        <w:top w:val="none" w:sz="0" w:space="0" w:color="auto"/>
        <w:left w:val="none" w:sz="0" w:space="0" w:color="auto"/>
        <w:bottom w:val="none" w:sz="0" w:space="0" w:color="auto"/>
        <w:right w:val="none" w:sz="0" w:space="0" w:color="auto"/>
      </w:divBdr>
    </w:div>
    <w:div w:id="962270609">
      <w:bodyDiv w:val="1"/>
      <w:marLeft w:val="0"/>
      <w:marRight w:val="0"/>
      <w:marTop w:val="0"/>
      <w:marBottom w:val="0"/>
      <w:divBdr>
        <w:top w:val="none" w:sz="0" w:space="0" w:color="auto"/>
        <w:left w:val="none" w:sz="0" w:space="0" w:color="auto"/>
        <w:bottom w:val="none" w:sz="0" w:space="0" w:color="auto"/>
        <w:right w:val="none" w:sz="0" w:space="0" w:color="auto"/>
      </w:divBdr>
    </w:div>
    <w:div w:id="970093475">
      <w:bodyDiv w:val="1"/>
      <w:marLeft w:val="0"/>
      <w:marRight w:val="0"/>
      <w:marTop w:val="0"/>
      <w:marBottom w:val="0"/>
      <w:divBdr>
        <w:top w:val="none" w:sz="0" w:space="0" w:color="auto"/>
        <w:left w:val="none" w:sz="0" w:space="0" w:color="auto"/>
        <w:bottom w:val="none" w:sz="0" w:space="0" w:color="auto"/>
        <w:right w:val="none" w:sz="0" w:space="0" w:color="auto"/>
      </w:divBdr>
    </w:div>
    <w:div w:id="985821585">
      <w:bodyDiv w:val="1"/>
      <w:marLeft w:val="0"/>
      <w:marRight w:val="0"/>
      <w:marTop w:val="0"/>
      <w:marBottom w:val="0"/>
      <w:divBdr>
        <w:top w:val="none" w:sz="0" w:space="0" w:color="auto"/>
        <w:left w:val="none" w:sz="0" w:space="0" w:color="auto"/>
        <w:bottom w:val="none" w:sz="0" w:space="0" w:color="auto"/>
        <w:right w:val="none" w:sz="0" w:space="0" w:color="auto"/>
      </w:divBdr>
    </w:div>
    <w:div w:id="1004240001">
      <w:bodyDiv w:val="1"/>
      <w:marLeft w:val="0"/>
      <w:marRight w:val="0"/>
      <w:marTop w:val="0"/>
      <w:marBottom w:val="0"/>
      <w:divBdr>
        <w:top w:val="none" w:sz="0" w:space="0" w:color="auto"/>
        <w:left w:val="none" w:sz="0" w:space="0" w:color="auto"/>
        <w:bottom w:val="none" w:sz="0" w:space="0" w:color="auto"/>
        <w:right w:val="none" w:sz="0" w:space="0" w:color="auto"/>
      </w:divBdr>
    </w:div>
    <w:div w:id="1048846246">
      <w:bodyDiv w:val="1"/>
      <w:marLeft w:val="0"/>
      <w:marRight w:val="0"/>
      <w:marTop w:val="0"/>
      <w:marBottom w:val="0"/>
      <w:divBdr>
        <w:top w:val="none" w:sz="0" w:space="0" w:color="auto"/>
        <w:left w:val="none" w:sz="0" w:space="0" w:color="auto"/>
        <w:bottom w:val="none" w:sz="0" w:space="0" w:color="auto"/>
        <w:right w:val="none" w:sz="0" w:space="0" w:color="auto"/>
      </w:divBdr>
    </w:div>
    <w:div w:id="1067267102">
      <w:bodyDiv w:val="1"/>
      <w:marLeft w:val="0"/>
      <w:marRight w:val="0"/>
      <w:marTop w:val="0"/>
      <w:marBottom w:val="0"/>
      <w:divBdr>
        <w:top w:val="none" w:sz="0" w:space="0" w:color="auto"/>
        <w:left w:val="none" w:sz="0" w:space="0" w:color="auto"/>
        <w:bottom w:val="none" w:sz="0" w:space="0" w:color="auto"/>
        <w:right w:val="none" w:sz="0" w:space="0" w:color="auto"/>
      </w:divBdr>
    </w:div>
    <w:div w:id="1098061789">
      <w:bodyDiv w:val="1"/>
      <w:marLeft w:val="0"/>
      <w:marRight w:val="0"/>
      <w:marTop w:val="0"/>
      <w:marBottom w:val="0"/>
      <w:divBdr>
        <w:top w:val="none" w:sz="0" w:space="0" w:color="auto"/>
        <w:left w:val="none" w:sz="0" w:space="0" w:color="auto"/>
        <w:bottom w:val="none" w:sz="0" w:space="0" w:color="auto"/>
        <w:right w:val="none" w:sz="0" w:space="0" w:color="auto"/>
      </w:divBdr>
    </w:div>
    <w:div w:id="1241596585">
      <w:bodyDiv w:val="1"/>
      <w:marLeft w:val="0"/>
      <w:marRight w:val="0"/>
      <w:marTop w:val="0"/>
      <w:marBottom w:val="0"/>
      <w:divBdr>
        <w:top w:val="none" w:sz="0" w:space="0" w:color="auto"/>
        <w:left w:val="none" w:sz="0" w:space="0" w:color="auto"/>
        <w:bottom w:val="none" w:sz="0" w:space="0" w:color="auto"/>
        <w:right w:val="none" w:sz="0" w:space="0" w:color="auto"/>
      </w:divBdr>
    </w:div>
    <w:div w:id="1299259479">
      <w:bodyDiv w:val="1"/>
      <w:marLeft w:val="0"/>
      <w:marRight w:val="0"/>
      <w:marTop w:val="0"/>
      <w:marBottom w:val="0"/>
      <w:divBdr>
        <w:top w:val="none" w:sz="0" w:space="0" w:color="auto"/>
        <w:left w:val="none" w:sz="0" w:space="0" w:color="auto"/>
        <w:bottom w:val="none" w:sz="0" w:space="0" w:color="auto"/>
        <w:right w:val="none" w:sz="0" w:space="0" w:color="auto"/>
      </w:divBdr>
    </w:div>
    <w:div w:id="1375083842">
      <w:bodyDiv w:val="1"/>
      <w:marLeft w:val="0"/>
      <w:marRight w:val="0"/>
      <w:marTop w:val="0"/>
      <w:marBottom w:val="0"/>
      <w:divBdr>
        <w:top w:val="none" w:sz="0" w:space="0" w:color="auto"/>
        <w:left w:val="none" w:sz="0" w:space="0" w:color="auto"/>
        <w:bottom w:val="none" w:sz="0" w:space="0" w:color="auto"/>
        <w:right w:val="none" w:sz="0" w:space="0" w:color="auto"/>
      </w:divBdr>
    </w:div>
    <w:div w:id="1410729693">
      <w:bodyDiv w:val="1"/>
      <w:marLeft w:val="0"/>
      <w:marRight w:val="0"/>
      <w:marTop w:val="0"/>
      <w:marBottom w:val="0"/>
      <w:divBdr>
        <w:top w:val="none" w:sz="0" w:space="0" w:color="auto"/>
        <w:left w:val="none" w:sz="0" w:space="0" w:color="auto"/>
        <w:bottom w:val="none" w:sz="0" w:space="0" w:color="auto"/>
        <w:right w:val="none" w:sz="0" w:space="0" w:color="auto"/>
      </w:divBdr>
    </w:div>
    <w:div w:id="1454790382">
      <w:bodyDiv w:val="1"/>
      <w:marLeft w:val="0"/>
      <w:marRight w:val="0"/>
      <w:marTop w:val="0"/>
      <w:marBottom w:val="0"/>
      <w:divBdr>
        <w:top w:val="none" w:sz="0" w:space="0" w:color="auto"/>
        <w:left w:val="none" w:sz="0" w:space="0" w:color="auto"/>
        <w:bottom w:val="none" w:sz="0" w:space="0" w:color="auto"/>
        <w:right w:val="none" w:sz="0" w:space="0" w:color="auto"/>
      </w:divBdr>
    </w:div>
    <w:div w:id="1533574453">
      <w:bodyDiv w:val="1"/>
      <w:marLeft w:val="0"/>
      <w:marRight w:val="0"/>
      <w:marTop w:val="0"/>
      <w:marBottom w:val="0"/>
      <w:divBdr>
        <w:top w:val="none" w:sz="0" w:space="0" w:color="auto"/>
        <w:left w:val="none" w:sz="0" w:space="0" w:color="auto"/>
        <w:bottom w:val="none" w:sz="0" w:space="0" w:color="auto"/>
        <w:right w:val="none" w:sz="0" w:space="0" w:color="auto"/>
      </w:divBdr>
    </w:div>
    <w:div w:id="1541746336">
      <w:bodyDiv w:val="1"/>
      <w:marLeft w:val="0"/>
      <w:marRight w:val="0"/>
      <w:marTop w:val="0"/>
      <w:marBottom w:val="0"/>
      <w:divBdr>
        <w:top w:val="none" w:sz="0" w:space="0" w:color="auto"/>
        <w:left w:val="none" w:sz="0" w:space="0" w:color="auto"/>
        <w:bottom w:val="none" w:sz="0" w:space="0" w:color="auto"/>
        <w:right w:val="none" w:sz="0" w:space="0" w:color="auto"/>
      </w:divBdr>
    </w:div>
    <w:div w:id="1631979047">
      <w:bodyDiv w:val="1"/>
      <w:marLeft w:val="0"/>
      <w:marRight w:val="0"/>
      <w:marTop w:val="0"/>
      <w:marBottom w:val="0"/>
      <w:divBdr>
        <w:top w:val="none" w:sz="0" w:space="0" w:color="auto"/>
        <w:left w:val="none" w:sz="0" w:space="0" w:color="auto"/>
        <w:bottom w:val="none" w:sz="0" w:space="0" w:color="auto"/>
        <w:right w:val="none" w:sz="0" w:space="0" w:color="auto"/>
      </w:divBdr>
    </w:div>
    <w:div w:id="1680812539">
      <w:bodyDiv w:val="1"/>
      <w:marLeft w:val="0"/>
      <w:marRight w:val="0"/>
      <w:marTop w:val="0"/>
      <w:marBottom w:val="0"/>
      <w:divBdr>
        <w:top w:val="none" w:sz="0" w:space="0" w:color="auto"/>
        <w:left w:val="none" w:sz="0" w:space="0" w:color="auto"/>
        <w:bottom w:val="none" w:sz="0" w:space="0" w:color="auto"/>
        <w:right w:val="none" w:sz="0" w:space="0" w:color="auto"/>
      </w:divBdr>
      <w:divsChild>
        <w:div w:id="945190486">
          <w:marLeft w:val="0"/>
          <w:marRight w:val="0"/>
          <w:marTop w:val="0"/>
          <w:marBottom w:val="0"/>
          <w:divBdr>
            <w:top w:val="none" w:sz="0" w:space="0" w:color="auto"/>
            <w:left w:val="none" w:sz="0" w:space="0" w:color="auto"/>
            <w:bottom w:val="none" w:sz="0" w:space="0" w:color="auto"/>
            <w:right w:val="none" w:sz="0" w:space="0" w:color="auto"/>
          </w:divBdr>
        </w:div>
        <w:div w:id="1324504386">
          <w:marLeft w:val="0"/>
          <w:marRight w:val="0"/>
          <w:marTop w:val="0"/>
          <w:marBottom w:val="0"/>
          <w:divBdr>
            <w:top w:val="none" w:sz="0" w:space="0" w:color="auto"/>
            <w:left w:val="none" w:sz="0" w:space="0" w:color="auto"/>
            <w:bottom w:val="none" w:sz="0" w:space="0" w:color="auto"/>
            <w:right w:val="none" w:sz="0" w:space="0" w:color="auto"/>
          </w:divBdr>
        </w:div>
      </w:divsChild>
    </w:div>
    <w:div w:id="1704791886">
      <w:bodyDiv w:val="1"/>
      <w:marLeft w:val="0"/>
      <w:marRight w:val="0"/>
      <w:marTop w:val="0"/>
      <w:marBottom w:val="0"/>
      <w:divBdr>
        <w:top w:val="none" w:sz="0" w:space="0" w:color="auto"/>
        <w:left w:val="none" w:sz="0" w:space="0" w:color="auto"/>
        <w:bottom w:val="none" w:sz="0" w:space="0" w:color="auto"/>
        <w:right w:val="none" w:sz="0" w:space="0" w:color="auto"/>
      </w:divBdr>
    </w:div>
    <w:div w:id="1708337302">
      <w:bodyDiv w:val="1"/>
      <w:marLeft w:val="0"/>
      <w:marRight w:val="0"/>
      <w:marTop w:val="0"/>
      <w:marBottom w:val="0"/>
      <w:divBdr>
        <w:top w:val="none" w:sz="0" w:space="0" w:color="auto"/>
        <w:left w:val="none" w:sz="0" w:space="0" w:color="auto"/>
        <w:bottom w:val="none" w:sz="0" w:space="0" w:color="auto"/>
        <w:right w:val="none" w:sz="0" w:space="0" w:color="auto"/>
      </w:divBdr>
    </w:div>
    <w:div w:id="1724719207">
      <w:bodyDiv w:val="1"/>
      <w:marLeft w:val="0"/>
      <w:marRight w:val="0"/>
      <w:marTop w:val="0"/>
      <w:marBottom w:val="0"/>
      <w:divBdr>
        <w:top w:val="none" w:sz="0" w:space="0" w:color="auto"/>
        <w:left w:val="none" w:sz="0" w:space="0" w:color="auto"/>
        <w:bottom w:val="none" w:sz="0" w:space="0" w:color="auto"/>
        <w:right w:val="none" w:sz="0" w:space="0" w:color="auto"/>
      </w:divBdr>
    </w:div>
    <w:div w:id="1729768830">
      <w:bodyDiv w:val="1"/>
      <w:marLeft w:val="0"/>
      <w:marRight w:val="0"/>
      <w:marTop w:val="0"/>
      <w:marBottom w:val="0"/>
      <w:divBdr>
        <w:top w:val="none" w:sz="0" w:space="0" w:color="auto"/>
        <w:left w:val="none" w:sz="0" w:space="0" w:color="auto"/>
        <w:bottom w:val="none" w:sz="0" w:space="0" w:color="auto"/>
        <w:right w:val="none" w:sz="0" w:space="0" w:color="auto"/>
      </w:divBdr>
    </w:div>
    <w:div w:id="1736976560">
      <w:bodyDiv w:val="1"/>
      <w:marLeft w:val="0"/>
      <w:marRight w:val="0"/>
      <w:marTop w:val="0"/>
      <w:marBottom w:val="0"/>
      <w:divBdr>
        <w:top w:val="none" w:sz="0" w:space="0" w:color="auto"/>
        <w:left w:val="none" w:sz="0" w:space="0" w:color="auto"/>
        <w:bottom w:val="none" w:sz="0" w:space="0" w:color="auto"/>
        <w:right w:val="none" w:sz="0" w:space="0" w:color="auto"/>
      </w:divBdr>
    </w:div>
    <w:div w:id="1765684701">
      <w:bodyDiv w:val="1"/>
      <w:marLeft w:val="0"/>
      <w:marRight w:val="0"/>
      <w:marTop w:val="0"/>
      <w:marBottom w:val="0"/>
      <w:divBdr>
        <w:top w:val="none" w:sz="0" w:space="0" w:color="auto"/>
        <w:left w:val="none" w:sz="0" w:space="0" w:color="auto"/>
        <w:bottom w:val="none" w:sz="0" w:space="0" w:color="auto"/>
        <w:right w:val="none" w:sz="0" w:space="0" w:color="auto"/>
      </w:divBdr>
    </w:div>
    <w:div w:id="1815172148">
      <w:bodyDiv w:val="1"/>
      <w:marLeft w:val="0"/>
      <w:marRight w:val="0"/>
      <w:marTop w:val="0"/>
      <w:marBottom w:val="0"/>
      <w:divBdr>
        <w:top w:val="none" w:sz="0" w:space="0" w:color="auto"/>
        <w:left w:val="none" w:sz="0" w:space="0" w:color="auto"/>
        <w:bottom w:val="none" w:sz="0" w:space="0" w:color="auto"/>
        <w:right w:val="none" w:sz="0" w:space="0" w:color="auto"/>
      </w:divBdr>
    </w:div>
    <w:div w:id="1864708670">
      <w:bodyDiv w:val="1"/>
      <w:marLeft w:val="0"/>
      <w:marRight w:val="0"/>
      <w:marTop w:val="0"/>
      <w:marBottom w:val="0"/>
      <w:divBdr>
        <w:top w:val="none" w:sz="0" w:space="0" w:color="auto"/>
        <w:left w:val="none" w:sz="0" w:space="0" w:color="auto"/>
        <w:bottom w:val="none" w:sz="0" w:space="0" w:color="auto"/>
        <w:right w:val="none" w:sz="0" w:space="0" w:color="auto"/>
      </w:divBdr>
    </w:div>
    <w:div w:id="1929651618">
      <w:bodyDiv w:val="1"/>
      <w:marLeft w:val="0"/>
      <w:marRight w:val="0"/>
      <w:marTop w:val="0"/>
      <w:marBottom w:val="0"/>
      <w:divBdr>
        <w:top w:val="none" w:sz="0" w:space="0" w:color="auto"/>
        <w:left w:val="none" w:sz="0" w:space="0" w:color="auto"/>
        <w:bottom w:val="none" w:sz="0" w:space="0" w:color="auto"/>
        <w:right w:val="none" w:sz="0" w:space="0" w:color="auto"/>
      </w:divBdr>
    </w:div>
    <w:div w:id="1955087214">
      <w:bodyDiv w:val="1"/>
      <w:marLeft w:val="0"/>
      <w:marRight w:val="0"/>
      <w:marTop w:val="0"/>
      <w:marBottom w:val="0"/>
      <w:divBdr>
        <w:top w:val="none" w:sz="0" w:space="0" w:color="auto"/>
        <w:left w:val="none" w:sz="0" w:space="0" w:color="auto"/>
        <w:bottom w:val="none" w:sz="0" w:space="0" w:color="auto"/>
        <w:right w:val="none" w:sz="0" w:space="0" w:color="auto"/>
      </w:divBdr>
    </w:div>
    <w:div w:id="1957758361">
      <w:bodyDiv w:val="1"/>
      <w:marLeft w:val="0"/>
      <w:marRight w:val="0"/>
      <w:marTop w:val="0"/>
      <w:marBottom w:val="0"/>
      <w:divBdr>
        <w:top w:val="none" w:sz="0" w:space="0" w:color="auto"/>
        <w:left w:val="none" w:sz="0" w:space="0" w:color="auto"/>
        <w:bottom w:val="none" w:sz="0" w:space="0" w:color="auto"/>
        <w:right w:val="none" w:sz="0" w:space="0" w:color="auto"/>
      </w:divBdr>
    </w:div>
    <w:div w:id="1964848154">
      <w:bodyDiv w:val="1"/>
      <w:marLeft w:val="0"/>
      <w:marRight w:val="0"/>
      <w:marTop w:val="0"/>
      <w:marBottom w:val="0"/>
      <w:divBdr>
        <w:top w:val="none" w:sz="0" w:space="0" w:color="auto"/>
        <w:left w:val="none" w:sz="0" w:space="0" w:color="auto"/>
        <w:bottom w:val="none" w:sz="0" w:space="0" w:color="auto"/>
        <w:right w:val="none" w:sz="0" w:space="0" w:color="auto"/>
      </w:divBdr>
    </w:div>
    <w:div w:id="198662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urveymonkey.com/r/C5M8QQ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surveymonkey.com/r/V6HYZP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5550-8BA8-44EE-A1BE-4B88E4B97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52</Pages>
  <Words>10930</Words>
  <Characters>69735</Characters>
  <Application>Microsoft Office Word</Application>
  <DocSecurity>0</DocSecurity>
  <Lines>4358</Lines>
  <Paragraphs>1967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dc:creator>
  <cp:lastModifiedBy>M</cp:lastModifiedBy>
  <cp:revision>12</cp:revision>
  <dcterms:created xsi:type="dcterms:W3CDTF">2019-03-13T07:42:00Z</dcterms:created>
  <dcterms:modified xsi:type="dcterms:W3CDTF">2019-03-19T15:15:00Z</dcterms:modified>
</cp:coreProperties>
</file>