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0067D" w14:textId="77777777" w:rsidR="00C4154F" w:rsidRDefault="00C4154F" w:rsidP="006107B6">
      <w:pPr>
        <w:pStyle w:val="16"/>
        <w:jc w:val="center"/>
      </w:pPr>
      <w:bookmarkStart w:id="0" w:name="_GoBack"/>
      <w:bookmarkEnd w:id="0"/>
      <w:r>
        <w:t>BCOP PEMPAL Pre-event Survey</w:t>
      </w:r>
    </w:p>
    <w:p w14:paraId="6AD5EE2E" w14:textId="77777777" w:rsidR="007806E6" w:rsidRPr="00E96157" w:rsidRDefault="007806E6" w:rsidP="006107B6">
      <w:pPr>
        <w:pStyle w:val="16"/>
        <w:jc w:val="center"/>
      </w:pPr>
      <w:r>
        <w:t>2019 Annual BCOP Plenary Meeting</w:t>
      </w:r>
    </w:p>
    <w:p w14:paraId="2C1F55D2" w14:textId="77777777" w:rsidR="00C4154F" w:rsidRPr="00E96157" w:rsidRDefault="00C4154F" w:rsidP="002B1D64">
      <w:pPr>
        <w:rPr>
          <w:rFonts w:cs="Times New Roman"/>
        </w:rPr>
      </w:pPr>
    </w:p>
    <w:p w14:paraId="492C1D8C" w14:textId="0543D932" w:rsidR="002B1D64" w:rsidRPr="00E96157" w:rsidRDefault="002B1D64" w:rsidP="009C5435">
      <w:pPr>
        <w:tabs>
          <w:tab w:val="left" w:pos="720"/>
        </w:tabs>
        <w:ind w:firstLine="0"/>
        <w:rPr>
          <w:rStyle w:val="notranslate"/>
          <w:rFonts w:eastAsiaTheme="majorEastAsia" w:cs="Times New Roman"/>
        </w:rPr>
      </w:pPr>
      <w:r>
        <w:t xml:space="preserve">The survey was </w:t>
      </w:r>
      <w:r w:rsidR="007806E6">
        <w:t xml:space="preserve">prepared and conducted at the </w:t>
      </w:r>
      <w:r>
        <w:t xml:space="preserve">the initiative of the Budget Community of Practice (BCOP) Executive Committee and was designed to </w:t>
      </w:r>
      <w:r>
        <w:rPr>
          <w:rStyle w:val="notranslate"/>
          <w:rFonts w:eastAsiaTheme="majorEastAsia"/>
        </w:rPr>
        <w:t xml:space="preserve">collect compatible information from all </w:t>
      </w:r>
      <w:r w:rsidR="007806E6">
        <w:rPr>
          <w:rStyle w:val="notranslate"/>
          <w:rFonts w:eastAsiaTheme="majorEastAsia"/>
        </w:rPr>
        <w:t xml:space="preserve">BCOP </w:t>
      </w:r>
      <w:r>
        <w:rPr>
          <w:rStyle w:val="notranslate"/>
          <w:rFonts w:eastAsiaTheme="majorEastAsia"/>
        </w:rPr>
        <w:t>member countries.</w:t>
      </w:r>
    </w:p>
    <w:p w14:paraId="3C766FE8" w14:textId="77777777" w:rsidR="00424525" w:rsidRDefault="00424525" w:rsidP="00424525">
      <w:pPr>
        <w:ind w:firstLine="0"/>
      </w:pPr>
    </w:p>
    <w:p w14:paraId="26AFEE46" w14:textId="77777777" w:rsidR="00C4154F" w:rsidRPr="00E96157" w:rsidRDefault="002B1D64" w:rsidP="009C5435">
      <w:pPr>
        <w:ind w:firstLine="0"/>
        <w:rPr>
          <w:rFonts w:cs="Times New Roman"/>
        </w:rPr>
      </w:pPr>
      <w:r>
        <w:t xml:space="preserve">Results of the survey will provide multiple inputs to the BCOP Executive Committee and Resource Team, as well as PEMPAL Steering Committee: </w:t>
      </w:r>
    </w:p>
    <w:p w14:paraId="4654C8D9" w14:textId="16F00D63" w:rsidR="00C4154F" w:rsidRPr="00E96157" w:rsidRDefault="00C4154F" w:rsidP="009C5435">
      <w:pPr>
        <w:ind w:left="2070" w:hanging="652"/>
        <w:rPr>
          <w:rFonts w:cs="Times New Roman"/>
        </w:rPr>
      </w:pPr>
      <w:r>
        <w:t>a)</w:t>
      </w:r>
      <w:r>
        <w:tab/>
        <w:t xml:space="preserve">Countries’ approaches and challenges related to capital budgeting/public investment, which will be presented on Day 1 of the </w:t>
      </w:r>
      <w:r w:rsidR="007806E6">
        <w:t>BCOP 2019 plenary meeting</w:t>
      </w:r>
      <w:r>
        <w:t>, to set the scene for discussion on this topic;</w:t>
      </w:r>
    </w:p>
    <w:p w14:paraId="3DAA095E" w14:textId="77777777" w:rsidR="00C4154F" w:rsidRPr="00E96157" w:rsidRDefault="00C4154F" w:rsidP="009C5435">
      <w:pPr>
        <w:ind w:left="2070" w:hanging="652"/>
        <w:rPr>
          <w:rFonts w:cs="Times New Roman"/>
        </w:rPr>
      </w:pPr>
      <w:r>
        <w:t>b)</w:t>
      </w:r>
      <w:r>
        <w:tab/>
        <w:t>Countries’ plans and challenges related to spending reviews, which will serve to supplement data on spending reviews in PEMPAL countries from the OECD Performance Budgeting Survey and will be presented on Day 3;</w:t>
      </w:r>
    </w:p>
    <w:p w14:paraId="3F364180" w14:textId="77777777" w:rsidR="00C4154F" w:rsidRPr="00E96157" w:rsidRDefault="00C4154F" w:rsidP="009C5435">
      <w:pPr>
        <w:ind w:left="2070" w:hanging="652"/>
        <w:rPr>
          <w:rFonts w:cs="Times New Roman"/>
        </w:rPr>
      </w:pPr>
      <w:r>
        <w:t>c)</w:t>
      </w:r>
      <w:r>
        <w:tab/>
        <w:t>Inputs on questions for the small group discussions, which will take place in the afternoon of Day 3 of the 2019 plenary meeting, focusing on spending reviews;</w:t>
      </w:r>
    </w:p>
    <w:p w14:paraId="1F7BA9FD" w14:textId="77777777" w:rsidR="00C4154F" w:rsidRPr="00E96157" w:rsidRDefault="006107B6" w:rsidP="009C5435">
      <w:pPr>
        <w:ind w:left="2070" w:hanging="652"/>
        <w:rPr>
          <w:rFonts w:cs="Times New Roman"/>
        </w:rPr>
      </w:pPr>
      <w:r>
        <w:t>d)</w:t>
      </w:r>
      <w:r>
        <w:tab/>
        <w:t>Inputs for BCOP 2019-20 Action Plan;</w:t>
      </w:r>
    </w:p>
    <w:p w14:paraId="66350442" w14:textId="77777777" w:rsidR="00C4154F" w:rsidRPr="00E96157" w:rsidRDefault="006107B6" w:rsidP="009C5435">
      <w:pPr>
        <w:ind w:left="2070" w:hanging="652"/>
        <w:rPr>
          <w:rFonts w:cs="Times New Roman"/>
        </w:rPr>
      </w:pPr>
      <w:r>
        <w:t>e)</w:t>
      </w:r>
      <w:r>
        <w:tab/>
        <w:t xml:space="preserve">Inputs on potential cooperation of BCOP with other two PEMPAL COPs; and </w:t>
      </w:r>
    </w:p>
    <w:p w14:paraId="1AF13E68" w14:textId="77777777" w:rsidR="00C4154F" w:rsidRDefault="006107B6" w:rsidP="00424525">
      <w:pPr>
        <w:ind w:left="2070" w:hanging="652"/>
      </w:pPr>
      <w:r>
        <w:t>f)</w:t>
      </w:r>
      <w:r>
        <w:tab/>
        <w:t>Data for monitoring of the 2017-2022 PEMPAL Strategy, including questions on usefulness of knowledge products and questions to demonstrate and track impact of BCOP on country level reforms and staff capacity.</w:t>
      </w:r>
    </w:p>
    <w:p w14:paraId="33F3DADF" w14:textId="77777777" w:rsidR="00424525" w:rsidRPr="00E96157" w:rsidRDefault="00424525" w:rsidP="009C5435">
      <w:pPr>
        <w:ind w:left="2070" w:hanging="652"/>
        <w:rPr>
          <w:rFonts w:cs="Times New Roman"/>
        </w:rPr>
      </w:pPr>
    </w:p>
    <w:p w14:paraId="2D20749B" w14:textId="4DC8C06B" w:rsidR="002B1D64" w:rsidRPr="00E96157" w:rsidRDefault="002B1D64" w:rsidP="009C5435">
      <w:pPr>
        <w:spacing w:before="240"/>
        <w:ind w:firstLine="0"/>
        <w:rPr>
          <w:rFonts w:cs="Times New Roman"/>
        </w:rPr>
      </w:pPr>
      <w:r>
        <w:t xml:space="preserve">The survey </w:t>
      </w:r>
      <w:r w:rsidR="00424525">
        <w:t xml:space="preserve">online tool collected </w:t>
      </w:r>
      <w:r>
        <w:t>responses</w:t>
      </w:r>
      <w:r w:rsidR="00424525">
        <w:t xml:space="preserve"> between</w:t>
      </w:r>
      <w:r>
        <w:t xml:space="preserve"> February </w:t>
      </w:r>
      <w:r w:rsidR="00424525">
        <w:t>10 and March 6</w:t>
      </w:r>
      <w:r>
        <w:t>, 2019.</w:t>
      </w:r>
    </w:p>
    <w:p w14:paraId="51261EBF" w14:textId="77777777" w:rsidR="00424525" w:rsidRDefault="00424525" w:rsidP="00424525">
      <w:pPr>
        <w:spacing w:before="240"/>
        <w:ind w:firstLine="0"/>
      </w:pPr>
    </w:p>
    <w:p w14:paraId="3E766752" w14:textId="77777777" w:rsidR="002B1D64" w:rsidRPr="00E96157" w:rsidRDefault="002B1D64" w:rsidP="009C5435">
      <w:pPr>
        <w:spacing w:before="240"/>
        <w:ind w:firstLine="0"/>
        <w:rPr>
          <w:rFonts w:cs="Times New Roman"/>
        </w:rPr>
      </w:pPr>
      <w:r>
        <w:t>The survey was designed in 3 languages: English, Russian, and Bosnian-Croatian-Serbian.</w:t>
      </w:r>
    </w:p>
    <w:p w14:paraId="5F6677C6" w14:textId="77777777" w:rsidR="006107B6" w:rsidRDefault="002B1D64" w:rsidP="002B1D64">
      <w:pPr>
        <w:spacing w:before="240"/>
        <w:rPr>
          <w:rFonts w:cs="Times New Roman"/>
        </w:rPr>
      </w:pPr>
      <w:r>
        <w:t>Links to online version of the survey</w:t>
      </w:r>
    </w:p>
    <w:p w14:paraId="790DCF9A" w14:textId="77777777" w:rsidR="00BE7B57" w:rsidRDefault="006107B6" w:rsidP="00BE7B57">
      <w:pPr>
        <w:spacing w:before="240"/>
        <w:rPr>
          <w:rStyle w:val="Hyperlink"/>
          <w:rFonts w:eastAsiaTheme="majorEastAsia" w:cs="Times New Roman"/>
        </w:rPr>
      </w:pPr>
      <w:r>
        <w:t xml:space="preserve">ENG — </w:t>
      </w:r>
      <w:r>
        <w:rPr>
          <w:rStyle w:val="Hyperlink"/>
          <w:rFonts w:eastAsiaTheme="majorEastAsia"/>
        </w:rPr>
        <w:t xml:space="preserve">https://ru.surveymonkey.com/r/WDZBFDT </w:t>
      </w:r>
    </w:p>
    <w:p w14:paraId="21E23DA2" w14:textId="77777777" w:rsidR="006107B6" w:rsidRPr="00CA24A4" w:rsidRDefault="006107B6" w:rsidP="00BE7B57">
      <w:pPr>
        <w:spacing w:before="240"/>
        <w:rPr>
          <w:rFonts w:cs="Times New Roman"/>
          <w:lang w:val="fr-FR"/>
        </w:rPr>
      </w:pPr>
      <w:r w:rsidRPr="00CA24A4">
        <w:rPr>
          <w:lang w:val="fr-FR"/>
        </w:rPr>
        <w:t xml:space="preserve">RUS — </w:t>
      </w:r>
      <w:hyperlink r:id="rId8">
        <w:r w:rsidRPr="00CA24A4">
          <w:rPr>
            <w:rStyle w:val="Hyperlink"/>
            <w:lang w:val="fr-FR"/>
          </w:rPr>
          <w:t>https://ru.surveymonkey.com/r/C5M8QQX</w:t>
        </w:r>
      </w:hyperlink>
    </w:p>
    <w:p w14:paraId="7F633EE6" w14:textId="77777777" w:rsidR="006107B6" w:rsidRDefault="006107B6" w:rsidP="006107B6">
      <w:pPr>
        <w:spacing w:before="240"/>
        <w:ind w:firstLine="708"/>
        <w:rPr>
          <w:rFonts w:cs="Times New Roman"/>
        </w:rPr>
      </w:pPr>
      <w:r>
        <w:t xml:space="preserve">BCS — </w:t>
      </w:r>
      <w:hyperlink r:id="rId9">
        <w:r>
          <w:rPr>
            <w:rStyle w:val="Hyperlink"/>
          </w:rPr>
          <w:t>https://ru.surveymonkey.com/r/V6HYZP7</w:t>
        </w:r>
      </w:hyperlink>
    </w:p>
    <w:p w14:paraId="10A485BE" w14:textId="77777777" w:rsidR="00424525" w:rsidRPr="00FE5675" w:rsidRDefault="00424525" w:rsidP="009C5435">
      <w:pPr>
        <w:spacing w:before="240"/>
        <w:ind w:firstLine="0"/>
        <w:rPr>
          <w:rFonts w:cs="Times New Roman"/>
        </w:rPr>
      </w:pPr>
    </w:p>
    <w:p w14:paraId="12AB969A" w14:textId="77777777" w:rsidR="00C4154F" w:rsidRPr="00E96157" w:rsidRDefault="002B1D64" w:rsidP="009C5435">
      <w:pPr>
        <w:spacing w:before="240"/>
        <w:ind w:firstLine="0"/>
        <w:rPr>
          <w:rFonts w:cs="Times New Roman"/>
        </w:rPr>
      </w:pPr>
      <w:r>
        <w:lastRenderedPageBreak/>
        <w:t>The survey consisted of 41 questions.</w:t>
      </w:r>
    </w:p>
    <w:p w14:paraId="6EEFA306" w14:textId="77777777" w:rsidR="002B1D64" w:rsidRPr="00E96157" w:rsidRDefault="002B1D64" w:rsidP="00C4154F">
      <w:pPr>
        <w:pStyle w:val="ListParagraph"/>
        <w:numPr>
          <w:ilvl w:val="0"/>
          <w:numId w:val="1"/>
        </w:numPr>
        <w:spacing w:line="240" w:lineRule="auto"/>
        <w:ind w:left="0"/>
        <w:jc w:val="left"/>
        <w:rPr>
          <w:rFonts w:cs="Times New Roman"/>
          <w:b/>
          <w:i/>
          <w:sz w:val="22"/>
        </w:rPr>
      </w:pPr>
      <w:r>
        <w:rPr>
          <w:b/>
          <w:i/>
          <w:sz w:val="22"/>
        </w:rPr>
        <w:t>What country are you from (please note that this survey should be filled out only once for each country):</w:t>
      </w:r>
    </w:p>
    <w:p w14:paraId="7A4E18CF" w14:textId="77777777" w:rsidR="00C4154F" w:rsidRPr="00E96157" w:rsidRDefault="00C4154F" w:rsidP="00C4154F">
      <w:pPr>
        <w:spacing w:before="240"/>
        <w:rPr>
          <w:rFonts w:cs="Times New Roman"/>
        </w:rPr>
      </w:pPr>
      <w:r>
        <w:t xml:space="preserve">Invitations to take part in the survey were sent to all BCOP member countries. </w:t>
      </w:r>
    </w:p>
    <w:p w14:paraId="211AB250" w14:textId="3CC85699" w:rsidR="00C4154F" w:rsidRPr="00E96157" w:rsidRDefault="00C4154F" w:rsidP="00C4154F">
      <w:pPr>
        <w:spacing w:before="240"/>
        <w:rPr>
          <w:rFonts w:cs="Times New Roman"/>
        </w:rPr>
      </w:pPr>
      <w:r>
        <w:t>Representatives of 1</w:t>
      </w:r>
      <w:r w:rsidR="00CA24A4" w:rsidRPr="00CA24A4">
        <w:rPr>
          <w:lang w:val="en-US"/>
        </w:rPr>
        <w:t xml:space="preserve">3 </w:t>
      </w:r>
      <w:r>
        <w:t xml:space="preserve">countries (out of a </w:t>
      </w:r>
      <w:r w:rsidRPr="00424525">
        <w:t xml:space="preserve">total </w:t>
      </w:r>
      <w:r w:rsidR="00424525" w:rsidRPr="00424525">
        <w:t>of</w:t>
      </w:r>
      <w:r w:rsidRPr="00424525">
        <w:t xml:space="preserve"> </w:t>
      </w:r>
      <w:r w:rsidRPr="009C5435">
        <w:t>21</w:t>
      </w:r>
      <w:r w:rsidRPr="00424525">
        <w:t xml:space="preserve"> </w:t>
      </w:r>
      <w:r w:rsidR="00424525" w:rsidRPr="00424525">
        <w:t>BCOP</w:t>
      </w:r>
      <w:r w:rsidR="00424525">
        <w:t xml:space="preserve"> </w:t>
      </w:r>
      <w:r>
        <w:t>members) fill</w:t>
      </w:r>
      <w:r w:rsidR="00424525">
        <w:t>ed out the</w:t>
      </w:r>
      <w:r>
        <w:t xml:space="preserve"> questionnaire in electronic format: Armenia, Belarus, Bulgaria, Bosnia &amp; Herzegovina (BiH), Croatia, Georgia, Kazakhstan, Kosovo, Macedonia, Moldova, Montenegro, </w:t>
      </w:r>
      <w:r w:rsidR="00CA24A4">
        <w:rPr>
          <w:lang w:val="en-US"/>
        </w:rPr>
        <w:t xml:space="preserve">Russia, </w:t>
      </w:r>
      <w:r>
        <w:t>and Serbia.</w:t>
      </w:r>
    </w:p>
    <w:p w14:paraId="55B8727E" w14:textId="77777777" w:rsidR="002B1D64" w:rsidRPr="00E96157" w:rsidRDefault="002B1D64" w:rsidP="00D5444E">
      <w:pPr>
        <w:pStyle w:val="Heading4"/>
        <w:rPr>
          <w:rFonts w:cs="Times New Roman"/>
        </w:rPr>
      </w:pPr>
      <w:r>
        <w:t>PART I: CAPITAL BUDGETING/PUBLIC INVESTMENT</w:t>
      </w:r>
    </w:p>
    <w:p w14:paraId="200D2E62" w14:textId="77777777" w:rsidR="002B1D64" w:rsidRPr="00E96157" w:rsidRDefault="002B1D64" w:rsidP="002B1D64">
      <w:pPr>
        <w:pStyle w:val="ListParagraph"/>
        <w:numPr>
          <w:ilvl w:val="0"/>
          <w:numId w:val="1"/>
        </w:numPr>
        <w:spacing w:after="160" w:line="256" w:lineRule="auto"/>
        <w:jc w:val="left"/>
        <w:rPr>
          <w:rFonts w:cs="Times New Roman"/>
          <w:b/>
          <w:i/>
          <w:sz w:val="22"/>
        </w:rPr>
      </w:pPr>
      <w:r>
        <w:rPr>
          <w:b/>
          <w:i/>
          <w:sz w:val="22"/>
        </w:rPr>
        <w:t xml:space="preserve">Is there terminology in the existing legislation in your country which separately identified capital expenditures and public investments? If yes, please, quote the existing terminology (both capital expenditures and public investments, if exists) and refer a law or a sub-law which adopted that terminology: </w:t>
      </w:r>
    </w:p>
    <w:p w14:paraId="34B91A94" w14:textId="77777777" w:rsidR="00016B50" w:rsidRPr="00E96157" w:rsidRDefault="00BB3E95" w:rsidP="00BB3E95">
      <w:pPr>
        <w:pStyle w:val="ListParagraph"/>
        <w:spacing w:before="240" w:after="160" w:line="256" w:lineRule="auto"/>
        <w:ind w:left="630"/>
        <w:jc w:val="left"/>
        <w:rPr>
          <w:rFonts w:cs="Times New Roman"/>
          <w:sz w:val="22"/>
        </w:rPr>
      </w:pPr>
      <w:r>
        <w:rPr>
          <w:sz w:val="22"/>
        </w:rPr>
        <w:t>100% of countries (1</w:t>
      </w:r>
      <w:r w:rsidR="00CA24A4">
        <w:rPr>
          <w:sz w:val="22"/>
        </w:rPr>
        <w:t>3</w:t>
      </w:r>
      <w:r>
        <w:rPr>
          <w:sz w:val="22"/>
        </w:rPr>
        <w:t>) responded.</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992"/>
        <w:gridCol w:w="7088"/>
      </w:tblGrid>
      <w:tr w:rsidR="00D5444E" w:rsidRPr="00E96157" w14:paraId="3599A768" w14:textId="77777777" w:rsidTr="007A17A5">
        <w:trPr>
          <w:trHeight w:val="377"/>
        </w:trPr>
        <w:tc>
          <w:tcPr>
            <w:tcW w:w="1433" w:type="dxa"/>
            <w:shd w:val="clear" w:color="auto" w:fill="EAF1DD" w:themeFill="accent3" w:themeFillTint="33"/>
            <w:vAlign w:val="bottom"/>
          </w:tcPr>
          <w:p w14:paraId="3C3D635A" w14:textId="77777777" w:rsidR="00D5444E" w:rsidRPr="00E96157" w:rsidRDefault="00D5444E" w:rsidP="00985F27">
            <w:pPr>
              <w:pStyle w:val="Tabletext"/>
              <w:jc w:val="center"/>
              <w:rPr>
                <w:b/>
                <w:i/>
              </w:rPr>
            </w:pPr>
            <w:r>
              <w:rPr>
                <w:b/>
              </w:rPr>
              <w:t>Country</w:t>
            </w:r>
          </w:p>
        </w:tc>
        <w:tc>
          <w:tcPr>
            <w:tcW w:w="992" w:type="dxa"/>
            <w:shd w:val="clear" w:color="auto" w:fill="EAF1DD" w:themeFill="accent3" w:themeFillTint="33"/>
            <w:vAlign w:val="bottom"/>
          </w:tcPr>
          <w:p w14:paraId="1A194765" w14:textId="77777777" w:rsidR="00D5444E" w:rsidRPr="00E96157" w:rsidRDefault="00D5444E" w:rsidP="00985F27">
            <w:pPr>
              <w:pStyle w:val="Tabletext"/>
              <w:jc w:val="center"/>
              <w:rPr>
                <w:b/>
              </w:rPr>
            </w:pPr>
            <w:r>
              <w:rPr>
                <w:b/>
              </w:rPr>
              <w:t>Yes/No</w:t>
            </w:r>
          </w:p>
        </w:tc>
        <w:tc>
          <w:tcPr>
            <w:tcW w:w="7088" w:type="dxa"/>
            <w:shd w:val="clear" w:color="auto" w:fill="EAF1DD" w:themeFill="accent3" w:themeFillTint="33"/>
            <w:vAlign w:val="bottom"/>
          </w:tcPr>
          <w:p w14:paraId="56D49D0C" w14:textId="77777777" w:rsidR="00D5444E" w:rsidRPr="00E96157" w:rsidRDefault="00BB3E95" w:rsidP="006107B6">
            <w:pPr>
              <w:pStyle w:val="Tabletext"/>
              <w:jc w:val="center"/>
              <w:rPr>
                <w:b/>
              </w:rPr>
            </w:pPr>
            <w:r>
              <w:rPr>
                <w:b/>
              </w:rPr>
              <w:t>Comment</w:t>
            </w:r>
          </w:p>
        </w:tc>
      </w:tr>
      <w:tr w:rsidR="00D5444E" w:rsidRPr="00E96157" w14:paraId="4ED25DF5" w14:textId="77777777" w:rsidTr="007A17A5">
        <w:trPr>
          <w:trHeight w:val="270"/>
        </w:trPr>
        <w:tc>
          <w:tcPr>
            <w:tcW w:w="1433" w:type="dxa"/>
            <w:shd w:val="clear" w:color="auto" w:fill="auto"/>
            <w:vAlign w:val="bottom"/>
            <w:hideMark/>
          </w:tcPr>
          <w:p w14:paraId="62B816A6" w14:textId="77777777" w:rsidR="00D5444E" w:rsidRPr="00E96157" w:rsidRDefault="00D5444E" w:rsidP="00985F27">
            <w:pPr>
              <w:pStyle w:val="Tabletext"/>
              <w:rPr>
                <w:b/>
                <w:i/>
              </w:rPr>
            </w:pPr>
            <w:r>
              <w:rPr>
                <w:b/>
                <w:i/>
              </w:rPr>
              <w:t>Armenia</w:t>
            </w:r>
          </w:p>
        </w:tc>
        <w:tc>
          <w:tcPr>
            <w:tcW w:w="992" w:type="dxa"/>
            <w:shd w:val="clear" w:color="auto" w:fill="D9D9D9" w:themeFill="background1" w:themeFillShade="D9"/>
            <w:vAlign w:val="bottom"/>
            <w:hideMark/>
          </w:tcPr>
          <w:p w14:paraId="4B49BE4A" w14:textId="77777777" w:rsidR="00D5444E" w:rsidRPr="00E96157" w:rsidRDefault="00D5444E" w:rsidP="00985F27">
            <w:pPr>
              <w:pStyle w:val="Tabletext"/>
            </w:pPr>
            <w:r>
              <w:t xml:space="preserve">No </w:t>
            </w:r>
          </w:p>
        </w:tc>
        <w:tc>
          <w:tcPr>
            <w:tcW w:w="7088" w:type="dxa"/>
            <w:shd w:val="clear" w:color="auto" w:fill="auto"/>
            <w:vAlign w:val="bottom"/>
            <w:hideMark/>
          </w:tcPr>
          <w:p w14:paraId="6715EA82" w14:textId="77777777" w:rsidR="00D5444E" w:rsidRPr="00E96157" w:rsidRDefault="00D5444E" w:rsidP="006107B6">
            <w:pPr>
              <w:pStyle w:val="Tabletext"/>
              <w:jc w:val="both"/>
            </w:pPr>
          </w:p>
        </w:tc>
      </w:tr>
      <w:tr w:rsidR="00D5444E" w:rsidRPr="002330A4" w14:paraId="39FB0128" w14:textId="77777777" w:rsidTr="007A17A5">
        <w:trPr>
          <w:trHeight w:val="1950"/>
        </w:trPr>
        <w:tc>
          <w:tcPr>
            <w:tcW w:w="1433" w:type="dxa"/>
            <w:shd w:val="clear" w:color="auto" w:fill="auto"/>
            <w:vAlign w:val="bottom"/>
            <w:hideMark/>
          </w:tcPr>
          <w:p w14:paraId="776B6CF2" w14:textId="77777777" w:rsidR="00D5444E" w:rsidRPr="00E96157" w:rsidRDefault="00D5444E" w:rsidP="00985F27">
            <w:pPr>
              <w:pStyle w:val="Tabletext"/>
              <w:rPr>
                <w:b/>
                <w:i/>
              </w:rPr>
            </w:pPr>
            <w:r>
              <w:rPr>
                <w:b/>
                <w:i/>
              </w:rPr>
              <w:t>Belarus</w:t>
            </w:r>
          </w:p>
        </w:tc>
        <w:tc>
          <w:tcPr>
            <w:tcW w:w="992" w:type="dxa"/>
            <w:shd w:val="clear" w:color="auto" w:fill="auto"/>
            <w:vAlign w:val="bottom"/>
            <w:hideMark/>
          </w:tcPr>
          <w:p w14:paraId="6F3F8429" w14:textId="77777777" w:rsidR="00D5444E" w:rsidRPr="00E96157" w:rsidRDefault="00D5444E" w:rsidP="00985F27">
            <w:pPr>
              <w:pStyle w:val="Tabletext"/>
            </w:pPr>
            <w:r>
              <w:t>Yes</w:t>
            </w:r>
          </w:p>
        </w:tc>
        <w:tc>
          <w:tcPr>
            <w:tcW w:w="7088" w:type="dxa"/>
            <w:shd w:val="clear" w:color="auto" w:fill="auto"/>
            <w:vAlign w:val="bottom"/>
            <w:hideMark/>
          </w:tcPr>
          <w:p w14:paraId="72BE09A9" w14:textId="77777777" w:rsidR="00A1065B" w:rsidRPr="00A1065B" w:rsidRDefault="00A1065B" w:rsidP="006107B6">
            <w:pPr>
              <w:pStyle w:val="Tabletext"/>
              <w:jc w:val="both"/>
            </w:pPr>
            <w:r>
              <w:t xml:space="preserve">The Budget Code of the Republic of Belarus. Article 40. Budget Capital Expenditures. </w:t>
            </w:r>
          </w:p>
          <w:p w14:paraId="7F858077" w14:textId="5967985C" w:rsidR="00A1065B" w:rsidRPr="00A1065B" w:rsidRDefault="00A1065B" w:rsidP="006107B6">
            <w:pPr>
              <w:pStyle w:val="Tabletext"/>
              <w:jc w:val="both"/>
            </w:pPr>
            <w:r>
              <w:t>1. Budget capital expenditures constitute a portion of budget expenditures that support innovations and investment activity, including under public-private partnership contracts, and comprise expenditures for investing in existing or new firms, expenditures to support modernization</w:t>
            </w:r>
            <w:r w:rsidR="00424525">
              <w:t xml:space="preserve"> and </w:t>
            </w:r>
            <w:r>
              <w:t>reconstruction</w:t>
            </w:r>
            <w:r w:rsidR="00424525">
              <w:t>,</w:t>
            </w:r>
            <w:r>
              <w:t xml:space="preserve"> as well as other expenditures related to the fixed assets, intangible assets</w:t>
            </w:r>
            <w:r w:rsidR="00424525">
              <w:t>,</w:t>
            </w:r>
            <w:r>
              <w:t xml:space="preserve"> and inventory value gains, and expenditures that result in a creation or increase of </w:t>
            </w:r>
            <w:r w:rsidR="00424525">
              <w:t>assets.</w:t>
            </w:r>
          </w:p>
          <w:p w14:paraId="3F9E60F9" w14:textId="77777777" w:rsidR="00D5444E" w:rsidRPr="00A1065B" w:rsidRDefault="00A1065B" w:rsidP="006107B6">
            <w:pPr>
              <w:pStyle w:val="Tabletext"/>
              <w:jc w:val="both"/>
            </w:pPr>
            <w:r>
              <w:t>2. Budget capital expenditures also include expenditures to build government stocks and reserves, acquire land plots and property rights for intellectual property items</w:t>
            </w:r>
          </w:p>
        </w:tc>
      </w:tr>
      <w:tr w:rsidR="007A17A5" w:rsidRPr="002330A4" w14:paraId="5E488799" w14:textId="77777777" w:rsidTr="007A17A5">
        <w:trPr>
          <w:trHeight w:val="560"/>
        </w:trPr>
        <w:tc>
          <w:tcPr>
            <w:tcW w:w="1433" w:type="dxa"/>
            <w:shd w:val="clear" w:color="auto" w:fill="auto"/>
            <w:vAlign w:val="bottom"/>
          </w:tcPr>
          <w:p w14:paraId="6D68270E" w14:textId="77777777" w:rsidR="007A17A5" w:rsidRPr="007A17A5" w:rsidRDefault="007A17A5" w:rsidP="00985F27">
            <w:pPr>
              <w:pStyle w:val="Tabletext"/>
              <w:rPr>
                <w:b/>
                <w:i/>
              </w:rPr>
            </w:pPr>
            <w:r>
              <w:rPr>
                <w:b/>
                <w:i/>
              </w:rPr>
              <w:t>Bulgaria</w:t>
            </w:r>
          </w:p>
        </w:tc>
        <w:tc>
          <w:tcPr>
            <w:tcW w:w="992" w:type="dxa"/>
            <w:shd w:val="clear" w:color="auto" w:fill="D9D9D9" w:themeFill="background1" w:themeFillShade="D9"/>
            <w:vAlign w:val="bottom"/>
          </w:tcPr>
          <w:p w14:paraId="4FAF47E2" w14:textId="77777777" w:rsidR="007A17A5" w:rsidRPr="007A17A5" w:rsidRDefault="007A17A5" w:rsidP="00985F27">
            <w:pPr>
              <w:pStyle w:val="Tabletext"/>
            </w:pPr>
            <w:r>
              <w:t>No</w:t>
            </w:r>
          </w:p>
        </w:tc>
        <w:tc>
          <w:tcPr>
            <w:tcW w:w="7088" w:type="dxa"/>
            <w:shd w:val="clear" w:color="auto" w:fill="auto"/>
            <w:vAlign w:val="bottom"/>
          </w:tcPr>
          <w:p w14:paraId="1265966D" w14:textId="77777777" w:rsidR="007A17A5" w:rsidRPr="00E96157" w:rsidRDefault="007A17A5" w:rsidP="006107B6">
            <w:pPr>
              <w:pStyle w:val="Tabletext"/>
              <w:jc w:val="both"/>
            </w:pPr>
          </w:p>
        </w:tc>
      </w:tr>
      <w:tr w:rsidR="00D5444E" w:rsidRPr="002330A4" w14:paraId="0668C9F2" w14:textId="77777777" w:rsidTr="007A17A5">
        <w:trPr>
          <w:trHeight w:val="2355"/>
        </w:trPr>
        <w:tc>
          <w:tcPr>
            <w:tcW w:w="1433" w:type="dxa"/>
            <w:shd w:val="clear" w:color="auto" w:fill="auto"/>
            <w:vAlign w:val="bottom"/>
            <w:hideMark/>
          </w:tcPr>
          <w:p w14:paraId="1F86D4AC" w14:textId="77777777" w:rsidR="00D5444E" w:rsidRPr="00E96157" w:rsidRDefault="00D5444E" w:rsidP="00985F27">
            <w:pPr>
              <w:pStyle w:val="Tabletext"/>
              <w:rPr>
                <w:b/>
                <w:i/>
              </w:rPr>
            </w:pPr>
            <w:r>
              <w:rPr>
                <w:b/>
                <w:i/>
              </w:rPr>
              <w:t>BiH</w:t>
            </w:r>
          </w:p>
        </w:tc>
        <w:tc>
          <w:tcPr>
            <w:tcW w:w="992" w:type="dxa"/>
            <w:shd w:val="clear" w:color="auto" w:fill="auto"/>
            <w:vAlign w:val="bottom"/>
            <w:hideMark/>
          </w:tcPr>
          <w:p w14:paraId="12998708" w14:textId="77777777" w:rsidR="00D5444E" w:rsidRPr="00E96157" w:rsidRDefault="00D5444E" w:rsidP="00985F27">
            <w:pPr>
              <w:pStyle w:val="Tabletext"/>
            </w:pPr>
            <w:r>
              <w:t>Yes</w:t>
            </w:r>
          </w:p>
        </w:tc>
        <w:tc>
          <w:tcPr>
            <w:tcW w:w="7088" w:type="dxa"/>
            <w:shd w:val="clear" w:color="auto" w:fill="auto"/>
            <w:vAlign w:val="bottom"/>
            <w:hideMark/>
          </w:tcPr>
          <w:p w14:paraId="26DDE864" w14:textId="77777777" w:rsidR="00D5444E" w:rsidRPr="00E96157" w:rsidRDefault="00D5444E" w:rsidP="006107B6">
            <w:pPr>
              <w:pStyle w:val="Tabletext"/>
              <w:jc w:val="both"/>
            </w:pPr>
            <w:r>
              <w:t>Decision on capital budgeting and defining and evaluating criteria for capital project selection</w:t>
            </w:r>
          </w:p>
          <w:p w14:paraId="2A291DCB" w14:textId="2F5F6F00" w:rsidR="00D5444E" w:rsidRPr="00E96157" w:rsidRDefault="00D5444E" w:rsidP="006107B6">
            <w:pPr>
              <w:pStyle w:val="Tabletext"/>
              <w:jc w:val="both"/>
            </w:pPr>
            <w:r>
              <w:t xml:space="preserve">"At the </w:t>
            </w:r>
            <w:r w:rsidR="00424525">
              <w:t xml:space="preserve">level of </w:t>
            </w:r>
            <w:r>
              <w:t xml:space="preserve">B&amp;H </w:t>
            </w:r>
            <w:r w:rsidR="00424525">
              <w:t>Institutions</w:t>
            </w:r>
            <w:r>
              <w:t xml:space="preserve">, annual and multi-annual capital expenditures are defined by the Act on </w:t>
            </w:r>
            <w:r w:rsidR="00424525">
              <w:t xml:space="preserve">Financing of </w:t>
            </w:r>
            <w:r>
              <w:t>B&amp;H Institution</w:t>
            </w:r>
            <w:r w:rsidR="00424525">
              <w:t>s</w:t>
            </w:r>
            <w:r>
              <w:t>, Budget Act</w:t>
            </w:r>
            <w:r w:rsidR="00424525">
              <w:t>,</w:t>
            </w:r>
            <w:r>
              <w:t xml:space="preserve"> and Ordinance on Accounting with Accounting Policies for Budget Users in B&amp;H Institutions. In this regard, within the framework of capital expenditures, the following is documented: land and forest procurement with multi-annually planted trees, facility and infrastructure procurement, procurement of other fixed assets, rights, reconstruction and investment maintenance. Reconstruction entails investments, i.e. construction and other works on specific fixed assets (facilities) where constructive elements, outer appearance, stability, </w:t>
            </w:r>
            <w:r>
              <w:lastRenderedPageBreak/>
              <w:t>safety</w:t>
            </w:r>
            <w:r w:rsidR="00424525">
              <w:t>,</w:t>
            </w:r>
            <w:r>
              <w:t xml:space="preserve"> and functionality elements are being changed. Reconstruction increases the projected life span of fixed assets or the expected effects of their use, and changes their purpose. Investment maintenance entails all major work on fixed assets that extends their functional capability. Public investments are defined by the Decision on the Method and Criteria for the Preparation, Development and Monitoring of the Implementation of the Public Investment Program / Development Investment Program of B&amp;H Institutions. This decision refers to: a)</w:t>
            </w:r>
            <w:r w:rsidR="00424525">
              <w:t xml:space="preserve"> </w:t>
            </w:r>
            <w:r>
              <w:t xml:space="preserve">public investments financed or co-financed from the budget of B&amp;H </w:t>
            </w:r>
            <w:r w:rsidR="00424525">
              <w:t>I</w:t>
            </w:r>
            <w:r>
              <w:t>nstitutions; and b)</w:t>
            </w:r>
            <w:r w:rsidR="00424525">
              <w:t xml:space="preserve"> </w:t>
            </w:r>
            <w:r>
              <w:t>public investments funded or co-financed from loan</w:t>
            </w:r>
            <w:r w:rsidR="00424525">
              <w:t>s</w:t>
            </w:r>
            <w:r>
              <w:t>, donor and other funds. Investments in socioeconomic development are investments that contribute to improving the economic status of the population or affect their social status. Investment projects as regards socioeconomic development can be capital or institutional. Definitions for the purpose of this decision are as follows: - Investments in building administrative and technical capacity represent investments in immovable property and investments in building administrative capacity in non-development areas. Such projects can also be capital or institutional. - A capital project is a project within which resources are predominantly invested in capital goods such as facilities, equipment, work resources, etc., which does not include one-off capital expenditures. - An institutional project is a project within which resources are predominantly invested in the capacity-building of institutions."</w:t>
            </w:r>
          </w:p>
        </w:tc>
      </w:tr>
      <w:tr w:rsidR="00D5444E" w:rsidRPr="002330A4" w14:paraId="621E5FD8" w14:textId="77777777" w:rsidTr="007A17A5">
        <w:trPr>
          <w:trHeight w:val="697"/>
        </w:trPr>
        <w:tc>
          <w:tcPr>
            <w:tcW w:w="1433" w:type="dxa"/>
            <w:shd w:val="clear" w:color="auto" w:fill="auto"/>
            <w:vAlign w:val="bottom"/>
            <w:hideMark/>
          </w:tcPr>
          <w:p w14:paraId="7D17EA2E" w14:textId="77777777" w:rsidR="00D5444E" w:rsidRPr="00E96157" w:rsidRDefault="00D5444E" w:rsidP="00985F27">
            <w:pPr>
              <w:pStyle w:val="Tabletext"/>
              <w:rPr>
                <w:b/>
                <w:i/>
              </w:rPr>
            </w:pPr>
            <w:r>
              <w:rPr>
                <w:b/>
                <w:i/>
              </w:rPr>
              <w:lastRenderedPageBreak/>
              <w:t>Croatia</w:t>
            </w:r>
          </w:p>
        </w:tc>
        <w:tc>
          <w:tcPr>
            <w:tcW w:w="992" w:type="dxa"/>
            <w:shd w:val="clear" w:color="auto" w:fill="auto"/>
            <w:vAlign w:val="bottom"/>
            <w:hideMark/>
          </w:tcPr>
          <w:p w14:paraId="197FD96E" w14:textId="77777777" w:rsidR="00D5444E" w:rsidRPr="00E96157" w:rsidRDefault="00D5444E" w:rsidP="00985F27">
            <w:pPr>
              <w:pStyle w:val="Tabletext"/>
            </w:pPr>
            <w:r>
              <w:t>Yes</w:t>
            </w:r>
          </w:p>
        </w:tc>
        <w:tc>
          <w:tcPr>
            <w:tcW w:w="7088" w:type="dxa"/>
            <w:shd w:val="clear" w:color="auto" w:fill="auto"/>
            <w:vAlign w:val="bottom"/>
            <w:hideMark/>
          </w:tcPr>
          <w:p w14:paraId="58C50808" w14:textId="77777777" w:rsidR="00974249" w:rsidRDefault="00D5444E" w:rsidP="006107B6">
            <w:pPr>
              <w:pStyle w:val="Tabletext"/>
              <w:jc w:val="both"/>
            </w:pPr>
            <w:r w:rsidRPr="00CA24A4">
              <w:t>The Budget Act (Official Gazette, 87/08, 136/12 and 15/15) Article 3 (15)</w:t>
            </w:r>
            <w:r w:rsidR="00974249">
              <w:t>:</w:t>
            </w:r>
            <w:r w:rsidRPr="00CA24A4">
              <w:t xml:space="preserve"> Investments or capital expenditure are investments made to increase and preserve asset value, investments in land, buildings, equipment and other long-term tangible and non-tangible assets, including investments in education and training, new technology development, improvements to quality of life and other investments generating benefits</w:t>
            </w:r>
            <w:r w:rsidR="00974249">
              <w:t>.</w:t>
            </w:r>
          </w:p>
          <w:p w14:paraId="19D20828" w14:textId="7B3222CC" w:rsidR="00974249" w:rsidRDefault="00D5444E" w:rsidP="006107B6">
            <w:pPr>
              <w:pStyle w:val="Tabletext"/>
              <w:jc w:val="both"/>
            </w:pPr>
            <w:r w:rsidRPr="00CA24A4">
              <w:t>Article 70. Paragraph 1</w:t>
            </w:r>
            <w:r w:rsidR="00974249">
              <w:t>:</w:t>
            </w:r>
            <w:r w:rsidRPr="00CA24A4">
              <w:t xml:space="preserve"> Funds from the sale and exchange of non-financial assets of the State or local and regional governments and from insurance-based compensation shall be used for the capital expenditure of the State or local and regional governments, for investment in shares and capital interests, and for repaying principal on long-term borrowing. </w:t>
            </w:r>
          </w:p>
          <w:p w14:paraId="298F9391" w14:textId="77777777" w:rsidR="00974249" w:rsidRDefault="00D5444E" w:rsidP="006107B6">
            <w:pPr>
              <w:pStyle w:val="Tabletext"/>
              <w:jc w:val="both"/>
            </w:pPr>
            <w:r w:rsidRPr="00CA24A4">
              <w:t>Paragraph 2</w:t>
            </w:r>
            <w:r w:rsidR="00974249">
              <w:t>:</w:t>
            </w:r>
            <w:r w:rsidRPr="00CA24A4">
              <w:t xml:space="preserve"> The capital expenditure referred to in paragraph 1 of this Article shall be expenditure for the procurement of non-financial assets, expenditure for the maintenance of non-financial assets, and capital aid granted to companies in which the State or local and regional governments have a decisive influence on management for the procurement of non-financial assets and additional investment in non-financial assets. </w:t>
            </w:r>
          </w:p>
          <w:p w14:paraId="041CDB86" w14:textId="77777777" w:rsidR="00D5444E" w:rsidRPr="00CA24A4" w:rsidRDefault="00D5444E" w:rsidP="006107B6">
            <w:pPr>
              <w:pStyle w:val="Tabletext"/>
              <w:jc w:val="both"/>
            </w:pPr>
            <w:r w:rsidRPr="00CA24A4">
              <w:t>Article 89 (3)</w:t>
            </w:r>
            <w:r w:rsidR="00974249">
              <w:t>:</w:t>
            </w:r>
            <w:r w:rsidRPr="00CA24A4">
              <w:t xml:space="preserve"> The capital revenues referred to in paragraph 1 of this </w:t>
            </w:r>
            <w:r w:rsidRPr="00CA24A4">
              <w:lastRenderedPageBreak/>
              <w:t xml:space="preserve">Article shall be revenues from the sale of non-financial assets, receipts from the sales of securities and receipts from the sale of shares and capital interests. </w:t>
            </w:r>
          </w:p>
        </w:tc>
      </w:tr>
      <w:tr w:rsidR="00D5444E" w:rsidRPr="002330A4" w14:paraId="2A0C2529" w14:textId="77777777" w:rsidTr="007A17A5">
        <w:trPr>
          <w:trHeight w:val="690"/>
        </w:trPr>
        <w:tc>
          <w:tcPr>
            <w:tcW w:w="1433" w:type="dxa"/>
            <w:shd w:val="clear" w:color="auto" w:fill="auto"/>
            <w:vAlign w:val="bottom"/>
            <w:hideMark/>
          </w:tcPr>
          <w:p w14:paraId="424FDC34" w14:textId="77777777" w:rsidR="00D5444E" w:rsidRPr="00E96157" w:rsidRDefault="00D5444E" w:rsidP="00985F27">
            <w:pPr>
              <w:pStyle w:val="Tabletext"/>
              <w:rPr>
                <w:b/>
                <w:i/>
              </w:rPr>
            </w:pPr>
            <w:r>
              <w:rPr>
                <w:b/>
                <w:i/>
              </w:rPr>
              <w:lastRenderedPageBreak/>
              <w:t>Georgia</w:t>
            </w:r>
          </w:p>
        </w:tc>
        <w:tc>
          <w:tcPr>
            <w:tcW w:w="992" w:type="dxa"/>
            <w:shd w:val="clear" w:color="auto" w:fill="auto"/>
            <w:vAlign w:val="bottom"/>
            <w:hideMark/>
          </w:tcPr>
          <w:p w14:paraId="0CBF7E9A" w14:textId="77777777" w:rsidR="00D5444E" w:rsidRPr="00E96157" w:rsidRDefault="00D5444E" w:rsidP="00985F27">
            <w:pPr>
              <w:pStyle w:val="Tabletext"/>
            </w:pPr>
            <w:r>
              <w:t>Yes</w:t>
            </w:r>
          </w:p>
        </w:tc>
        <w:tc>
          <w:tcPr>
            <w:tcW w:w="7088" w:type="dxa"/>
            <w:shd w:val="clear" w:color="auto" w:fill="auto"/>
            <w:vAlign w:val="bottom"/>
            <w:hideMark/>
          </w:tcPr>
          <w:p w14:paraId="296886E7" w14:textId="77777777" w:rsidR="00D5444E" w:rsidRPr="00E96157" w:rsidRDefault="00D5444E" w:rsidP="00CA24A4">
            <w:pPr>
              <w:pStyle w:val="Tabletext"/>
              <w:spacing w:line="240" w:lineRule="auto"/>
              <w:jc w:val="both"/>
            </w:pPr>
            <w:r>
              <w:t>Capital Expenditure - is a notion related to economic classification of Expenses and Classification of Non-Financial Assets; GFSM 2014 Public Investment - is defined according to the Guidelines approved by the government (Decree #191 22.04.16) and manual approved by order of the Minister of Finance (Order #385): Investment Project is defined (short summary) as a set of activities with clearly predefined goals and objectives, implemented according to predefined schedule in order to deliver an asset which will bring benefit/solution to the predefined group of beneficiaries. The output delivered as a result of the implementation of the project should be an asset (tangible or intangible) which becomes economic actor or strongly supports economic development. In most cases it is creation of a new asset or significant improvement of an asset which increase the value/role of the asset in the economy. Regular rehabilitation or maintenance of assets is not counted as an Investment Project; Capital Budget - defined by the Budget Code is annex to an annual state budget which shows selection of only capital projects from the overall program budget. Capital budget annex includes financial as well as non-financial data about all programs/subprograms which include capital project financing.</w:t>
            </w:r>
          </w:p>
        </w:tc>
      </w:tr>
      <w:tr w:rsidR="00D5444E" w:rsidRPr="002330A4" w14:paraId="5EFF4A5A" w14:textId="77777777" w:rsidTr="007A17A5">
        <w:trPr>
          <w:trHeight w:val="2205"/>
        </w:trPr>
        <w:tc>
          <w:tcPr>
            <w:tcW w:w="1433" w:type="dxa"/>
            <w:shd w:val="clear" w:color="auto" w:fill="auto"/>
            <w:vAlign w:val="bottom"/>
            <w:hideMark/>
          </w:tcPr>
          <w:p w14:paraId="2EFA562F" w14:textId="77777777" w:rsidR="00D5444E" w:rsidRPr="00E96157" w:rsidRDefault="00D5444E" w:rsidP="00985F27">
            <w:pPr>
              <w:pStyle w:val="Tabletext"/>
              <w:rPr>
                <w:b/>
                <w:i/>
              </w:rPr>
            </w:pPr>
            <w:r>
              <w:rPr>
                <w:b/>
                <w:i/>
              </w:rPr>
              <w:t>Kazakhstan</w:t>
            </w:r>
          </w:p>
        </w:tc>
        <w:tc>
          <w:tcPr>
            <w:tcW w:w="992" w:type="dxa"/>
            <w:shd w:val="clear" w:color="auto" w:fill="auto"/>
            <w:vAlign w:val="bottom"/>
            <w:hideMark/>
          </w:tcPr>
          <w:p w14:paraId="54C91D11" w14:textId="77777777" w:rsidR="00D5444E" w:rsidRPr="00E96157" w:rsidRDefault="00D5444E" w:rsidP="00985F27">
            <w:pPr>
              <w:pStyle w:val="Tabletext"/>
            </w:pPr>
            <w:r>
              <w:t>Yes</w:t>
            </w:r>
          </w:p>
        </w:tc>
        <w:tc>
          <w:tcPr>
            <w:tcW w:w="7088" w:type="dxa"/>
            <w:shd w:val="clear" w:color="auto" w:fill="auto"/>
            <w:vAlign w:val="bottom"/>
            <w:hideMark/>
          </w:tcPr>
          <w:p w14:paraId="426D06C4" w14:textId="77777777" w:rsidR="006107B6" w:rsidRPr="006107B6" w:rsidRDefault="006107B6" w:rsidP="00CA24A4">
            <w:pPr>
              <w:pStyle w:val="Tabletext"/>
              <w:spacing w:line="240" w:lineRule="auto"/>
              <w:jc w:val="both"/>
            </w:pPr>
            <w:r>
              <w:t>The Budget Code of the Republic of Kazakhstan.</w:t>
            </w:r>
          </w:p>
          <w:p w14:paraId="6BA97520" w14:textId="77777777" w:rsidR="00D5444E" w:rsidRPr="006107B6" w:rsidRDefault="006107B6" w:rsidP="00CA24A4">
            <w:pPr>
              <w:pStyle w:val="Tabletext"/>
              <w:spacing w:line="240" w:lineRule="auto"/>
              <w:jc w:val="both"/>
            </w:pPr>
            <w:r>
              <w:t xml:space="preserve">Article 37. Budget programs for public investments. Public investments are made by means of implementing public investment projects and participation of legal persons in authorized capital. Article 38. Budget programs for capital expenditures. Capital expenditures include expenditures intended to build or enhance physical infrastructure, perform capital repairs (refurbishment) and other capital expenditures as per economic classification of expenditures except public investments </w:t>
            </w:r>
          </w:p>
        </w:tc>
      </w:tr>
      <w:tr w:rsidR="00D5444E" w:rsidRPr="00E96157" w14:paraId="77084801" w14:textId="77777777" w:rsidTr="007A17A5">
        <w:trPr>
          <w:trHeight w:val="423"/>
        </w:trPr>
        <w:tc>
          <w:tcPr>
            <w:tcW w:w="1433" w:type="dxa"/>
            <w:shd w:val="clear" w:color="auto" w:fill="auto"/>
            <w:vAlign w:val="bottom"/>
            <w:hideMark/>
          </w:tcPr>
          <w:p w14:paraId="02D4571C" w14:textId="77777777" w:rsidR="00D5444E" w:rsidRPr="00E96157" w:rsidRDefault="00D5444E" w:rsidP="00985F27">
            <w:pPr>
              <w:pStyle w:val="Tabletext"/>
              <w:rPr>
                <w:b/>
                <w:i/>
              </w:rPr>
            </w:pPr>
            <w:r>
              <w:rPr>
                <w:b/>
                <w:i/>
              </w:rPr>
              <w:t>Kosovo</w:t>
            </w:r>
          </w:p>
        </w:tc>
        <w:tc>
          <w:tcPr>
            <w:tcW w:w="992" w:type="dxa"/>
            <w:shd w:val="clear" w:color="000000" w:fill="D9D9D9"/>
            <w:vAlign w:val="bottom"/>
            <w:hideMark/>
          </w:tcPr>
          <w:p w14:paraId="271E7CAE" w14:textId="77777777" w:rsidR="00D5444E" w:rsidRPr="00E96157" w:rsidRDefault="00D5444E" w:rsidP="00985F27">
            <w:pPr>
              <w:pStyle w:val="Tabletext"/>
            </w:pPr>
            <w:r>
              <w:t xml:space="preserve">No </w:t>
            </w:r>
          </w:p>
        </w:tc>
        <w:tc>
          <w:tcPr>
            <w:tcW w:w="7088" w:type="dxa"/>
            <w:shd w:val="clear" w:color="auto" w:fill="auto"/>
            <w:vAlign w:val="bottom"/>
            <w:hideMark/>
          </w:tcPr>
          <w:p w14:paraId="57A1D8D5" w14:textId="77777777" w:rsidR="00D5444E" w:rsidRPr="00E96157" w:rsidRDefault="00D5444E" w:rsidP="00CA24A4">
            <w:pPr>
              <w:pStyle w:val="Tabletext"/>
              <w:spacing w:line="240" w:lineRule="auto"/>
              <w:jc w:val="both"/>
            </w:pPr>
            <w:r>
              <w:t> </w:t>
            </w:r>
          </w:p>
        </w:tc>
      </w:tr>
      <w:tr w:rsidR="00D5444E" w:rsidRPr="00E96157" w14:paraId="38B5CA56" w14:textId="77777777" w:rsidTr="007A17A5">
        <w:trPr>
          <w:trHeight w:val="415"/>
        </w:trPr>
        <w:tc>
          <w:tcPr>
            <w:tcW w:w="1433" w:type="dxa"/>
            <w:shd w:val="clear" w:color="auto" w:fill="auto"/>
            <w:vAlign w:val="bottom"/>
            <w:hideMark/>
          </w:tcPr>
          <w:p w14:paraId="13BF4C65" w14:textId="77777777" w:rsidR="00D5444E" w:rsidRPr="00E96157" w:rsidRDefault="00D5444E" w:rsidP="00985F27">
            <w:pPr>
              <w:pStyle w:val="Tabletext"/>
              <w:rPr>
                <w:b/>
                <w:i/>
              </w:rPr>
            </w:pPr>
            <w:r>
              <w:rPr>
                <w:b/>
                <w:i/>
              </w:rPr>
              <w:t>Macedonia</w:t>
            </w:r>
          </w:p>
        </w:tc>
        <w:tc>
          <w:tcPr>
            <w:tcW w:w="992" w:type="dxa"/>
            <w:shd w:val="clear" w:color="000000" w:fill="D9D9D9"/>
            <w:vAlign w:val="bottom"/>
            <w:hideMark/>
          </w:tcPr>
          <w:p w14:paraId="2CE28640" w14:textId="77777777" w:rsidR="00D5444E" w:rsidRPr="00E96157" w:rsidRDefault="00D5444E" w:rsidP="00985F27">
            <w:pPr>
              <w:pStyle w:val="Tabletext"/>
            </w:pPr>
            <w:r>
              <w:t xml:space="preserve">No </w:t>
            </w:r>
          </w:p>
        </w:tc>
        <w:tc>
          <w:tcPr>
            <w:tcW w:w="7088" w:type="dxa"/>
            <w:shd w:val="clear" w:color="auto" w:fill="auto"/>
            <w:vAlign w:val="bottom"/>
            <w:hideMark/>
          </w:tcPr>
          <w:p w14:paraId="09450AA3" w14:textId="77777777" w:rsidR="00D5444E" w:rsidRPr="00E96157" w:rsidRDefault="00D5444E" w:rsidP="00CA24A4">
            <w:pPr>
              <w:pStyle w:val="Tabletext"/>
              <w:spacing w:line="240" w:lineRule="auto"/>
              <w:jc w:val="both"/>
            </w:pPr>
            <w:r>
              <w:t> </w:t>
            </w:r>
          </w:p>
        </w:tc>
      </w:tr>
      <w:tr w:rsidR="00D5444E" w:rsidRPr="002330A4" w14:paraId="78C347D6" w14:textId="77777777" w:rsidTr="007A17A5">
        <w:trPr>
          <w:trHeight w:val="810"/>
        </w:trPr>
        <w:tc>
          <w:tcPr>
            <w:tcW w:w="1433" w:type="dxa"/>
            <w:shd w:val="clear" w:color="auto" w:fill="auto"/>
            <w:vAlign w:val="bottom"/>
            <w:hideMark/>
          </w:tcPr>
          <w:p w14:paraId="312004C8" w14:textId="77777777" w:rsidR="00D5444E" w:rsidRPr="00E96157" w:rsidRDefault="00D5444E" w:rsidP="00985F27">
            <w:pPr>
              <w:pStyle w:val="Tabletext"/>
              <w:rPr>
                <w:b/>
                <w:i/>
              </w:rPr>
            </w:pPr>
            <w:r>
              <w:rPr>
                <w:b/>
                <w:i/>
              </w:rPr>
              <w:t>Moldova</w:t>
            </w:r>
          </w:p>
        </w:tc>
        <w:tc>
          <w:tcPr>
            <w:tcW w:w="992" w:type="dxa"/>
            <w:shd w:val="clear" w:color="auto" w:fill="auto"/>
            <w:vAlign w:val="bottom"/>
            <w:hideMark/>
          </w:tcPr>
          <w:p w14:paraId="346447B2" w14:textId="77777777" w:rsidR="00D5444E" w:rsidRPr="00E96157" w:rsidRDefault="00D5444E" w:rsidP="00985F27">
            <w:pPr>
              <w:pStyle w:val="Tabletext"/>
            </w:pPr>
            <w:r>
              <w:t>Yes</w:t>
            </w:r>
          </w:p>
        </w:tc>
        <w:tc>
          <w:tcPr>
            <w:tcW w:w="7088" w:type="dxa"/>
            <w:shd w:val="clear" w:color="auto" w:fill="auto"/>
            <w:vAlign w:val="bottom"/>
            <w:hideMark/>
          </w:tcPr>
          <w:p w14:paraId="061F45BE" w14:textId="77777777" w:rsidR="00D5444E" w:rsidRPr="00E96157" w:rsidRDefault="00D5444E" w:rsidP="00CA24A4">
            <w:pPr>
              <w:pStyle w:val="Tabletext"/>
              <w:spacing w:line="240" w:lineRule="auto"/>
              <w:jc w:val="both"/>
            </w:pPr>
            <w:r>
              <w:t xml:space="preserve">Public capital investment - budget expenditure for the creation of fixed assets, including the construction and / or renovation, reconstruction or extension of existing fixed assets; Government decree nr. 1029/2013 </w:t>
            </w:r>
          </w:p>
        </w:tc>
      </w:tr>
      <w:tr w:rsidR="00D5444E" w:rsidRPr="002330A4" w14:paraId="482EFCFD" w14:textId="77777777" w:rsidTr="009C5435">
        <w:trPr>
          <w:trHeight w:val="737"/>
        </w:trPr>
        <w:tc>
          <w:tcPr>
            <w:tcW w:w="1433" w:type="dxa"/>
            <w:shd w:val="clear" w:color="auto" w:fill="auto"/>
            <w:vAlign w:val="bottom"/>
            <w:hideMark/>
          </w:tcPr>
          <w:p w14:paraId="76A7D752" w14:textId="77777777" w:rsidR="00D5444E" w:rsidRPr="00E96157" w:rsidRDefault="00D5444E" w:rsidP="00985F27">
            <w:pPr>
              <w:pStyle w:val="Tabletext"/>
              <w:rPr>
                <w:b/>
                <w:i/>
              </w:rPr>
            </w:pPr>
            <w:r>
              <w:rPr>
                <w:b/>
                <w:i/>
              </w:rPr>
              <w:t>Montenegro</w:t>
            </w:r>
          </w:p>
        </w:tc>
        <w:tc>
          <w:tcPr>
            <w:tcW w:w="992" w:type="dxa"/>
            <w:shd w:val="clear" w:color="auto" w:fill="auto"/>
            <w:vAlign w:val="bottom"/>
            <w:hideMark/>
          </w:tcPr>
          <w:p w14:paraId="1FFC6B4A" w14:textId="77777777" w:rsidR="00D5444E" w:rsidRPr="00E96157" w:rsidRDefault="00D5444E" w:rsidP="00985F27">
            <w:pPr>
              <w:pStyle w:val="Tabletext"/>
            </w:pPr>
            <w:r>
              <w:t>Yes</w:t>
            </w:r>
          </w:p>
        </w:tc>
        <w:tc>
          <w:tcPr>
            <w:tcW w:w="7088" w:type="dxa"/>
            <w:shd w:val="clear" w:color="auto" w:fill="auto"/>
            <w:vAlign w:val="bottom"/>
            <w:hideMark/>
          </w:tcPr>
          <w:p w14:paraId="31ACAB28" w14:textId="77777777" w:rsidR="00D5444E" w:rsidRPr="00E96157" w:rsidRDefault="00D5444E" w:rsidP="00CA24A4">
            <w:pPr>
              <w:pStyle w:val="Tabletext"/>
              <w:spacing w:line="240" w:lineRule="auto"/>
              <w:jc w:val="both"/>
            </w:pPr>
            <w:r>
              <w:t>Regulations on the Method and Criteria for the Preparation, Development and Monitoring of the Implementation o</w:t>
            </w:r>
            <w:r w:rsidR="00CA24A4">
              <w:t>f the Public Investment Program</w:t>
            </w:r>
          </w:p>
        </w:tc>
      </w:tr>
      <w:tr w:rsidR="00CA24A4" w:rsidRPr="00E96157" w14:paraId="68B294EE" w14:textId="77777777" w:rsidTr="00CA24A4">
        <w:trPr>
          <w:trHeight w:val="452"/>
        </w:trPr>
        <w:tc>
          <w:tcPr>
            <w:tcW w:w="1433" w:type="dxa"/>
            <w:shd w:val="clear" w:color="auto" w:fill="auto"/>
            <w:vAlign w:val="bottom"/>
          </w:tcPr>
          <w:p w14:paraId="4DAC5F7C" w14:textId="77777777" w:rsidR="00CA24A4" w:rsidRDefault="00CA24A4" w:rsidP="00985F27">
            <w:pPr>
              <w:pStyle w:val="Tabletext"/>
              <w:rPr>
                <w:b/>
                <w:i/>
              </w:rPr>
            </w:pPr>
            <w:r>
              <w:rPr>
                <w:b/>
                <w:i/>
              </w:rPr>
              <w:t>Russia</w:t>
            </w:r>
          </w:p>
        </w:tc>
        <w:tc>
          <w:tcPr>
            <w:tcW w:w="992" w:type="dxa"/>
            <w:shd w:val="clear" w:color="auto" w:fill="auto"/>
            <w:vAlign w:val="bottom"/>
          </w:tcPr>
          <w:p w14:paraId="68D7EF43" w14:textId="77777777" w:rsidR="00CA24A4" w:rsidRPr="00CA24A4" w:rsidRDefault="00CA24A4" w:rsidP="00985F27">
            <w:pPr>
              <w:pStyle w:val="Tabletext"/>
            </w:pPr>
            <w:r>
              <w:t>Yes</w:t>
            </w:r>
          </w:p>
        </w:tc>
        <w:tc>
          <w:tcPr>
            <w:tcW w:w="7088" w:type="dxa"/>
            <w:shd w:val="clear" w:color="auto" w:fill="auto"/>
            <w:vAlign w:val="bottom"/>
          </w:tcPr>
          <w:p w14:paraId="3F02C7AA" w14:textId="77777777" w:rsidR="00CA24A4" w:rsidRPr="00CA24A4" w:rsidRDefault="00CA24A4" w:rsidP="00CA24A4">
            <w:pPr>
              <w:spacing w:line="240" w:lineRule="auto"/>
              <w:ind w:firstLine="0"/>
              <w:rPr>
                <w:rFonts w:eastAsia="BatangChe" w:cs="Times New Roman"/>
                <w:szCs w:val="24"/>
              </w:rPr>
            </w:pPr>
            <w:r w:rsidRPr="00CA24A4">
              <w:rPr>
                <w:rFonts w:eastAsia="BatangChe" w:cs="Times New Roman"/>
                <w:color w:val="000000"/>
                <w:szCs w:val="24"/>
              </w:rPr>
              <w:t xml:space="preserve">In the Russian Federation, the situation is different: state investments are not singled out separately; there is a general legislation on investment activity in the form of capital investments. The Federal Law of 25.02.1999 No. 39-FZ “On Investment Activity in the Russian Federation Pursued in the Form of Capital Investments” contains the following definitions: investments are monetary resources, securities, other property, including property rights, other rights which have cash value that are invested in objects of entrepreneurial and/or other activities with the aim of generating profits and/or achieving other useful results; investment activity is the act of making investments and </w:t>
            </w:r>
            <w:r w:rsidRPr="00CA24A4">
              <w:rPr>
                <w:rFonts w:eastAsia="BatangChe" w:cs="Times New Roman"/>
                <w:color w:val="000000"/>
                <w:szCs w:val="24"/>
              </w:rPr>
              <w:lastRenderedPageBreak/>
              <w:t>pursuance of practical measures with the aim of generating profits and and/or achieving other useful results; capital investments are investments in fixed capital (fixed assets), including the outlays for new construction projects, enlargement, reconstruction and technical re-equipment of operating enterprises, purchase of machinery, equipment, tools, accessories, survey and prospecting projects and other expenses</w:t>
            </w:r>
          </w:p>
        </w:tc>
      </w:tr>
      <w:tr w:rsidR="00D5444E" w:rsidRPr="00E96157" w14:paraId="188AD203" w14:textId="77777777" w:rsidTr="007A17A5">
        <w:trPr>
          <w:trHeight w:val="452"/>
        </w:trPr>
        <w:tc>
          <w:tcPr>
            <w:tcW w:w="1433" w:type="dxa"/>
            <w:shd w:val="clear" w:color="auto" w:fill="auto"/>
            <w:vAlign w:val="bottom"/>
            <w:hideMark/>
          </w:tcPr>
          <w:p w14:paraId="260855F0" w14:textId="77777777" w:rsidR="00D5444E" w:rsidRPr="00E96157" w:rsidRDefault="00D5444E" w:rsidP="00985F27">
            <w:pPr>
              <w:pStyle w:val="Tabletext"/>
              <w:rPr>
                <w:b/>
                <w:i/>
              </w:rPr>
            </w:pPr>
            <w:r>
              <w:rPr>
                <w:b/>
                <w:i/>
              </w:rPr>
              <w:lastRenderedPageBreak/>
              <w:t>Serbia</w:t>
            </w:r>
          </w:p>
        </w:tc>
        <w:tc>
          <w:tcPr>
            <w:tcW w:w="992" w:type="dxa"/>
            <w:shd w:val="clear" w:color="000000" w:fill="D9D9D9"/>
            <w:vAlign w:val="bottom"/>
            <w:hideMark/>
          </w:tcPr>
          <w:p w14:paraId="28D5AC1C" w14:textId="77777777" w:rsidR="00D5444E" w:rsidRPr="00E96157" w:rsidRDefault="00D5444E" w:rsidP="00985F27">
            <w:pPr>
              <w:pStyle w:val="Tabletext"/>
            </w:pPr>
            <w:r>
              <w:t xml:space="preserve">No </w:t>
            </w:r>
          </w:p>
        </w:tc>
        <w:tc>
          <w:tcPr>
            <w:tcW w:w="7088" w:type="dxa"/>
            <w:shd w:val="clear" w:color="auto" w:fill="auto"/>
            <w:vAlign w:val="bottom"/>
            <w:hideMark/>
          </w:tcPr>
          <w:p w14:paraId="2838726F" w14:textId="77777777" w:rsidR="00D5444E" w:rsidRPr="00E96157" w:rsidRDefault="00D5444E" w:rsidP="006107B6">
            <w:pPr>
              <w:pStyle w:val="Tabletext"/>
              <w:jc w:val="both"/>
            </w:pPr>
            <w:r>
              <w:t> </w:t>
            </w:r>
          </w:p>
        </w:tc>
      </w:tr>
      <w:tr w:rsidR="00BB3E95" w:rsidRPr="00E96157" w14:paraId="1E11940F" w14:textId="77777777" w:rsidTr="007A17A5">
        <w:trPr>
          <w:trHeight w:val="452"/>
        </w:trPr>
        <w:tc>
          <w:tcPr>
            <w:tcW w:w="1433" w:type="dxa"/>
            <w:shd w:val="clear" w:color="auto" w:fill="auto"/>
            <w:vAlign w:val="bottom"/>
          </w:tcPr>
          <w:p w14:paraId="20A76DB8" w14:textId="77777777" w:rsidR="00BB3E95" w:rsidRPr="00E96157" w:rsidRDefault="00BB3E95" w:rsidP="00985F27">
            <w:pPr>
              <w:pStyle w:val="Tabletext"/>
              <w:rPr>
                <w:b/>
                <w:i/>
              </w:rPr>
            </w:pPr>
            <w:r>
              <w:rPr>
                <w:b/>
                <w:i/>
              </w:rPr>
              <w:t>Total</w:t>
            </w:r>
          </w:p>
        </w:tc>
        <w:tc>
          <w:tcPr>
            <w:tcW w:w="992" w:type="dxa"/>
            <w:shd w:val="clear" w:color="auto" w:fill="auto"/>
            <w:vAlign w:val="bottom"/>
          </w:tcPr>
          <w:p w14:paraId="52290143" w14:textId="77777777" w:rsidR="00BB3E95" w:rsidRPr="00E96157" w:rsidRDefault="00BB3E95" w:rsidP="00985F27">
            <w:pPr>
              <w:pStyle w:val="Tabletext"/>
              <w:rPr>
                <w:b/>
              </w:rPr>
            </w:pPr>
            <w:r>
              <w:rPr>
                <w:b/>
              </w:rPr>
              <w:t xml:space="preserve">Yes - </w:t>
            </w:r>
            <w:r w:rsidR="00CA24A4">
              <w:rPr>
                <w:b/>
              </w:rPr>
              <w:t>8</w:t>
            </w:r>
          </w:p>
          <w:p w14:paraId="0A2243E1" w14:textId="77777777" w:rsidR="00BB3E95" w:rsidRPr="007A17A5" w:rsidRDefault="00BB3E95" w:rsidP="007A17A5">
            <w:pPr>
              <w:pStyle w:val="Tabletext"/>
            </w:pPr>
            <w:r>
              <w:rPr>
                <w:b/>
              </w:rPr>
              <w:t>No - 5</w:t>
            </w:r>
          </w:p>
        </w:tc>
        <w:tc>
          <w:tcPr>
            <w:tcW w:w="7088" w:type="dxa"/>
            <w:shd w:val="clear" w:color="auto" w:fill="auto"/>
            <w:vAlign w:val="bottom"/>
          </w:tcPr>
          <w:p w14:paraId="5F92CEBA" w14:textId="77777777" w:rsidR="00BB3E95" w:rsidRPr="00E96157" w:rsidRDefault="00BB3E95" w:rsidP="006107B6">
            <w:pPr>
              <w:pStyle w:val="Tabletext"/>
              <w:jc w:val="both"/>
            </w:pPr>
          </w:p>
        </w:tc>
      </w:tr>
    </w:tbl>
    <w:p w14:paraId="2369B8CD" w14:textId="77777777" w:rsidR="007937C7" w:rsidRPr="00E96157" w:rsidRDefault="007937C7" w:rsidP="007937C7">
      <w:pPr>
        <w:rPr>
          <w:rFonts w:cs="Times New Roman"/>
        </w:rPr>
      </w:pPr>
      <w:r>
        <w:br w:type="page"/>
      </w:r>
    </w:p>
    <w:p w14:paraId="29E3508A" w14:textId="77777777" w:rsidR="007937C7" w:rsidRDefault="002B1D64" w:rsidP="007937C7">
      <w:pPr>
        <w:pStyle w:val="ListParagraph"/>
        <w:numPr>
          <w:ilvl w:val="0"/>
          <w:numId w:val="1"/>
        </w:numPr>
        <w:spacing w:after="160" w:line="256" w:lineRule="auto"/>
        <w:jc w:val="left"/>
        <w:rPr>
          <w:rFonts w:cs="Times New Roman"/>
          <w:b/>
          <w:i/>
          <w:sz w:val="22"/>
        </w:rPr>
      </w:pPr>
      <w:r>
        <w:rPr>
          <w:b/>
          <w:i/>
          <w:sz w:val="22"/>
        </w:rPr>
        <w:lastRenderedPageBreak/>
        <w:t xml:space="preserve"> Which law has a primary role for public investment management in your country?</w:t>
      </w:r>
    </w:p>
    <w:p w14:paraId="10957D3A" w14:textId="77777777" w:rsidR="001E63BC" w:rsidRPr="00E96157" w:rsidRDefault="001E63BC" w:rsidP="001E63BC">
      <w:pPr>
        <w:pStyle w:val="ListParagraph"/>
        <w:numPr>
          <w:ilvl w:val="0"/>
          <w:numId w:val="0"/>
        </w:numPr>
        <w:spacing w:after="160" w:line="256" w:lineRule="auto"/>
        <w:ind w:left="630"/>
        <w:jc w:val="left"/>
        <w:rPr>
          <w:rFonts w:cs="Times New Roman"/>
          <w:b/>
          <w:i/>
          <w:sz w:val="22"/>
        </w:rPr>
      </w:pPr>
      <w:r>
        <w:rPr>
          <w:sz w:val="22"/>
        </w:rPr>
        <w:t>100% of countries (1</w:t>
      </w:r>
      <w:r w:rsidR="001731FA">
        <w:rPr>
          <w:sz w:val="22"/>
        </w:rPr>
        <w:t>3</w:t>
      </w:r>
      <w:r>
        <w:rPr>
          <w:sz w:val="22"/>
        </w:rPr>
        <w:t>) responded.</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1080"/>
        <w:gridCol w:w="1080"/>
        <w:gridCol w:w="1260"/>
        <w:gridCol w:w="3891"/>
      </w:tblGrid>
      <w:tr w:rsidR="007937C7" w:rsidRPr="00A1065B" w14:paraId="10C23628" w14:textId="77777777" w:rsidTr="009C5435">
        <w:trPr>
          <w:trHeight w:val="1050"/>
          <w:jc w:val="center"/>
        </w:trPr>
        <w:tc>
          <w:tcPr>
            <w:tcW w:w="1260" w:type="dxa"/>
            <w:shd w:val="clear" w:color="auto" w:fill="D9D9D9" w:themeFill="background1" w:themeFillShade="D9"/>
            <w:vAlign w:val="bottom"/>
          </w:tcPr>
          <w:p w14:paraId="51F1CB4C" w14:textId="77777777" w:rsidR="007937C7" w:rsidRPr="00A1065B" w:rsidRDefault="007937C7" w:rsidP="00985F27">
            <w:pPr>
              <w:pStyle w:val="Tabletext"/>
              <w:rPr>
                <w:b/>
              </w:rPr>
            </w:pPr>
            <w:r>
              <w:rPr>
                <w:b/>
              </w:rPr>
              <w:t>Country</w:t>
            </w:r>
          </w:p>
        </w:tc>
        <w:tc>
          <w:tcPr>
            <w:tcW w:w="1260" w:type="dxa"/>
            <w:shd w:val="clear" w:color="auto" w:fill="D9D9D9" w:themeFill="background1" w:themeFillShade="D9"/>
            <w:vAlign w:val="bottom"/>
          </w:tcPr>
          <w:p w14:paraId="44110969" w14:textId="77777777" w:rsidR="007937C7" w:rsidRPr="00A1065B" w:rsidRDefault="007937C7" w:rsidP="00985F27">
            <w:pPr>
              <w:pStyle w:val="Tabletext"/>
              <w:rPr>
                <w:b/>
                <w:color w:val="333333"/>
              </w:rPr>
            </w:pPr>
            <w:r>
              <w:rPr>
                <w:b/>
                <w:color w:val="333333"/>
              </w:rPr>
              <w:t>Organic Law on Public finances</w:t>
            </w:r>
          </w:p>
        </w:tc>
        <w:tc>
          <w:tcPr>
            <w:tcW w:w="1080" w:type="dxa"/>
            <w:shd w:val="clear" w:color="auto" w:fill="D9D9D9" w:themeFill="background1" w:themeFillShade="D9"/>
            <w:vAlign w:val="bottom"/>
          </w:tcPr>
          <w:p w14:paraId="5CA2E313" w14:textId="77777777" w:rsidR="007937C7" w:rsidRPr="00A1065B" w:rsidRDefault="007937C7" w:rsidP="00985F27">
            <w:pPr>
              <w:pStyle w:val="Tabletext"/>
              <w:rPr>
                <w:b/>
                <w:color w:val="333333"/>
              </w:rPr>
            </w:pPr>
            <w:r>
              <w:rPr>
                <w:b/>
                <w:color w:val="333333"/>
              </w:rPr>
              <w:t>Specific Law on Public Investments</w:t>
            </w:r>
          </w:p>
        </w:tc>
        <w:tc>
          <w:tcPr>
            <w:tcW w:w="1080" w:type="dxa"/>
            <w:shd w:val="clear" w:color="auto" w:fill="D9D9D9" w:themeFill="background1" w:themeFillShade="D9"/>
            <w:vAlign w:val="bottom"/>
          </w:tcPr>
          <w:p w14:paraId="6FEE3940" w14:textId="77777777" w:rsidR="007937C7" w:rsidRPr="00A1065B" w:rsidRDefault="007937C7" w:rsidP="00985F27">
            <w:pPr>
              <w:pStyle w:val="Tabletext"/>
              <w:rPr>
                <w:b/>
                <w:color w:val="333333"/>
              </w:rPr>
            </w:pPr>
            <w:r>
              <w:rPr>
                <w:b/>
                <w:color w:val="333333"/>
              </w:rPr>
              <w:t>Organic Law on investments</w:t>
            </w:r>
          </w:p>
        </w:tc>
        <w:tc>
          <w:tcPr>
            <w:tcW w:w="1260" w:type="dxa"/>
            <w:shd w:val="clear" w:color="auto" w:fill="D9D9D9" w:themeFill="background1" w:themeFillShade="D9"/>
            <w:vAlign w:val="bottom"/>
          </w:tcPr>
          <w:p w14:paraId="211734ED" w14:textId="77777777" w:rsidR="007937C7" w:rsidRPr="00A1065B" w:rsidRDefault="007937C7" w:rsidP="00985F27">
            <w:pPr>
              <w:pStyle w:val="Tabletext"/>
              <w:rPr>
                <w:b/>
                <w:color w:val="333333"/>
              </w:rPr>
            </w:pPr>
            <w:r>
              <w:rPr>
                <w:b/>
                <w:color w:val="333333"/>
              </w:rPr>
              <w:t xml:space="preserve">There is no legislation </w:t>
            </w:r>
          </w:p>
        </w:tc>
        <w:tc>
          <w:tcPr>
            <w:tcW w:w="3891" w:type="dxa"/>
            <w:shd w:val="clear" w:color="auto" w:fill="D9D9D9" w:themeFill="background1" w:themeFillShade="D9"/>
            <w:vAlign w:val="bottom"/>
          </w:tcPr>
          <w:p w14:paraId="12563880" w14:textId="77777777" w:rsidR="007937C7" w:rsidRPr="00CA24A4" w:rsidRDefault="007937C7" w:rsidP="00CA24A4">
            <w:pPr>
              <w:pStyle w:val="Tabletext"/>
              <w:spacing w:line="240" w:lineRule="auto"/>
              <w:rPr>
                <w:b/>
                <w:color w:val="333333"/>
                <w:sz w:val="22"/>
                <w:szCs w:val="22"/>
              </w:rPr>
            </w:pPr>
            <w:r w:rsidRPr="00CA24A4">
              <w:rPr>
                <w:b/>
                <w:color w:val="333333"/>
                <w:szCs w:val="24"/>
              </w:rPr>
              <w:t>Other</w:t>
            </w:r>
          </w:p>
        </w:tc>
      </w:tr>
      <w:tr w:rsidR="00DD1427" w:rsidRPr="00E96157" w14:paraId="3CA3A1FC" w14:textId="77777777" w:rsidTr="009C5435">
        <w:trPr>
          <w:trHeight w:val="393"/>
          <w:jc w:val="center"/>
        </w:trPr>
        <w:tc>
          <w:tcPr>
            <w:tcW w:w="1260" w:type="dxa"/>
            <w:shd w:val="clear" w:color="auto" w:fill="auto"/>
            <w:vAlign w:val="bottom"/>
            <w:hideMark/>
          </w:tcPr>
          <w:p w14:paraId="05A46417" w14:textId="77777777" w:rsidR="00DD1427" w:rsidRPr="00E96157" w:rsidRDefault="00DD1427" w:rsidP="00985F27">
            <w:pPr>
              <w:pStyle w:val="Tabletext"/>
              <w:rPr>
                <w:b/>
              </w:rPr>
            </w:pPr>
            <w:r>
              <w:rPr>
                <w:b/>
              </w:rPr>
              <w:t>Armenia</w:t>
            </w:r>
          </w:p>
        </w:tc>
        <w:tc>
          <w:tcPr>
            <w:tcW w:w="1260" w:type="dxa"/>
            <w:shd w:val="clear" w:color="auto" w:fill="FBD4B4" w:themeFill="accent6" w:themeFillTint="66"/>
            <w:vAlign w:val="bottom"/>
          </w:tcPr>
          <w:p w14:paraId="0EA08BBE" w14:textId="77777777" w:rsidR="00DD1427" w:rsidRPr="00E96157" w:rsidRDefault="00DD1427" w:rsidP="00985F27">
            <w:pPr>
              <w:pStyle w:val="Tabletext"/>
            </w:pPr>
            <w:r>
              <w:t>x</w:t>
            </w:r>
          </w:p>
        </w:tc>
        <w:tc>
          <w:tcPr>
            <w:tcW w:w="1080" w:type="dxa"/>
            <w:shd w:val="clear" w:color="auto" w:fill="auto"/>
            <w:vAlign w:val="bottom"/>
          </w:tcPr>
          <w:p w14:paraId="401DB324" w14:textId="77777777" w:rsidR="00DD1427" w:rsidRPr="00E96157" w:rsidRDefault="00DD1427" w:rsidP="00985F27">
            <w:pPr>
              <w:pStyle w:val="Tabletext"/>
            </w:pPr>
          </w:p>
        </w:tc>
        <w:tc>
          <w:tcPr>
            <w:tcW w:w="1080" w:type="dxa"/>
            <w:vAlign w:val="bottom"/>
          </w:tcPr>
          <w:p w14:paraId="4E6E51FB" w14:textId="77777777" w:rsidR="00DD1427" w:rsidRPr="00E96157" w:rsidRDefault="00DD1427" w:rsidP="00985F27">
            <w:pPr>
              <w:pStyle w:val="Tabletext"/>
            </w:pPr>
          </w:p>
        </w:tc>
        <w:tc>
          <w:tcPr>
            <w:tcW w:w="1260" w:type="dxa"/>
            <w:vAlign w:val="bottom"/>
          </w:tcPr>
          <w:p w14:paraId="794BE538" w14:textId="77777777" w:rsidR="00DD1427" w:rsidRPr="00E96157" w:rsidRDefault="00DD1427" w:rsidP="00985F27">
            <w:pPr>
              <w:pStyle w:val="Tabletext"/>
            </w:pPr>
          </w:p>
        </w:tc>
        <w:tc>
          <w:tcPr>
            <w:tcW w:w="3891" w:type="dxa"/>
            <w:vAlign w:val="bottom"/>
          </w:tcPr>
          <w:p w14:paraId="6FA589C8" w14:textId="77777777" w:rsidR="00DD1427" w:rsidRPr="00CA24A4" w:rsidRDefault="00DD1427" w:rsidP="00CA24A4">
            <w:pPr>
              <w:pStyle w:val="Tabletext"/>
              <w:spacing w:line="240" w:lineRule="auto"/>
              <w:rPr>
                <w:sz w:val="22"/>
                <w:szCs w:val="22"/>
              </w:rPr>
            </w:pPr>
            <w:r w:rsidRPr="00CA24A4">
              <w:rPr>
                <w:sz w:val="22"/>
                <w:szCs w:val="22"/>
              </w:rPr>
              <w:t> </w:t>
            </w:r>
          </w:p>
        </w:tc>
      </w:tr>
      <w:tr w:rsidR="00DD1427" w:rsidRPr="002330A4" w14:paraId="7A84CBF3" w14:textId="77777777" w:rsidTr="009C5435">
        <w:trPr>
          <w:trHeight w:val="696"/>
          <w:jc w:val="center"/>
        </w:trPr>
        <w:tc>
          <w:tcPr>
            <w:tcW w:w="1260" w:type="dxa"/>
            <w:shd w:val="clear" w:color="auto" w:fill="auto"/>
            <w:vAlign w:val="bottom"/>
            <w:hideMark/>
          </w:tcPr>
          <w:p w14:paraId="6C8A22C7" w14:textId="77777777" w:rsidR="00DD1427" w:rsidRPr="00E96157" w:rsidRDefault="00DD1427" w:rsidP="00985F27">
            <w:pPr>
              <w:pStyle w:val="Tabletext"/>
              <w:rPr>
                <w:b/>
              </w:rPr>
            </w:pPr>
            <w:r>
              <w:rPr>
                <w:b/>
              </w:rPr>
              <w:t>Belarus</w:t>
            </w:r>
          </w:p>
        </w:tc>
        <w:tc>
          <w:tcPr>
            <w:tcW w:w="1260" w:type="dxa"/>
            <w:shd w:val="clear" w:color="auto" w:fill="FBD4B4" w:themeFill="accent6" w:themeFillTint="66"/>
            <w:vAlign w:val="bottom"/>
          </w:tcPr>
          <w:p w14:paraId="0A650B28" w14:textId="77777777" w:rsidR="00DD1427" w:rsidRPr="00E96157" w:rsidRDefault="00DD1427" w:rsidP="00985F27">
            <w:pPr>
              <w:pStyle w:val="Tabletext"/>
            </w:pPr>
            <w:r>
              <w:t>x</w:t>
            </w:r>
          </w:p>
        </w:tc>
        <w:tc>
          <w:tcPr>
            <w:tcW w:w="1080" w:type="dxa"/>
            <w:shd w:val="clear" w:color="auto" w:fill="auto"/>
            <w:vAlign w:val="bottom"/>
          </w:tcPr>
          <w:p w14:paraId="6169AF82" w14:textId="77777777" w:rsidR="00DD1427" w:rsidRPr="00E96157" w:rsidRDefault="00DD1427" w:rsidP="00985F27">
            <w:pPr>
              <w:pStyle w:val="Tabletext"/>
            </w:pPr>
          </w:p>
        </w:tc>
        <w:tc>
          <w:tcPr>
            <w:tcW w:w="1080" w:type="dxa"/>
            <w:shd w:val="clear" w:color="auto" w:fill="FBD4B4" w:themeFill="accent6" w:themeFillTint="66"/>
            <w:vAlign w:val="bottom"/>
          </w:tcPr>
          <w:p w14:paraId="2E7EEDFC" w14:textId="77777777" w:rsidR="00DD1427" w:rsidRPr="00E96157" w:rsidRDefault="00DD1427" w:rsidP="00985F27">
            <w:pPr>
              <w:pStyle w:val="Tabletext"/>
            </w:pPr>
            <w:r>
              <w:t>x</w:t>
            </w:r>
          </w:p>
        </w:tc>
        <w:tc>
          <w:tcPr>
            <w:tcW w:w="1260" w:type="dxa"/>
            <w:vAlign w:val="bottom"/>
          </w:tcPr>
          <w:p w14:paraId="567CBBA1" w14:textId="77777777" w:rsidR="00DD1427" w:rsidRPr="00E96157" w:rsidRDefault="00DD1427" w:rsidP="00985F27">
            <w:pPr>
              <w:pStyle w:val="Tabletext"/>
            </w:pPr>
          </w:p>
        </w:tc>
        <w:tc>
          <w:tcPr>
            <w:tcW w:w="3891" w:type="dxa"/>
            <w:vAlign w:val="bottom"/>
          </w:tcPr>
          <w:p w14:paraId="0A36FC96" w14:textId="77777777" w:rsidR="00DD1427" w:rsidRPr="00CA24A4" w:rsidRDefault="006107B6" w:rsidP="00CA24A4">
            <w:pPr>
              <w:pStyle w:val="Tabletext"/>
              <w:spacing w:line="240" w:lineRule="auto"/>
              <w:rPr>
                <w:sz w:val="22"/>
                <w:szCs w:val="22"/>
              </w:rPr>
            </w:pPr>
            <w:r w:rsidRPr="00CA24A4">
              <w:rPr>
                <w:sz w:val="22"/>
                <w:szCs w:val="22"/>
              </w:rPr>
              <w:t>Decrees of the President of the Republic of Belarus that approve the government investment program</w:t>
            </w:r>
          </w:p>
        </w:tc>
      </w:tr>
      <w:tr w:rsidR="007A17A5" w:rsidRPr="002330A4" w14:paraId="7494A467" w14:textId="77777777" w:rsidTr="009C5435">
        <w:trPr>
          <w:trHeight w:val="399"/>
          <w:jc w:val="center"/>
        </w:trPr>
        <w:tc>
          <w:tcPr>
            <w:tcW w:w="1260" w:type="dxa"/>
            <w:shd w:val="clear" w:color="auto" w:fill="auto"/>
            <w:vAlign w:val="bottom"/>
          </w:tcPr>
          <w:p w14:paraId="539111BA" w14:textId="77777777" w:rsidR="007A17A5" w:rsidRPr="007A17A5" w:rsidRDefault="007A17A5" w:rsidP="00985F27">
            <w:pPr>
              <w:pStyle w:val="Tabletext"/>
              <w:rPr>
                <w:b/>
              </w:rPr>
            </w:pPr>
            <w:r>
              <w:rPr>
                <w:b/>
              </w:rPr>
              <w:t>Bulgaria</w:t>
            </w:r>
          </w:p>
        </w:tc>
        <w:tc>
          <w:tcPr>
            <w:tcW w:w="1260" w:type="dxa"/>
            <w:shd w:val="clear" w:color="auto" w:fill="FBD4B4" w:themeFill="accent6" w:themeFillTint="66"/>
            <w:vAlign w:val="bottom"/>
          </w:tcPr>
          <w:p w14:paraId="7F61EE7F" w14:textId="77777777" w:rsidR="007A17A5" w:rsidRPr="007A17A5" w:rsidRDefault="007A17A5" w:rsidP="00985F27">
            <w:pPr>
              <w:pStyle w:val="Tabletext"/>
            </w:pPr>
            <w:r>
              <w:t>x</w:t>
            </w:r>
          </w:p>
        </w:tc>
        <w:tc>
          <w:tcPr>
            <w:tcW w:w="1080" w:type="dxa"/>
            <w:shd w:val="clear" w:color="auto" w:fill="auto"/>
            <w:vAlign w:val="bottom"/>
          </w:tcPr>
          <w:p w14:paraId="6B078DD9" w14:textId="77777777" w:rsidR="007A17A5" w:rsidRPr="00E96157" w:rsidRDefault="007A17A5" w:rsidP="00985F27">
            <w:pPr>
              <w:pStyle w:val="Tabletext"/>
            </w:pPr>
          </w:p>
        </w:tc>
        <w:tc>
          <w:tcPr>
            <w:tcW w:w="1080" w:type="dxa"/>
            <w:shd w:val="clear" w:color="auto" w:fill="auto"/>
            <w:vAlign w:val="bottom"/>
          </w:tcPr>
          <w:p w14:paraId="1BD9A6A9" w14:textId="77777777" w:rsidR="007A17A5" w:rsidRPr="00E96157" w:rsidRDefault="007A17A5" w:rsidP="00985F27">
            <w:pPr>
              <w:pStyle w:val="Tabletext"/>
            </w:pPr>
          </w:p>
        </w:tc>
        <w:tc>
          <w:tcPr>
            <w:tcW w:w="1260" w:type="dxa"/>
            <w:shd w:val="clear" w:color="auto" w:fill="auto"/>
            <w:vAlign w:val="bottom"/>
          </w:tcPr>
          <w:p w14:paraId="07DB595F" w14:textId="77777777" w:rsidR="007A17A5" w:rsidRPr="00E96157" w:rsidRDefault="007A17A5" w:rsidP="00985F27">
            <w:pPr>
              <w:pStyle w:val="Tabletext"/>
            </w:pPr>
          </w:p>
        </w:tc>
        <w:tc>
          <w:tcPr>
            <w:tcW w:w="3891" w:type="dxa"/>
            <w:shd w:val="clear" w:color="auto" w:fill="auto"/>
            <w:vAlign w:val="bottom"/>
          </w:tcPr>
          <w:p w14:paraId="050038EE" w14:textId="77777777" w:rsidR="007A17A5" w:rsidRPr="00CA24A4" w:rsidRDefault="007A17A5" w:rsidP="00CA24A4">
            <w:pPr>
              <w:pStyle w:val="Tabletext"/>
              <w:spacing w:line="240" w:lineRule="auto"/>
              <w:rPr>
                <w:sz w:val="22"/>
                <w:szCs w:val="22"/>
              </w:rPr>
            </w:pPr>
          </w:p>
        </w:tc>
      </w:tr>
      <w:tr w:rsidR="00DD1427" w:rsidRPr="002330A4" w14:paraId="083A83FB" w14:textId="77777777" w:rsidTr="009C5435">
        <w:trPr>
          <w:trHeight w:val="1366"/>
          <w:jc w:val="center"/>
        </w:trPr>
        <w:tc>
          <w:tcPr>
            <w:tcW w:w="1260" w:type="dxa"/>
            <w:shd w:val="clear" w:color="auto" w:fill="auto"/>
            <w:vAlign w:val="bottom"/>
            <w:hideMark/>
          </w:tcPr>
          <w:p w14:paraId="0573E820" w14:textId="77777777" w:rsidR="00DD1427" w:rsidRPr="00E96157" w:rsidRDefault="00DD1427" w:rsidP="00985F27">
            <w:pPr>
              <w:pStyle w:val="Tabletext"/>
              <w:rPr>
                <w:b/>
              </w:rPr>
            </w:pPr>
            <w:r>
              <w:rPr>
                <w:b/>
              </w:rPr>
              <w:t>BiH</w:t>
            </w:r>
          </w:p>
        </w:tc>
        <w:tc>
          <w:tcPr>
            <w:tcW w:w="1260" w:type="dxa"/>
            <w:shd w:val="clear" w:color="auto" w:fill="auto"/>
            <w:vAlign w:val="bottom"/>
          </w:tcPr>
          <w:p w14:paraId="4A9CCBE5" w14:textId="77777777" w:rsidR="00DD1427" w:rsidRPr="00E96157" w:rsidRDefault="00DD1427" w:rsidP="00985F27">
            <w:pPr>
              <w:pStyle w:val="Tabletext"/>
            </w:pPr>
            <w:r>
              <w:t> </w:t>
            </w:r>
          </w:p>
        </w:tc>
        <w:tc>
          <w:tcPr>
            <w:tcW w:w="1080" w:type="dxa"/>
            <w:shd w:val="clear" w:color="auto" w:fill="auto"/>
            <w:vAlign w:val="bottom"/>
          </w:tcPr>
          <w:p w14:paraId="7C46F9D6" w14:textId="77777777" w:rsidR="00DD1427" w:rsidRPr="00E96157" w:rsidRDefault="00DD1427" w:rsidP="00985F27">
            <w:pPr>
              <w:pStyle w:val="Tabletext"/>
            </w:pPr>
          </w:p>
        </w:tc>
        <w:tc>
          <w:tcPr>
            <w:tcW w:w="1080" w:type="dxa"/>
            <w:shd w:val="clear" w:color="auto" w:fill="auto"/>
            <w:vAlign w:val="bottom"/>
          </w:tcPr>
          <w:p w14:paraId="49EB8B4A" w14:textId="77777777" w:rsidR="00DD1427" w:rsidRPr="00E96157" w:rsidRDefault="00DD1427" w:rsidP="00985F27">
            <w:pPr>
              <w:pStyle w:val="Tabletext"/>
            </w:pPr>
          </w:p>
        </w:tc>
        <w:tc>
          <w:tcPr>
            <w:tcW w:w="1260" w:type="dxa"/>
            <w:shd w:val="clear" w:color="auto" w:fill="auto"/>
            <w:vAlign w:val="bottom"/>
          </w:tcPr>
          <w:p w14:paraId="6C4B7C28" w14:textId="77777777" w:rsidR="00DD1427" w:rsidRPr="00E96157" w:rsidRDefault="00DD1427" w:rsidP="00985F27">
            <w:pPr>
              <w:pStyle w:val="Tabletext"/>
            </w:pPr>
          </w:p>
        </w:tc>
        <w:tc>
          <w:tcPr>
            <w:tcW w:w="3891" w:type="dxa"/>
            <w:shd w:val="clear" w:color="auto" w:fill="auto"/>
            <w:vAlign w:val="bottom"/>
          </w:tcPr>
          <w:p w14:paraId="26E7086A" w14:textId="77777777" w:rsidR="00DD1427" w:rsidRPr="00CA24A4" w:rsidRDefault="00DD1427" w:rsidP="00CA24A4">
            <w:pPr>
              <w:pStyle w:val="Tabletext"/>
              <w:spacing w:line="240" w:lineRule="auto"/>
              <w:rPr>
                <w:sz w:val="22"/>
                <w:szCs w:val="22"/>
              </w:rPr>
            </w:pPr>
            <w:r w:rsidRPr="00CA24A4">
              <w:rPr>
                <w:sz w:val="22"/>
                <w:szCs w:val="22"/>
              </w:rPr>
              <w:t>Public investments are defined by the Decision on the Method and Criteria for the Preparation, Development and Monitoring of the Implementation of the Public Investment Program / Development Investment Program of B&amp;H Institutions</w:t>
            </w:r>
          </w:p>
        </w:tc>
      </w:tr>
      <w:tr w:rsidR="00DD1427" w:rsidRPr="002330A4" w14:paraId="628350ED" w14:textId="77777777" w:rsidTr="009C5435">
        <w:trPr>
          <w:trHeight w:val="678"/>
          <w:jc w:val="center"/>
        </w:trPr>
        <w:tc>
          <w:tcPr>
            <w:tcW w:w="1260" w:type="dxa"/>
            <w:shd w:val="clear" w:color="auto" w:fill="auto"/>
            <w:vAlign w:val="bottom"/>
            <w:hideMark/>
          </w:tcPr>
          <w:p w14:paraId="47E5F3DF" w14:textId="77777777" w:rsidR="00DD1427" w:rsidRPr="00E96157" w:rsidRDefault="00DD1427" w:rsidP="00985F27">
            <w:pPr>
              <w:pStyle w:val="Tabletext"/>
              <w:rPr>
                <w:b/>
              </w:rPr>
            </w:pPr>
            <w:r>
              <w:rPr>
                <w:b/>
              </w:rPr>
              <w:t>Croatia</w:t>
            </w:r>
          </w:p>
        </w:tc>
        <w:tc>
          <w:tcPr>
            <w:tcW w:w="1260" w:type="dxa"/>
            <w:shd w:val="clear" w:color="auto" w:fill="FBD4B4" w:themeFill="accent6" w:themeFillTint="66"/>
            <w:vAlign w:val="bottom"/>
          </w:tcPr>
          <w:p w14:paraId="5BC99AFC" w14:textId="77777777" w:rsidR="00DD1427" w:rsidRPr="00E96157" w:rsidRDefault="00DD1427" w:rsidP="00985F27">
            <w:pPr>
              <w:pStyle w:val="Tabletext"/>
            </w:pPr>
            <w:r>
              <w:t>x</w:t>
            </w:r>
          </w:p>
        </w:tc>
        <w:tc>
          <w:tcPr>
            <w:tcW w:w="1080" w:type="dxa"/>
            <w:shd w:val="clear" w:color="auto" w:fill="auto"/>
            <w:vAlign w:val="bottom"/>
          </w:tcPr>
          <w:p w14:paraId="604BA1BE" w14:textId="77777777" w:rsidR="00DD1427" w:rsidRPr="00E96157" w:rsidRDefault="00DD1427" w:rsidP="00985F27">
            <w:pPr>
              <w:pStyle w:val="Tabletext"/>
            </w:pPr>
          </w:p>
        </w:tc>
        <w:tc>
          <w:tcPr>
            <w:tcW w:w="1080" w:type="dxa"/>
            <w:shd w:val="clear" w:color="auto" w:fill="FBD4B4" w:themeFill="accent6" w:themeFillTint="66"/>
            <w:vAlign w:val="bottom"/>
          </w:tcPr>
          <w:p w14:paraId="5088DAF3" w14:textId="77777777" w:rsidR="00DD1427" w:rsidRPr="00E96157" w:rsidRDefault="00DD1427" w:rsidP="00985F27">
            <w:pPr>
              <w:pStyle w:val="Tabletext"/>
            </w:pPr>
            <w:r>
              <w:t>x</w:t>
            </w:r>
          </w:p>
        </w:tc>
        <w:tc>
          <w:tcPr>
            <w:tcW w:w="1260" w:type="dxa"/>
            <w:shd w:val="clear" w:color="auto" w:fill="auto"/>
            <w:vAlign w:val="bottom"/>
          </w:tcPr>
          <w:p w14:paraId="2D448FD1" w14:textId="77777777" w:rsidR="00DD1427" w:rsidRPr="00E96157" w:rsidRDefault="00DD1427" w:rsidP="00985F27">
            <w:pPr>
              <w:pStyle w:val="Tabletext"/>
            </w:pPr>
          </w:p>
        </w:tc>
        <w:tc>
          <w:tcPr>
            <w:tcW w:w="3891" w:type="dxa"/>
            <w:shd w:val="clear" w:color="auto" w:fill="auto"/>
            <w:vAlign w:val="bottom"/>
          </w:tcPr>
          <w:p w14:paraId="3A4E2236" w14:textId="77777777" w:rsidR="00DD1427" w:rsidRPr="00CA24A4" w:rsidRDefault="006107B6" w:rsidP="00CA24A4">
            <w:pPr>
              <w:pStyle w:val="Tabletext"/>
              <w:spacing w:line="240" w:lineRule="auto"/>
              <w:rPr>
                <w:sz w:val="22"/>
                <w:szCs w:val="22"/>
              </w:rPr>
            </w:pPr>
            <w:r w:rsidRPr="00CA24A4">
              <w:rPr>
                <w:sz w:val="22"/>
                <w:szCs w:val="22"/>
              </w:rPr>
              <w:t>The Budget Act (OG 87/08, 136/12 and 15/15) Act on the Strategic Investment Projects of the Republic of Croatia (OG 29/18)</w:t>
            </w:r>
          </w:p>
        </w:tc>
      </w:tr>
      <w:tr w:rsidR="00DD1427" w:rsidRPr="002330A4" w14:paraId="51F6C864" w14:textId="77777777" w:rsidTr="009C5435">
        <w:trPr>
          <w:trHeight w:val="690"/>
          <w:jc w:val="center"/>
        </w:trPr>
        <w:tc>
          <w:tcPr>
            <w:tcW w:w="1260" w:type="dxa"/>
            <w:shd w:val="clear" w:color="auto" w:fill="auto"/>
            <w:vAlign w:val="bottom"/>
            <w:hideMark/>
          </w:tcPr>
          <w:p w14:paraId="62C46FBC" w14:textId="77777777" w:rsidR="00DD1427" w:rsidRPr="00E96157" w:rsidRDefault="00DD1427" w:rsidP="00985F27">
            <w:pPr>
              <w:pStyle w:val="Tabletext"/>
              <w:rPr>
                <w:b/>
              </w:rPr>
            </w:pPr>
            <w:r>
              <w:rPr>
                <w:b/>
              </w:rPr>
              <w:t>Georgia</w:t>
            </w:r>
          </w:p>
        </w:tc>
        <w:tc>
          <w:tcPr>
            <w:tcW w:w="1260" w:type="dxa"/>
            <w:shd w:val="clear" w:color="auto" w:fill="FBD4B4" w:themeFill="accent6" w:themeFillTint="66"/>
            <w:vAlign w:val="bottom"/>
          </w:tcPr>
          <w:p w14:paraId="24FF5EC2" w14:textId="77777777" w:rsidR="00DD1427" w:rsidRPr="00E96157" w:rsidRDefault="00DD1427" w:rsidP="00985F27">
            <w:pPr>
              <w:pStyle w:val="Tabletext"/>
            </w:pPr>
            <w:r>
              <w:t>x</w:t>
            </w:r>
          </w:p>
        </w:tc>
        <w:tc>
          <w:tcPr>
            <w:tcW w:w="1080" w:type="dxa"/>
            <w:shd w:val="clear" w:color="auto" w:fill="auto"/>
            <w:vAlign w:val="bottom"/>
          </w:tcPr>
          <w:p w14:paraId="73E2FBAF" w14:textId="77777777" w:rsidR="00DD1427" w:rsidRPr="00E96157" w:rsidRDefault="00DD1427" w:rsidP="00985F27">
            <w:pPr>
              <w:pStyle w:val="Tabletext"/>
            </w:pPr>
          </w:p>
        </w:tc>
        <w:tc>
          <w:tcPr>
            <w:tcW w:w="1080" w:type="dxa"/>
            <w:shd w:val="clear" w:color="auto" w:fill="auto"/>
            <w:vAlign w:val="bottom"/>
          </w:tcPr>
          <w:p w14:paraId="65DE6627" w14:textId="77777777" w:rsidR="00DD1427" w:rsidRPr="00E96157" w:rsidRDefault="00DD1427" w:rsidP="00985F27">
            <w:pPr>
              <w:pStyle w:val="Tabletext"/>
            </w:pPr>
          </w:p>
        </w:tc>
        <w:tc>
          <w:tcPr>
            <w:tcW w:w="1260" w:type="dxa"/>
            <w:shd w:val="clear" w:color="auto" w:fill="auto"/>
            <w:vAlign w:val="bottom"/>
          </w:tcPr>
          <w:p w14:paraId="2001D07E" w14:textId="77777777" w:rsidR="00DD1427" w:rsidRPr="00E96157" w:rsidRDefault="00DD1427" w:rsidP="00985F27">
            <w:pPr>
              <w:pStyle w:val="Tabletext"/>
            </w:pPr>
          </w:p>
        </w:tc>
        <w:tc>
          <w:tcPr>
            <w:tcW w:w="3891" w:type="dxa"/>
            <w:shd w:val="clear" w:color="auto" w:fill="auto"/>
            <w:vAlign w:val="bottom"/>
          </w:tcPr>
          <w:p w14:paraId="00A841F3" w14:textId="77777777" w:rsidR="00DD1427" w:rsidRPr="00CA24A4" w:rsidRDefault="00DD1427" w:rsidP="00CA24A4">
            <w:pPr>
              <w:pStyle w:val="Tabletext"/>
              <w:spacing w:line="240" w:lineRule="auto"/>
              <w:rPr>
                <w:sz w:val="22"/>
                <w:szCs w:val="22"/>
              </w:rPr>
            </w:pPr>
            <w:r w:rsidRPr="00CA24A4">
              <w:rPr>
                <w:sz w:val="22"/>
                <w:szCs w:val="22"/>
              </w:rPr>
              <w:t>Capital Budget is defined by the Budget Code; PIM is regulated by the Government Decree #191 22.04.16</w:t>
            </w:r>
          </w:p>
        </w:tc>
      </w:tr>
      <w:tr w:rsidR="00DD1427" w:rsidRPr="00E96157" w14:paraId="2291FAEE" w14:textId="77777777" w:rsidTr="009C5435">
        <w:trPr>
          <w:trHeight w:val="599"/>
          <w:jc w:val="center"/>
        </w:trPr>
        <w:tc>
          <w:tcPr>
            <w:tcW w:w="1260" w:type="dxa"/>
            <w:shd w:val="clear" w:color="auto" w:fill="auto"/>
            <w:vAlign w:val="bottom"/>
            <w:hideMark/>
          </w:tcPr>
          <w:p w14:paraId="03727841" w14:textId="77777777" w:rsidR="00DD1427" w:rsidRPr="00E96157" w:rsidRDefault="00DD1427" w:rsidP="00985F27">
            <w:pPr>
              <w:pStyle w:val="Tabletext"/>
              <w:rPr>
                <w:b/>
              </w:rPr>
            </w:pPr>
            <w:r>
              <w:rPr>
                <w:b/>
              </w:rPr>
              <w:t>Kazakhstan</w:t>
            </w:r>
          </w:p>
        </w:tc>
        <w:tc>
          <w:tcPr>
            <w:tcW w:w="1260" w:type="dxa"/>
            <w:shd w:val="clear" w:color="auto" w:fill="FBD4B4" w:themeFill="accent6" w:themeFillTint="66"/>
            <w:vAlign w:val="bottom"/>
          </w:tcPr>
          <w:p w14:paraId="597BFEF9" w14:textId="77777777" w:rsidR="00DD1427" w:rsidRPr="00E96157" w:rsidRDefault="00DD1427" w:rsidP="00985F27">
            <w:pPr>
              <w:pStyle w:val="Tabletext"/>
            </w:pPr>
            <w:r>
              <w:t>x</w:t>
            </w:r>
          </w:p>
        </w:tc>
        <w:tc>
          <w:tcPr>
            <w:tcW w:w="1080" w:type="dxa"/>
            <w:shd w:val="clear" w:color="auto" w:fill="auto"/>
            <w:vAlign w:val="bottom"/>
          </w:tcPr>
          <w:p w14:paraId="04F17A7D" w14:textId="77777777" w:rsidR="00DD1427" w:rsidRPr="00E96157" w:rsidRDefault="00DD1427" w:rsidP="00985F27">
            <w:pPr>
              <w:pStyle w:val="Tabletext"/>
            </w:pPr>
          </w:p>
        </w:tc>
        <w:tc>
          <w:tcPr>
            <w:tcW w:w="1080" w:type="dxa"/>
            <w:shd w:val="clear" w:color="auto" w:fill="auto"/>
            <w:vAlign w:val="bottom"/>
          </w:tcPr>
          <w:p w14:paraId="3EF4D3B1" w14:textId="77777777" w:rsidR="00DD1427" w:rsidRPr="00E96157" w:rsidRDefault="00DD1427" w:rsidP="00985F27">
            <w:pPr>
              <w:pStyle w:val="Tabletext"/>
            </w:pPr>
          </w:p>
        </w:tc>
        <w:tc>
          <w:tcPr>
            <w:tcW w:w="1260" w:type="dxa"/>
            <w:shd w:val="clear" w:color="auto" w:fill="auto"/>
            <w:vAlign w:val="bottom"/>
          </w:tcPr>
          <w:p w14:paraId="516A15AD" w14:textId="77777777" w:rsidR="00DD1427" w:rsidRPr="00E96157" w:rsidRDefault="00DD1427" w:rsidP="00985F27">
            <w:pPr>
              <w:pStyle w:val="Tabletext"/>
            </w:pPr>
          </w:p>
        </w:tc>
        <w:tc>
          <w:tcPr>
            <w:tcW w:w="3891" w:type="dxa"/>
            <w:shd w:val="clear" w:color="auto" w:fill="auto"/>
            <w:vAlign w:val="bottom"/>
          </w:tcPr>
          <w:p w14:paraId="6DCE68A9" w14:textId="77777777" w:rsidR="00DD1427" w:rsidRPr="00CA24A4" w:rsidRDefault="00DD1427" w:rsidP="00CA24A4">
            <w:pPr>
              <w:pStyle w:val="Tabletext"/>
              <w:spacing w:line="240" w:lineRule="auto"/>
              <w:rPr>
                <w:sz w:val="22"/>
                <w:szCs w:val="22"/>
              </w:rPr>
            </w:pPr>
            <w:r w:rsidRPr="00CA24A4">
              <w:rPr>
                <w:sz w:val="22"/>
                <w:szCs w:val="22"/>
              </w:rPr>
              <w:t> </w:t>
            </w:r>
          </w:p>
        </w:tc>
      </w:tr>
      <w:tr w:rsidR="00DD1427" w:rsidRPr="00E96157" w14:paraId="3855C596" w14:textId="77777777" w:rsidTr="009C5435">
        <w:trPr>
          <w:trHeight w:val="445"/>
          <w:jc w:val="center"/>
        </w:trPr>
        <w:tc>
          <w:tcPr>
            <w:tcW w:w="1260" w:type="dxa"/>
            <w:shd w:val="clear" w:color="auto" w:fill="auto"/>
            <w:vAlign w:val="bottom"/>
            <w:hideMark/>
          </w:tcPr>
          <w:p w14:paraId="555446B7" w14:textId="77777777" w:rsidR="00DD1427" w:rsidRPr="00E96157" w:rsidRDefault="00DD1427" w:rsidP="00985F27">
            <w:pPr>
              <w:pStyle w:val="Tabletext"/>
              <w:rPr>
                <w:b/>
              </w:rPr>
            </w:pPr>
            <w:r>
              <w:rPr>
                <w:b/>
              </w:rPr>
              <w:t>Kosovo</w:t>
            </w:r>
          </w:p>
        </w:tc>
        <w:tc>
          <w:tcPr>
            <w:tcW w:w="1260" w:type="dxa"/>
            <w:shd w:val="clear" w:color="auto" w:fill="FBD4B4" w:themeFill="accent6" w:themeFillTint="66"/>
            <w:vAlign w:val="bottom"/>
          </w:tcPr>
          <w:p w14:paraId="1D29B48C" w14:textId="77777777" w:rsidR="00DD1427" w:rsidRPr="00E96157" w:rsidRDefault="00DD1427" w:rsidP="00985F27">
            <w:pPr>
              <w:pStyle w:val="Tabletext"/>
            </w:pPr>
            <w:r>
              <w:t>x</w:t>
            </w:r>
          </w:p>
        </w:tc>
        <w:tc>
          <w:tcPr>
            <w:tcW w:w="1080" w:type="dxa"/>
            <w:shd w:val="clear" w:color="auto" w:fill="auto"/>
            <w:vAlign w:val="bottom"/>
          </w:tcPr>
          <w:p w14:paraId="64001F12" w14:textId="77777777" w:rsidR="00DD1427" w:rsidRPr="00E96157" w:rsidRDefault="00DD1427" w:rsidP="00985F27">
            <w:pPr>
              <w:pStyle w:val="Tabletext"/>
            </w:pPr>
          </w:p>
        </w:tc>
        <w:tc>
          <w:tcPr>
            <w:tcW w:w="1080" w:type="dxa"/>
            <w:shd w:val="clear" w:color="auto" w:fill="auto"/>
            <w:vAlign w:val="bottom"/>
          </w:tcPr>
          <w:p w14:paraId="73B4E8ED" w14:textId="77777777" w:rsidR="00DD1427" w:rsidRPr="00E96157" w:rsidRDefault="00DD1427" w:rsidP="00985F27">
            <w:pPr>
              <w:pStyle w:val="Tabletext"/>
            </w:pPr>
          </w:p>
        </w:tc>
        <w:tc>
          <w:tcPr>
            <w:tcW w:w="1260" w:type="dxa"/>
            <w:shd w:val="clear" w:color="auto" w:fill="auto"/>
            <w:vAlign w:val="bottom"/>
          </w:tcPr>
          <w:p w14:paraId="7E58C1CE" w14:textId="77777777" w:rsidR="00DD1427" w:rsidRPr="00E96157" w:rsidRDefault="00DD1427" w:rsidP="00985F27">
            <w:pPr>
              <w:pStyle w:val="Tabletext"/>
            </w:pPr>
          </w:p>
        </w:tc>
        <w:tc>
          <w:tcPr>
            <w:tcW w:w="3891" w:type="dxa"/>
            <w:shd w:val="clear" w:color="auto" w:fill="auto"/>
            <w:vAlign w:val="bottom"/>
          </w:tcPr>
          <w:p w14:paraId="2E1009D4" w14:textId="77777777" w:rsidR="00DD1427" w:rsidRPr="00CA24A4" w:rsidRDefault="00DD1427" w:rsidP="00CA24A4">
            <w:pPr>
              <w:pStyle w:val="Tabletext"/>
              <w:spacing w:line="240" w:lineRule="auto"/>
              <w:rPr>
                <w:sz w:val="22"/>
                <w:szCs w:val="22"/>
              </w:rPr>
            </w:pPr>
            <w:r w:rsidRPr="00CA24A4">
              <w:rPr>
                <w:sz w:val="22"/>
                <w:szCs w:val="22"/>
              </w:rPr>
              <w:t> </w:t>
            </w:r>
          </w:p>
        </w:tc>
      </w:tr>
      <w:tr w:rsidR="00DD1427" w:rsidRPr="002330A4" w14:paraId="060F8E71" w14:textId="77777777" w:rsidTr="009C5435">
        <w:trPr>
          <w:trHeight w:val="915"/>
          <w:jc w:val="center"/>
        </w:trPr>
        <w:tc>
          <w:tcPr>
            <w:tcW w:w="1260" w:type="dxa"/>
            <w:shd w:val="clear" w:color="auto" w:fill="auto"/>
            <w:vAlign w:val="bottom"/>
            <w:hideMark/>
          </w:tcPr>
          <w:p w14:paraId="4D89CE7A" w14:textId="77777777" w:rsidR="00DD1427" w:rsidRPr="00E96157" w:rsidRDefault="00DD1427" w:rsidP="00985F27">
            <w:pPr>
              <w:pStyle w:val="Tabletext"/>
              <w:rPr>
                <w:b/>
              </w:rPr>
            </w:pPr>
            <w:r>
              <w:rPr>
                <w:b/>
              </w:rPr>
              <w:t>Macedonia</w:t>
            </w:r>
          </w:p>
        </w:tc>
        <w:tc>
          <w:tcPr>
            <w:tcW w:w="1260" w:type="dxa"/>
            <w:shd w:val="clear" w:color="auto" w:fill="auto"/>
            <w:vAlign w:val="bottom"/>
          </w:tcPr>
          <w:p w14:paraId="3AC306FF" w14:textId="77777777" w:rsidR="00DD1427" w:rsidRPr="00E96157" w:rsidRDefault="00DD1427" w:rsidP="00985F27">
            <w:pPr>
              <w:pStyle w:val="Tabletext"/>
            </w:pPr>
            <w:r>
              <w:t> </w:t>
            </w:r>
          </w:p>
        </w:tc>
        <w:tc>
          <w:tcPr>
            <w:tcW w:w="1080" w:type="dxa"/>
            <w:shd w:val="clear" w:color="auto" w:fill="auto"/>
            <w:vAlign w:val="bottom"/>
          </w:tcPr>
          <w:p w14:paraId="66F034F5" w14:textId="77777777" w:rsidR="00DD1427" w:rsidRPr="00E96157" w:rsidRDefault="00DD1427" w:rsidP="00985F27">
            <w:pPr>
              <w:pStyle w:val="Tabletext"/>
            </w:pPr>
          </w:p>
        </w:tc>
        <w:tc>
          <w:tcPr>
            <w:tcW w:w="1080" w:type="dxa"/>
            <w:shd w:val="clear" w:color="auto" w:fill="auto"/>
            <w:vAlign w:val="bottom"/>
          </w:tcPr>
          <w:p w14:paraId="282C906B" w14:textId="77777777" w:rsidR="00DD1427" w:rsidRPr="00E96157" w:rsidRDefault="00DD1427" w:rsidP="00985F27">
            <w:pPr>
              <w:pStyle w:val="Tabletext"/>
            </w:pPr>
          </w:p>
        </w:tc>
        <w:tc>
          <w:tcPr>
            <w:tcW w:w="1260" w:type="dxa"/>
            <w:shd w:val="clear" w:color="auto" w:fill="auto"/>
            <w:vAlign w:val="bottom"/>
          </w:tcPr>
          <w:p w14:paraId="50AD248C" w14:textId="77777777" w:rsidR="00DD1427" w:rsidRPr="00E96157" w:rsidRDefault="00DD1427" w:rsidP="00985F27">
            <w:pPr>
              <w:pStyle w:val="Tabletext"/>
            </w:pPr>
          </w:p>
        </w:tc>
        <w:tc>
          <w:tcPr>
            <w:tcW w:w="3891" w:type="dxa"/>
            <w:shd w:val="clear" w:color="auto" w:fill="auto"/>
            <w:vAlign w:val="bottom"/>
          </w:tcPr>
          <w:p w14:paraId="1D5FFA3C" w14:textId="77777777" w:rsidR="00DD1427" w:rsidRPr="00CA24A4" w:rsidRDefault="00DD1427" w:rsidP="00CA24A4">
            <w:pPr>
              <w:pStyle w:val="Tabletext"/>
              <w:spacing w:line="240" w:lineRule="auto"/>
              <w:rPr>
                <w:sz w:val="22"/>
                <w:szCs w:val="22"/>
              </w:rPr>
            </w:pPr>
            <w:r w:rsidRPr="00CA24A4">
              <w:rPr>
                <w:sz w:val="22"/>
                <w:szCs w:val="22"/>
              </w:rPr>
              <w:t>There is no single legislation which regulates public investment management, but there are separate laws that regulates different areas of public investments (roads, railways, etc)</w:t>
            </w:r>
          </w:p>
        </w:tc>
      </w:tr>
      <w:tr w:rsidR="00DD1427" w:rsidRPr="00E96157" w14:paraId="2BD831B1" w14:textId="77777777" w:rsidTr="009C5435">
        <w:trPr>
          <w:trHeight w:val="498"/>
          <w:jc w:val="center"/>
        </w:trPr>
        <w:tc>
          <w:tcPr>
            <w:tcW w:w="1260" w:type="dxa"/>
            <w:shd w:val="clear" w:color="auto" w:fill="auto"/>
            <w:vAlign w:val="bottom"/>
            <w:hideMark/>
          </w:tcPr>
          <w:p w14:paraId="1DD832D6" w14:textId="77777777" w:rsidR="00DD1427" w:rsidRPr="00E96157" w:rsidRDefault="00DD1427" w:rsidP="00985F27">
            <w:pPr>
              <w:pStyle w:val="Tabletext"/>
              <w:rPr>
                <w:b/>
              </w:rPr>
            </w:pPr>
            <w:r>
              <w:rPr>
                <w:b/>
              </w:rPr>
              <w:t>Moldova</w:t>
            </w:r>
          </w:p>
        </w:tc>
        <w:tc>
          <w:tcPr>
            <w:tcW w:w="1260" w:type="dxa"/>
            <w:shd w:val="clear" w:color="auto" w:fill="FBD4B4" w:themeFill="accent6" w:themeFillTint="66"/>
            <w:vAlign w:val="bottom"/>
          </w:tcPr>
          <w:p w14:paraId="0A22EE8C" w14:textId="77777777" w:rsidR="00DD1427" w:rsidRPr="00E96157" w:rsidRDefault="00DD1427" w:rsidP="00985F27">
            <w:pPr>
              <w:pStyle w:val="Tabletext"/>
            </w:pPr>
            <w:r>
              <w:t>x</w:t>
            </w:r>
          </w:p>
        </w:tc>
        <w:tc>
          <w:tcPr>
            <w:tcW w:w="1080" w:type="dxa"/>
            <w:shd w:val="clear" w:color="auto" w:fill="auto"/>
            <w:vAlign w:val="bottom"/>
          </w:tcPr>
          <w:p w14:paraId="79262A2D" w14:textId="77777777" w:rsidR="00DD1427" w:rsidRPr="00E96157" w:rsidRDefault="00DD1427" w:rsidP="00985F27">
            <w:pPr>
              <w:pStyle w:val="Tabletext"/>
            </w:pPr>
          </w:p>
        </w:tc>
        <w:tc>
          <w:tcPr>
            <w:tcW w:w="1080" w:type="dxa"/>
            <w:vAlign w:val="bottom"/>
          </w:tcPr>
          <w:p w14:paraId="482CFED4" w14:textId="77777777" w:rsidR="00DD1427" w:rsidRPr="00E96157" w:rsidRDefault="00DD1427" w:rsidP="00985F27">
            <w:pPr>
              <w:pStyle w:val="Tabletext"/>
            </w:pPr>
          </w:p>
        </w:tc>
        <w:tc>
          <w:tcPr>
            <w:tcW w:w="1260" w:type="dxa"/>
            <w:vAlign w:val="bottom"/>
          </w:tcPr>
          <w:p w14:paraId="0138D5E0" w14:textId="77777777" w:rsidR="00DD1427" w:rsidRPr="00E96157" w:rsidRDefault="00DD1427" w:rsidP="00985F27">
            <w:pPr>
              <w:pStyle w:val="Tabletext"/>
            </w:pPr>
          </w:p>
        </w:tc>
        <w:tc>
          <w:tcPr>
            <w:tcW w:w="3891" w:type="dxa"/>
            <w:vAlign w:val="bottom"/>
          </w:tcPr>
          <w:p w14:paraId="7C719118" w14:textId="77777777" w:rsidR="00DD1427" w:rsidRPr="00CA24A4" w:rsidRDefault="00DD1427" w:rsidP="00CA24A4">
            <w:pPr>
              <w:pStyle w:val="Tabletext"/>
              <w:spacing w:line="240" w:lineRule="auto"/>
              <w:rPr>
                <w:sz w:val="22"/>
                <w:szCs w:val="22"/>
              </w:rPr>
            </w:pPr>
            <w:r w:rsidRPr="00CA24A4">
              <w:rPr>
                <w:sz w:val="22"/>
                <w:szCs w:val="22"/>
              </w:rPr>
              <w:t> </w:t>
            </w:r>
          </w:p>
        </w:tc>
      </w:tr>
      <w:tr w:rsidR="00DD1427" w:rsidRPr="00E96157" w14:paraId="4D49B478" w14:textId="77777777" w:rsidTr="009C5435">
        <w:trPr>
          <w:trHeight w:val="547"/>
          <w:jc w:val="center"/>
        </w:trPr>
        <w:tc>
          <w:tcPr>
            <w:tcW w:w="1260" w:type="dxa"/>
            <w:shd w:val="clear" w:color="auto" w:fill="auto"/>
            <w:vAlign w:val="bottom"/>
            <w:hideMark/>
          </w:tcPr>
          <w:p w14:paraId="1FF72EF1" w14:textId="77777777" w:rsidR="00DD1427" w:rsidRPr="00E96157" w:rsidRDefault="00DD1427" w:rsidP="00985F27">
            <w:pPr>
              <w:pStyle w:val="Tabletext"/>
              <w:rPr>
                <w:b/>
              </w:rPr>
            </w:pPr>
            <w:r>
              <w:rPr>
                <w:b/>
              </w:rPr>
              <w:t>Montenegro</w:t>
            </w:r>
          </w:p>
        </w:tc>
        <w:tc>
          <w:tcPr>
            <w:tcW w:w="1260" w:type="dxa"/>
            <w:shd w:val="clear" w:color="auto" w:fill="FBD4B4" w:themeFill="accent6" w:themeFillTint="66"/>
            <w:vAlign w:val="bottom"/>
          </w:tcPr>
          <w:p w14:paraId="68D08CA5" w14:textId="77777777" w:rsidR="00DD1427" w:rsidRPr="00E96157" w:rsidRDefault="00DD1427" w:rsidP="00985F27">
            <w:pPr>
              <w:pStyle w:val="Tabletext"/>
            </w:pPr>
            <w:r>
              <w:t>x</w:t>
            </w:r>
          </w:p>
        </w:tc>
        <w:tc>
          <w:tcPr>
            <w:tcW w:w="1080" w:type="dxa"/>
            <w:shd w:val="clear" w:color="auto" w:fill="auto"/>
            <w:vAlign w:val="bottom"/>
          </w:tcPr>
          <w:p w14:paraId="23B07F84" w14:textId="77777777" w:rsidR="00DD1427" w:rsidRPr="00E96157" w:rsidRDefault="00DD1427" w:rsidP="00985F27">
            <w:pPr>
              <w:pStyle w:val="Tabletext"/>
            </w:pPr>
          </w:p>
        </w:tc>
        <w:tc>
          <w:tcPr>
            <w:tcW w:w="1080" w:type="dxa"/>
            <w:vAlign w:val="bottom"/>
          </w:tcPr>
          <w:p w14:paraId="4518C22B" w14:textId="77777777" w:rsidR="00DD1427" w:rsidRPr="00E96157" w:rsidRDefault="00DD1427" w:rsidP="00985F27">
            <w:pPr>
              <w:pStyle w:val="Tabletext"/>
            </w:pPr>
          </w:p>
        </w:tc>
        <w:tc>
          <w:tcPr>
            <w:tcW w:w="1260" w:type="dxa"/>
            <w:vAlign w:val="bottom"/>
          </w:tcPr>
          <w:p w14:paraId="61DDD5F1" w14:textId="77777777" w:rsidR="00DD1427" w:rsidRPr="00E96157" w:rsidRDefault="00DD1427" w:rsidP="00985F27">
            <w:pPr>
              <w:pStyle w:val="Tabletext"/>
            </w:pPr>
          </w:p>
        </w:tc>
        <w:tc>
          <w:tcPr>
            <w:tcW w:w="3891" w:type="dxa"/>
            <w:vAlign w:val="bottom"/>
          </w:tcPr>
          <w:p w14:paraId="16657517" w14:textId="77777777" w:rsidR="00DD1427" w:rsidRPr="00CA24A4" w:rsidRDefault="00DD1427" w:rsidP="00CA24A4">
            <w:pPr>
              <w:pStyle w:val="Tabletext"/>
              <w:spacing w:line="240" w:lineRule="auto"/>
              <w:rPr>
                <w:sz w:val="22"/>
                <w:szCs w:val="22"/>
              </w:rPr>
            </w:pPr>
            <w:r w:rsidRPr="00CA24A4">
              <w:rPr>
                <w:sz w:val="22"/>
                <w:szCs w:val="22"/>
              </w:rPr>
              <w:t> </w:t>
            </w:r>
          </w:p>
        </w:tc>
      </w:tr>
      <w:tr w:rsidR="00CA24A4" w:rsidRPr="00E96157" w14:paraId="56B4285D" w14:textId="77777777" w:rsidTr="009C5435">
        <w:trPr>
          <w:trHeight w:val="427"/>
          <w:jc w:val="center"/>
        </w:trPr>
        <w:tc>
          <w:tcPr>
            <w:tcW w:w="1260" w:type="dxa"/>
            <w:shd w:val="clear" w:color="auto" w:fill="auto"/>
            <w:vAlign w:val="bottom"/>
          </w:tcPr>
          <w:p w14:paraId="1F9D3384" w14:textId="77777777" w:rsidR="00CA24A4" w:rsidRDefault="00CA24A4" w:rsidP="00985F27">
            <w:pPr>
              <w:pStyle w:val="Tabletext"/>
              <w:rPr>
                <w:b/>
              </w:rPr>
            </w:pPr>
            <w:r>
              <w:rPr>
                <w:b/>
              </w:rPr>
              <w:t>Russia</w:t>
            </w:r>
          </w:p>
        </w:tc>
        <w:tc>
          <w:tcPr>
            <w:tcW w:w="1260" w:type="dxa"/>
            <w:shd w:val="clear" w:color="auto" w:fill="auto"/>
            <w:vAlign w:val="bottom"/>
          </w:tcPr>
          <w:p w14:paraId="6CCE1336" w14:textId="77777777" w:rsidR="00CA24A4" w:rsidRDefault="00CA24A4" w:rsidP="00985F27">
            <w:pPr>
              <w:pStyle w:val="Tabletext"/>
            </w:pPr>
          </w:p>
        </w:tc>
        <w:tc>
          <w:tcPr>
            <w:tcW w:w="1080" w:type="dxa"/>
            <w:shd w:val="clear" w:color="auto" w:fill="auto"/>
            <w:vAlign w:val="bottom"/>
          </w:tcPr>
          <w:p w14:paraId="38C3EAAA" w14:textId="77777777" w:rsidR="00CA24A4" w:rsidRDefault="00CA24A4" w:rsidP="00985F27">
            <w:pPr>
              <w:pStyle w:val="Tabletext"/>
            </w:pPr>
          </w:p>
        </w:tc>
        <w:tc>
          <w:tcPr>
            <w:tcW w:w="1080" w:type="dxa"/>
            <w:shd w:val="clear" w:color="auto" w:fill="FBD4B4" w:themeFill="accent6" w:themeFillTint="66"/>
            <w:vAlign w:val="bottom"/>
          </w:tcPr>
          <w:p w14:paraId="4F0E52E6" w14:textId="77777777" w:rsidR="00CA24A4" w:rsidRDefault="001731FA" w:rsidP="00985F27">
            <w:pPr>
              <w:pStyle w:val="Tabletext"/>
            </w:pPr>
            <w:r>
              <w:t>x</w:t>
            </w:r>
          </w:p>
        </w:tc>
        <w:tc>
          <w:tcPr>
            <w:tcW w:w="1260" w:type="dxa"/>
            <w:shd w:val="clear" w:color="auto" w:fill="auto"/>
            <w:vAlign w:val="bottom"/>
          </w:tcPr>
          <w:p w14:paraId="738F24E8" w14:textId="77777777" w:rsidR="00CA24A4" w:rsidRDefault="00CA24A4" w:rsidP="00985F27">
            <w:pPr>
              <w:pStyle w:val="Tabletext"/>
            </w:pPr>
          </w:p>
        </w:tc>
        <w:tc>
          <w:tcPr>
            <w:tcW w:w="3891" w:type="dxa"/>
            <w:shd w:val="clear" w:color="auto" w:fill="auto"/>
            <w:vAlign w:val="bottom"/>
          </w:tcPr>
          <w:p w14:paraId="5587D2F0" w14:textId="77777777" w:rsidR="00CA24A4" w:rsidRPr="00CA24A4" w:rsidRDefault="001731FA" w:rsidP="00CA24A4">
            <w:pPr>
              <w:pStyle w:val="Tabletext"/>
              <w:spacing w:line="240" w:lineRule="auto"/>
              <w:rPr>
                <w:sz w:val="22"/>
                <w:szCs w:val="22"/>
              </w:rPr>
            </w:pPr>
            <w:r w:rsidRPr="001731FA">
              <w:rPr>
                <w:sz w:val="22"/>
                <w:szCs w:val="22"/>
              </w:rPr>
              <w:t>Federal Law of February 25, 1999 No. 39-FZ  "On Investment Activity in the Russian Federation Pursued in the Form of Capital Investments"</w:t>
            </w:r>
          </w:p>
        </w:tc>
      </w:tr>
      <w:tr w:rsidR="00DD1427" w:rsidRPr="00E96157" w14:paraId="5E73CA4A" w14:textId="77777777" w:rsidTr="009C5435">
        <w:trPr>
          <w:trHeight w:val="427"/>
          <w:jc w:val="center"/>
        </w:trPr>
        <w:tc>
          <w:tcPr>
            <w:tcW w:w="1260" w:type="dxa"/>
            <w:shd w:val="clear" w:color="auto" w:fill="auto"/>
            <w:vAlign w:val="bottom"/>
            <w:hideMark/>
          </w:tcPr>
          <w:p w14:paraId="587D5632" w14:textId="77777777" w:rsidR="00DD1427" w:rsidRPr="00E96157" w:rsidRDefault="00DD1427" w:rsidP="00985F27">
            <w:pPr>
              <w:pStyle w:val="Tabletext"/>
              <w:rPr>
                <w:b/>
              </w:rPr>
            </w:pPr>
            <w:r>
              <w:rPr>
                <w:b/>
              </w:rPr>
              <w:t>Serbia</w:t>
            </w:r>
          </w:p>
        </w:tc>
        <w:tc>
          <w:tcPr>
            <w:tcW w:w="1260" w:type="dxa"/>
            <w:shd w:val="clear" w:color="auto" w:fill="auto"/>
            <w:vAlign w:val="bottom"/>
          </w:tcPr>
          <w:p w14:paraId="5B6090E8" w14:textId="77777777" w:rsidR="00DD1427" w:rsidRPr="00E96157" w:rsidRDefault="00DD1427" w:rsidP="00985F27">
            <w:pPr>
              <w:pStyle w:val="Tabletext"/>
            </w:pPr>
            <w:r>
              <w:t> </w:t>
            </w:r>
          </w:p>
        </w:tc>
        <w:tc>
          <w:tcPr>
            <w:tcW w:w="1080" w:type="dxa"/>
            <w:shd w:val="clear" w:color="auto" w:fill="auto"/>
            <w:vAlign w:val="bottom"/>
          </w:tcPr>
          <w:p w14:paraId="22A3FED5" w14:textId="77777777" w:rsidR="00DD1427" w:rsidRPr="00E96157" w:rsidRDefault="00DD1427" w:rsidP="00985F27">
            <w:pPr>
              <w:pStyle w:val="Tabletext"/>
            </w:pPr>
            <w:r>
              <w:t> </w:t>
            </w:r>
          </w:p>
        </w:tc>
        <w:tc>
          <w:tcPr>
            <w:tcW w:w="1080" w:type="dxa"/>
            <w:shd w:val="clear" w:color="auto" w:fill="auto"/>
            <w:vAlign w:val="bottom"/>
          </w:tcPr>
          <w:p w14:paraId="0873F019" w14:textId="77777777" w:rsidR="00DD1427" w:rsidRPr="00E96157" w:rsidRDefault="00DD1427" w:rsidP="00985F27">
            <w:pPr>
              <w:pStyle w:val="Tabletext"/>
            </w:pPr>
            <w:r>
              <w:t> </w:t>
            </w:r>
          </w:p>
        </w:tc>
        <w:tc>
          <w:tcPr>
            <w:tcW w:w="1260" w:type="dxa"/>
            <w:shd w:val="clear" w:color="auto" w:fill="FBD4B4" w:themeFill="accent6" w:themeFillTint="66"/>
            <w:vAlign w:val="bottom"/>
          </w:tcPr>
          <w:p w14:paraId="62CEA3D4" w14:textId="77777777" w:rsidR="00DD1427" w:rsidRPr="00E96157" w:rsidRDefault="00DD1427" w:rsidP="00985F27">
            <w:pPr>
              <w:pStyle w:val="Tabletext"/>
            </w:pPr>
            <w:r>
              <w:t>x</w:t>
            </w:r>
          </w:p>
        </w:tc>
        <w:tc>
          <w:tcPr>
            <w:tcW w:w="3891" w:type="dxa"/>
            <w:shd w:val="clear" w:color="auto" w:fill="auto"/>
            <w:vAlign w:val="bottom"/>
          </w:tcPr>
          <w:p w14:paraId="2C6FF76D" w14:textId="77777777" w:rsidR="00DD1427" w:rsidRPr="00CA24A4" w:rsidRDefault="00DD1427" w:rsidP="00CA24A4">
            <w:pPr>
              <w:pStyle w:val="Tabletext"/>
              <w:spacing w:line="240" w:lineRule="auto"/>
              <w:rPr>
                <w:sz w:val="22"/>
                <w:szCs w:val="22"/>
              </w:rPr>
            </w:pPr>
            <w:r w:rsidRPr="00CA24A4">
              <w:rPr>
                <w:sz w:val="22"/>
                <w:szCs w:val="22"/>
              </w:rPr>
              <w:t> </w:t>
            </w:r>
          </w:p>
        </w:tc>
      </w:tr>
      <w:tr w:rsidR="00DD1427" w:rsidRPr="00E96157" w14:paraId="3D863095" w14:textId="77777777" w:rsidTr="009C5435">
        <w:trPr>
          <w:trHeight w:val="447"/>
          <w:jc w:val="center"/>
        </w:trPr>
        <w:tc>
          <w:tcPr>
            <w:tcW w:w="1260" w:type="dxa"/>
            <w:shd w:val="clear" w:color="auto" w:fill="auto"/>
            <w:vAlign w:val="bottom"/>
          </w:tcPr>
          <w:p w14:paraId="1B2473D8" w14:textId="77777777" w:rsidR="00DD1427" w:rsidRPr="007A17A5" w:rsidRDefault="00DD1427" w:rsidP="00985F27">
            <w:pPr>
              <w:pStyle w:val="Tabletext"/>
              <w:rPr>
                <w:b/>
              </w:rPr>
            </w:pPr>
            <w:r>
              <w:rPr>
                <w:b/>
              </w:rPr>
              <w:t>Total</w:t>
            </w:r>
          </w:p>
        </w:tc>
        <w:tc>
          <w:tcPr>
            <w:tcW w:w="1260" w:type="dxa"/>
            <w:shd w:val="clear" w:color="auto" w:fill="auto"/>
            <w:vAlign w:val="bottom"/>
          </w:tcPr>
          <w:p w14:paraId="607CDBB7" w14:textId="77777777" w:rsidR="00DD1427" w:rsidRPr="007A17A5" w:rsidRDefault="007A17A5" w:rsidP="00985F27">
            <w:pPr>
              <w:pStyle w:val="Tabletext"/>
              <w:rPr>
                <w:b/>
              </w:rPr>
            </w:pPr>
            <w:r>
              <w:rPr>
                <w:b/>
              </w:rPr>
              <w:t>9</w:t>
            </w:r>
          </w:p>
        </w:tc>
        <w:tc>
          <w:tcPr>
            <w:tcW w:w="1080" w:type="dxa"/>
            <w:shd w:val="clear" w:color="auto" w:fill="auto"/>
            <w:vAlign w:val="bottom"/>
          </w:tcPr>
          <w:p w14:paraId="3105E8CD" w14:textId="77777777" w:rsidR="00DD1427" w:rsidRPr="00E96157" w:rsidRDefault="00DD1427" w:rsidP="00985F27">
            <w:pPr>
              <w:pStyle w:val="Tabletext"/>
              <w:rPr>
                <w:b/>
              </w:rPr>
            </w:pPr>
            <w:r>
              <w:rPr>
                <w:b/>
              </w:rPr>
              <w:t>0</w:t>
            </w:r>
          </w:p>
        </w:tc>
        <w:tc>
          <w:tcPr>
            <w:tcW w:w="1080" w:type="dxa"/>
            <w:shd w:val="clear" w:color="auto" w:fill="auto"/>
            <w:vAlign w:val="bottom"/>
          </w:tcPr>
          <w:p w14:paraId="4AC0DAD6" w14:textId="77777777" w:rsidR="00DD1427" w:rsidRPr="00E96157" w:rsidRDefault="001731FA" w:rsidP="00985F27">
            <w:pPr>
              <w:pStyle w:val="Tabletext"/>
              <w:rPr>
                <w:b/>
              </w:rPr>
            </w:pPr>
            <w:r>
              <w:rPr>
                <w:b/>
              </w:rPr>
              <w:t>3</w:t>
            </w:r>
          </w:p>
        </w:tc>
        <w:tc>
          <w:tcPr>
            <w:tcW w:w="1260" w:type="dxa"/>
            <w:shd w:val="clear" w:color="auto" w:fill="auto"/>
            <w:vAlign w:val="bottom"/>
          </w:tcPr>
          <w:p w14:paraId="63981FD4" w14:textId="77777777" w:rsidR="00DD1427" w:rsidRPr="00E96157" w:rsidRDefault="00DD1427" w:rsidP="00985F27">
            <w:pPr>
              <w:pStyle w:val="Tabletext"/>
              <w:rPr>
                <w:b/>
              </w:rPr>
            </w:pPr>
            <w:r>
              <w:rPr>
                <w:b/>
              </w:rPr>
              <w:t>1</w:t>
            </w:r>
          </w:p>
        </w:tc>
        <w:tc>
          <w:tcPr>
            <w:tcW w:w="3891" w:type="dxa"/>
            <w:shd w:val="clear" w:color="auto" w:fill="auto"/>
            <w:vAlign w:val="bottom"/>
          </w:tcPr>
          <w:p w14:paraId="5E09EAEB" w14:textId="77777777" w:rsidR="00DD1427" w:rsidRPr="00CA24A4" w:rsidRDefault="00BF4343" w:rsidP="00CA24A4">
            <w:pPr>
              <w:pStyle w:val="Tabletext"/>
              <w:spacing w:line="240" w:lineRule="auto"/>
              <w:rPr>
                <w:b/>
                <w:sz w:val="22"/>
                <w:szCs w:val="22"/>
              </w:rPr>
            </w:pPr>
            <w:r w:rsidRPr="00CA24A4">
              <w:rPr>
                <w:b/>
                <w:sz w:val="22"/>
                <w:szCs w:val="22"/>
              </w:rPr>
              <w:t>5</w:t>
            </w:r>
          </w:p>
        </w:tc>
      </w:tr>
    </w:tbl>
    <w:p w14:paraId="60029D97" w14:textId="77777777" w:rsidR="00BE7B57" w:rsidRDefault="00BE7B57">
      <w:pPr>
        <w:spacing w:after="200" w:line="276" w:lineRule="auto"/>
        <w:ind w:firstLine="0"/>
        <w:contextualSpacing w:val="0"/>
        <w:jc w:val="left"/>
        <w:rPr>
          <w:rFonts w:cs="Times New Roman"/>
          <w:b/>
          <w:sz w:val="22"/>
        </w:rPr>
      </w:pPr>
      <w:r>
        <w:br w:type="page"/>
      </w:r>
    </w:p>
    <w:p w14:paraId="5F64A569" w14:textId="77777777" w:rsidR="00800CB5" w:rsidRDefault="00800CB5" w:rsidP="007937C7">
      <w:pPr>
        <w:pStyle w:val="ListParagraph"/>
        <w:numPr>
          <w:ilvl w:val="0"/>
          <w:numId w:val="1"/>
        </w:numPr>
        <w:spacing w:after="160" w:line="256" w:lineRule="auto"/>
        <w:jc w:val="left"/>
        <w:rPr>
          <w:b/>
          <w:sz w:val="22"/>
        </w:rPr>
        <w:sectPr w:rsidR="00800CB5">
          <w:pgSz w:w="11906" w:h="16838"/>
          <w:pgMar w:top="1134" w:right="850" w:bottom="1134" w:left="1701" w:header="708" w:footer="708" w:gutter="0"/>
          <w:cols w:space="708"/>
          <w:docGrid w:linePitch="360"/>
        </w:sectPr>
      </w:pPr>
    </w:p>
    <w:p w14:paraId="048E806F" w14:textId="1A84AFC8" w:rsidR="001E63BC" w:rsidRPr="00800CB5" w:rsidRDefault="00395F7D">
      <w:pPr>
        <w:pStyle w:val="ListParagraph"/>
        <w:numPr>
          <w:ilvl w:val="0"/>
          <w:numId w:val="0"/>
        </w:numPr>
        <w:spacing w:after="160" w:line="256" w:lineRule="auto"/>
        <w:ind w:left="630"/>
        <w:jc w:val="left"/>
        <w:rPr>
          <w:rFonts w:cs="Times New Roman"/>
          <w:b/>
          <w:sz w:val="22"/>
        </w:rPr>
      </w:pPr>
      <w:r>
        <w:rPr>
          <w:b/>
          <w:sz w:val="22"/>
        </w:rPr>
        <w:lastRenderedPageBreak/>
        <w:t xml:space="preserve">4. </w:t>
      </w:r>
      <w:r w:rsidR="002B1D64" w:rsidRPr="00800CB5">
        <w:rPr>
          <w:b/>
          <w:sz w:val="22"/>
        </w:rPr>
        <w:t>Which ministry/agency is responsible for the decision making in following areas?</w:t>
      </w:r>
      <w:r w:rsidR="00800CB5">
        <w:rPr>
          <w:sz w:val="22"/>
        </w:rPr>
        <w:t xml:space="preserve"> </w:t>
      </w:r>
      <w:r w:rsidR="001E63BC" w:rsidRPr="00800CB5">
        <w:rPr>
          <w:sz w:val="22"/>
        </w:rPr>
        <w:t>100% of countries (1</w:t>
      </w:r>
      <w:r w:rsidR="001731FA" w:rsidRPr="00800CB5">
        <w:rPr>
          <w:sz w:val="22"/>
        </w:rPr>
        <w:t>3</w:t>
      </w:r>
      <w:r w:rsidR="001E63BC" w:rsidRPr="00800CB5">
        <w:rPr>
          <w:sz w:val="22"/>
        </w:rPr>
        <w:t>) responded.</w:t>
      </w:r>
    </w:p>
    <w:tbl>
      <w:tblPr>
        <w:tblStyle w:val="TableGrid"/>
        <w:tblW w:w="15904" w:type="dxa"/>
        <w:jc w:val="center"/>
        <w:tblLayout w:type="fixed"/>
        <w:tblLook w:val="04A0" w:firstRow="1" w:lastRow="0" w:firstColumn="1" w:lastColumn="0" w:noHBand="0" w:noVBand="1"/>
      </w:tblPr>
      <w:tblGrid>
        <w:gridCol w:w="1702"/>
        <w:gridCol w:w="2168"/>
        <w:gridCol w:w="1530"/>
        <w:gridCol w:w="1890"/>
        <w:gridCol w:w="1440"/>
        <w:gridCol w:w="1890"/>
        <w:gridCol w:w="1954"/>
        <w:gridCol w:w="1697"/>
        <w:gridCol w:w="1633"/>
      </w:tblGrid>
      <w:tr w:rsidR="00800CB5" w:rsidRPr="002330A4" w14:paraId="2EE18D4B" w14:textId="77777777" w:rsidTr="009C5435">
        <w:trPr>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9E1D952" w14:textId="77777777" w:rsidR="002B1D64" w:rsidRPr="00E96157" w:rsidRDefault="00D92B99" w:rsidP="00985F27">
            <w:pPr>
              <w:pStyle w:val="Tabletext"/>
              <w:rPr>
                <w:b/>
              </w:rPr>
            </w:pPr>
            <w:r>
              <w:rPr>
                <w:b/>
              </w:rPr>
              <w:t>Country</w:t>
            </w:r>
          </w:p>
        </w:tc>
        <w:tc>
          <w:tcPr>
            <w:tcW w:w="2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5B0512" w14:textId="77777777" w:rsidR="00800CB5" w:rsidRPr="009C5435" w:rsidRDefault="002B1D64" w:rsidP="00800CB5">
            <w:pPr>
              <w:spacing w:line="240" w:lineRule="auto"/>
              <w:ind w:firstLine="0"/>
              <w:contextualSpacing w:val="0"/>
              <w:jc w:val="left"/>
              <w:rPr>
                <w:sz w:val="22"/>
              </w:rPr>
            </w:pPr>
            <w:r w:rsidRPr="009C5435">
              <w:rPr>
                <w:b/>
                <w:sz w:val="22"/>
              </w:rPr>
              <w:t xml:space="preserve">Review and analyzing of public investment </w:t>
            </w:r>
            <w:r w:rsidR="00800CB5" w:rsidRPr="009C5435">
              <w:rPr>
                <w:b/>
              </w:rPr>
              <w:t>project proposals received from the sectorial ministries and/or subnational governments</w:t>
            </w:r>
          </w:p>
          <w:p w14:paraId="76DE34B0" w14:textId="6F585695" w:rsidR="002B1D64" w:rsidRPr="009C5435" w:rsidRDefault="002B1D64" w:rsidP="001731FA">
            <w:pPr>
              <w:pStyle w:val="Tabletext"/>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984A22" w14:textId="77777777" w:rsidR="00800CB5" w:rsidRPr="009C5435" w:rsidRDefault="002B1D64" w:rsidP="00800CB5">
            <w:pPr>
              <w:pStyle w:val="Tabletext"/>
              <w:rPr>
                <w:b/>
                <w:sz w:val="22"/>
                <w:szCs w:val="22"/>
                <w:lang w:val="en-US"/>
              </w:rPr>
            </w:pPr>
            <w:r w:rsidRPr="009C5435">
              <w:rPr>
                <w:b/>
                <w:sz w:val="22"/>
                <w:szCs w:val="22"/>
              </w:rPr>
              <w:t xml:space="preserve">Assessment of possible fiscal </w:t>
            </w:r>
            <w:r w:rsidR="00800CB5" w:rsidRPr="009C5435">
              <w:rPr>
                <w:b/>
                <w:sz w:val="22"/>
                <w:szCs w:val="22"/>
                <w:lang w:val="en-US"/>
              </w:rPr>
              <w:t>risks for proposed projects in mid-term perspective</w:t>
            </w:r>
          </w:p>
          <w:p w14:paraId="7E60E07A" w14:textId="2AFE848C" w:rsidR="002B1D64" w:rsidRPr="009C5435" w:rsidRDefault="002B1D64" w:rsidP="001731FA">
            <w:pPr>
              <w:pStyle w:val="Tabletext"/>
              <w:rPr>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09843" w14:textId="012FB06D" w:rsidR="00800CB5" w:rsidRPr="009C5435" w:rsidRDefault="002B1D64" w:rsidP="00800CB5">
            <w:pPr>
              <w:pStyle w:val="Tabletext"/>
              <w:rPr>
                <w:b/>
                <w:color w:val="000000" w:themeColor="text1"/>
                <w:sz w:val="22"/>
                <w:szCs w:val="22"/>
                <w:lang w:val="en-US"/>
              </w:rPr>
            </w:pPr>
            <w:r w:rsidRPr="009C5435">
              <w:rPr>
                <w:b/>
                <w:color w:val="000000" w:themeColor="text1"/>
                <w:sz w:val="22"/>
                <w:szCs w:val="22"/>
              </w:rPr>
              <w:t>Assessment of the potential contribution of investments to</w:t>
            </w:r>
            <w:r w:rsidR="00800CB5" w:rsidRPr="009C5435">
              <w:rPr>
                <w:b/>
                <w:color w:val="000000" w:themeColor="text1"/>
                <w:sz w:val="22"/>
                <w:szCs w:val="22"/>
              </w:rPr>
              <w:t xml:space="preserve"> </w:t>
            </w:r>
            <w:r w:rsidR="00800CB5" w:rsidRPr="009C5435">
              <w:rPr>
                <w:b/>
                <w:color w:val="000000" w:themeColor="text1"/>
                <w:sz w:val="22"/>
                <w:szCs w:val="22"/>
                <w:lang w:val="en-US"/>
              </w:rPr>
              <w:t>current competitiveness, sustainable development and regional &amp; national well-being</w:t>
            </w:r>
          </w:p>
          <w:p w14:paraId="772E2A90" w14:textId="77777777" w:rsidR="002B1D64" w:rsidRPr="009C5435" w:rsidRDefault="002B1D64" w:rsidP="00985F27">
            <w:pPr>
              <w:pStyle w:val="Tabletext"/>
              <w:rPr>
                <w:b/>
                <w:sz w:val="22"/>
                <w:szCs w:val="22"/>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3C98D" w14:textId="1D8FF69A" w:rsidR="00800CB5" w:rsidRPr="009C5435" w:rsidRDefault="002B1D64" w:rsidP="00800CB5">
            <w:pPr>
              <w:pStyle w:val="Tabletext"/>
              <w:rPr>
                <w:b/>
                <w:sz w:val="22"/>
                <w:szCs w:val="22"/>
                <w:lang w:val="en-US"/>
              </w:rPr>
            </w:pPr>
            <w:r w:rsidRPr="009C5435">
              <w:rPr>
                <w:b/>
                <w:sz w:val="22"/>
                <w:szCs w:val="22"/>
              </w:rPr>
              <w:t>Selection of projects for financing</w:t>
            </w:r>
            <w:r w:rsidR="00800CB5" w:rsidRPr="009C5435">
              <w:rPr>
                <w:b/>
                <w:sz w:val="22"/>
                <w:szCs w:val="22"/>
              </w:rPr>
              <w:t xml:space="preserve"> </w:t>
            </w:r>
            <w:r w:rsidR="00800CB5" w:rsidRPr="009C5435">
              <w:rPr>
                <w:b/>
                <w:sz w:val="22"/>
                <w:szCs w:val="22"/>
                <w:lang w:val="en-US"/>
              </w:rPr>
              <w:t>from the central budget        (including direct expenditures and transfers)</w:t>
            </w:r>
          </w:p>
          <w:p w14:paraId="14F80E27" w14:textId="77777777" w:rsidR="002B1D64" w:rsidRPr="009C5435" w:rsidRDefault="002B1D64" w:rsidP="00985F27">
            <w:pPr>
              <w:pStyle w:val="Tabletext"/>
              <w:rPr>
                <w:b/>
                <w:sz w:val="22"/>
                <w:szCs w:val="22"/>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439F2D" w14:textId="77777777" w:rsidR="00800CB5" w:rsidRPr="009C5435" w:rsidRDefault="00800CB5" w:rsidP="00800CB5">
            <w:pPr>
              <w:pStyle w:val="Tabletext"/>
              <w:rPr>
                <w:b/>
                <w:sz w:val="22"/>
                <w:szCs w:val="22"/>
                <w:lang w:val="en-US"/>
              </w:rPr>
            </w:pPr>
            <w:r w:rsidRPr="009C5435">
              <w:rPr>
                <w:b/>
                <w:sz w:val="22"/>
                <w:szCs w:val="22"/>
                <w:lang w:val="en-US"/>
              </w:rPr>
              <w:t>Regular (monthly,  quarterly or semi-annual basis) monitoring of project implementation from capital spending point of view </w:t>
            </w:r>
          </w:p>
          <w:p w14:paraId="3C3E2CE2" w14:textId="36F443D8" w:rsidR="002B1D64" w:rsidRPr="009C5435" w:rsidRDefault="002B1D64" w:rsidP="00985F27">
            <w:pPr>
              <w:pStyle w:val="Tabletext"/>
              <w:rPr>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CA209" w14:textId="77777777" w:rsidR="00800CB5" w:rsidRPr="009C5435" w:rsidRDefault="002B1D64" w:rsidP="00800CB5">
            <w:pPr>
              <w:pStyle w:val="Tabletext"/>
              <w:rPr>
                <w:b/>
                <w:sz w:val="22"/>
                <w:szCs w:val="22"/>
                <w:lang w:val="en-US"/>
              </w:rPr>
            </w:pPr>
            <w:r w:rsidRPr="009C5435">
              <w:rPr>
                <w:b/>
                <w:sz w:val="22"/>
                <w:szCs w:val="22"/>
              </w:rPr>
              <w:t xml:space="preserve">Regular monitoring of public investment </w:t>
            </w:r>
            <w:r w:rsidR="00800CB5" w:rsidRPr="009C5435">
              <w:rPr>
                <w:b/>
                <w:sz w:val="22"/>
                <w:szCs w:val="22"/>
                <w:lang w:val="en-US"/>
              </w:rPr>
              <w:t>project implementation for achievement of expected intermediate results and project objectives</w:t>
            </w:r>
          </w:p>
          <w:p w14:paraId="6EF0F521" w14:textId="53DB88E7" w:rsidR="002B1D64" w:rsidRPr="009C5435" w:rsidRDefault="002B1D64" w:rsidP="001731FA">
            <w:pPr>
              <w:pStyle w:val="Tabletext"/>
              <w:rPr>
                <w:b/>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8E63B" w14:textId="77777777" w:rsidR="002B1D64" w:rsidRPr="009C5435" w:rsidRDefault="002B1D64" w:rsidP="00985F27">
            <w:pPr>
              <w:pStyle w:val="Tabletext"/>
              <w:rPr>
                <w:b/>
                <w:sz w:val="22"/>
                <w:szCs w:val="22"/>
              </w:rPr>
            </w:pPr>
            <w:r w:rsidRPr="009C5435">
              <w:rPr>
                <w:b/>
                <w:sz w:val="22"/>
                <w:szCs w:val="22"/>
              </w:rPr>
              <w:t>Evaluation</w:t>
            </w:r>
          </w:p>
          <w:p w14:paraId="63A526FE" w14:textId="281FD665" w:rsidR="00800CB5" w:rsidRPr="009C5435" w:rsidRDefault="002B1D64" w:rsidP="00800CB5">
            <w:pPr>
              <w:spacing w:line="240" w:lineRule="auto"/>
              <w:ind w:firstLine="0"/>
              <w:contextualSpacing w:val="0"/>
              <w:jc w:val="left"/>
              <w:rPr>
                <w:sz w:val="22"/>
              </w:rPr>
            </w:pPr>
            <w:r w:rsidRPr="009C5435">
              <w:rPr>
                <w:b/>
                <w:sz w:val="22"/>
              </w:rPr>
              <w:t xml:space="preserve"> of completed projects</w:t>
            </w:r>
            <w:r w:rsidR="00800CB5" w:rsidRPr="009C5435">
              <w:rPr>
                <w:b/>
                <w:sz w:val="22"/>
              </w:rPr>
              <w:t xml:space="preserve"> </w:t>
            </w:r>
            <w:r w:rsidR="00800CB5" w:rsidRPr="00800CB5">
              <w:rPr>
                <w:rStyle w:val="normaltextrun"/>
                <w:rFonts w:ascii="Calibri" w:hAnsi="Calibri" w:cs="Calibri"/>
                <w:color w:val="000000"/>
                <w:sz w:val="22"/>
                <w:bdr w:val="none" w:sz="0" w:space="0" w:color="auto" w:frame="1"/>
              </w:rPr>
              <w:t>(whether planned results were achieved)</w:t>
            </w:r>
          </w:p>
          <w:p w14:paraId="51D5DC01" w14:textId="77777777" w:rsidR="002B1D64" w:rsidRPr="009C5435" w:rsidRDefault="002B1D64" w:rsidP="00985F27">
            <w:pPr>
              <w:pStyle w:val="Tabletext"/>
              <w:rPr>
                <w:b/>
                <w:sz w:val="22"/>
                <w:szCs w:val="22"/>
              </w:rPr>
            </w:pP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65E443" w14:textId="68709750" w:rsidR="00800CB5" w:rsidRPr="009C5435" w:rsidRDefault="002B1D64" w:rsidP="00800CB5">
            <w:pPr>
              <w:pStyle w:val="Tabletext"/>
              <w:rPr>
                <w:b/>
                <w:sz w:val="22"/>
                <w:szCs w:val="22"/>
                <w:lang w:val="en-US"/>
              </w:rPr>
            </w:pPr>
            <w:r w:rsidRPr="009C5435">
              <w:rPr>
                <w:b/>
                <w:sz w:val="22"/>
                <w:szCs w:val="22"/>
              </w:rPr>
              <w:t xml:space="preserve">Maintaining a unified data about all </w:t>
            </w:r>
            <w:r w:rsidR="00800CB5" w:rsidRPr="009C5435">
              <w:rPr>
                <w:b/>
                <w:sz w:val="22"/>
                <w:szCs w:val="22"/>
              </w:rPr>
              <w:t xml:space="preserve">public </w:t>
            </w:r>
            <w:r w:rsidR="00800CB5" w:rsidRPr="009C5435">
              <w:rPr>
                <w:b/>
                <w:sz w:val="22"/>
                <w:szCs w:val="22"/>
                <w:lang w:val="en-US"/>
              </w:rPr>
              <w:t>investment projects (if such a data doesn’t exists, please mark as doesn’t exists in the last line)</w:t>
            </w:r>
          </w:p>
          <w:p w14:paraId="23F2A646" w14:textId="4269C1DD" w:rsidR="002B1D64" w:rsidRPr="009C5435" w:rsidRDefault="002B1D64" w:rsidP="001731FA">
            <w:pPr>
              <w:pStyle w:val="Tabletext"/>
              <w:rPr>
                <w:b/>
                <w:sz w:val="22"/>
                <w:szCs w:val="22"/>
              </w:rPr>
            </w:pPr>
          </w:p>
        </w:tc>
      </w:tr>
      <w:tr w:rsidR="00800CB5" w:rsidRPr="00E96157" w14:paraId="3AD9512C" w14:textId="77777777" w:rsidTr="009C5435">
        <w:trPr>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DF64320" w14:textId="77777777" w:rsidR="00203CA3" w:rsidRPr="00E96157" w:rsidRDefault="00203CA3" w:rsidP="00985F27">
            <w:pPr>
              <w:pStyle w:val="Tabletext"/>
            </w:pPr>
            <w:r>
              <w:t>Ministry of Finance</w:t>
            </w:r>
          </w:p>
        </w:tc>
        <w:tc>
          <w:tcPr>
            <w:tcW w:w="2168" w:type="dxa"/>
            <w:tcBorders>
              <w:top w:val="single" w:sz="4" w:space="0" w:color="auto"/>
              <w:left w:val="single" w:sz="4" w:space="0" w:color="auto"/>
              <w:bottom w:val="single" w:sz="4" w:space="0" w:color="auto"/>
              <w:right w:val="single" w:sz="4" w:space="0" w:color="auto"/>
            </w:tcBorders>
          </w:tcPr>
          <w:p w14:paraId="0B79E40A" w14:textId="77777777" w:rsidR="00203CA3" w:rsidRPr="00E96157" w:rsidRDefault="00203CA3" w:rsidP="00985F27">
            <w:pPr>
              <w:pStyle w:val="Tabletext"/>
            </w:pPr>
            <w:r>
              <w:t>BIH, GEO, KOSOVO, MDA, MNE, SRB, BGR</w:t>
            </w:r>
          </w:p>
        </w:tc>
        <w:tc>
          <w:tcPr>
            <w:tcW w:w="1530" w:type="dxa"/>
            <w:tcBorders>
              <w:top w:val="single" w:sz="4" w:space="0" w:color="auto"/>
              <w:left w:val="single" w:sz="4" w:space="0" w:color="auto"/>
              <w:bottom w:val="single" w:sz="4" w:space="0" w:color="auto"/>
              <w:right w:val="single" w:sz="4" w:space="0" w:color="auto"/>
            </w:tcBorders>
          </w:tcPr>
          <w:p w14:paraId="5E2E1D10" w14:textId="77777777" w:rsidR="00203CA3" w:rsidRPr="00E96157" w:rsidRDefault="00203CA3" w:rsidP="00985F27">
            <w:pPr>
              <w:pStyle w:val="Tabletext"/>
            </w:pPr>
            <w:r>
              <w:t>BIH, GEO, KOSOVO, MDA, MNE, SRB, BGR</w:t>
            </w:r>
          </w:p>
        </w:tc>
        <w:tc>
          <w:tcPr>
            <w:tcW w:w="1890" w:type="dxa"/>
            <w:tcBorders>
              <w:top w:val="single" w:sz="4" w:space="0" w:color="auto"/>
              <w:left w:val="single" w:sz="4" w:space="0" w:color="auto"/>
              <w:bottom w:val="single" w:sz="4" w:space="0" w:color="auto"/>
              <w:right w:val="single" w:sz="4" w:space="0" w:color="auto"/>
            </w:tcBorders>
          </w:tcPr>
          <w:p w14:paraId="2A1DC8F4" w14:textId="77777777" w:rsidR="00203CA3" w:rsidRPr="00E96157" w:rsidRDefault="00203CA3" w:rsidP="00985F27">
            <w:pPr>
              <w:pStyle w:val="Tabletext"/>
            </w:pPr>
            <w:r>
              <w:t>BIH, KOSOVO</w:t>
            </w:r>
          </w:p>
        </w:tc>
        <w:tc>
          <w:tcPr>
            <w:tcW w:w="1440" w:type="dxa"/>
            <w:tcBorders>
              <w:top w:val="single" w:sz="4" w:space="0" w:color="auto"/>
              <w:left w:val="single" w:sz="4" w:space="0" w:color="auto"/>
              <w:bottom w:val="single" w:sz="4" w:space="0" w:color="auto"/>
              <w:right w:val="single" w:sz="4" w:space="0" w:color="auto"/>
            </w:tcBorders>
          </w:tcPr>
          <w:p w14:paraId="53B2FFD2" w14:textId="77777777" w:rsidR="00203CA3" w:rsidRPr="00E96157" w:rsidRDefault="00FC12E3" w:rsidP="00985F27">
            <w:pPr>
              <w:pStyle w:val="Tabletext"/>
            </w:pPr>
            <w:r>
              <w:t>GEO, KAZ, KOSOVO, MDA</w:t>
            </w:r>
          </w:p>
        </w:tc>
        <w:tc>
          <w:tcPr>
            <w:tcW w:w="1890" w:type="dxa"/>
            <w:tcBorders>
              <w:top w:val="single" w:sz="4" w:space="0" w:color="auto"/>
              <w:left w:val="single" w:sz="4" w:space="0" w:color="auto"/>
              <w:bottom w:val="single" w:sz="4" w:space="0" w:color="auto"/>
              <w:right w:val="single" w:sz="4" w:space="0" w:color="auto"/>
            </w:tcBorders>
          </w:tcPr>
          <w:p w14:paraId="150D0A8F" w14:textId="77777777" w:rsidR="00203CA3" w:rsidRPr="00E96157" w:rsidRDefault="00203CA3" w:rsidP="00985F27">
            <w:pPr>
              <w:pStyle w:val="Tabletext"/>
            </w:pPr>
            <w:r>
              <w:t>BLR, BIH, KAZ, KOSOVO</w:t>
            </w:r>
          </w:p>
        </w:tc>
        <w:tc>
          <w:tcPr>
            <w:tcW w:w="1954" w:type="dxa"/>
            <w:tcBorders>
              <w:top w:val="single" w:sz="4" w:space="0" w:color="auto"/>
              <w:left w:val="single" w:sz="4" w:space="0" w:color="auto"/>
              <w:bottom w:val="single" w:sz="4" w:space="0" w:color="auto"/>
              <w:right w:val="single" w:sz="4" w:space="0" w:color="auto"/>
            </w:tcBorders>
          </w:tcPr>
          <w:p w14:paraId="305ADFAD" w14:textId="77777777" w:rsidR="00203CA3" w:rsidRPr="00E96157" w:rsidRDefault="001F7EC6" w:rsidP="00985F27">
            <w:pPr>
              <w:pStyle w:val="Tabletext"/>
            </w:pPr>
            <w:r>
              <w:t>KAZ, KOSOVO</w:t>
            </w:r>
          </w:p>
        </w:tc>
        <w:tc>
          <w:tcPr>
            <w:tcW w:w="1697" w:type="dxa"/>
            <w:tcBorders>
              <w:top w:val="single" w:sz="4" w:space="0" w:color="auto"/>
              <w:left w:val="single" w:sz="4" w:space="0" w:color="auto"/>
              <w:bottom w:val="single" w:sz="4" w:space="0" w:color="auto"/>
              <w:right w:val="single" w:sz="4" w:space="0" w:color="auto"/>
            </w:tcBorders>
          </w:tcPr>
          <w:p w14:paraId="2943AD84" w14:textId="77777777" w:rsidR="00203CA3" w:rsidRPr="00E96157" w:rsidRDefault="00203CA3" w:rsidP="00985F27">
            <w:pPr>
              <w:pStyle w:val="Tabletext"/>
            </w:pPr>
          </w:p>
        </w:tc>
        <w:tc>
          <w:tcPr>
            <w:tcW w:w="1633" w:type="dxa"/>
            <w:tcBorders>
              <w:top w:val="single" w:sz="4" w:space="0" w:color="auto"/>
              <w:left w:val="single" w:sz="4" w:space="0" w:color="auto"/>
              <w:bottom w:val="single" w:sz="4" w:space="0" w:color="auto"/>
              <w:right w:val="single" w:sz="4" w:space="0" w:color="auto"/>
            </w:tcBorders>
          </w:tcPr>
          <w:p w14:paraId="2464673D" w14:textId="77777777" w:rsidR="00203CA3" w:rsidRPr="00E96157" w:rsidRDefault="00FC12E3" w:rsidP="00985F27">
            <w:pPr>
              <w:pStyle w:val="Tabletext"/>
            </w:pPr>
            <w:r>
              <w:t>BIH, GEO, KOSOVO</w:t>
            </w:r>
          </w:p>
        </w:tc>
      </w:tr>
      <w:tr w:rsidR="00800CB5" w:rsidRPr="00E96157" w14:paraId="07FE1C17" w14:textId="77777777" w:rsidTr="009C5435">
        <w:trPr>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E0BDFCC" w14:textId="77777777" w:rsidR="00203CA3" w:rsidRPr="00E96157" w:rsidRDefault="00203CA3" w:rsidP="00985F27">
            <w:pPr>
              <w:pStyle w:val="Tabletext"/>
            </w:pPr>
            <w:r>
              <w:t xml:space="preserve">Ministry of Economy (or Planning) </w:t>
            </w:r>
          </w:p>
        </w:tc>
        <w:tc>
          <w:tcPr>
            <w:tcW w:w="2168" w:type="dxa"/>
            <w:tcBorders>
              <w:top w:val="single" w:sz="4" w:space="0" w:color="auto"/>
              <w:left w:val="single" w:sz="4" w:space="0" w:color="auto"/>
              <w:bottom w:val="single" w:sz="4" w:space="0" w:color="auto"/>
              <w:right w:val="single" w:sz="4" w:space="0" w:color="auto"/>
            </w:tcBorders>
          </w:tcPr>
          <w:p w14:paraId="689574A4" w14:textId="77777777" w:rsidR="00203CA3" w:rsidRPr="00E96157" w:rsidRDefault="00203CA3" w:rsidP="00985F27">
            <w:pPr>
              <w:pStyle w:val="Tabletext"/>
            </w:pPr>
            <w:r>
              <w:t>BLR, KAZ</w:t>
            </w:r>
            <w:r w:rsidR="001731FA">
              <w:t>, RUS</w:t>
            </w:r>
          </w:p>
        </w:tc>
        <w:tc>
          <w:tcPr>
            <w:tcW w:w="1530" w:type="dxa"/>
            <w:tcBorders>
              <w:top w:val="single" w:sz="4" w:space="0" w:color="auto"/>
              <w:left w:val="single" w:sz="4" w:space="0" w:color="auto"/>
              <w:bottom w:val="single" w:sz="4" w:space="0" w:color="auto"/>
              <w:right w:val="single" w:sz="4" w:space="0" w:color="auto"/>
            </w:tcBorders>
          </w:tcPr>
          <w:p w14:paraId="48A8A81F" w14:textId="77777777" w:rsidR="00203CA3" w:rsidRPr="00E96157" w:rsidRDefault="00203CA3" w:rsidP="00985F27">
            <w:pPr>
              <w:pStyle w:val="Tabletext"/>
            </w:pPr>
            <w:r>
              <w:t>BLR, KAZ</w:t>
            </w:r>
            <w:r w:rsidR="001731FA">
              <w:t>, RUS</w:t>
            </w:r>
          </w:p>
        </w:tc>
        <w:tc>
          <w:tcPr>
            <w:tcW w:w="1890" w:type="dxa"/>
            <w:tcBorders>
              <w:top w:val="single" w:sz="4" w:space="0" w:color="auto"/>
              <w:left w:val="single" w:sz="4" w:space="0" w:color="auto"/>
              <w:bottom w:val="single" w:sz="4" w:space="0" w:color="auto"/>
              <w:right w:val="single" w:sz="4" w:space="0" w:color="auto"/>
            </w:tcBorders>
          </w:tcPr>
          <w:p w14:paraId="0946805C" w14:textId="77777777" w:rsidR="00203CA3" w:rsidRPr="00E96157" w:rsidRDefault="00203CA3" w:rsidP="00985F27">
            <w:pPr>
              <w:pStyle w:val="Tabletext"/>
            </w:pPr>
            <w:r>
              <w:t>BLR, KAZ, BGR</w:t>
            </w:r>
            <w:r w:rsidR="001731FA">
              <w:t>, RUS</w:t>
            </w:r>
          </w:p>
        </w:tc>
        <w:tc>
          <w:tcPr>
            <w:tcW w:w="1440" w:type="dxa"/>
            <w:tcBorders>
              <w:top w:val="single" w:sz="4" w:space="0" w:color="auto"/>
              <w:left w:val="single" w:sz="4" w:space="0" w:color="auto"/>
              <w:bottom w:val="single" w:sz="4" w:space="0" w:color="auto"/>
              <w:right w:val="single" w:sz="4" w:space="0" w:color="auto"/>
            </w:tcBorders>
          </w:tcPr>
          <w:p w14:paraId="70B70DC1" w14:textId="77777777" w:rsidR="00203CA3" w:rsidRPr="00E96157" w:rsidRDefault="00203CA3" w:rsidP="00985F27">
            <w:pPr>
              <w:pStyle w:val="Tabletext"/>
            </w:pPr>
            <w:r>
              <w:t>BLR</w:t>
            </w:r>
            <w:r w:rsidR="001731FA">
              <w:t>, RUS</w:t>
            </w:r>
          </w:p>
        </w:tc>
        <w:tc>
          <w:tcPr>
            <w:tcW w:w="1890" w:type="dxa"/>
            <w:tcBorders>
              <w:top w:val="single" w:sz="4" w:space="0" w:color="auto"/>
              <w:left w:val="single" w:sz="4" w:space="0" w:color="auto"/>
              <w:bottom w:val="single" w:sz="4" w:space="0" w:color="auto"/>
              <w:right w:val="single" w:sz="4" w:space="0" w:color="auto"/>
            </w:tcBorders>
          </w:tcPr>
          <w:p w14:paraId="39979821" w14:textId="77777777" w:rsidR="00203CA3" w:rsidRPr="00E96157" w:rsidRDefault="001731FA" w:rsidP="00985F27">
            <w:pPr>
              <w:pStyle w:val="Tabletext"/>
            </w:pPr>
            <w:r>
              <w:t>RUS</w:t>
            </w:r>
          </w:p>
        </w:tc>
        <w:tc>
          <w:tcPr>
            <w:tcW w:w="1954" w:type="dxa"/>
            <w:tcBorders>
              <w:top w:val="single" w:sz="4" w:space="0" w:color="auto"/>
              <w:left w:val="single" w:sz="4" w:space="0" w:color="auto"/>
              <w:bottom w:val="single" w:sz="4" w:space="0" w:color="auto"/>
              <w:right w:val="single" w:sz="4" w:space="0" w:color="auto"/>
            </w:tcBorders>
          </w:tcPr>
          <w:p w14:paraId="07B3FCF0" w14:textId="77777777" w:rsidR="00203CA3" w:rsidRPr="00E96157" w:rsidRDefault="00203CA3" w:rsidP="00985F27">
            <w:pPr>
              <w:pStyle w:val="Tabletext"/>
            </w:pPr>
            <w:r>
              <w:t>BLR</w:t>
            </w:r>
            <w:r w:rsidR="001731FA">
              <w:t>, RUS</w:t>
            </w:r>
          </w:p>
        </w:tc>
        <w:tc>
          <w:tcPr>
            <w:tcW w:w="1697" w:type="dxa"/>
            <w:tcBorders>
              <w:top w:val="single" w:sz="4" w:space="0" w:color="auto"/>
              <w:left w:val="single" w:sz="4" w:space="0" w:color="auto"/>
              <w:bottom w:val="single" w:sz="4" w:space="0" w:color="auto"/>
              <w:right w:val="single" w:sz="4" w:space="0" w:color="auto"/>
            </w:tcBorders>
          </w:tcPr>
          <w:p w14:paraId="1EFB3996" w14:textId="77777777" w:rsidR="00203CA3" w:rsidRPr="00E96157" w:rsidRDefault="00203CA3" w:rsidP="00985F27">
            <w:pPr>
              <w:pStyle w:val="Tabletext"/>
            </w:pPr>
            <w:r>
              <w:t>BLR</w:t>
            </w:r>
            <w:r w:rsidR="001731FA">
              <w:t>, RUS</w:t>
            </w:r>
          </w:p>
        </w:tc>
        <w:tc>
          <w:tcPr>
            <w:tcW w:w="1633" w:type="dxa"/>
            <w:tcBorders>
              <w:top w:val="single" w:sz="4" w:space="0" w:color="auto"/>
              <w:left w:val="single" w:sz="4" w:space="0" w:color="auto"/>
              <w:bottom w:val="single" w:sz="4" w:space="0" w:color="auto"/>
              <w:right w:val="single" w:sz="4" w:space="0" w:color="auto"/>
            </w:tcBorders>
          </w:tcPr>
          <w:p w14:paraId="26DD0463" w14:textId="77777777" w:rsidR="00203CA3" w:rsidRPr="00E96157" w:rsidRDefault="00203CA3" w:rsidP="00985F27">
            <w:pPr>
              <w:pStyle w:val="Tabletext"/>
            </w:pPr>
            <w:r>
              <w:t>BLR, KAZ</w:t>
            </w:r>
            <w:r w:rsidR="001731FA">
              <w:t>, RUS</w:t>
            </w:r>
          </w:p>
        </w:tc>
      </w:tr>
      <w:tr w:rsidR="00800CB5" w:rsidRPr="002330A4" w14:paraId="25248C11" w14:textId="77777777" w:rsidTr="009C5435">
        <w:trPr>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A8854D4" w14:textId="77777777" w:rsidR="00203CA3" w:rsidRPr="00E96157" w:rsidRDefault="00203CA3" w:rsidP="00985F27">
            <w:pPr>
              <w:pStyle w:val="Tabletext"/>
            </w:pPr>
            <w:r>
              <w:t xml:space="preserve">Ministry/State Agency of Regional Development </w:t>
            </w:r>
          </w:p>
        </w:tc>
        <w:tc>
          <w:tcPr>
            <w:tcW w:w="2168" w:type="dxa"/>
            <w:tcBorders>
              <w:top w:val="single" w:sz="4" w:space="0" w:color="auto"/>
              <w:left w:val="single" w:sz="4" w:space="0" w:color="auto"/>
              <w:bottom w:val="single" w:sz="4" w:space="0" w:color="auto"/>
              <w:right w:val="single" w:sz="4" w:space="0" w:color="auto"/>
            </w:tcBorders>
          </w:tcPr>
          <w:p w14:paraId="1B2B24E1" w14:textId="77777777" w:rsidR="00203CA3" w:rsidRPr="00E96157" w:rsidRDefault="00203CA3" w:rsidP="00985F27">
            <w:pPr>
              <w:pStyle w:val="Tabletext"/>
            </w:pPr>
          </w:p>
        </w:tc>
        <w:tc>
          <w:tcPr>
            <w:tcW w:w="1530" w:type="dxa"/>
            <w:tcBorders>
              <w:top w:val="single" w:sz="4" w:space="0" w:color="auto"/>
              <w:left w:val="single" w:sz="4" w:space="0" w:color="auto"/>
              <w:bottom w:val="single" w:sz="4" w:space="0" w:color="auto"/>
              <w:right w:val="single" w:sz="4" w:space="0" w:color="auto"/>
            </w:tcBorders>
          </w:tcPr>
          <w:p w14:paraId="613299BD" w14:textId="77777777" w:rsidR="00203CA3" w:rsidRPr="00E96157" w:rsidRDefault="00203CA3" w:rsidP="00985F27">
            <w:pPr>
              <w:pStyle w:val="Tabletext"/>
            </w:pPr>
          </w:p>
        </w:tc>
        <w:tc>
          <w:tcPr>
            <w:tcW w:w="1890" w:type="dxa"/>
            <w:tcBorders>
              <w:top w:val="single" w:sz="4" w:space="0" w:color="auto"/>
              <w:left w:val="single" w:sz="4" w:space="0" w:color="auto"/>
              <w:bottom w:val="single" w:sz="4" w:space="0" w:color="auto"/>
              <w:right w:val="single" w:sz="4" w:space="0" w:color="auto"/>
            </w:tcBorders>
          </w:tcPr>
          <w:p w14:paraId="6D40C4DE" w14:textId="77777777" w:rsidR="00203CA3" w:rsidRPr="00E96157" w:rsidRDefault="00203CA3" w:rsidP="00985F27">
            <w:pPr>
              <w:pStyle w:val="Tabletext"/>
            </w:pPr>
          </w:p>
        </w:tc>
        <w:tc>
          <w:tcPr>
            <w:tcW w:w="1440" w:type="dxa"/>
            <w:tcBorders>
              <w:top w:val="single" w:sz="4" w:space="0" w:color="auto"/>
              <w:left w:val="single" w:sz="4" w:space="0" w:color="auto"/>
              <w:bottom w:val="single" w:sz="4" w:space="0" w:color="auto"/>
              <w:right w:val="single" w:sz="4" w:space="0" w:color="auto"/>
            </w:tcBorders>
          </w:tcPr>
          <w:p w14:paraId="68CD775A" w14:textId="77777777" w:rsidR="00203CA3" w:rsidRPr="00E96157" w:rsidRDefault="00203CA3" w:rsidP="00985F27">
            <w:pPr>
              <w:pStyle w:val="Tabletext"/>
            </w:pPr>
          </w:p>
        </w:tc>
        <w:tc>
          <w:tcPr>
            <w:tcW w:w="1890" w:type="dxa"/>
            <w:tcBorders>
              <w:top w:val="single" w:sz="4" w:space="0" w:color="auto"/>
              <w:left w:val="single" w:sz="4" w:space="0" w:color="auto"/>
              <w:bottom w:val="single" w:sz="4" w:space="0" w:color="auto"/>
              <w:right w:val="single" w:sz="4" w:space="0" w:color="auto"/>
            </w:tcBorders>
          </w:tcPr>
          <w:p w14:paraId="2D689788" w14:textId="77777777" w:rsidR="00203CA3" w:rsidRPr="00E96157" w:rsidRDefault="00203CA3" w:rsidP="00985F27">
            <w:pPr>
              <w:pStyle w:val="Tabletext"/>
            </w:pPr>
          </w:p>
        </w:tc>
        <w:tc>
          <w:tcPr>
            <w:tcW w:w="1954" w:type="dxa"/>
            <w:tcBorders>
              <w:top w:val="single" w:sz="4" w:space="0" w:color="auto"/>
              <w:left w:val="single" w:sz="4" w:space="0" w:color="auto"/>
              <w:bottom w:val="single" w:sz="4" w:space="0" w:color="auto"/>
              <w:right w:val="single" w:sz="4" w:space="0" w:color="auto"/>
            </w:tcBorders>
          </w:tcPr>
          <w:p w14:paraId="2089FC19" w14:textId="77777777" w:rsidR="00203CA3" w:rsidRPr="00E96157" w:rsidRDefault="00203CA3" w:rsidP="00985F27">
            <w:pPr>
              <w:pStyle w:val="Tabletext"/>
            </w:pPr>
          </w:p>
        </w:tc>
        <w:tc>
          <w:tcPr>
            <w:tcW w:w="1697" w:type="dxa"/>
            <w:tcBorders>
              <w:top w:val="single" w:sz="4" w:space="0" w:color="auto"/>
              <w:left w:val="single" w:sz="4" w:space="0" w:color="auto"/>
              <w:bottom w:val="single" w:sz="4" w:space="0" w:color="auto"/>
              <w:right w:val="single" w:sz="4" w:space="0" w:color="auto"/>
            </w:tcBorders>
          </w:tcPr>
          <w:p w14:paraId="68990DB1" w14:textId="77777777" w:rsidR="00203CA3" w:rsidRPr="00E96157" w:rsidRDefault="00203CA3" w:rsidP="00985F27">
            <w:pPr>
              <w:pStyle w:val="Tabletext"/>
            </w:pPr>
          </w:p>
        </w:tc>
        <w:tc>
          <w:tcPr>
            <w:tcW w:w="1633" w:type="dxa"/>
            <w:tcBorders>
              <w:top w:val="single" w:sz="4" w:space="0" w:color="auto"/>
              <w:left w:val="single" w:sz="4" w:space="0" w:color="auto"/>
              <w:bottom w:val="single" w:sz="4" w:space="0" w:color="auto"/>
              <w:right w:val="single" w:sz="4" w:space="0" w:color="auto"/>
            </w:tcBorders>
          </w:tcPr>
          <w:p w14:paraId="52AF2B7F" w14:textId="77777777" w:rsidR="00203CA3" w:rsidRPr="00E96157" w:rsidRDefault="00203CA3" w:rsidP="00985F27">
            <w:pPr>
              <w:pStyle w:val="Tabletext"/>
            </w:pPr>
          </w:p>
        </w:tc>
      </w:tr>
      <w:tr w:rsidR="00800CB5" w:rsidRPr="002330A4" w14:paraId="5E7D74CC" w14:textId="77777777" w:rsidTr="009C5435">
        <w:trPr>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61E355B" w14:textId="77777777" w:rsidR="00203CA3" w:rsidRPr="00E96157" w:rsidRDefault="00203CA3" w:rsidP="00985F27">
            <w:pPr>
              <w:pStyle w:val="Tabletext"/>
            </w:pPr>
            <w:r>
              <w:t>Line ministries</w:t>
            </w:r>
          </w:p>
        </w:tc>
        <w:tc>
          <w:tcPr>
            <w:tcW w:w="2168" w:type="dxa"/>
            <w:tcBorders>
              <w:top w:val="single" w:sz="4" w:space="0" w:color="auto"/>
              <w:left w:val="single" w:sz="4" w:space="0" w:color="auto"/>
              <w:bottom w:val="single" w:sz="4" w:space="0" w:color="auto"/>
              <w:right w:val="single" w:sz="4" w:space="0" w:color="auto"/>
            </w:tcBorders>
          </w:tcPr>
          <w:p w14:paraId="4FF19AFB" w14:textId="77777777" w:rsidR="00203CA3" w:rsidRPr="00E96157" w:rsidRDefault="00203CA3" w:rsidP="00985F27">
            <w:pPr>
              <w:pStyle w:val="Tabletext"/>
            </w:pPr>
            <w:r>
              <w:t>ARM</w:t>
            </w:r>
          </w:p>
        </w:tc>
        <w:tc>
          <w:tcPr>
            <w:tcW w:w="1530" w:type="dxa"/>
            <w:tcBorders>
              <w:top w:val="single" w:sz="4" w:space="0" w:color="auto"/>
              <w:left w:val="single" w:sz="4" w:space="0" w:color="auto"/>
              <w:bottom w:val="single" w:sz="4" w:space="0" w:color="auto"/>
              <w:right w:val="single" w:sz="4" w:space="0" w:color="auto"/>
            </w:tcBorders>
          </w:tcPr>
          <w:p w14:paraId="02D36E7F" w14:textId="77777777" w:rsidR="00203CA3" w:rsidRPr="00E96157" w:rsidRDefault="00203CA3" w:rsidP="00985F27">
            <w:pPr>
              <w:pStyle w:val="Tabletext"/>
            </w:pPr>
            <w:r>
              <w:t>ARM, MCD</w:t>
            </w:r>
          </w:p>
        </w:tc>
        <w:tc>
          <w:tcPr>
            <w:tcW w:w="1890" w:type="dxa"/>
            <w:tcBorders>
              <w:top w:val="single" w:sz="4" w:space="0" w:color="auto"/>
              <w:left w:val="single" w:sz="4" w:space="0" w:color="auto"/>
              <w:bottom w:val="single" w:sz="4" w:space="0" w:color="auto"/>
              <w:right w:val="single" w:sz="4" w:space="0" w:color="auto"/>
            </w:tcBorders>
          </w:tcPr>
          <w:p w14:paraId="0442B36A" w14:textId="77777777" w:rsidR="00203CA3" w:rsidRPr="00E96157" w:rsidRDefault="00203CA3" w:rsidP="00985F27">
            <w:pPr>
              <w:pStyle w:val="Tabletext"/>
            </w:pPr>
            <w:r>
              <w:t>ARM, GEO, KAZ, MCD, MDA, MNE, SRB</w:t>
            </w:r>
          </w:p>
        </w:tc>
        <w:tc>
          <w:tcPr>
            <w:tcW w:w="1440" w:type="dxa"/>
            <w:tcBorders>
              <w:top w:val="single" w:sz="4" w:space="0" w:color="auto"/>
              <w:left w:val="single" w:sz="4" w:space="0" w:color="auto"/>
              <w:bottom w:val="single" w:sz="4" w:space="0" w:color="auto"/>
              <w:right w:val="single" w:sz="4" w:space="0" w:color="auto"/>
            </w:tcBorders>
          </w:tcPr>
          <w:p w14:paraId="0DE9A29C" w14:textId="77777777" w:rsidR="00203CA3" w:rsidRPr="00E96157" w:rsidRDefault="00203CA3" w:rsidP="00985F27">
            <w:pPr>
              <w:pStyle w:val="Tabletext"/>
            </w:pPr>
            <w:r>
              <w:t>ARM</w:t>
            </w:r>
          </w:p>
        </w:tc>
        <w:tc>
          <w:tcPr>
            <w:tcW w:w="1890" w:type="dxa"/>
            <w:tcBorders>
              <w:top w:val="single" w:sz="4" w:space="0" w:color="auto"/>
              <w:left w:val="single" w:sz="4" w:space="0" w:color="auto"/>
              <w:bottom w:val="single" w:sz="4" w:space="0" w:color="auto"/>
              <w:right w:val="single" w:sz="4" w:space="0" w:color="auto"/>
            </w:tcBorders>
          </w:tcPr>
          <w:p w14:paraId="570FEE83" w14:textId="77777777" w:rsidR="00203CA3" w:rsidRPr="00E96157" w:rsidRDefault="00203CA3" w:rsidP="00985F27">
            <w:pPr>
              <w:pStyle w:val="Tabletext"/>
            </w:pPr>
            <w:r>
              <w:t>ARM, GEO, MDA, MNE, SRB, BGR</w:t>
            </w:r>
          </w:p>
        </w:tc>
        <w:tc>
          <w:tcPr>
            <w:tcW w:w="1954" w:type="dxa"/>
            <w:tcBorders>
              <w:top w:val="single" w:sz="4" w:space="0" w:color="auto"/>
              <w:left w:val="single" w:sz="4" w:space="0" w:color="auto"/>
              <w:bottom w:val="single" w:sz="4" w:space="0" w:color="auto"/>
              <w:right w:val="single" w:sz="4" w:space="0" w:color="auto"/>
            </w:tcBorders>
          </w:tcPr>
          <w:p w14:paraId="193DFCDC" w14:textId="77777777" w:rsidR="00203CA3" w:rsidRPr="00E96157" w:rsidRDefault="00203CA3" w:rsidP="00985F27">
            <w:pPr>
              <w:pStyle w:val="Tabletext"/>
            </w:pPr>
            <w:r>
              <w:t>ARM, GEO, MCD, MDA, BGR</w:t>
            </w:r>
          </w:p>
        </w:tc>
        <w:tc>
          <w:tcPr>
            <w:tcW w:w="1697" w:type="dxa"/>
            <w:tcBorders>
              <w:top w:val="single" w:sz="4" w:space="0" w:color="auto"/>
              <w:left w:val="single" w:sz="4" w:space="0" w:color="auto"/>
              <w:bottom w:val="single" w:sz="4" w:space="0" w:color="auto"/>
              <w:right w:val="single" w:sz="4" w:space="0" w:color="auto"/>
            </w:tcBorders>
          </w:tcPr>
          <w:p w14:paraId="7A1A36DF" w14:textId="77777777" w:rsidR="00203CA3" w:rsidRPr="00E96157" w:rsidRDefault="00203CA3" w:rsidP="00985F27">
            <w:pPr>
              <w:pStyle w:val="Tabletext"/>
            </w:pPr>
            <w:r>
              <w:t>ARM, GEO, KOSOVO, MCD, MDA, MNE, SRB, BGR</w:t>
            </w:r>
          </w:p>
        </w:tc>
        <w:tc>
          <w:tcPr>
            <w:tcW w:w="1633" w:type="dxa"/>
            <w:tcBorders>
              <w:top w:val="single" w:sz="4" w:space="0" w:color="auto"/>
              <w:left w:val="single" w:sz="4" w:space="0" w:color="auto"/>
              <w:bottom w:val="single" w:sz="4" w:space="0" w:color="auto"/>
              <w:right w:val="single" w:sz="4" w:space="0" w:color="auto"/>
            </w:tcBorders>
          </w:tcPr>
          <w:p w14:paraId="5AB7F6A1" w14:textId="77777777" w:rsidR="00203CA3" w:rsidRPr="00E96157" w:rsidRDefault="00203CA3" w:rsidP="00985F27">
            <w:pPr>
              <w:pStyle w:val="Tabletext"/>
            </w:pPr>
          </w:p>
        </w:tc>
      </w:tr>
      <w:tr w:rsidR="00800CB5" w:rsidRPr="00E96157" w14:paraId="46FC5FA0" w14:textId="77777777" w:rsidTr="009C5435">
        <w:trPr>
          <w:trHeight w:val="791"/>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DF6AF0C" w14:textId="77777777" w:rsidR="00203CA3" w:rsidRPr="00E96157" w:rsidRDefault="00203CA3" w:rsidP="00985F27">
            <w:pPr>
              <w:pStyle w:val="Tabletext"/>
            </w:pPr>
            <w:r>
              <w:lastRenderedPageBreak/>
              <w:t>Accounting Chamber (State Audit Institution)</w:t>
            </w:r>
          </w:p>
        </w:tc>
        <w:tc>
          <w:tcPr>
            <w:tcW w:w="2168" w:type="dxa"/>
            <w:tcBorders>
              <w:top w:val="single" w:sz="4" w:space="0" w:color="auto"/>
              <w:left w:val="single" w:sz="4" w:space="0" w:color="auto"/>
              <w:bottom w:val="single" w:sz="4" w:space="0" w:color="auto"/>
              <w:right w:val="single" w:sz="4" w:space="0" w:color="auto"/>
            </w:tcBorders>
          </w:tcPr>
          <w:p w14:paraId="4BA61947" w14:textId="77777777" w:rsidR="00203CA3" w:rsidRPr="00E96157" w:rsidRDefault="00203CA3" w:rsidP="00985F27">
            <w:pPr>
              <w:pStyle w:val="Tabletext"/>
            </w:pPr>
          </w:p>
        </w:tc>
        <w:tc>
          <w:tcPr>
            <w:tcW w:w="1530" w:type="dxa"/>
            <w:tcBorders>
              <w:top w:val="single" w:sz="4" w:space="0" w:color="auto"/>
              <w:left w:val="single" w:sz="4" w:space="0" w:color="auto"/>
              <w:bottom w:val="single" w:sz="4" w:space="0" w:color="auto"/>
              <w:right w:val="single" w:sz="4" w:space="0" w:color="auto"/>
            </w:tcBorders>
          </w:tcPr>
          <w:p w14:paraId="3E24A24B" w14:textId="77777777" w:rsidR="00203CA3" w:rsidRPr="00E96157" w:rsidRDefault="00203CA3" w:rsidP="00985F27">
            <w:pPr>
              <w:pStyle w:val="Tabletext"/>
            </w:pPr>
          </w:p>
        </w:tc>
        <w:tc>
          <w:tcPr>
            <w:tcW w:w="1890" w:type="dxa"/>
            <w:tcBorders>
              <w:top w:val="single" w:sz="4" w:space="0" w:color="auto"/>
              <w:left w:val="single" w:sz="4" w:space="0" w:color="auto"/>
              <w:bottom w:val="single" w:sz="4" w:space="0" w:color="auto"/>
              <w:right w:val="single" w:sz="4" w:space="0" w:color="auto"/>
            </w:tcBorders>
          </w:tcPr>
          <w:p w14:paraId="1E72E77F" w14:textId="77777777" w:rsidR="00203CA3" w:rsidRPr="00E96157" w:rsidRDefault="00203CA3" w:rsidP="00985F27">
            <w:pPr>
              <w:pStyle w:val="Tabletext"/>
            </w:pPr>
          </w:p>
        </w:tc>
        <w:tc>
          <w:tcPr>
            <w:tcW w:w="1440" w:type="dxa"/>
            <w:tcBorders>
              <w:top w:val="single" w:sz="4" w:space="0" w:color="auto"/>
              <w:left w:val="single" w:sz="4" w:space="0" w:color="auto"/>
              <w:bottom w:val="single" w:sz="4" w:space="0" w:color="auto"/>
              <w:right w:val="single" w:sz="4" w:space="0" w:color="auto"/>
            </w:tcBorders>
          </w:tcPr>
          <w:p w14:paraId="3927BB38" w14:textId="77777777" w:rsidR="00203CA3" w:rsidRPr="00E96157" w:rsidRDefault="00203CA3" w:rsidP="00985F27">
            <w:pPr>
              <w:pStyle w:val="Tabletext"/>
            </w:pPr>
          </w:p>
        </w:tc>
        <w:tc>
          <w:tcPr>
            <w:tcW w:w="1890" w:type="dxa"/>
            <w:tcBorders>
              <w:top w:val="single" w:sz="4" w:space="0" w:color="auto"/>
              <w:left w:val="single" w:sz="4" w:space="0" w:color="auto"/>
              <w:bottom w:val="single" w:sz="4" w:space="0" w:color="auto"/>
              <w:right w:val="single" w:sz="4" w:space="0" w:color="auto"/>
            </w:tcBorders>
          </w:tcPr>
          <w:p w14:paraId="44462324" w14:textId="77777777" w:rsidR="00203CA3" w:rsidRPr="00E96157" w:rsidRDefault="00203CA3" w:rsidP="00985F27">
            <w:pPr>
              <w:pStyle w:val="Tabletext"/>
            </w:pPr>
          </w:p>
        </w:tc>
        <w:tc>
          <w:tcPr>
            <w:tcW w:w="1954" w:type="dxa"/>
            <w:tcBorders>
              <w:top w:val="single" w:sz="4" w:space="0" w:color="auto"/>
              <w:left w:val="single" w:sz="4" w:space="0" w:color="auto"/>
              <w:bottom w:val="single" w:sz="4" w:space="0" w:color="auto"/>
              <w:right w:val="single" w:sz="4" w:space="0" w:color="auto"/>
            </w:tcBorders>
          </w:tcPr>
          <w:p w14:paraId="51BF0713" w14:textId="77777777" w:rsidR="00203CA3" w:rsidRPr="00E96157" w:rsidRDefault="00203CA3" w:rsidP="00985F27">
            <w:pPr>
              <w:pStyle w:val="Tabletext"/>
            </w:pPr>
          </w:p>
        </w:tc>
        <w:tc>
          <w:tcPr>
            <w:tcW w:w="1697" w:type="dxa"/>
            <w:tcBorders>
              <w:top w:val="single" w:sz="4" w:space="0" w:color="auto"/>
              <w:left w:val="single" w:sz="4" w:space="0" w:color="auto"/>
              <w:bottom w:val="single" w:sz="4" w:space="0" w:color="auto"/>
              <w:right w:val="single" w:sz="4" w:space="0" w:color="auto"/>
            </w:tcBorders>
          </w:tcPr>
          <w:p w14:paraId="287F4C6E" w14:textId="77777777" w:rsidR="00203CA3" w:rsidRPr="00E96157" w:rsidRDefault="001F7EC6" w:rsidP="00985F27">
            <w:pPr>
              <w:pStyle w:val="Tabletext"/>
            </w:pPr>
            <w:r>
              <w:t>KAZ</w:t>
            </w:r>
          </w:p>
        </w:tc>
        <w:tc>
          <w:tcPr>
            <w:tcW w:w="1633" w:type="dxa"/>
            <w:tcBorders>
              <w:top w:val="single" w:sz="4" w:space="0" w:color="auto"/>
              <w:left w:val="single" w:sz="4" w:space="0" w:color="auto"/>
              <w:bottom w:val="single" w:sz="4" w:space="0" w:color="auto"/>
              <w:right w:val="single" w:sz="4" w:space="0" w:color="auto"/>
            </w:tcBorders>
          </w:tcPr>
          <w:p w14:paraId="36A3DA59" w14:textId="77777777" w:rsidR="00203CA3" w:rsidRPr="00E96157" w:rsidRDefault="00203CA3" w:rsidP="00985F27">
            <w:pPr>
              <w:pStyle w:val="Tabletext"/>
            </w:pPr>
          </w:p>
        </w:tc>
      </w:tr>
      <w:tr w:rsidR="00800CB5" w:rsidRPr="003019DF" w14:paraId="5D0BC394" w14:textId="77777777" w:rsidTr="009C5435">
        <w:trPr>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AED480D" w14:textId="77777777" w:rsidR="00203CA3" w:rsidRPr="00E96157" w:rsidRDefault="00203CA3" w:rsidP="00985F27">
            <w:pPr>
              <w:pStyle w:val="Tabletext"/>
            </w:pPr>
            <w:r>
              <w:t xml:space="preserve">Other </w:t>
            </w:r>
            <w:r>
              <w:rPr>
                <w:i/>
              </w:rPr>
              <w:t>(please describe)</w:t>
            </w:r>
          </w:p>
        </w:tc>
        <w:tc>
          <w:tcPr>
            <w:tcW w:w="2168" w:type="dxa"/>
            <w:tcBorders>
              <w:top w:val="single" w:sz="4" w:space="0" w:color="auto"/>
              <w:left w:val="single" w:sz="4" w:space="0" w:color="auto"/>
              <w:bottom w:val="single" w:sz="4" w:space="0" w:color="auto"/>
              <w:right w:val="single" w:sz="4" w:space="0" w:color="auto"/>
            </w:tcBorders>
          </w:tcPr>
          <w:p w14:paraId="5BF20D23" w14:textId="77777777" w:rsidR="00203CA3" w:rsidRPr="00E96157" w:rsidRDefault="00FC12E3" w:rsidP="00985F27">
            <w:pPr>
              <w:pStyle w:val="Tabletext"/>
            </w:pPr>
            <w:r>
              <w:t>HRV, MCD</w:t>
            </w:r>
          </w:p>
        </w:tc>
        <w:tc>
          <w:tcPr>
            <w:tcW w:w="1530" w:type="dxa"/>
            <w:tcBorders>
              <w:top w:val="single" w:sz="4" w:space="0" w:color="auto"/>
              <w:left w:val="single" w:sz="4" w:space="0" w:color="auto"/>
              <w:bottom w:val="single" w:sz="4" w:space="0" w:color="auto"/>
              <w:right w:val="single" w:sz="4" w:space="0" w:color="auto"/>
            </w:tcBorders>
          </w:tcPr>
          <w:p w14:paraId="6FEEDF90" w14:textId="77777777" w:rsidR="00203CA3" w:rsidRPr="00E96157" w:rsidRDefault="00FC12E3" w:rsidP="00985F27">
            <w:pPr>
              <w:pStyle w:val="Tabletext"/>
            </w:pPr>
            <w:r>
              <w:t>HRV</w:t>
            </w:r>
          </w:p>
        </w:tc>
        <w:tc>
          <w:tcPr>
            <w:tcW w:w="1890" w:type="dxa"/>
            <w:tcBorders>
              <w:top w:val="single" w:sz="4" w:space="0" w:color="auto"/>
              <w:left w:val="single" w:sz="4" w:space="0" w:color="auto"/>
              <w:bottom w:val="single" w:sz="4" w:space="0" w:color="auto"/>
              <w:right w:val="single" w:sz="4" w:space="0" w:color="auto"/>
            </w:tcBorders>
          </w:tcPr>
          <w:p w14:paraId="3A038E13" w14:textId="77777777" w:rsidR="00203CA3" w:rsidRPr="00E96157" w:rsidRDefault="00FC12E3" w:rsidP="00985F27">
            <w:pPr>
              <w:pStyle w:val="Tabletext"/>
            </w:pPr>
            <w:r>
              <w:t>HRV</w:t>
            </w:r>
          </w:p>
        </w:tc>
        <w:tc>
          <w:tcPr>
            <w:tcW w:w="1440" w:type="dxa"/>
            <w:tcBorders>
              <w:top w:val="single" w:sz="4" w:space="0" w:color="auto"/>
              <w:left w:val="single" w:sz="4" w:space="0" w:color="auto"/>
              <w:bottom w:val="single" w:sz="4" w:space="0" w:color="auto"/>
              <w:right w:val="single" w:sz="4" w:space="0" w:color="auto"/>
            </w:tcBorders>
          </w:tcPr>
          <w:p w14:paraId="356E44FF" w14:textId="77777777" w:rsidR="00203CA3" w:rsidRPr="00E96157" w:rsidRDefault="00203CA3" w:rsidP="00985F27">
            <w:pPr>
              <w:pStyle w:val="Tabletext"/>
            </w:pPr>
            <w:r>
              <w:t>BIH, HRV, GEO, MCD, MNE, SRB, BGR</w:t>
            </w:r>
          </w:p>
        </w:tc>
        <w:tc>
          <w:tcPr>
            <w:tcW w:w="1890" w:type="dxa"/>
            <w:tcBorders>
              <w:top w:val="single" w:sz="4" w:space="0" w:color="auto"/>
              <w:left w:val="single" w:sz="4" w:space="0" w:color="auto"/>
              <w:bottom w:val="single" w:sz="4" w:space="0" w:color="auto"/>
              <w:right w:val="single" w:sz="4" w:space="0" w:color="auto"/>
            </w:tcBorders>
          </w:tcPr>
          <w:p w14:paraId="6259B929" w14:textId="77777777" w:rsidR="00203CA3" w:rsidRPr="00E96157" w:rsidRDefault="00FC12E3" w:rsidP="00985F27">
            <w:pPr>
              <w:pStyle w:val="Tabletext"/>
            </w:pPr>
            <w:r>
              <w:t>HRV, MCD</w:t>
            </w:r>
          </w:p>
        </w:tc>
        <w:tc>
          <w:tcPr>
            <w:tcW w:w="1954" w:type="dxa"/>
            <w:tcBorders>
              <w:top w:val="single" w:sz="4" w:space="0" w:color="auto"/>
              <w:left w:val="single" w:sz="4" w:space="0" w:color="auto"/>
              <w:bottom w:val="single" w:sz="4" w:space="0" w:color="auto"/>
              <w:right w:val="single" w:sz="4" w:space="0" w:color="auto"/>
            </w:tcBorders>
          </w:tcPr>
          <w:p w14:paraId="27214186" w14:textId="77777777" w:rsidR="00203CA3" w:rsidRPr="00E96157" w:rsidRDefault="00203CA3" w:rsidP="00985F27">
            <w:pPr>
              <w:pStyle w:val="Tabletext"/>
            </w:pPr>
            <w:r>
              <w:t>BIH, HRV, MNE, SRB</w:t>
            </w:r>
          </w:p>
        </w:tc>
        <w:tc>
          <w:tcPr>
            <w:tcW w:w="1697" w:type="dxa"/>
            <w:tcBorders>
              <w:top w:val="single" w:sz="4" w:space="0" w:color="auto"/>
              <w:left w:val="single" w:sz="4" w:space="0" w:color="auto"/>
              <w:bottom w:val="single" w:sz="4" w:space="0" w:color="auto"/>
              <w:right w:val="single" w:sz="4" w:space="0" w:color="auto"/>
            </w:tcBorders>
          </w:tcPr>
          <w:p w14:paraId="41DB6D2C" w14:textId="77777777" w:rsidR="00203CA3" w:rsidRPr="00E96157" w:rsidRDefault="00203CA3" w:rsidP="00985F27">
            <w:pPr>
              <w:pStyle w:val="Tabletext"/>
            </w:pPr>
            <w:r>
              <w:t>BIH, HRV</w:t>
            </w:r>
          </w:p>
        </w:tc>
        <w:tc>
          <w:tcPr>
            <w:tcW w:w="1633" w:type="dxa"/>
            <w:tcBorders>
              <w:top w:val="single" w:sz="4" w:space="0" w:color="auto"/>
              <w:left w:val="single" w:sz="4" w:space="0" w:color="auto"/>
              <w:bottom w:val="single" w:sz="4" w:space="0" w:color="auto"/>
              <w:right w:val="single" w:sz="4" w:space="0" w:color="auto"/>
            </w:tcBorders>
          </w:tcPr>
          <w:p w14:paraId="19F8135E" w14:textId="77777777" w:rsidR="00203CA3" w:rsidRPr="00E96157" w:rsidRDefault="00FC12E3" w:rsidP="00985F27">
            <w:pPr>
              <w:pStyle w:val="Tabletext"/>
            </w:pPr>
            <w:r>
              <w:t>HRV, MDA, MNE, SRB, BGR</w:t>
            </w:r>
          </w:p>
        </w:tc>
      </w:tr>
    </w:tbl>
    <w:p w14:paraId="275AFB14" w14:textId="77777777" w:rsidR="00562434" w:rsidRPr="00E96157" w:rsidRDefault="00562434" w:rsidP="002B1D64">
      <w:pPr>
        <w:rPr>
          <w:rFonts w:cs="Times New Roman"/>
          <w:sz w:val="22"/>
        </w:rPr>
        <w:sectPr w:rsidR="00562434" w:rsidRPr="00E96157" w:rsidSect="009C5435">
          <w:pgSz w:w="16819" w:h="11894" w:orient="landscape"/>
          <w:pgMar w:top="850" w:right="1138" w:bottom="1699" w:left="1138" w:header="706" w:footer="706" w:gutter="0"/>
          <w:cols w:space="708"/>
          <w:docGrid w:linePitch="360"/>
        </w:sectPr>
      </w:pPr>
    </w:p>
    <w:p w14:paraId="685F00D6" w14:textId="77777777" w:rsidR="002B1D64" w:rsidRPr="00E96157" w:rsidRDefault="00282C47" w:rsidP="002B1D64">
      <w:pPr>
        <w:rPr>
          <w:rFonts w:cs="Times New Roman"/>
          <w:sz w:val="22"/>
        </w:rPr>
      </w:pPr>
      <w:r>
        <w:rPr>
          <w:sz w:val="22"/>
        </w:rPr>
        <w:lastRenderedPageBreak/>
        <w:t>Comments</w:t>
      </w:r>
    </w:p>
    <w:tbl>
      <w:tblPr>
        <w:tblStyle w:val="TableGrid"/>
        <w:tblW w:w="15699" w:type="dxa"/>
        <w:tblInd w:w="-522" w:type="dxa"/>
        <w:tblLayout w:type="fixed"/>
        <w:tblLook w:val="04A0" w:firstRow="1" w:lastRow="0" w:firstColumn="1" w:lastColumn="0" w:noHBand="0" w:noVBand="1"/>
      </w:tblPr>
      <w:tblGrid>
        <w:gridCol w:w="1530"/>
        <w:gridCol w:w="1566"/>
        <w:gridCol w:w="1502"/>
        <w:gridCol w:w="1600"/>
        <w:gridCol w:w="1905"/>
        <w:gridCol w:w="2016"/>
        <w:gridCol w:w="2930"/>
        <w:gridCol w:w="1352"/>
        <w:gridCol w:w="1298"/>
      </w:tblGrid>
      <w:tr w:rsidR="00183E50" w:rsidRPr="002330A4" w14:paraId="1070108E" w14:textId="77777777" w:rsidTr="00183E50">
        <w:trPr>
          <w:trHeight w:val="1050"/>
        </w:trPr>
        <w:tc>
          <w:tcPr>
            <w:tcW w:w="1530" w:type="dxa"/>
            <w:shd w:val="clear" w:color="auto" w:fill="D9D9D9" w:themeFill="background1" w:themeFillShade="D9"/>
          </w:tcPr>
          <w:p w14:paraId="1FAFF207" w14:textId="77777777" w:rsidR="00800CB5" w:rsidRPr="00F82772" w:rsidRDefault="00800CB5" w:rsidP="00800CB5">
            <w:pPr>
              <w:pStyle w:val="Tabletext"/>
              <w:rPr>
                <w:b/>
              </w:rPr>
            </w:pPr>
            <w:r>
              <w:rPr>
                <w:b/>
              </w:rPr>
              <w:t>Country</w:t>
            </w:r>
          </w:p>
        </w:tc>
        <w:tc>
          <w:tcPr>
            <w:tcW w:w="1566" w:type="dxa"/>
            <w:shd w:val="clear" w:color="auto" w:fill="D9D9D9" w:themeFill="background1" w:themeFillShade="D9"/>
          </w:tcPr>
          <w:p w14:paraId="3BE4B9AE" w14:textId="77777777" w:rsidR="00800CB5" w:rsidRPr="000E5673" w:rsidRDefault="00800CB5" w:rsidP="00800CB5">
            <w:pPr>
              <w:spacing w:line="240" w:lineRule="auto"/>
              <w:ind w:firstLine="0"/>
              <w:contextualSpacing w:val="0"/>
              <w:jc w:val="left"/>
              <w:rPr>
                <w:sz w:val="22"/>
              </w:rPr>
            </w:pPr>
            <w:r w:rsidRPr="000E5673">
              <w:rPr>
                <w:b/>
                <w:sz w:val="22"/>
              </w:rPr>
              <w:t>Review and analyzing of public investment project proposals received from the sectorial ministries and/or subnational governments</w:t>
            </w:r>
          </w:p>
          <w:p w14:paraId="50B41875" w14:textId="6E3F010A" w:rsidR="00800CB5" w:rsidRPr="00F82772" w:rsidRDefault="00800CB5" w:rsidP="00800CB5">
            <w:pPr>
              <w:pStyle w:val="Tabletext"/>
              <w:rPr>
                <w:b/>
              </w:rPr>
            </w:pPr>
          </w:p>
        </w:tc>
        <w:tc>
          <w:tcPr>
            <w:tcW w:w="1502" w:type="dxa"/>
            <w:shd w:val="clear" w:color="auto" w:fill="D9D9D9" w:themeFill="background1" w:themeFillShade="D9"/>
          </w:tcPr>
          <w:p w14:paraId="281B2EF3" w14:textId="77777777" w:rsidR="00800CB5" w:rsidRPr="000E5673" w:rsidRDefault="00800CB5" w:rsidP="00800CB5">
            <w:pPr>
              <w:pStyle w:val="Tabletext"/>
              <w:rPr>
                <w:b/>
                <w:sz w:val="22"/>
                <w:szCs w:val="22"/>
                <w:lang w:val="en-US"/>
              </w:rPr>
            </w:pPr>
            <w:r w:rsidRPr="000E5673">
              <w:rPr>
                <w:b/>
                <w:sz w:val="22"/>
                <w:szCs w:val="22"/>
              </w:rPr>
              <w:t xml:space="preserve">Assessment of possible fiscal </w:t>
            </w:r>
            <w:r w:rsidRPr="000E5673">
              <w:rPr>
                <w:b/>
                <w:sz w:val="22"/>
                <w:szCs w:val="22"/>
                <w:lang w:val="en-US"/>
              </w:rPr>
              <w:t>risks for proposed projects in mid-term perspective</w:t>
            </w:r>
          </w:p>
          <w:p w14:paraId="35E4F014" w14:textId="0217E0F6" w:rsidR="00800CB5" w:rsidRPr="00F82772" w:rsidRDefault="00800CB5" w:rsidP="00800CB5">
            <w:pPr>
              <w:pStyle w:val="Tabletext"/>
              <w:rPr>
                <w:b/>
              </w:rPr>
            </w:pPr>
          </w:p>
        </w:tc>
        <w:tc>
          <w:tcPr>
            <w:tcW w:w="1600" w:type="dxa"/>
            <w:shd w:val="clear" w:color="auto" w:fill="D9D9D9" w:themeFill="background1" w:themeFillShade="D9"/>
          </w:tcPr>
          <w:p w14:paraId="2ADAF3E7" w14:textId="77777777" w:rsidR="00800CB5" w:rsidRPr="000E5673" w:rsidRDefault="00800CB5" w:rsidP="00800CB5">
            <w:pPr>
              <w:pStyle w:val="Tabletext"/>
              <w:rPr>
                <w:b/>
                <w:color w:val="000000" w:themeColor="text1"/>
                <w:sz w:val="22"/>
                <w:szCs w:val="22"/>
                <w:lang w:val="en-US"/>
              </w:rPr>
            </w:pPr>
            <w:r w:rsidRPr="000E5673">
              <w:rPr>
                <w:b/>
                <w:color w:val="000000" w:themeColor="text1"/>
                <w:sz w:val="22"/>
                <w:szCs w:val="22"/>
              </w:rPr>
              <w:t xml:space="preserve">Assessment of the potential contribution of investments to </w:t>
            </w:r>
            <w:r w:rsidRPr="000E5673">
              <w:rPr>
                <w:b/>
                <w:color w:val="000000" w:themeColor="text1"/>
                <w:sz w:val="22"/>
                <w:szCs w:val="22"/>
                <w:lang w:val="en-US"/>
              </w:rPr>
              <w:t>current competitiveness, sustainable development and regional &amp; national well-being</w:t>
            </w:r>
          </w:p>
          <w:p w14:paraId="2CCBA715" w14:textId="691DE873" w:rsidR="00800CB5" w:rsidRPr="00F82772" w:rsidRDefault="00800CB5" w:rsidP="00800CB5">
            <w:pPr>
              <w:pStyle w:val="Tabletext"/>
              <w:rPr>
                <w:b/>
              </w:rPr>
            </w:pPr>
          </w:p>
        </w:tc>
        <w:tc>
          <w:tcPr>
            <w:tcW w:w="1905" w:type="dxa"/>
            <w:shd w:val="clear" w:color="auto" w:fill="D9D9D9" w:themeFill="background1" w:themeFillShade="D9"/>
          </w:tcPr>
          <w:p w14:paraId="1BD59305" w14:textId="77777777" w:rsidR="00800CB5" w:rsidRPr="000E5673" w:rsidRDefault="00800CB5" w:rsidP="00800CB5">
            <w:pPr>
              <w:pStyle w:val="Tabletext"/>
              <w:rPr>
                <w:b/>
                <w:sz w:val="22"/>
                <w:szCs w:val="22"/>
                <w:lang w:val="en-US"/>
              </w:rPr>
            </w:pPr>
            <w:r w:rsidRPr="000E5673">
              <w:rPr>
                <w:b/>
                <w:sz w:val="22"/>
                <w:szCs w:val="22"/>
              </w:rPr>
              <w:t xml:space="preserve">Selection of projects for financing </w:t>
            </w:r>
            <w:r w:rsidRPr="000E5673">
              <w:rPr>
                <w:b/>
                <w:sz w:val="22"/>
                <w:szCs w:val="22"/>
                <w:lang w:val="en-US"/>
              </w:rPr>
              <w:t>from the central budget        (including direct expenditures and transfers)</w:t>
            </w:r>
          </w:p>
          <w:p w14:paraId="6B75D7BE" w14:textId="3B6B6EA1" w:rsidR="00800CB5" w:rsidRPr="00F82772" w:rsidRDefault="00800CB5" w:rsidP="00800CB5">
            <w:pPr>
              <w:pStyle w:val="Tabletext"/>
              <w:rPr>
                <w:b/>
              </w:rPr>
            </w:pPr>
          </w:p>
        </w:tc>
        <w:tc>
          <w:tcPr>
            <w:tcW w:w="2016" w:type="dxa"/>
            <w:shd w:val="clear" w:color="auto" w:fill="D9D9D9" w:themeFill="background1" w:themeFillShade="D9"/>
          </w:tcPr>
          <w:p w14:paraId="22E28551" w14:textId="77777777" w:rsidR="00800CB5" w:rsidRPr="000E5673" w:rsidRDefault="00800CB5" w:rsidP="00800CB5">
            <w:pPr>
              <w:pStyle w:val="Tabletext"/>
              <w:rPr>
                <w:b/>
                <w:sz w:val="22"/>
                <w:szCs w:val="22"/>
                <w:lang w:val="en-US"/>
              </w:rPr>
            </w:pPr>
            <w:r w:rsidRPr="000E5673">
              <w:rPr>
                <w:b/>
                <w:sz w:val="22"/>
                <w:szCs w:val="22"/>
                <w:lang w:val="en-US"/>
              </w:rPr>
              <w:t>Regular (monthly,  quarterly or semi-annual basis) monitoring of project implementation from capital spending point of view </w:t>
            </w:r>
          </w:p>
          <w:p w14:paraId="6721407A" w14:textId="7C031167" w:rsidR="00800CB5" w:rsidRPr="00F82772" w:rsidRDefault="00800CB5" w:rsidP="00800CB5">
            <w:pPr>
              <w:pStyle w:val="Tabletext"/>
              <w:rPr>
                <w:b/>
              </w:rPr>
            </w:pPr>
          </w:p>
        </w:tc>
        <w:tc>
          <w:tcPr>
            <w:tcW w:w="2930" w:type="dxa"/>
            <w:shd w:val="clear" w:color="auto" w:fill="D9D9D9" w:themeFill="background1" w:themeFillShade="D9"/>
          </w:tcPr>
          <w:p w14:paraId="01B3702D" w14:textId="77777777" w:rsidR="00800CB5" w:rsidRPr="000E5673" w:rsidRDefault="00800CB5" w:rsidP="00800CB5">
            <w:pPr>
              <w:pStyle w:val="Tabletext"/>
              <w:rPr>
                <w:b/>
                <w:sz w:val="22"/>
                <w:szCs w:val="22"/>
                <w:lang w:val="en-US"/>
              </w:rPr>
            </w:pPr>
            <w:r w:rsidRPr="000E5673">
              <w:rPr>
                <w:b/>
                <w:sz w:val="22"/>
                <w:szCs w:val="22"/>
              </w:rPr>
              <w:t xml:space="preserve">Regular monitoring of public investment </w:t>
            </w:r>
            <w:r w:rsidRPr="000E5673">
              <w:rPr>
                <w:b/>
                <w:sz w:val="22"/>
                <w:szCs w:val="22"/>
                <w:lang w:val="en-US"/>
              </w:rPr>
              <w:t>project implementation for achievement of expected intermediate results and project objectives</w:t>
            </w:r>
          </w:p>
          <w:p w14:paraId="5BE31862" w14:textId="1CBF9A26" w:rsidR="00800CB5" w:rsidRPr="00F82772" w:rsidRDefault="00800CB5" w:rsidP="00800CB5">
            <w:pPr>
              <w:pStyle w:val="Tabletext"/>
              <w:rPr>
                <w:b/>
              </w:rPr>
            </w:pPr>
          </w:p>
        </w:tc>
        <w:tc>
          <w:tcPr>
            <w:tcW w:w="1352" w:type="dxa"/>
            <w:shd w:val="clear" w:color="auto" w:fill="D9D9D9" w:themeFill="background1" w:themeFillShade="D9"/>
          </w:tcPr>
          <w:p w14:paraId="322B3D9F" w14:textId="77777777" w:rsidR="00800CB5" w:rsidRPr="000E5673" w:rsidRDefault="00800CB5" w:rsidP="00800CB5">
            <w:pPr>
              <w:pStyle w:val="Tabletext"/>
              <w:rPr>
                <w:b/>
                <w:sz w:val="22"/>
                <w:szCs w:val="22"/>
              </w:rPr>
            </w:pPr>
            <w:r w:rsidRPr="000E5673">
              <w:rPr>
                <w:b/>
                <w:sz w:val="22"/>
                <w:szCs w:val="22"/>
              </w:rPr>
              <w:t>Evaluation</w:t>
            </w:r>
          </w:p>
          <w:p w14:paraId="3FE7DB52" w14:textId="77777777" w:rsidR="00800CB5" w:rsidRPr="000E5673" w:rsidRDefault="00800CB5" w:rsidP="00800CB5">
            <w:pPr>
              <w:spacing w:line="240" w:lineRule="auto"/>
              <w:ind w:firstLine="0"/>
              <w:contextualSpacing w:val="0"/>
              <w:jc w:val="left"/>
              <w:rPr>
                <w:sz w:val="22"/>
              </w:rPr>
            </w:pPr>
            <w:r w:rsidRPr="000E5673">
              <w:rPr>
                <w:b/>
                <w:sz w:val="22"/>
              </w:rPr>
              <w:t xml:space="preserve"> of completed projects </w:t>
            </w:r>
            <w:r w:rsidRPr="000E5673">
              <w:rPr>
                <w:rStyle w:val="normaltextrun"/>
                <w:rFonts w:ascii="Calibri" w:hAnsi="Calibri" w:cs="Calibri"/>
                <w:color w:val="000000"/>
                <w:sz w:val="22"/>
                <w:bdr w:val="none" w:sz="0" w:space="0" w:color="auto" w:frame="1"/>
              </w:rPr>
              <w:t>(whether planned results were achieved)</w:t>
            </w:r>
          </w:p>
          <w:p w14:paraId="6E85CCE6" w14:textId="2809C27A" w:rsidR="00800CB5" w:rsidRPr="00F82772" w:rsidRDefault="00800CB5" w:rsidP="00800CB5">
            <w:pPr>
              <w:pStyle w:val="Tabletext"/>
              <w:rPr>
                <w:b/>
              </w:rPr>
            </w:pPr>
          </w:p>
        </w:tc>
        <w:tc>
          <w:tcPr>
            <w:tcW w:w="1298" w:type="dxa"/>
            <w:shd w:val="clear" w:color="auto" w:fill="D9D9D9" w:themeFill="background1" w:themeFillShade="D9"/>
          </w:tcPr>
          <w:p w14:paraId="1E127962" w14:textId="77777777" w:rsidR="00800CB5" w:rsidRPr="000E5673" w:rsidRDefault="00800CB5" w:rsidP="00800CB5">
            <w:pPr>
              <w:pStyle w:val="Tabletext"/>
              <w:rPr>
                <w:b/>
                <w:sz w:val="22"/>
                <w:szCs w:val="22"/>
                <w:lang w:val="en-US"/>
              </w:rPr>
            </w:pPr>
            <w:r w:rsidRPr="000E5673">
              <w:rPr>
                <w:b/>
                <w:sz w:val="22"/>
                <w:szCs w:val="22"/>
              </w:rPr>
              <w:t xml:space="preserve">Maintaining a unified data about all public </w:t>
            </w:r>
            <w:r w:rsidRPr="000E5673">
              <w:rPr>
                <w:b/>
                <w:sz w:val="22"/>
                <w:szCs w:val="22"/>
                <w:lang w:val="en-US"/>
              </w:rPr>
              <w:t>investment projects (if such a data doesn’t exists, please mark as doesn’t exists in the last line)</w:t>
            </w:r>
          </w:p>
          <w:p w14:paraId="45C778BF" w14:textId="761DE4E4" w:rsidR="00800CB5" w:rsidRPr="00F82772" w:rsidRDefault="00800CB5" w:rsidP="00800CB5">
            <w:pPr>
              <w:pStyle w:val="Tabletext"/>
              <w:rPr>
                <w:b/>
              </w:rPr>
            </w:pPr>
          </w:p>
        </w:tc>
      </w:tr>
      <w:tr w:rsidR="00183E50" w:rsidRPr="00E96157" w14:paraId="3D788EDA" w14:textId="77777777" w:rsidTr="00183E50">
        <w:trPr>
          <w:trHeight w:val="361"/>
        </w:trPr>
        <w:tc>
          <w:tcPr>
            <w:tcW w:w="1530" w:type="dxa"/>
            <w:hideMark/>
          </w:tcPr>
          <w:p w14:paraId="3637D0E8" w14:textId="77777777" w:rsidR="00D92B99" w:rsidRPr="00E96157" w:rsidRDefault="00D92B99" w:rsidP="00985F27">
            <w:pPr>
              <w:pStyle w:val="Tabletext"/>
              <w:rPr>
                <w:b/>
                <w:bCs/>
              </w:rPr>
            </w:pPr>
            <w:r>
              <w:rPr>
                <w:b/>
              </w:rPr>
              <w:t>Armenia</w:t>
            </w:r>
          </w:p>
        </w:tc>
        <w:tc>
          <w:tcPr>
            <w:tcW w:w="1566" w:type="dxa"/>
            <w:hideMark/>
          </w:tcPr>
          <w:p w14:paraId="16562C66" w14:textId="77777777" w:rsidR="00D92B99" w:rsidRPr="00E96157" w:rsidRDefault="00D92B99">
            <w:pPr>
              <w:pStyle w:val="Tabletext"/>
            </w:pPr>
          </w:p>
        </w:tc>
        <w:tc>
          <w:tcPr>
            <w:tcW w:w="1502" w:type="dxa"/>
            <w:hideMark/>
          </w:tcPr>
          <w:p w14:paraId="02F20FE9" w14:textId="77777777" w:rsidR="00D92B99" w:rsidRPr="00E96157" w:rsidRDefault="00D92B99">
            <w:pPr>
              <w:pStyle w:val="Tabletext"/>
            </w:pPr>
          </w:p>
        </w:tc>
        <w:tc>
          <w:tcPr>
            <w:tcW w:w="1600" w:type="dxa"/>
            <w:hideMark/>
          </w:tcPr>
          <w:p w14:paraId="1B5922BB" w14:textId="77777777" w:rsidR="00D92B99" w:rsidRPr="00E96157" w:rsidRDefault="00D92B99">
            <w:pPr>
              <w:pStyle w:val="Tabletext"/>
            </w:pPr>
          </w:p>
        </w:tc>
        <w:tc>
          <w:tcPr>
            <w:tcW w:w="1905" w:type="dxa"/>
            <w:hideMark/>
          </w:tcPr>
          <w:p w14:paraId="4596258B" w14:textId="77777777" w:rsidR="00D92B99" w:rsidRPr="00E96157" w:rsidRDefault="00D92B99">
            <w:pPr>
              <w:pStyle w:val="Tabletext"/>
            </w:pPr>
          </w:p>
        </w:tc>
        <w:tc>
          <w:tcPr>
            <w:tcW w:w="2016" w:type="dxa"/>
            <w:hideMark/>
          </w:tcPr>
          <w:p w14:paraId="2C2B2C86" w14:textId="77777777" w:rsidR="00D92B99" w:rsidRPr="00E96157" w:rsidRDefault="00D92B99">
            <w:pPr>
              <w:pStyle w:val="Tabletext"/>
            </w:pPr>
          </w:p>
        </w:tc>
        <w:tc>
          <w:tcPr>
            <w:tcW w:w="2930" w:type="dxa"/>
            <w:hideMark/>
          </w:tcPr>
          <w:p w14:paraId="0F57E128" w14:textId="77777777" w:rsidR="00D92B99" w:rsidRPr="00E96157" w:rsidRDefault="00D92B99">
            <w:pPr>
              <w:pStyle w:val="Tabletext"/>
            </w:pPr>
          </w:p>
        </w:tc>
        <w:tc>
          <w:tcPr>
            <w:tcW w:w="1352" w:type="dxa"/>
            <w:hideMark/>
          </w:tcPr>
          <w:p w14:paraId="39657228" w14:textId="77777777" w:rsidR="00D92B99" w:rsidRPr="00E96157" w:rsidRDefault="00D92B99">
            <w:pPr>
              <w:pStyle w:val="Tabletext"/>
            </w:pPr>
          </w:p>
        </w:tc>
        <w:tc>
          <w:tcPr>
            <w:tcW w:w="1298" w:type="dxa"/>
            <w:hideMark/>
          </w:tcPr>
          <w:p w14:paraId="03D92BF9" w14:textId="77777777" w:rsidR="00D92B99" w:rsidRPr="00E96157" w:rsidRDefault="00D92B99">
            <w:pPr>
              <w:pStyle w:val="Tabletext"/>
            </w:pPr>
            <w:r>
              <w:t>Does not exist</w:t>
            </w:r>
          </w:p>
        </w:tc>
      </w:tr>
      <w:tr w:rsidR="00183E50" w:rsidRPr="002330A4" w14:paraId="6589EA3F" w14:textId="77777777" w:rsidTr="00183E50">
        <w:trPr>
          <w:trHeight w:val="2355"/>
        </w:trPr>
        <w:tc>
          <w:tcPr>
            <w:tcW w:w="1530" w:type="dxa"/>
            <w:hideMark/>
          </w:tcPr>
          <w:p w14:paraId="550D1F28" w14:textId="77777777" w:rsidR="00D92B99" w:rsidRPr="00E96157" w:rsidRDefault="00D92B99" w:rsidP="00985F27">
            <w:pPr>
              <w:pStyle w:val="Tabletext"/>
              <w:rPr>
                <w:b/>
                <w:bCs/>
              </w:rPr>
            </w:pPr>
            <w:r>
              <w:rPr>
                <w:b/>
              </w:rPr>
              <w:t>BiH</w:t>
            </w:r>
          </w:p>
        </w:tc>
        <w:tc>
          <w:tcPr>
            <w:tcW w:w="1566" w:type="dxa"/>
            <w:hideMark/>
          </w:tcPr>
          <w:p w14:paraId="737112D3" w14:textId="77777777" w:rsidR="00D92B99" w:rsidRPr="00E96157" w:rsidRDefault="00D92B99">
            <w:pPr>
              <w:pStyle w:val="Tabletext"/>
            </w:pPr>
          </w:p>
        </w:tc>
        <w:tc>
          <w:tcPr>
            <w:tcW w:w="1502" w:type="dxa"/>
            <w:hideMark/>
          </w:tcPr>
          <w:p w14:paraId="53EC2BED" w14:textId="77777777" w:rsidR="00D92B99" w:rsidRPr="00E96157" w:rsidRDefault="00D92B99">
            <w:pPr>
              <w:pStyle w:val="Tabletext"/>
            </w:pPr>
          </w:p>
        </w:tc>
        <w:tc>
          <w:tcPr>
            <w:tcW w:w="1600" w:type="dxa"/>
            <w:hideMark/>
          </w:tcPr>
          <w:p w14:paraId="265E05EE" w14:textId="77777777" w:rsidR="00D92B99" w:rsidRPr="00E96157" w:rsidRDefault="00D92B99">
            <w:pPr>
              <w:pStyle w:val="Tabletext"/>
            </w:pPr>
          </w:p>
        </w:tc>
        <w:tc>
          <w:tcPr>
            <w:tcW w:w="1905" w:type="dxa"/>
            <w:hideMark/>
          </w:tcPr>
          <w:p w14:paraId="00164558" w14:textId="77777777" w:rsidR="00D92B99" w:rsidRPr="00E96157" w:rsidRDefault="00F82772">
            <w:pPr>
              <w:pStyle w:val="Tabletext"/>
            </w:pPr>
            <w:r>
              <w:t xml:space="preserve">The Council of Ministers of B&amp;H / the Government issues individual decisions on multi-annual projects, and, by approving the annual budget, selects and approves funding </w:t>
            </w:r>
            <w:r>
              <w:lastRenderedPageBreak/>
              <w:t>for capital investments within the budget.</w:t>
            </w:r>
          </w:p>
        </w:tc>
        <w:tc>
          <w:tcPr>
            <w:tcW w:w="2016" w:type="dxa"/>
            <w:hideMark/>
          </w:tcPr>
          <w:p w14:paraId="716EF830" w14:textId="77777777" w:rsidR="00D92B99" w:rsidRPr="00E96157" w:rsidRDefault="00D92B99">
            <w:pPr>
              <w:pStyle w:val="Tabletext"/>
            </w:pPr>
          </w:p>
        </w:tc>
        <w:tc>
          <w:tcPr>
            <w:tcW w:w="2930" w:type="dxa"/>
            <w:hideMark/>
          </w:tcPr>
          <w:p w14:paraId="4934449F" w14:textId="77777777" w:rsidR="00D92B99" w:rsidRPr="00E96157" w:rsidRDefault="00A1065B" w:rsidP="009C5435">
            <w:pPr>
              <w:pStyle w:val="Tabletext"/>
            </w:pPr>
            <w:r>
              <w:t xml:space="preserve">There is still no systematic comprehensive monitoring of the implementation of public investment projects for the purpose of achieving expected mid-term results and goals of the project because the budget is still regularly adopted in the line item form, while the program structure is provided as an integral part </w:t>
            </w:r>
            <w:r>
              <w:lastRenderedPageBreak/>
              <w:t>of the budget execution explanations</w:t>
            </w:r>
          </w:p>
        </w:tc>
        <w:tc>
          <w:tcPr>
            <w:tcW w:w="1352" w:type="dxa"/>
            <w:hideMark/>
          </w:tcPr>
          <w:p w14:paraId="753960B3" w14:textId="77777777" w:rsidR="00D92B99" w:rsidRPr="00E96157" w:rsidRDefault="00A1065B">
            <w:pPr>
              <w:pStyle w:val="Tabletext"/>
            </w:pPr>
            <w:r>
              <w:lastRenderedPageBreak/>
              <w:t>No systematic project evaluation process has been established yet</w:t>
            </w:r>
          </w:p>
        </w:tc>
        <w:tc>
          <w:tcPr>
            <w:tcW w:w="1298" w:type="dxa"/>
            <w:hideMark/>
          </w:tcPr>
          <w:p w14:paraId="353FA42C" w14:textId="77777777" w:rsidR="00D92B99" w:rsidRPr="00E96157" w:rsidRDefault="00D92B99">
            <w:pPr>
              <w:pStyle w:val="Tabletext"/>
            </w:pPr>
            <w:r>
              <w:t> </w:t>
            </w:r>
          </w:p>
        </w:tc>
      </w:tr>
      <w:tr w:rsidR="00183E50" w:rsidRPr="002330A4" w14:paraId="247C5D32" w14:textId="77777777" w:rsidTr="00183E50">
        <w:trPr>
          <w:trHeight w:val="700"/>
        </w:trPr>
        <w:tc>
          <w:tcPr>
            <w:tcW w:w="1530" w:type="dxa"/>
          </w:tcPr>
          <w:p w14:paraId="76EC70EA" w14:textId="77777777" w:rsidR="00956B42" w:rsidRPr="00E96157" w:rsidRDefault="00956B42" w:rsidP="00A1065B">
            <w:pPr>
              <w:pStyle w:val="Tabletext"/>
              <w:rPr>
                <w:b/>
                <w:bCs/>
              </w:rPr>
            </w:pPr>
            <w:r>
              <w:rPr>
                <w:b/>
              </w:rPr>
              <w:t xml:space="preserve">Bulgaria </w:t>
            </w:r>
          </w:p>
        </w:tc>
        <w:tc>
          <w:tcPr>
            <w:tcW w:w="1566" w:type="dxa"/>
          </w:tcPr>
          <w:p w14:paraId="67B4AEC7" w14:textId="77777777" w:rsidR="00956B42" w:rsidRPr="00A1065B" w:rsidRDefault="00956B42" w:rsidP="009C5435">
            <w:pPr>
              <w:spacing w:line="276" w:lineRule="auto"/>
              <w:ind w:hanging="52"/>
              <w:jc w:val="left"/>
            </w:pPr>
          </w:p>
        </w:tc>
        <w:tc>
          <w:tcPr>
            <w:tcW w:w="1502" w:type="dxa"/>
          </w:tcPr>
          <w:p w14:paraId="19A1E62E" w14:textId="77777777" w:rsidR="00956B42" w:rsidRPr="00A1065B" w:rsidRDefault="00956B42" w:rsidP="009C5435">
            <w:pPr>
              <w:spacing w:line="276" w:lineRule="auto"/>
              <w:ind w:hanging="52"/>
              <w:jc w:val="left"/>
            </w:pPr>
          </w:p>
        </w:tc>
        <w:tc>
          <w:tcPr>
            <w:tcW w:w="1600" w:type="dxa"/>
          </w:tcPr>
          <w:p w14:paraId="73083D09" w14:textId="77777777" w:rsidR="00956B42" w:rsidRPr="00A1065B" w:rsidRDefault="00956B42" w:rsidP="009C5435">
            <w:pPr>
              <w:spacing w:line="276" w:lineRule="auto"/>
              <w:ind w:hanging="52"/>
              <w:jc w:val="left"/>
            </w:pPr>
          </w:p>
        </w:tc>
        <w:tc>
          <w:tcPr>
            <w:tcW w:w="1905" w:type="dxa"/>
          </w:tcPr>
          <w:p w14:paraId="1E1A89AB" w14:textId="77777777" w:rsidR="00956B42" w:rsidRPr="00A1065B" w:rsidRDefault="00956B42" w:rsidP="009C5435">
            <w:pPr>
              <w:spacing w:line="276" w:lineRule="auto"/>
              <w:ind w:hanging="52"/>
              <w:jc w:val="left"/>
            </w:pPr>
            <w:r>
              <w:rPr>
                <w:rStyle w:val="response-text"/>
              </w:rPr>
              <w:t>The Council of Ministers</w:t>
            </w:r>
          </w:p>
        </w:tc>
        <w:tc>
          <w:tcPr>
            <w:tcW w:w="2016" w:type="dxa"/>
          </w:tcPr>
          <w:p w14:paraId="7B202149" w14:textId="77777777" w:rsidR="00956B42" w:rsidRPr="00A1065B" w:rsidRDefault="00956B42" w:rsidP="009C5435">
            <w:pPr>
              <w:spacing w:line="276" w:lineRule="auto"/>
              <w:ind w:hanging="52"/>
              <w:jc w:val="left"/>
            </w:pPr>
          </w:p>
        </w:tc>
        <w:tc>
          <w:tcPr>
            <w:tcW w:w="2930" w:type="dxa"/>
          </w:tcPr>
          <w:p w14:paraId="1AA9E841" w14:textId="77777777" w:rsidR="00956B42" w:rsidRPr="00A1065B" w:rsidRDefault="00956B42" w:rsidP="009C5435">
            <w:pPr>
              <w:spacing w:line="276" w:lineRule="auto"/>
              <w:ind w:hanging="52"/>
              <w:jc w:val="left"/>
            </w:pPr>
          </w:p>
        </w:tc>
        <w:tc>
          <w:tcPr>
            <w:tcW w:w="1352" w:type="dxa"/>
          </w:tcPr>
          <w:p w14:paraId="033FCD79" w14:textId="77777777" w:rsidR="00956B42" w:rsidRPr="00A1065B" w:rsidRDefault="00956B42" w:rsidP="009C5435">
            <w:pPr>
              <w:spacing w:line="276" w:lineRule="auto"/>
              <w:ind w:hanging="52"/>
              <w:jc w:val="left"/>
            </w:pPr>
          </w:p>
        </w:tc>
        <w:tc>
          <w:tcPr>
            <w:tcW w:w="1298" w:type="dxa"/>
          </w:tcPr>
          <w:p w14:paraId="41BA55DA" w14:textId="77777777" w:rsidR="00956B42" w:rsidRPr="00E96157" w:rsidRDefault="00956B42">
            <w:pPr>
              <w:pStyle w:val="Tabletext"/>
            </w:pPr>
            <w:r>
              <w:t>Does not exist</w:t>
            </w:r>
          </w:p>
        </w:tc>
      </w:tr>
      <w:tr w:rsidR="00183E50" w:rsidRPr="002330A4" w14:paraId="6267B61F" w14:textId="77777777" w:rsidTr="00183E50">
        <w:trPr>
          <w:trHeight w:val="1155"/>
        </w:trPr>
        <w:tc>
          <w:tcPr>
            <w:tcW w:w="1530" w:type="dxa"/>
            <w:hideMark/>
          </w:tcPr>
          <w:p w14:paraId="52101F34" w14:textId="77777777" w:rsidR="00956B42" w:rsidRPr="00E96157" w:rsidRDefault="00956B42" w:rsidP="00A1065B">
            <w:pPr>
              <w:pStyle w:val="Tabletext"/>
              <w:rPr>
                <w:b/>
                <w:bCs/>
              </w:rPr>
            </w:pPr>
            <w:r>
              <w:rPr>
                <w:b/>
              </w:rPr>
              <w:t>Croatia</w:t>
            </w:r>
          </w:p>
        </w:tc>
        <w:tc>
          <w:tcPr>
            <w:tcW w:w="1566" w:type="dxa"/>
            <w:hideMark/>
          </w:tcPr>
          <w:p w14:paraId="4F89F823" w14:textId="77777777" w:rsidR="00956B42" w:rsidRPr="00A1065B" w:rsidRDefault="00956B42" w:rsidP="009C5435">
            <w:pPr>
              <w:spacing w:line="276" w:lineRule="auto"/>
              <w:ind w:hanging="52"/>
              <w:jc w:val="left"/>
            </w:pPr>
            <w:r>
              <w:t>Ministry of Economy for strategic projects, and line ministries for other projects.</w:t>
            </w:r>
          </w:p>
        </w:tc>
        <w:tc>
          <w:tcPr>
            <w:tcW w:w="1502" w:type="dxa"/>
            <w:hideMark/>
          </w:tcPr>
          <w:p w14:paraId="7B014648" w14:textId="77777777" w:rsidR="00956B42" w:rsidRPr="00A1065B" w:rsidRDefault="00956B42" w:rsidP="009C5435">
            <w:pPr>
              <w:spacing w:line="276" w:lineRule="auto"/>
              <w:ind w:hanging="52"/>
              <w:jc w:val="left"/>
            </w:pPr>
            <w:r>
              <w:t>The Ministry of Economy, Ministry of Finance, line ministries, and at the subnational level local and regional self-government units.</w:t>
            </w:r>
          </w:p>
        </w:tc>
        <w:tc>
          <w:tcPr>
            <w:tcW w:w="1600" w:type="dxa"/>
            <w:hideMark/>
          </w:tcPr>
          <w:p w14:paraId="7AF223C0" w14:textId="77777777" w:rsidR="00956B42" w:rsidRPr="00A1065B" w:rsidRDefault="00956B42" w:rsidP="009C5435">
            <w:pPr>
              <w:spacing w:line="276" w:lineRule="auto"/>
              <w:ind w:hanging="52"/>
              <w:jc w:val="left"/>
            </w:pPr>
            <w:r>
              <w:t>The body carrying out the investment.</w:t>
            </w:r>
          </w:p>
        </w:tc>
        <w:tc>
          <w:tcPr>
            <w:tcW w:w="1905" w:type="dxa"/>
            <w:hideMark/>
          </w:tcPr>
          <w:p w14:paraId="365276A9" w14:textId="77777777" w:rsidR="00956B42" w:rsidRPr="00A1065B" w:rsidRDefault="00956B42" w:rsidP="009C5435">
            <w:pPr>
              <w:spacing w:line="276" w:lineRule="auto"/>
              <w:ind w:hanging="52"/>
              <w:jc w:val="left"/>
            </w:pPr>
            <w:r>
              <w:t>Line ministries in cooperation with the Ministry of Finance, within the budget limits set by the Government of the Republic of Croatia.</w:t>
            </w:r>
          </w:p>
        </w:tc>
        <w:tc>
          <w:tcPr>
            <w:tcW w:w="2016" w:type="dxa"/>
            <w:hideMark/>
          </w:tcPr>
          <w:p w14:paraId="149EF941" w14:textId="77777777" w:rsidR="00956B42" w:rsidRPr="00A1065B" w:rsidRDefault="00956B42" w:rsidP="009C5435">
            <w:pPr>
              <w:spacing w:line="276" w:lineRule="auto"/>
              <w:ind w:hanging="52"/>
              <w:jc w:val="left"/>
            </w:pPr>
            <w:r>
              <w:t>The investing body monitors the implementation of investment projects. The financial aspect is monitored within the framework of (quarterly) financial reports and (semi-annual and annual) reports on budget execution, with detailed explanations of the budget execution process.</w:t>
            </w:r>
          </w:p>
        </w:tc>
        <w:tc>
          <w:tcPr>
            <w:tcW w:w="2930" w:type="dxa"/>
            <w:hideMark/>
          </w:tcPr>
          <w:p w14:paraId="31CCED82" w14:textId="77777777" w:rsidR="00956B42" w:rsidRPr="00A1065B" w:rsidRDefault="00956B42" w:rsidP="009C5435">
            <w:pPr>
              <w:spacing w:line="276" w:lineRule="auto"/>
              <w:ind w:hanging="52"/>
              <w:jc w:val="left"/>
            </w:pPr>
            <w:r>
              <w:t>The achievement of expected mid-term results and project goals is monitored through the detailed explanations of the government budget execution.</w:t>
            </w:r>
          </w:p>
        </w:tc>
        <w:tc>
          <w:tcPr>
            <w:tcW w:w="1352" w:type="dxa"/>
            <w:hideMark/>
          </w:tcPr>
          <w:p w14:paraId="1DC0653A" w14:textId="77777777" w:rsidR="00956B42" w:rsidRPr="00A1065B" w:rsidRDefault="00956B42" w:rsidP="009C5435">
            <w:pPr>
              <w:spacing w:line="276" w:lineRule="auto"/>
              <w:ind w:hanging="52"/>
              <w:jc w:val="left"/>
            </w:pPr>
            <w:r>
              <w:t>The evaluation of finished projects is done through the detailed explanations of the government budget execution.</w:t>
            </w:r>
          </w:p>
        </w:tc>
        <w:tc>
          <w:tcPr>
            <w:tcW w:w="1298" w:type="dxa"/>
            <w:hideMark/>
          </w:tcPr>
          <w:p w14:paraId="78F8231B" w14:textId="77777777" w:rsidR="00956B42" w:rsidRPr="00A1065B" w:rsidRDefault="00956B42" w:rsidP="009C5435">
            <w:pPr>
              <w:spacing w:line="276" w:lineRule="auto"/>
              <w:ind w:hanging="52"/>
              <w:jc w:val="left"/>
            </w:pPr>
            <w:r>
              <w:t>There is no single database for all public institutions.</w:t>
            </w:r>
          </w:p>
        </w:tc>
      </w:tr>
      <w:tr w:rsidR="00183E50" w:rsidRPr="002330A4" w14:paraId="7A15D6B9" w14:textId="77777777" w:rsidTr="00183E50">
        <w:trPr>
          <w:trHeight w:val="690"/>
        </w:trPr>
        <w:tc>
          <w:tcPr>
            <w:tcW w:w="1530" w:type="dxa"/>
            <w:hideMark/>
          </w:tcPr>
          <w:p w14:paraId="3FC2B215" w14:textId="77777777" w:rsidR="00956B42" w:rsidRPr="00E96157" w:rsidRDefault="00956B42" w:rsidP="00985F27">
            <w:pPr>
              <w:pStyle w:val="Tabletext"/>
              <w:rPr>
                <w:b/>
                <w:bCs/>
              </w:rPr>
            </w:pPr>
            <w:r>
              <w:rPr>
                <w:b/>
              </w:rPr>
              <w:lastRenderedPageBreak/>
              <w:t>Georgia</w:t>
            </w:r>
          </w:p>
        </w:tc>
        <w:tc>
          <w:tcPr>
            <w:tcW w:w="1566" w:type="dxa"/>
          </w:tcPr>
          <w:p w14:paraId="2B369BE8" w14:textId="77777777" w:rsidR="00956B42" w:rsidRPr="00E96157" w:rsidRDefault="00956B42">
            <w:pPr>
              <w:pStyle w:val="Tabletext"/>
            </w:pPr>
          </w:p>
        </w:tc>
        <w:tc>
          <w:tcPr>
            <w:tcW w:w="1502" w:type="dxa"/>
          </w:tcPr>
          <w:p w14:paraId="6907E9AC" w14:textId="77777777" w:rsidR="00956B42" w:rsidRPr="00E96157" w:rsidRDefault="00956B42">
            <w:pPr>
              <w:pStyle w:val="Tabletext"/>
            </w:pPr>
          </w:p>
        </w:tc>
        <w:tc>
          <w:tcPr>
            <w:tcW w:w="1600" w:type="dxa"/>
            <w:hideMark/>
          </w:tcPr>
          <w:p w14:paraId="6F9C55E1" w14:textId="77777777" w:rsidR="00956B42" w:rsidRPr="00E96157" w:rsidRDefault="00956B42">
            <w:pPr>
              <w:pStyle w:val="Tabletext"/>
            </w:pPr>
          </w:p>
        </w:tc>
        <w:tc>
          <w:tcPr>
            <w:tcW w:w="1905" w:type="dxa"/>
            <w:hideMark/>
          </w:tcPr>
          <w:p w14:paraId="5B97963E" w14:textId="77777777" w:rsidR="00956B42" w:rsidRPr="00E96157" w:rsidRDefault="00956B42">
            <w:pPr>
              <w:pStyle w:val="Tabletext"/>
            </w:pPr>
            <w:r>
              <w:t>Government level decision as part will be needed (after the methodology is fully implemented) and will become part of the MTEF document.</w:t>
            </w:r>
          </w:p>
        </w:tc>
        <w:tc>
          <w:tcPr>
            <w:tcW w:w="2016" w:type="dxa"/>
          </w:tcPr>
          <w:p w14:paraId="616BABF4" w14:textId="77777777" w:rsidR="00956B42" w:rsidRPr="00E96157" w:rsidRDefault="00956B42">
            <w:pPr>
              <w:pStyle w:val="Tabletext"/>
            </w:pPr>
          </w:p>
        </w:tc>
        <w:tc>
          <w:tcPr>
            <w:tcW w:w="2930" w:type="dxa"/>
          </w:tcPr>
          <w:p w14:paraId="7AB08AE6" w14:textId="77777777" w:rsidR="00956B42" w:rsidRPr="00E96157" w:rsidRDefault="00956B42">
            <w:pPr>
              <w:pStyle w:val="Tabletext"/>
            </w:pPr>
          </w:p>
        </w:tc>
        <w:tc>
          <w:tcPr>
            <w:tcW w:w="1352" w:type="dxa"/>
          </w:tcPr>
          <w:p w14:paraId="61CDA2E6" w14:textId="77777777" w:rsidR="00956B42" w:rsidRPr="00E96157" w:rsidRDefault="00956B42">
            <w:pPr>
              <w:pStyle w:val="Tabletext"/>
            </w:pPr>
          </w:p>
        </w:tc>
        <w:tc>
          <w:tcPr>
            <w:tcW w:w="1298" w:type="dxa"/>
            <w:hideMark/>
          </w:tcPr>
          <w:p w14:paraId="28EF2973" w14:textId="77777777" w:rsidR="00956B42" w:rsidRPr="00E96157" w:rsidRDefault="00956B42">
            <w:pPr>
              <w:pStyle w:val="Tabletext"/>
            </w:pPr>
            <w:r>
              <w:t> </w:t>
            </w:r>
          </w:p>
        </w:tc>
      </w:tr>
      <w:tr w:rsidR="00183E50" w:rsidRPr="002330A4" w14:paraId="4BA46B7F" w14:textId="77777777" w:rsidTr="00183E50">
        <w:trPr>
          <w:trHeight w:val="915"/>
        </w:trPr>
        <w:tc>
          <w:tcPr>
            <w:tcW w:w="1530" w:type="dxa"/>
            <w:hideMark/>
          </w:tcPr>
          <w:p w14:paraId="32DB6F05" w14:textId="77777777" w:rsidR="00956B42" w:rsidRPr="00E96157" w:rsidRDefault="00956B42" w:rsidP="00985F27">
            <w:pPr>
              <w:pStyle w:val="Tabletext"/>
              <w:rPr>
                <w:b/>
                <w:bCs/>
              </w:rPr>
            </w:pPr>
            <w:r>
              <w:rPr>
                <w:b/>
              </w:rPr>
              <w:t>Macedonia</w:t>
            </w:r>
          </w:p>
        </w:tc>
        <w:tc>
          <w:tcPr>
            <w:tcW w:w="1566" w:type="dxa"/>
            <w:hideMark/>
          </w:tcPr>
          <w:p w14:paraId="273ED761" w14:textId="77777777" w:rsidR="00956B42" w:rsidRPr="00E96157" w:rsidRDefault="00956B42">
            <w:pPr>
              <w:pStyle w:val="Tabletext"/>
            </w:pPr>
            <w:r>
              <w:t>Government review public investment project proposals from sectorial ministries.</w:t>
            </w:r>
          </w:p>
        </w:tc>
        <w:tc>
          <w:tcPr>
            <w:tcW w:w="1502" w:type="dxa"/>
            <w:hideMark/>
          </w:tcPr>
          <w:p w14:paraId="30D95F6F" w14:textId="77777777" w:rsidR="00956B42" w:rsidRPr="00E96157" w:rsidRDefault="00956B42">
            <w:pPr>
              <w:pStyle w:val="Tabletext"/>
            </w:pPr>
            <w:r>
              <w:t xml:space="preserve">When proposing investment project ministries are obliged to make assessment on fiscal implication for each project during the period of realization. Before Government approve some </w:t>
            </w:r>
            <w:r>
              <w:lastRenderedPageBreak/>
              <w:t>investment MoF give opinion for proposed fiscal implication.</w:t>
            </w:r>
          </w:p>
        </w:tc>
        <w:tc>
          <w:tcPr>
            <w:tcW w:w="1600" w:type="dxa"/>
            <w:hideMark/>
          </w:tcPr>
          <w:p w14:paraId="1E2EEBD6" w14:textId="77777777" w:rsidR="00956B42" w:rsidRPr="00E96157" w:rsidRDefault="00956B42">
            <w:pPr>
              <w:pStyle w:val="Tabletext"/>
            </w:pPr>
            <w:r>
              <w:lastRenderedPageBreak/>
              <w:t>Line ministries should make assessments</w:t>
            </w:r>
          </w:p>
        </w:tc>
        <w:tc>
          <w:tcPr>
            <w:tcW w:w="1905" w:type="dxa"/>
            <w:hideMark/>
          </w:tcPr>
          <w:p w14:paraId="091A214D" w14:textId="77777777" w:rsidR="00956B42" w:rsidRPr="00E96157" w:rsidRDefault="00956B42">
            <w:pPr>
              <w:pStyle w:val="Tabletext"/>
            </w:pPr>
            <w:r>
              <w:t>Government decide about potential investments according proposed fiscal implication if they are planned in the budget</w:t>
            </w:r>
          </w:p>
        </w:tc>
        <w:tc>
          <w:tcPr>
            <w:tcW w:w="2016" w:type="dxa"/>
            <w:hideMark/>
          </w:tcPr>
          <w:p w14:paraId="4A7C2F0F" w14:textId="77777777" w:rsidR="00956B42" w:rsidRPr="00E96157" w:rsidRDefault="00956B42">
            <w:pPr>
              <w:pStyle w:val="Tabletext"/>
            </w:pPr>
            <w:r>
              <w:t>Government on regular basis (usually monthly) monitor capital expenditures realization from the Budget.</w:t>
            </w:r>
          </w:p>
        </w:tc>
        <w:tc>
          <w:tcPr>
            <w:tcW w:w="2930" w:type="dxa"/>
            <w:hideMark/>
          </w:tcPr>
          <w:p w14:paraId="1926331C" w14:textId="77777777" w:rsidR="00956B42" w:rsidRPr="00E96157" w:rsidRDefault="00956B42">
            <w:pPr>
              <w:pStyle w:val="Tabletext"/>
            </w:pPr>
            <w:r>
              <w:t>Line ministries are responsible for regular monitoring of the phases and level of realization of the project and achieving its objectives</w:t>
            </w:r>
          </w:p>
        </w:tc>
        <w:tc>
          <w:tcPr>
            <w:tcW w:w="1352" w:type="dxa"/>
            <w:hideMark/>
          </w:tcPr>
          <w:p w14:paraId="698378C9" w14:textId="77777777" w:rsidR="00956B42" w:rsidRPr="00E96157" w:rsidRDefault="00956B42">
            <w:pPr>
              <w:pStyle w:val="Tabletext"/>
            </w:pPr>
            <w:r>
              <w:t>Line ministries are responsible for evaluation of completed projects. Usually they regular inform the Government about the project realization</w:t>
            </w:r>
          </w:p>
        </w:tc>
        <w:tc>
          <w:tcPr>
            <w:tcW w:w="1298" w:type="dxa"/>
            <w:hideMark/>
          </w:tcPr>
          <w:p w14:paraId="73BD9906" w14:textId="77777777" w:rsidR="00956B42" w:rsidRPr="00E96157" w:rsidRDefault="00956B42">
            <w:pPr>
              <w:pStyle w:val="Tabletext"/>
            </w:pPr>
            <w:r>
              <w:t> </w:t>
            </w:r>
          </w:p>
        </w:tc>
      </w:tr>
      <w:tr w:rsidR="00183E50" w:rsidRPr="002330A4" w14:paraId="17DD5D0E" w14:textId="77777777" w:rsidTr="00183E50">
        <w:trPr>
          <w:trHeight w:val="810"/>
        </w:trPr>
        <w:tc>
          <w:tcPr>
            <w:tcW w:w="1530" w:type="dxa"/>
            <w:hideMark/>
          </w:tcPr>
          <w:p w14:paraId="7DBCCBC3" w14:textId="77777777" w:rsidR="00956B42" w:rsidRPr="00E96157" w:rsidRDefault="00956B42" w:rsidP="00985F27">
            <w:pPr>
              <w:pStyle w:val="Tabletext"/>
              <w:rPr>
                <w:b/>
                <w:bCs/>
              </w:rPr>
            </w:pPr>
            <w:r>
              <w:rPr>
                <w:b/>
              </w:rPr>
              <w:t>Moldova</w:t>
            </w:r>
          </w:p>
        </w:tc>
        <w:tc>
          <w:tcPr>
            <w:tcW w:w="1566" w:type="dxa"/>
          </w:tcPr>
          <w:p w14:paraId="4EE1F5DE" w14:textId="77777777" w:rsidR="00956B42" w:rsidRPr="00E96157" w:rsidRDefault="00956B42">
            <w:pPr>
              <w:pStyle w:val="Tabletext"/>
            </w:pPr>
          </w:p>
        </w:tc>
        <w:tc>
          <w:tcPr>
            <w:tcW w:w="1502" w:type="dxa"/>
          </w:tcPr>
          <w:p w14:paraId="4DA23391" w14:textId="77777777" w:rsidR="00956B42" w:rsidRPr="00E96157" w:rsidRDefault="00956B42">
            <w:pPr>
              <w:pStyle w:val="Tabletext"/>
            </w:pPr>
          </w:p>
        </w:tc>
        <w:tc>
          <w:tcPr>
            <w:tcW w:w="1600" w:type="dxa"/>
          </w:tcPr>
          <w:p w14:paraId="62A12D6C" w14:textId="77777777" w:rsidR="00956B42" w:rsidRPr="00E96157" w:rsidRDefault="00956B42">
            <w:pPr>
              <w:pStyle w:val="Tabletext"/>
            </w:pPr>
          </w:p>
        </w:tc>
        <w:tc>
          <w:tcPr>
            <w:tcW w:w="1905" w:type="dxa"/>
          </w:tcPr>
          <w:p w14:paraId="5C5869B7" w14:textId="77777777" w:rsidR="00956B42" w:rsidRPr="00E96157" w:rsidRDefault="00956B42">
            <w:pPr>
              <w:pStyle w:val="Tabletext"/>
            </w:pPr>
          </w:p>
        </w:tc>
        <w:tc>
          <w:tcPr>
            <w:tcW w:w="2016" w:type="dxa"/>
          </w:tcPr>
          <w:p w14:paraId="46DC7762" w14:textId="77777777" w:rsidR="00956B42" w:rsidRPr="00E96157" w:rsidRDefault="00956B42">
            <w:pPr>
              <w:pStyle w:val="Tabletext"/>
            </w:pPr>
          </w:p>
        </w:tc>
        <w:tc>
          <w:tcPr>
            <w:tcW w:w="2930" w:type="dxa"/>
          </w:tcPr>
          <w:p w14:paraId="12DCC5A4" w14:textId="77777777" w:rsidR="00956B42" w:rsidRPr="00E96157" w:rsidRDefault="00956B42">
            <w:pPr>
              <w:pStyle w:val="Tabletext"/>
            </w:pPr>
          </w:p>
        </w:tc>
        <w:tc>
          <w:tcPr>
            <w:tcW w:w="1352" w:type="dxa"/>
            <w:hideMark/>
          </w:tcPr>
          <w:p w14:paraId="3A96F2A7" w14:textId="77777777" w:rsidR="00956B42" w:rsidRPr="00E96157" w:rsidRDefault="00956B42">
            <w:pPr>
              <w:pStyle w:val="Tabletext"/>
            </w:pPr>
          </w:p>
        </w:tc>
        <w:tc>
          <w:tcPr>
            <w:tcW w:w="1298" w:type="dxa"/>
            <w:hideMark/>
          </w:tcPr>
          <w:p w14:paraId="4BE7D4D9" w14:textId="77777777" w:rsidR="00956B42" w:rsidRPr="00E96157" w:rsidRDefault="00956B42">
            <w:pPr>
              <w:pStyle w:val="Tabletext"/>
            </w:pPr>
            <w:r>
              <w:t xml:space="preserve">Partially. There is database regarding some projects financed from state budget. </w:t>
            </w:r>
          </w:p>
        </w:tc>
      </w:tr>
      <w:tr w:rsidR="00183E50" w:rsidRPr="002330A4" w14:paraId="592EF3EC" w14:textId="77777777" w:rsidTr="00183E50">
        <w:trPr>
          <w:trHeight w:val="990"/>
        </w:trPr>
        <w:tc>
          <w:tcPr>
            <w:tcW w:w="1530" w:type="dxa"/>
            <w:hideMark/>
          </w:tcPr>
          <w:p w14:paraId="22479BDC" w14:textId="77777777" w:rsidR="00956B42" w:rsidRPr="00E96157" w:rsidRDefault="00956B42" w:rsidP="00985F27">
            <w:pPr>
              <w:pStyle w:val="Tabletext"/>
              <w:rPr>
                <w:b/>
                <w:bCs/>
              </w:rPr>
            </w:pPr>
            <w:r>
              <w:rPr>
                <w:b/>
              </w:rPr>
              <w:t>Montenegro</w:t>
            </w:r>
          </w:p>
        </w:tc>
        <w:tc>
          <w:tcPr>
            <w:tcW w:w="1566" w:type="dxa"/>
            <w:hideMark/>
          </w:tcPr>
          <w:p w14:paraId="3032FC1F" w14:textId="77777777" w:rsidR="00956B42" w:rsidRPr="00E96157" w:rsidRDefault="00956B42">
            <w:pPr>
              <w:pStyle w:val="Tabletext"/>
            </w:pPr>
            <w:r>
              <w:t xml:space="preserve">The Ministry of Finance with the Directorate of Public Works and the Directorate for Transport realize the capital budget, while for the realization of projects </w:t>
            </w:r>
            <w:r>
              <w:lastRenderedPageBreak/>
              <w:t>(tender, execution of works ...) the above mentioned administrations are responsible</w:t>
            </w:r>
          </w:p>
        </w:tc>
        <w:tc>
          <w:tcPr>
            <w:tcW w:w="1502" w:type="dxa"/>
          </w:tcPr>
          <w:p w14:paraId="2EFF09C1" w14:textId="77777777" w:rsidR="00956B42" w:rsidRPr="00E96157" w:rsidRDefault="00956B42">
            <w:pPr>
              <w:pStyle w:val="Tabletext"/>
            </w:pPr>
          </w:p>
        </w:tc>
        <w:tc>
          <w:tcPr>
            <w:tcW w:w="1600" w:type="dxa"/>
          </w:tcPr>
          <w:p w14:paraId="0925F873" w14:textId="77777777" w:rsidR="00956B42" w:rsidRPr="00E96157" w:rsidRDefault="00956B42">
            <w:pPr>
              <w:pStyle w:val="Tabletext"/>
            </w:pPr>
          </w:p>
        </w:tc>
        <w:tc>
          <w:tcPr>
            <w:tcW w:w="1905" w:type="dxa"/>
            <w:hideMark/>
          </w:tcPr>
          <w:p w14:paraId="10B90442" w14:textId="77777777" w:rsidR="00956B42" w:rsidRPr="002330A4" w:rsidRDefault="00956B42">
            <w:pPr>
              <w:pStyle w:val="Tabletext"/>
            </w:pPr>
            <w:r>
              <w:t>The final decision is made by the Government of Montenegro and by the Parliament of Montenegro</w:t>
            </w:r>
          </w:p>
        </w:tc>
        <w:tc>
          <w:tcPr>
            <w:tcW w:w="2016" w:type="dxa"/>
            <w:hideMark/>
          </w:tcPr>
          <w:p w14:paraId="24E51F76" w14:textId="77777777" w:rsidR="00956B42" w:rsidRPr="00A1065B" w:rsidRDefault="00956B42">
            <w:pPr>
              <w:pStyle w:val="Tabletext"/>
            </w:pPr>
            <w:r>
              <w:t>The administrative bodies responsible for the implementation of capital projects submit quarterly reports to the Ministry of Finance</w:t>
            </w:r>
          </w:p>
        </w:tc>
        <w:tc>
          <w:tcPr>
            <w:tcW w:w="2930" w:type="dxa"/>
            <w:hideMark/>
          </w:tcPr>
          <w:p w14:paraId="04F4B049" w14:textId="77777777" w:rsidR="00956B42" w:rsidRPr="002330A4" w:rsidRDefault="00956B42">
            <w:pPr>
              <w:pStyle w:val="Tabletext"/>
            </w:pPr>
          </w:p>
        </w:tc>
        <w:tc>
          <w:tcPr>
            <w:tcW w:w="1352" w:type="dxa"/>
            <w:hideMark/>
          </w:tcPr>
          <w:p w14:paraId="3A1B9FC2" w14:textId="77777777" w:rsidR="00956B42" w:rsidRPr="002330A4" w:rsidRDefault="00956B42">
            <w:pPr>
              <w:pStyle w:val="Tabletext"/>
            </w:pPr>
            <w:r>
              <w:t xml:space="preserve">The Ministry of Finance / the Project Evaluation Commission evaluates the projects for financing, while the administrative bodies evaluate </w:t>
            </w:r>
            <w:r>
              <w:lastRenderedPageBreak/>
              <w:t>the completed projects</w:t>
            </w:r>
          </w:p>
        </w:tc>
        <w:tc>
          <w:tcPr>
            <w:tcW w:w="1298" w:type="dxa"/>
            <w:hideMark/>
          </w:tcPr>
          <w:p w14:paraId="50CCBB01" w14:textId="77777777" w:rsidR="00956B42" w:rsidRPr="00E96157" w:rsidRDefault="00956B42">
            <w:pPr>
              <w:pStyle w:val="Tabletext"/>
            </w:pPr>
            <w:r>
              <w:lastRenderedPageBreak/>
              <w:t>A methodology and model for setting up a public investment registry are being developed</w:t>
            </w:r>
          </w:p>
        </w:tc>
      </w:tr>
      <w:tr w:rsidR="00183E50" w:rsidRPr="00E96157" w14:paraId="5674AA8D" w14:textId="77777777" w:rsidTr="00183E50">
        <w:trPr>
          <w:trHeight w:val="870"/>
        </w:trPr>
        <w:tc>
          <w:tcPr>
            <w:tcW w:w="1530" w:type="dxa"/>
            <w:hideMark/>
          </w:tcPr>
          <w:p w14:paraId="79508769" w14:textId="77777777" w:rsidR="00956B42" w:rsidRPr="00E96157" w:rsidRDefault="00956B42" w:rsidP="00985F27">
            <w:pPr>
              <w:pStyle w:val="Tabletext"/>
              <w:rPr>
                <w:b/>
                <w:bCs/>
              </w:rPr>
            </w:pPr>
            <w:r>
              <w:rPr>
                <w:b/>
              </w:rPr>
              <w:t>Serbia</w:t>
            </w:r>
          </w:p>
        </w:tc>
        <w:tc>
          <w:tcPr>
            <w:tcW w:w="1566" w:type="dxa"/>
          </w:tcPr>
          <w:p w14:paraId="2167CFD1" w14:textId="77777777" w:rsidR="00956B42" w:rsidRPr="00E96157" w:rsidRDefault="00956B42">
            <w:pPr>
              <w:pStyle w:val="Tabletext"/>
            </w:pPr>
          </w:p>
        </w:tc>
        <w:tc>
          <w:tcPr>
            <w:tcW w:w="1502" w:type="dxa"/>
          </w:tcPr>
          <w:p w14:paraId="269C4464" w14:textId="77777777" w:rsidR="00956B42" w:rsidRPr="00E96157" w:rsidRDefault="00956B42">
            <w:pPr>
              <w:pStyle w:val="Tabletext"/>
            </w:pPr>
          </w:p>
        </w:tc>
        <w:tc>
          <w:tcPr>
            <w:tcW w:w="1600" w:type="dxa"/>
            <w:hideMark/>
          </w:tcPr>
          <w:p w14:paraId="53F88466" w14:textId="77777777" w:rsidR="00956B42" w:rsidRPr="00E96157" w:rsidRDefault="00956B42">
            <w:pPr>
              <w:pStyle w:val="Tabletext"/>
            </w:pPr>
            <w:r>
              <w:t> </w:t>
            </w:r>
          </w:p>
        </w:tc>
        <w:tc>
          <w:tcPr>
            <w:tcW w:w="1905" w:type="dxa"/>
            <w:hideMark/>
          </w:tcPr>
          <w:p w14:paraId="7FFC0F3F" w14:textId="77777777" w:rsidR="00956B42" w:rsidRPr="002330A4" w:rsidRDefault="00956B42">
            <w:pPr>
              <w:pStyle w:val="Tabletext"/>
            </w:pPr>
            <w:r>
              <w:t>The Capital Investment Commission formed by the Government</w:t>
            </w:r>
          </w:p>
        </w:tc>
        <w:tc>
          <w:tcPr>
            <w:tcW w:w="2016" w:type="dxa"/>
          </w:tcPr>
          <w:p w14:paraId="03E1EE0F" w14:textId="77777777" w:rsidR="00956B42" w:rsidRPr="002330A4" w:rsidRDefault="00956B42">
            <w:pPr>
              <w:pStyle w:val="Tabletext"/>
            </w:pPr>
          </w:p>
        </w:tc>
        <w:tc>
          <w:tcPr>
            <w:tcW w:w="2930" w:type="dxa"/>
            <w:hideMark/>
          </w:tcPr>
          <w:p w14:paraId="0D7666D5" w14:textId="77777777" w:rsidR="00956B42" w:rsidRPr="00E96157" w:rsidRDefault="00956B42">
            <w:pPr>
              <w:pStyle w:val="Tabletext"/>
            </w:pPr>
            <w:r>
              <w:t xml:space="preserve">MoF and line ministries </w:t>
            </w:r>
          </w:p>
        </w:tc>
        <w:tc>
          <w:tcPr>
            <w:tcW w:w="1352" w:type="dxa"/>
          </w:tcPr>
          <w:p w14:paraId="1253A165" w14:textId="77777777" w:rsidR="00956B42" w:rsidRPr="00E96157" w:rsidRDefault="00956B42">
            <w:pPr>
              <w:pStyle w:val="Tabletext"/>
            </w:pPr>
          </w:p>
        </w:tc>
        <w:tc>
          <w:tcPr>
            <w:tcW w:w="1298" w:type="dxa"/>
            <w:hideMark/>
          </w:tcPr>
          <w:p w14:paraId="2D635305" w14:textId="77777777" w:rsidR="00956B42" w:rsidRPr="00E96157" w:rsidRDefault="00956B42">
            <w:pPr>
              <w:pStyle w:val="Tabletext"/>
            </w:pPr>
            <w:r>
              <w:t>None</w:t>
            </w:r>
          </w:p>
        </w:tc>
      </w:tr>
    </w:tbl>
    <w:p w14:paraId="54BFC4DA" w14:textId="77777777" w:rsidR="00562434" w:rsidRPr="00E96157" w:rsidRDefault="00562434" w:rsidP="002B1D64">
      <w:pPr>
        <w:rPr>
          <w:rFonts w:cs="Times New Roman"/>
          <w:sz w:val="22"/>
        </w:rPr>
      </w:pPr>
    </w:p>
    <w:p w14:paraId="5BEFD308" w14:textId="77777777" w:rsidR="00562434" w:rsidRPr="00E96157" w:rsidRDefault="00562434" w:rsidP="002B1D64">
      <w:pPr>
        <w:rPr>
          <w:rFonts w:cs="Times New Roman"/>
          <w:sz w:val="22"/>
        </w:rPr>
        <w:sectPr w:rsidR="00562434" w:rsidRPr="00E96157" w:rsidSect="00562434">
          <w:pgSz w:w="16838" w:h="11906" w:orient="landscape"/>
          <w:pgMar w:top="1701" w:right="1134" w:bottom="850" w:left="1134" w:header="708" w:footer="708" w:gutter="0"/>
          <w:cols w:space="708"/>
          <w:docGrid w:linePitch="360"/>
        </w:sectPr>
      </w:pPr>
    </w:p>
    <w:p w14:paraId="1A7FD311" w14:textId="73E2FC08" w:rsidR="002B1D64" w:rsidRPr="00E96157" w:rsidRDefault="002B1D64" w:rsidP="009C5435">
      <w:pPr>
        <w:pStyle w:val="ListParagraph"/>
        <w:numPr>
          <w:ilvl w:val="0"/>
          <w:numId w:val="11"/>
        </w:numPr>
        <w:spacing w:after="160" w:line="256" w:lineRule="auto"/>
        <w:jc w:val="left"/>
        <w:rPr>
          <w:rFonts w:cs="Times New Roman"/>
          <w:b/>
          <w:i/>
          <w:sz w:val="22"/>
        </w:rPr>
      </w:pPr>
      <w:r>
        <w:rPr>
          <w:b/>
          <w:i/>
          <w:sz w:val="22"/>
        </w:rPr>
        <w:lastRenderedPageBreak/>
        <w:t>Which type of budget classifications reflects capital expenditures and public investments (Select all that apply and for those selected please add explanations, as asked):</w:t>
      </w:r>
    </w:p>
    <w:p w14:paraId="34D10200" w14:textId="77777777" w:rsidR="00D92B99" w:rsidRPr="00E96157" w:rsidRDefault="00D92B99" w:rsidP="00D92B99">
      <w:pPr>
        <w:pStyle w:val="ListParagraph"/>
        <w:numPr>
          <w:ilvl w:val="0"/>
          <w:numId w:val="0"/>
        </w:numPr>
        <w:spacing w:after="160" w:line="256" w:lineRule="auto"/>
        <w:ind w:left="630"/>
        <w:jc w:val="left"/>
        <w:rPr>
          <w:rFonts w:cs="Times New Roman"/>
          <w:sz w:val="22"/>
        </w:rPr>
      </w:pPr>
      <w:r>
        <w:rPr>
          <w:sz w:val="22"/>
        </w:rPr>
        <w:t>1</w:t>
      </w:r>
      <w:r w:rsidR="001731FA">
        <w:rPr>
          <w:sz w:val="22"/>
        </w:rPr>
        <w:t>2</w:t>
      </w:r>
      <w:r>
        <w:rPr>
          <w:sz w:val="22"/>
        </w:rPr>
        <w:t xml:space="preserve"> (9</w:t>
      </w:r>
      <w:r w:rsidR="005719B6">
        <w:rPr>
          <w:sz w:val="22"/>
        </w:rPr>
        <w:t>2.3</w:t>
      </w:r>
      <w:r>
        <w:rPr>
          <w:sz w:val="22"/>
        </w:rPr>
        <w:t>%) countries respond.</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1"/>
        <w:gridCol w:w="3969"/>
      </w:tblGrid>
      <w:tr w:rsidR="00D92B99" w:rsidRPr="005719B6" w14:paraId="0F60DFB9" w14:textId="77777777" w:rsidTr="00956B42">
        <w:trPr>
          <w:trHeight w:val="300"/>
        </w:trPr>
        <w:tc>
          <w:tcPr>
            <w:tcW w:w="1560" w:type="dxa"/>
            <w:shd w:val="clear" w:color="EAEAE8" w:fill="EAEAE8"/>
            <w:vAlign w:val="bottom"/>
            <w:hideMark/>
          </w:tcPr>
          <w:p w14:paraId="51469723" w14:textId="77777777" w:rsidR="00D92B99" w:rsidRPr="005719B6" w:rsidRDefault="00D92B99" w:rsidP="00985F27">
            <w:pPr>
              <w:pStyle w:val="Tabletext"/>
              <w:rPr>
                <w:b/>
                <w:szCs w:val="24"/>
              </w:rPr>
            </w:pPr>
            <w:r w:rsidRPr="005719B6">
              <w:rPr>
                <w:b/>
                <w:szCs w:val="24"/>
              </w:rPr>
              <w:t xml:space="preserve">Country </w:t>
            </w:r>
          </w:p>
        </w:tc>
        <w:tc>
          <w:tcPr>
            <w:tcW w:w="4111" w:type="dxa"/>
            <w:shd w:val="clear" w:color="EAEAE8" w:fill="EAEAE8"/>
            <w:vAlign w:val="bottom"/>
          </w:tcPr>
          <w:p w14:paraId="1C20EB17" w14:textId="77777777" w:rsidR="00D92B99" w:rsidRPr="005719B6" w:rsidRDefault="00D92B99" w:rsidP="00985F27">
            <w:pPr>
              <w:pStyle w:val="Tabletext"/>
              <w:rPr>
                <w:b/>
                <w:szCs w:val="24"/>
              </w:rPr>
            </w:pPr>
            <w:r w:rsidRPr="005719B6">
              <w:rPr>
                <w:b/>
                <w:szCs w:val="24"/>
              </w:rPr>
              <w:t>Economic classification</w:t>
            </w:r>
          </w:p>
        </w:tc>
        <w:tc>
          <w:tcPr>
            <w:tcW w:w="3969" w:type="dxa"/>
            <w:shd w:val="clear" w:color="EAEAE8" w:fill="EAEAE8"/>
            <w:vAlign w:val="bottom"/>
          </w:tcPr>
          <w:p w14:paraId="35E78EDF" w14:textId="77777777" w:rsidR="00D92B99" w:rsidRPr="005719B6" w:rsidRDefault="00D92B99" w:rsidP="00985F27">
            <w:pPr>
              <w:pStyle w:val="Tabletext"/>
              <w:rPr>
                <w:b/>
                <w:szCs w:val="24"/>
              </w:rPr>
            </w:pPr>
            <w:r w:rsidRPr="005719B6">
              <w:rPr>
                <w:b/>
                <w:szCs w:val="24"/>
              </w:rPr>
              <w:t>Program classification</w:t>
            </w:r>
          </w:p>
        </w:tc>
      </w:tr>
      <w:tr w:rsidR="00D92B99" w:rsidRPr="00956B42" w14:paraId="0D8B5FBD" w14:textId="77777777" w:rsidTr="005719B6">
        <w:trPr>
          <w:trHeight w:val="1098"/>
        </w:trPr>
        <w:tc>
          <w:tcPr>
            <w:tcW w:w="1560" w:type="dxa"/>
            <w:shd w:val="clear" w:color="auto" w:fill="auto"/>
            <w:vAlign w:val="bottom"/>
            <w:hideMark/>
          </w:tcPr>
          <w:p w14:paraId="12738677" w14:textId="77777777" w:rsidR="00D92B99" w:rsidRPr="00E96157" w:rsidRDefault="00D92B99" w:rsidP="00985F27">
            <w:pPr>
              <w:pStyle w:val="Tabletext"/>
              <w:rPr>
                <w:b/>
                <w:bCs/>
                <w:color w:val="000000"/>
              </w:rPr>
            </w:pPr>
            <w:r>
              <w:rPr>
                <w:b/>
                <w:color w:val="000000"/>
              </w:rPr>
              <w:t>Belarus</w:t>
            </w:r>
          </w:p>
        </w:tc>
        <w:tc>
          <w:tcPr>
            <w:tcW w:w="4111" w:type="dxa"/>
            <w:shd w:val="clear" w:color="auto" w:fill="auto"/>
            <w:vAlign w:val="bottom"/>
            <w:hideMark/>
          </w:tcPr>
          <w:p w14:paraId="74FA36EE" w14:textId="77777777" w:rsidR="00D92B99" w:rsidRPr="005719B6" w:rsidRDefault="000D2907" w:rsidP="000D2907">
            <w:pPr>
              <w:pStyle w:val="Tabletext"/>
              <w:jc w:val="both"/>
              <w:rPr>
                <w:color w:val="000000"/>
                <w:sz w:val="22"/>
                <w:szCs w:val="22"/>
              </w:rPr>
            </w:pPr>
            <w:r w:rsidRPr="005719B6">
              <w:rPr>
                <w:color w:val="000000"/>
                <w:sz w:val="22"/>
                <w:szCs w:val="22"/>
              </w:rPr>
              <w:t>Article 40. “Investments in Fixed Assets”; article 50 “Building Government Stocks and Reserves”; article 60 “Acquisition of Land and Intangible Assets”’; article 70 “Capital Budget Transfers”</w:t>
            </w:r>
          </w:p>
        </w:tc>
        <w:tc>
          <w:tcPr>
            <w:tcW w:w="3969" w:type="dxa"/>
            <w:shd w:val="clear" w:color="auto" w:fill="auto"/>
            <w:vAlign w:val="bottom"/>
            <w:hideMark/>
          </w:tcPr>
          <w:p w14:paraId="3E1A2F0A" w14:textId="77777777" w:rsidR="00D92B99" w:rsidRPr="005719B6" w:rsidRDefault="00F82772" w:rsidP="000D2907">
            <w:pPr>
              <w:pStyle w:val="Tabletext"/>
              <w:jc w:val="both"/>
              <w:rPr>
                <w:color w:val="000000"/>
                <w:sz w:val="22"/>
                <w:szCs w:val="22"/>
              </w:rPr>
            </w:pPr>
            <w:r w:rsidRPr="005719B6">
              <w:rPr>
                <w:color w:val="000000"/>
                <w:sz w:val="22"/>
                <w:szCs w:val="22"/>
              </w:rPr>
              <w:t>Some government programs contain a separate segment of investment projects, some - not</w:t>
            </w:r>
          </w:p>
        </w:tc>
      </w:tr>
      <w:tr w:rsidR="00D92B99" w:rsidRPr="002330A4" w14:paraId="049D87E8" w14:textId="77777777" w:rsidTr="005719B6">
        <w:trPr>
          <w:trHeight w:val="1898"/>
        </w:trPr>
        <w:tc>
          <w:tcPr>
            <w:tcW w:w="1560" w:type="dxa"/>
            <w:shd w:val="clear" w:color="auto" w:fill="auto"/>
            <w:vAlign w:val="bottom"/>
            <w:hideMark/>
          </w:tcPr>
          <w:p w14:paraId="36E4859D" w14:textId="77777777" w:rsidR="00D92B99" w:rsidRPr="00E96157" w:rsidRDefault="00D92B99" w:rsidP="00985F27">
            <w:pPr>
              <w:pStyle w:val="Tabletext"/>
              <w:rPr>
                <w:b/>
                <w:bCs/>
                <w:color w:val="000000"/>
              </w:rPr>
            </w:pPr>
            <w:r>
              <w:rPr>
                <w:b/>
                <w:color w:val="000000"/>
              </w:rPr>
              <w:t>BiH</w:t>
            </w:r>
          </w:p>
        </w:tc>
        <w:tc>
          <w:tcPr>
            <w:tcW w:w="4111" w:type="dxa"/>
            <w:shd w:val="clear" w:color="auto" w:fill="auto"/>
            <w:vAlign w:val="bottom"/>
            <w:hideMark/>
          </w:tcPr>
          <w:p w14:paraId="77E6BB76" w14:textId="77777777" w:rsidR="00D92B99" w:rsidRPr="005719B6" w:rsidRDefault="000D2907" w:rsidP="000D2907">
            <w:pPr>
              <w:pStyle w:val="Tabletext"/>
              <w:jc w:val="both"/>
              <w:rPr>
                <w:color w:val="000000"/>
                <w:sz w:val="22"/>
                <w:szCs w:val="22"/>
              </w:rPr>
            </w:pPr>
            <w:r w:rsidRPr="005719B6">
              <w:rPr>
                <w:color w:val="000000"/>
                <w:sz w:val="22"/>
                <w:szCs w:val="22"/>
              </w:rPr>
              <w:t>Within the framework of capital expenditures, the following is documented: land and forest procurement with multi-annually planted trees, facility and infrastructure procurement, procurement of other fixed assets, rights, reconstruction and investment maintenance</w:t>
            </w:r>
          </w:p>
        </w:tc>
        <w:tc>
          <w:tcPr>
            <w:tcW w:w="3969" w:type="dxa"/>
            <w:shd w:val="clear" w:color="auto" w:fill="auto"/>
            <w:vAlign w:val="bottom"/>
            <w:hideMark/>
          </w:tcPr>
          <w:p w14:paraId="69B29F7E" w14:textId="77777777" w:rsidR="00D92B99" w:rsidRPr="005719B6" w:rsidRDefault="00D92B99" w:rsidP="000D2907">
            <w:pPr>
              <w:pStyle w:val="Tabletext"/>
              <w:jc w:val="both"/>
              <w:rPr>
                <w:color w:val="000000"/>
                <w:sz w:val="22"/>
                <w:szCs w:val="22"/>
              </w:rPr>
            </w:pPr>
            <w:r w:rsidRPr="005719B6">
              <w:rPr>
                <w:color w:val="000000"/>
                <w:sz w:val="22"/>
                <w:szCs w:val="22"/>
              </w:rPr>
              <w:t>Public investment projects are included in the program classification as (lower-rank) program projects</w:t>
            </w:r>
          </w:p>
        </w:tc>
      </w:tr>
      <w:tr w:rsidR="00956B42" w:rsidRPr="002330A4" w14:paraId="52E229A1" w14:textId="77777777" w:rsidTr="005719B6">
        <w:trPr>
          <w:trHeight w:val="567"/>
        </w:trPr>
        <w:tc>
          <w:tcPr>
            <w:tcW w:w="1560" w:type="dxa"/>
            <w:shd w:val="clear" w:color="auto" w:fill="auto"/>
            <w:vAlign w:val="bottom"/>
          </w:tcPr>
          <w:p w14:paraId="2A738EAC" w14:textId="77777777" w:rsidR="00956B42" w:rsidRPr="00956B42" w:rsidRDefault="00956B42" w:rsidP="00F82772">
            <w:pPr>
              <w:pStyle w:val="Tabletext"/>
              <w:rPr>
                <w:b/>
                <w:bCs/>
                <w:color w:val="000000"/>
              </w:rPr>
            </w:pPr>
            <w:r>
              <w:rPr>
                <w:b/>
                <w:color w:val="000000"/>
              </w:rPr>
              <w:t>Bulgaria</w:t>
            </w:r>
          </w:p>
        </w:tc>
        <w:tc>
          <w:tcPr>
            <w:tcW w:w="4111" w:type="dxa"/>
            <w:shd w:val="clear" w:color="auto" w:fill="auto"/>
          </w:tcPr>
          <w:p w14:paraId="2E352996" w14:textId="77777777" w:rsidR="00956B42" w:rsidRPr="005719B6" w:rsidRDefault="00956B42" w:rsidP="00F82772">
            <w:pPr>
              <w:spacing w:line="276" w:lineRule="auto"/>
              <w:ind w:firstLine="0"/>
              <w:rPr>
                <w:sz w:val="22"/>
              </w:rPr>
            </w:pPr>
            <w:r w:rsidRPr="005719B6">
              <w:rPr>
                <w:sz w:val="22"/>
              </w:rPr>
              <w:t>Unified Budget Classification - Capital expenditures and Capital transfers</w:t>
            </w:r>
          </w:p>
        </w:tc>
        <w:tc>
          <w:tcPr>
            <w:tcW w:w="3969" w:type="dxa"/>
            <w:shd w:val="clear" w:color="auto" w:fill="auto"/>
          </w:tcPr>
          <w:p w14:paraId="488935CF" w14:textId="65EBACD3" w:rsidR="00956B42" w:rsidRPr="005719B6" w:rsidRDefault="00183E50" w:rsidP="00F82772">
            <w:pPr>
              <w:spacing w:line="276" w:lineRule="auto"/>
              <w:ind w:firstLine="0"/>
              <w:rPr>
                <w:sz w:val="22"/>
              </w:rPr>
            </w:pPr>
            <w:r>
              <w:rPr>
                <w:sz w:val="22"/>
              </w:rPr>
              <w:t>P</w:t>
            </w:r>
            <w:r w:rsidRPr="005719B6">
              <w:rPr>
                <w:sz w:val="22"/>
              </w:rPr>
              <w:t xml:space="preserve">ublic </w:t>
            </w:r>
            <w:r w:rsidR="00956B42" w:rsidRPr="005719B6">
              <w:rPr>
                <w:sz w:val="22"/>
              </w:rPr>
              <w:t>investment is included as a segment within programs/subprograms</w:t>
            </w:r>
          </w:p>
        </w:tc>
      </w:tr>
      <w:tr w:rsidR="00F82772" w:rsidRPr="002330A4" w14:paraId="0C802C19" w14:textId="77777777" w:rsidTr="005719B6">
        <w:trPr>
          <w:trHeight w:val="555"/>
        </w:trPr>
        <w:tc>
          <w:tcPr>
            <w:tcW w:w="1560" w:type="dxa"/>
            <w:shd w:val="clear" w:color="auto" w:fill="auto"/>
            <w:vAlign w:val="bottom"/>
            <w:hideMark/>
          </w:tcPr>
          <w:p w14:paraId="4963E0C0" w14:textId="77777777" w:rsidR="00F82772" w:rsidRPr="00E96157" w:rsidRDefault="00F82772" w:rsidP="00F82772">
            <w:pPr>
              <w:pStyle w:val="Tabletext"/>
              <w:rPr>
                <w:b/>
                <w:bCs/>
                <w:color w:val="000000"/>
              </w:rPr>
            </w:pPr>
            <w:r>
              <w:rPr>
                <w:b/>
                <w:color w:val="000000"/>
              </w:rPr>
              <w:t>Croatia</w:t>
            </w:r>
          </w:p>
        </w:tc>
        <w:tc>
          <w:tcPr>
            <w:tcW w:w="4111" w:type="dxa"/>
            <w:shd w:val="clear" w:color="auto" w:fill="auto"/>
            <w:hideMark/>
          </w:tcPr>
          <w:p w14:paraId="17B208BC" w14:textId="77777777" w:rsidR="00F82772" w:rsidRPr="005719B6" w:rsidRDefault="00F82772" w:rsidP="00F82772">
            <w:pPr>
              <w:spacing w:line="276" w:lineRule="auto"/>
              <w:ind w:firstLine="0"/>
              <w:rPr>
                <w:sz w:val="22"/>
              </w:rPr>
            </w:pPr>
            <w:r w:rsidRPr="005719B6">
              <w:rPr>
                <w:sz w:val="22"/>
              </w:rPr>
              <w:t>421 Construction facilities (which includes roads, railways, other traffic facilities, gas pipelines, the water supply system, etc.), 451 Additional investment into construction facilities, 382 Capital donations, 386 Capital assistance (for credit and other financial institutions, companies, cooperatives, farmers and trades); the Chart of Accounts is stipulated by the Regulations on Budget Accounting and the COA (OG, 124/14, 115/15, 87/16 and 3/18)</w:t>
            </w:r>
          </w:p>
        </w:tc>
        <w:tc>
          <w:tcPr>
            <w:tcW w:w="3969" w:type="dxa"/>
            <w:shd w:val="clear" w:color="auto" w:fill="auto"/>
            <w:hideMark/>
          </w:tcPr>
          <w:p w14:paraId="2405C5C0" w14:textId="77777777" w:rsidR="00F82772" w:rsidRPr="005719B6" w:rsidRDefault="00F82772" w:rsidP="00F82772">
            <w:pPr>
              <w:spacing w:line="276" w:lineRule="auto"/>
              <w:ind w:firstLine="0"/>
              <w:rPr>
                <w:sz w:val="22"/>
              </w:rPr>
            </w:pPr>
            <w:r w:rsidRPr="005719B6">
              <w:rPr>
                <w:sz w:val="22"/>
              </w:rPr>
              <w:t xml:space="preserve">All larger projects are planned as individual projects (subprograms) within the program. The types, contents and implementation of budget classifications is stipulated by the Regulations on Budget Classifications (OG 26/10 and 120/13). Article 8 of the Regulations: (1) Program classification is done by defining programs, activities and projects, and by defining main programs within the government budget. (2) The main program is composed of programs designed to achieve the goals of the Government Program Strategy for a three-year period. (3) The program is a set of independent, closely connected activities and projects that share common goals. (4) The program is composed of one or more activities and/or projects, and the project and activity belong to a single program. (5) An activity is a part of a program which has no set time frame and its planned expenditure and expenses for goal achievement have been determined by the program. (6) A project is a part of a program with a set time frame, where expenses and expenditure for goal achievement have been determined by the program. Projects are planned as one-off, and they can be current or capital projects. (7) Current project implementation does </w:t>
            </w:r>
            <w:r w:rsidRPr="005719B6">
              <w:rPr>
                <w:sz w:val="22"/>
              </w:rPr>
              <w:lastRenderedPageBreak/>
              <w:t xml:space="preserve">not increase assets, and capital projects entail investments in asset increase </w:t>
            </w:r>
          </w:p>
        </w:tc>
      </w:tr>
      <w:tr w:rsidR="00D92B99" w:rsidRPr="002330A4" w14:paraId="613640D5" w14:textId="77777777" w:rsidTr="00956B42">
        <w:trPr>
          <w:trHeight w:val="690"/>
        </w:trPr>
        <w:tc>
          <w:tcPr>
            <w:tcW w:w="1560" w:type="dxa"/>
            <w:shd w:val="clear" w:color="auto" w:fill="auto"/>
            <w:vAlign w:val="bottom"/>
            <w:hideMark/>
          </w:tcPr>
          <w:p w14:paraId="2C286A4A" w14:textId="77777777" w:rsidR="00D92B99" w:rsidRPr="00E96157" w:rsidRDefault="00D92B99" w:rsidP="00985F27">
            <w:pPr>
              <w:pStyle w:val="Tabletext"/>
              <w:rPr>
                <w:b/>
                <w:bCs/>
                <w:color w:val="000000"/>
              </w:rPr>
            </w:pPr>
            <w:r>
              <w:rPr>
                <w:b/>
                <w:color w:val="000000"/>
              </w:rPr>
              <w:lastRenderedPageBreak/>
              <w:t>Georgia</w:t>
            </w:r>
          </w:p>
        </w:tc>
        <w:tc>
          <w:tcPr>
            <w:tcW w:w="4111" w:type="dxa"/>
            <w:shd w:val="clear" w:color="auto" w:fill="auto"/>
            <w:vAlign w:val="bottom"/>
            <w:hideMark/>
          </w:tcPr>
          <w:p w14:paraId="25825CFF" w14:textId="77777777" w:rsidR="00D92B99" w:rsidRPr="005719B6" w:rsidRDefault="000D2907" w:rsidP="00985F27">
            <w:pPr>
              <w:pStyle w:val="Tabletext"/>
              <w:rPr>
                <w:color w:val="000000"/>
                <w:sz w:val="22"/>
                <w:szCs w:val="22"/>
              </w:rPr>
            </w:pPr>
            <w:r w:rsidRPr="005719B6">
              <w:rPr>
                <w:color w:val="000000"/>
                <w:sz w:val="22"/>
                <w:szCs w:val="22"/>
              </w:rPr>
              <w:t>Other capital expenditure, capital transfers under grants; increase of non-financial assets; in certain cases increase of financial assets if lending is given to a loss making SOE</w:t>
            </w:r>
          </w:p>
        </w:tc>
        <w:tc>
          <w:tcPr>
            <w:tcW w:w="3969" w:type="dxa"/>
            <w:shd w:val="clear" w:color="auto" w:fill="auto"/>
            <w:vAlign w:val="bottom"/>
            <w:hideMark/>
          </w:tcPr>
          <w:p w14:paraId="15365A63" w14:textId="77777777" w:rsidR="00D92B99" w:rsidRPr="005719B6" w:rsidRDefault="00D92B99" w:rsidP="00985F27">
            <w:pPr>
              <w:pStyle w:val="Tabletext"/>
              <w:rPr>
                <w:color w:val="000000"/>
                <w:sz w:val="22"/>
                <w:szCs w:val="22"/>
              </w:rPr>
            </w:pPr>
            <w:r w:rsidRPr="005719B6">
              <w:rPr>
                <w:color w:val="000000"/>
                <w:sz w:val="22"/>
                <w:szCs w:val="22"/>
              </w:rPr>
              <w:t>They are part of the Programs/subprograms and part of the program budget annex and they also separately show under capital budget annex</w:t>
            </w:r>
          </w:p>
        </w:tc>
      </w:tr>
      <w:tr w:rsidR="00D92B99" w:rsidRPr="002330A4" w14:paraId="6B64BF63" w14:textId="77777777" w:rsidTr="00956B42">
        <w:trPr>
          <w:trHeight w:val="1304"/>
        </w:trPr>
        <w:tc>
          <w:tcPr>
            <w:tcW w:w="1560" w:type="dxa"/>
            <w:shd w:val="clear" w:color="auto" w:fill="auto"/>
            <w:vAlign w:val="bottom"/>
            <w:hideMark/>
          </w:tcPr>
          <w:p w14:paraId="79622668" w14:textId="77777777" w:rsidR="00D92B99" w:rsidRPr="00E96157" w:rsidRDefault="00D92B99" w:rsidP="00985F27">
            <w:pPr>
              <w:pStyle w:val="Tabletext"/>
              <w:rPr>
                <w:b/>
                <w:bCs/>
                <w:color w:val="000000"/>
              </w:rPr>
            </w:pPr>
            <w:r>
              <w:rPr>
                <w:b/>
                <w:color w:val="000000"/>
              </w:rPr>
              <w:t>Kazakhstan</w:t>
            </w:r>
          </w:p>
        </w:tc>
        <w:tc>
          <w:tcPr>
            <w:tcW w:w="4111" w:type="dxa"/>
            <w:shd w:val="clear" w:color="auto" w:fill="auto"/>
            <w:vAlign w:val="bottom"/>
            <w:hideMark/>
          </w:tcPr>
          <w:p w14:paraId="45686DB9" w14:textId="77777777" w:rsidR="00D92B99" w:rsidRPr="005719B6" w:rsidRDefault="000D2907" w:rsidP="00985F27">
            <w:pPr>
              <w:pStyle w:val="Tabletext"/>
              <w:rPr>
                <w:color w:val="000000"/>
                <w:sz w:val="22"/>
                <w:szCs w:val="22"/>
              </w:rPr>
            </w:pPr>
            <w:r w:rsidRPr="005719B6">
              <w:rPr>
                <w:color w:val="000000"/>
                <w:sz w:val="22"/>
                <w:szCs w:val="22"/>
              </w:rPr>
              <w:t>Ordinance issued by the Ministry of Finance. Economic classification for current expenditures - CapEx. For development programs expenditures – public investments</w:t>
            </w:r>
          </w:p>
        </w:tc>
        <w:tc>
          <w:tcPr>
            <w:tcW w:w="3969" w:type="dxa"/>
            <w:shd w:val="clear" w:color="auto" w:fill="auto"/>
            <w:vAlign w:val="bottom"/>
            <w:hideMark/>
          </w:tcPr>
          <w:p w14:paraId="52463B7B" w14:textId="77777777" w:rsidR="00D92B99" w:rsidRPr="005719B6" w:rsidRDefault="000D2907" w:rsidP="00985F27">
            <w:pPr>
              <w:pStyle w:val="Tabletext"/>
              <w:rPr>
                <w:color w:val="000000"/>
                <w:sz w:val="22"/>
                <w:szCs w:val="22"/>
              </w:rPr>
            </w:pPr>
            <w:r w:rsidRPr="005719B6">
              <w:rPr>
                <w:color w:val="000000"/>
                <w:sz w:val="22"/>
                <w:szCs w:val="22"/>
              </w:rPr>
              <w:t>Paragraph 5-7 of Article 32 of the Budget Code of the Republic of Kazakhstan, legally enshrines the way to reflect budget investments</w:t>
            </w:r>
          </w:p>
        </w:tc>
      </w:tr>
      <w:tr w:rsidR="00D92B99" w:rsidRPr="002330A4" w14:paraId="3D63CCBB" w14:textId="77777777" w:rsidTr="00956B42">
        <w:trPr>
          <w:trHeight w:val="703"/>
        </w:trPr>
        <w:tc>
          <w:tcPr>
            <w:tcW w:w="1560" w:type="dxa"/>
            <w:shd w:val="clear" w:color="auto" w:fill="auto"/>
            <w:vAlign w:val="bottom"/>
            <w:hideMark/>
          </w:tcPr>
          <w:p w14:paraId="130F33C6" w14:textId="77777777" w:rsidR="00D92B99" w:rsidRPr="00E96157" w:rsidRDefault="00D92B99" w:rsidP="00985F27">
            <w:pPr>
              <w:pStyle w:val="Tabletext"/>
              <w:rPr>
                <w:b/>
                <w:bCs/>
                <w:color w:val="000000"/>
              </w:rPr>
            </w:pPr>
            <w:r>
              <w:rPr>
                <w:b/>
                <w:color w:val="000000"/>
              </w:rPr>
              <w:t>Kosovo</w:t>
            </w:r>
          </w:p>
        </w:tc>
        <w:tc>
          <w:tcPr>
            <w:tcW w:w="4111" w:type="dxa"/>
            <w:shd w:val="clear" w:color="auto" w:fill="auto"/>
            <w:vAlign w:val="bottom"/>
            <w:hideMark/>
          </w:tcPr>
          <w:p w14:paraId="494201AE" w14:textId="77777777" w:rsidR="00D92B99" w:rsidRPr="005719B6" w:rsidRDefault="000D2907" w:rsidP="00985F27">
            <w:pPr>
              <w:pStyle w:val="Tabletext"/>
              <w:rPr>
                <w:color w:val="000000"/>
                <w:sz w:val="22"/>
                <w:szCs w:val="22"/>
              </w:rPr>
            </w:pPr>
            <w:r w:rsidRPr="005719B6">
              <w:rPr>
                <w:color w:val="000000"/>
                <w:sz w:val="22"/>
                <w:szCs w:val="22"/>
              </w:rPr>
              <w:t xml:space="preserve">Economic classification of public investments are included in code 30 </w:t>
            </w:r>
          </w:p>
        </w:tc>
        <w:tc>
          <w:tcPr>
            <w:tcW w:w="3969" w:type="dxa"/>
            <w:shd w:val="clear" w:color="auto" w:fill="auto"/>
            <w:vAlign w:val="bottom"/>
            <w:hideMark/>
          </w:tcPr>
          <w:p w14:paraId="04474662" w14:textId="77777777" w:rsidR="00D92B99" w:rsidRPr="005719B6" w:rsidRDefault="000D2907" w:rsidP="00985F27">
            <w:pPr>
              <w:pStyle w:val="Tabletext"/>
              <w:rPr>
                <w:color w:val="000000"/>
                <w:sz w:val="22"/>
                <w:szCs w:val="22"/>
              </w:rPr>
            </w:pPr>
            <w:r w:rsidRPr="005719B6">
              <w:rPr>
                <w:color w:val="000000"/>
                <w:sz w:val="22"/>
                <w:szCs w:val="22"/>
              </w:rPr>
              <w:t>The public investments are included as a segment of programm an subprogramm</w:t>
            </w:r>
          </w:p>
        </w:tc>
      </w:tr>
      <w:tr w:rsidR="00D92B99" w:rsidRPr="002330A4" w14:paraId="7400409F" w14:textId="77777777" w:rsidTr="00956B42">
        <w:trPr>
          <w:trHeight w:val="915"/>
        </w:trPr>
        <w:tc>
          <w:tcPr>
            <w:tcW w:w="1560" w:type="dxa"/>
            <w:shd w:val="clear" w:color="auto" w:fill="auto"/>
            <w:vAlign w:val="bottom"/>
            <w:hideMark/>
          </w:tcPr>
          <w:p w14:paraId="38B20570" w14:textId="77777777" w:rsidR="00D92B99" w:rsidRPr="00E96157" w:rsidRDefault="00D92B99" w:rsidP="00985F27">
            <w:pPr>
              <w:pStyle w:val="Tabletext"/>
              <w:rPr>
                <w:b/>
                <w:bCs/>
                <w:color w:val="000000"/>
              </w:rPr>
            </w:pPr>
            <w:r>
              <w:rPr>
                <w:b/>
                <w:color w:val="000000"/>
              </w:rPr>
              <w:t>Macedonia</w:t>
            </w:r>
          </w:p>
        </w:tc>
        <w:tc>
          <w:tcPr>
            <w:tcW w:w="4111" w:type="dxa"/>
            <w:shd w:val="clear" w:color="auto" w:fill="auto"/>
            <w:vAlign w:val="bottom"/>
            <w:hideMark/>
          </w:tcPr>
          <w:p w14:paraId="20877BEC" w14:textId="77777777" w:rsidR="00D92B99" w:rsidRPr="005719B6" w:rsidRDefault="00D92B99" w:rsidP="00985F27">
            <w:pPr>
              <w:pStyle w:val="Tabletext"/>
              <w:rPr>
                <w:color w:val="000000"/>
                <w:sz w:val="22"/>
                <w:szCs w:val="22"/>
              </w:rPr>
            </w:pPr>
            <w:r w:rsidRPr="005719B6">
              <w:rPr>
                <w:color w:val="000000"/>
                <w:sz w:val="22"/>
                <w:szCs w:val="22"/>
              </w:rPr>
              <w:t>48- Capital expenditures</w:t>
            </w:r>
          </w:p>
        </w:tc>
        <w:tc>
          <w:tcPr>
            <w:tcW w:w="3969" w:type="dxa"/>
            <w:shd w:val="clear" w:color="auto" w:fill="auto"/>
            <w:vAlign w:val="bottom"/>
            <w:hideMark/>
          </w:tcPr>
          <w:p w14:paraId="08A9C53C" w14:textId="77777777" w:rsidR="00D92B99" w:rsidRPr="005719B6" w:rsidRDefault="00D92B99" w:rsidP="000D2907">
            <w:pPr>
              <w:pStyle w:val="Tabletext"/>
              <w:jc w:val="both"/>
              <w:rPr>
                <w:color w:val="000000"/>
                <w:sz w:val="22"/>
                <w:szCs w:val="22"/>
              </w:rPr>
            </w:pPr>
            <w:r w:rsidRPr="005719B6">
              <w:rPr>
                <w:color w:val="000000"/>
                <w:sz w:val="22"/>
                <w:szCs w:val="22"/>
              </w:rPr>
              <w:t>Some of the capital investments/project (biggest projects) are presented in the budget as a separate program/subprogram and they have different codes. There are cases when group of capital projects are presented under one subprogram.</w:t>
            </w:r>
          </w:p>
        </w:tc>
      </w:tr>
      <w:tr w:rsidR="00D92B99" w:rsidRPr="002330A4" w14:paraId="592211E1" w14:textId="77777777" w:rsidTr="00956B42">
        <w:trPr>
          <w:trHeight w:val="810"/>
        </w:trPr>
        <w:tc>
          <w:tcPr>
            <w:tcW w:w="1560" w:type="dxa"/>
            <w:shd w:val="clear" w:color="auto" w:fill="auto"/>
            <w:vAlign w:val="bottom"/>
            <w:hideMark/>
          </w:tcPr>
          <w:p w14:paraId="48BC0BF2" w14:textId="77777777" w:rsidR="00D92B99" w:rsidRPr="00E96157" w:rsidRDefault="00D92B99" w:rsidP="00985F27">
            <w:pPr>
              <w:pStyle w:val="Tabletext"/>
              <w:rPr>
                <w:b/>
                <w:bCs/>
                <w:color w:val="000000"/>
              </w:rPr>
            </w:pPr>
            <w:r>
              <w:rPr>
                <w:b/>
                <w:color w:val="000000"/>
              </w:rPr>
              <w:t>Moldova</w:t>
            </w:r>
          </w:p>
        </w:tc>
        <w:tc>
          <w:tcPr>
            <w:tcW w:w="4111" w:type="dxa"/>
            <w:shd w:val="clear" w:color="auto" w:fill="auto"/>
            <w:vAlign w:val="bottom"/>
            <w:hideMark/>
          </w:tcPr>
          <w:p w14:paraId="71232A3D" w14:textId="77777777" w:rsidR="00D92B99" w:rsidRPr="005719B6" w:rsidRDefault="00D92B99" w:rsidP="00985F27">
            <w:pPr>
              <w:pStyle w:val="Tabletext"/>
              <w:rPr>
                <w:color w:val="000000"/>
                <w:sz w:val="22"/>
                <w:szCs w:val="22"/>
              </w:rPr>
            </w:pPr>
            <w:r w:rsidRPr="005719B6">
              <w:rPr>
                <w:color w:val="000000"/>
                <w:sz w:val="22"/>
                <w:szCs w:val="22"/>
              </w:rPr>
              <w:t>319 - capital investments in assets under construction. For capital expenditures there is no only one code of the economy classification</w:t>
            </w:r>
          </w:p>
        </w:tc>
        <w:tc>
          <w:tcPr>
            <w:tcW w:w="3969" w:type="dxa"/>
            <w:shd w:val="clear" w:color="auto" w:fill="auto"/>
            <w:vAlign w:val="bottom"/>
            <w:hideMark/>
          </w:tcPr>
          <w:p w14:paraId="6D185281" w14:textId="77777777" w:rsidR="00D92B99" w:rsidRPr="005719B6" w:rsidRDefault="00D92B99" w:rsidP="00985F27">
            <w:pPr>
              <w:pStyle w:val="Tabletext"/>
              <w:rPr>
                <w:color w:val="000000"/>
                <w:sz w:val="22"/>
                <w:szCs w:val="22"/>
              </w:rPr>
            </w:pPr>
            <w:r w:rsidRPr="005719B6">
              <w:rPr>
                <w:color w:val="000000"/>
                <w:sz w:val="22"/>
                <w:szCs w:val="22"/>
              </w:rPr>
              <w:t>Public investments are included as a segment within programs/subprograms.</w:t>
            </w:r>
          </w:p>
        </w:tc>
      </w:tr>
      <w:tr w:rsidR="00D92B99" w:rsidRPr="000D2907" w14:paraId="1707C1D7" w14:textId="77777777" w:rsidTr="00956B42">
        <w:trPr>
          <w:trHeight w:val="549"/>
        </w:trPr>
        <w:tc>
          <w:tcPr>
            <w:tcW w:w="1560" w:type="dxa"/>
            <w:shd w:val="clear" w:color="auto" w:fill="auto"/>
            <w:vAlign w:val="bottom"/>
            <w:hideMark/>
          </w:tcPr>
          <w:p w14:paraId="0B14B7B0" w14:textId="77777777" w:rsidR="00D92B99" w:rsidRPr="00E96157" w:rsidRDefault="00D92B99" w:rsidP="00985F27">
            <w:pPr>
              <w:pStyle w:val="Tabletext"/>
              <w:rPr>
                <w:b/>
                <w:bCs/>
                <w:color w:val="000000"/>
              </w:rPr>
            </w:pPr>
            <w:r>
              <w:rPr>
                <w:b/>
                <w:color w:val="000000"/>
              </w:rPr>
              <w:t>Montenegro</w:t>
            </w:r>
          </w:p>
        </w:tc>
        <w:tc>
          <w:tcPr>
            <w:tcW w:w="4111" w:type="dxa"/>
            <w:shd w:val="clear" w:color="auto" w:fill="auto"/>
            <w:vAlign w:val="bottom"/>
            <w:hideMark/>
          </w:tcPr>
          <w:p w14:paraId="34D79156" w14:textId="77777777" w:rsidR="00D92B99" w:rsidRPr="005719B6" w:rsidRDefault="000D2907" w:rsidP="00985F27">
            <w:pPr>
              <w:pStyle w:val="Tabletext"/>
              <w:rPr>
                <w:color w:val="000000"/>
                <w:sz w:val="22"/>
                <w:szCs w:val="22"/>
              </w:rPr>
            </w:pPr>
            <w:r w:rsidRPr="005719B6">
              <w:rPr>
                <w:color w:val="000000"/>
                <w:sz w:val="22"/>
                <w:szCs w:val="22"/>
              </w:rPr>
              <w:t xml:space="preserve">Current expenditure and capital expenditure </w:t>
            </w:r>
          </w:p>
        </w:tc>
        <w:tc>
          <w:tcPr>
            <w:tcW w:w="3969" w:type="dxa"/>
            <w:shd w:val="clear" w:color="auto" w:fill="auto"/>
            <w:vAlign w:val="bottom"/>
            <w:hideMark/>
          </w:tcPr>
          <w:p w14:paraId="4CEF6523" w14:textId="77777777" w:rsidR="00D92B99" w:rsidRPr="005719B6" w:rsidRDefault="000D2907" w:rsidP="00985F27">
            <w:pPr>
              <w:pStyle w:val="Tabletext"/>
              <w:rPr>
                <w:color w:val="000000"/>
                <w:sz w:val="22"/>
                <w:szCs w:val="22"/>
              </w:rPr>
            </w:pPr>
            <w:r w:rsidRPr="005719B6">
              <w:rPr>
                <w:color w:val="000000"/>
                <w:sz w:val="22"/>
                <w:szCs w:val="22"/>
              </w:rPr>
              <w:t>Program and subprogram</w:t>
            </w:r>
          </w:p>
        </w:tc>
      </w:tr>
      <w:tr w:rsidR="005719B6" w:rsidRPr="00E96157" w14:paraId="2DD156B3" w14:textId="77777777" w:rsidTr="00956B42">
        <w:trPr>
          <w:trHeight w:val="273"/>
        </w:trPr>
        <w:tc>
          <w:tcPr>
            <w:tcW w:w="1560" w:type="dxa"/>
            <w:shd w:val="clear" w:color="auto" w:fill="auto"/>
            <w:vAlign w:val="bottom"/>
          </w:tcPr>
          <w:p w14:paraId="1FA40B95" w14:textId="77777777" w:rsidR="005719B6" w:rsidRDefault="005719B6" w:rsidP="00985F27">
            <w:pPr>
              <w:pStyle w:val="Tabletext"/>
              <w:rPr>
                <w:b/>
                <w:color w:val="000000"/>
              </w:rPr>
            </w:pPr>
            <w:r>
              <w:rPr>
                <w:b/>
                <w:color w:val="000000"/>
              </w:rPr>
              <w:t>Russia</w:t>
            </w:r>
          </w:p>
        </w:tc>
        <w:tc>
          <w:tcPr>
            <w:tcW w:w="4111" w:type="dxa"/>
            <w:shd w:val="clear" w:color="auto" w:fill="auto"/>
            <w:vAlign w:val="bottom"/>
          </w:tcPr>
          <w:p w14:paraId="735D08A0" w14:textId="77777777" w:rsidR="005719B6" w:rsidRPr="005719B6" w:rsidRDefault="005719B6" w:rsidP="005719B6">
            <w:pPr>
              <w:pStyle w:val="Tabletext"/>
              <w:jc w:val="both"/>
              <w:rPr>
                <w:color w:val="000000"/>
                <w:sz w:val="22"/>
                <w:szCs w:val="22"/>
              </w:rPr>
            </w:pPr>
            <w:r w:rsidRPr="005719B6">
              <w:rPr>
                <w:color w:val="000000"/>
                <w:sz w:val="22"/>
                <w:szCs w:val="22"/>
              </w:rPr>
              <w:t xml:space="preserve">The structure of the codes of types of expenses in the classification of budget expenditures includes: 400 Capital investments in the state (municipal) property; 406 Acquisition of immovable property by the state (municipal) budget and autonomous institution; 407 Construction (reconstruction) of real estate objects by the state (municipal) budget and autonomous institutions; 410 Budget investments; 411 Budget investments for the purchase of real estate objects in federal ownership as part of the state defense order; 412 Budget investments for the purchase of real estate objects in state (municipal) property; 413 Budget investments for capital construction objects as part of the state defense order; 414 Budget investments for capital construction objects of the state (municipal) property; 415 Budget investments in accordance with the concession agreements; 450 Budget investments to other legal entities; 451 </w:t>
            </w:r>
            <w:r w:rsidRPr="005719B6">
              <w:rPr>
                <w:color w:val="000000"/>
                <w:sz w:val="22"/>
                <w:szCs w:val="22"/>
              </w:rPr>
              <w:lastRenderedPageBreak/>
              <w:t>Budget investments to other legal entities  in capital construction objects; 452 Budget investments to  other legal entities, except for budget investments in capital construction objects; 453 Budget investments to other legal entities for capital construction projects of subsidiaries; 454 Budget investments to other legal entities for capital construction projects within the state defense order; 455 Budget investments to other legal entities for capital construction facilities of subsidiaries within the framework of the state defense order; 460 Subsidies to the budgetary and autonomous institutions, state (municipal) unitary enterprises for implementation of capital investments in capital construction objects of the state (municipal) property or for acquisition of immovable property in state (municipal) ownership; 461 Subsidies for acquisition of immovable property in state (municipal) ownership for budget institutions; 462 Subsidies for  acquisition of immovable property in state (municipal) ownership for autonomous institutions; 463 Subsidies for acquisition of immovable property in state (municipal) ownership for the state (municipal) unitary enterprises; 464 Subsidies for capital investments to state-owned (municipal) capital construction projects for budget institutions; 465 Subsidies for capital investments to state-owned (municipal) capital construction projects for autonomous institutions; 466 Subsidies for capital investments to state-owned (municipal) capital construction projects for  the state (municipal) unitary enterprises</w:t>
            </w:r>
          </w:p>
        </w:tc>
        <w:tc>
          <w:tcPr>
            <w:tcW w:w="3969" w:type="dxa"/>
            <w:shd w:val="clear" w:color="auto" w:fill="auto"/>
            <w:vAlign w:val="bottom"/>
          </w:tcPr>
          <w:p w14:paraId="5320D67D" w14:textId="77777777" w:rsidR="005719B6" w:rsidRPr="005719B6" w:rsidRDefault="005719B6" w:rsidP="00985F27">
            <w:pPr>
              <w:pStyle w:val="Tabletext"/>
              <w:rPr>
                <w:color w:val="000000"/>
                <w:sz w:val="22"/>
                <w:szCs w:val="22"/>
              </w:rPr>
            </w:pPr>
          </w:p>
        </w:tc>
      </w:tr>
      <w:tr w:rsidR="00D92B99" w:rsidRPr="00E96157" w14:paraId="799EB8EB" w14:textId="77777777" w:rsidTr="00956B42">
        <w:trPr>
          <w:trHeight w:val="273"/>
        </w:trPr>
        <w:tc>
          <w:tcPr>
            <w:tcW w:w="1560" w:type="dxa"/>
            <w:shd w:val="clear" w:color="auto" w:fill="auto"/>
            <w:vAlign w:val="bottom"/>
            <w:hideMark/>
          </w:tcPr>
          <w:p w14:paraId="52F7C9F9" w14:textId="77777777" w:rsidR="00D92B99" w:rsidRPr="00E96157" w:rsidRDefault="00D92B99" w:rsidP="00985F27">
            <w:pPr>
              <w:pStyle w:val="Tabletext"/>
              <w:rPr>
                <w:b/>
                <w:bCs/>
                <w:color w:val="000000"/>
              </w:rPr>
            </w:pPr>
            <w:r>
              <w:rPr>
                <w:b/>
                <w:color w:val="000000"/>
              </w:rPr>
              <w:t>Serbia</w:t>
            </w:r>
          </w:p>
        </w:tc>
        <w:tc>
          <w:tcPr>
            <w:tcW w:w="4111" w:type="dxa"/>
            <w:shd w:val="clear" w:color="auto" w:fill="auto"/>
            <w:vAlign w:val="bottom"/>
            <w:hideMark/>
          </w:tcPr>
          <w:p w14:paraId="070C3119" w14:textId="77777777" w:rsidR="00D92B99" w:rsidRPr="005719B6" w:rsidRDefault="000D2907" w:rsidP="00985F27">
            <w:pPr>
              <w:pStyle w:val="Tabletext"/>
              <w:rPr>
                <w:color w:val="000000"/>
                <w:sz w:val="22"/>
                <w:szCs w:val="22"/>
              </w:rPr>
            </w:pPr>
            <w:r w:rsidRPr="005719B6">
              <w:rPr>
                <w:color w:val="000000"/>
                <w:sz w:val="22"/>
                <w:szCs w:val="22"/>
              </w:rPr>
              <w:t>Class 5 – Expenses for non-financial assets</w:t>
            </w:r>
          </w:p>
        </w:tc>
        <w:tc>
          <w:tcPr>
            <w:tcW w:w="3969" w:type="dxa"/>
            <w:shd w:val="clear" w:color="auto" w:fill="auto"/>
            <w:vAlign w:val="bottom"/>
            <w:hideMark/>
          </w:tcPr>
          <w:p w14:paraId="79C4452D" w14:textId="77777777" w:rsidR="00D92B99" w:rsidRPr="005719B6" w:rsidRDefault="00D92B99" w:rsidP="00985F27">
            <w:pPr>
              <w:pStyle w:val="Tabletext"/>
              <w:rPr>
                <w:color w:val="000000"/>
                <w:sz w:val="22"/>
                <w:szCs w:val="22"/>
              </w:rPr>
            </w:pPr>
            <w:r w:rsidRPr="005719B6">
              <w:rPr>
                <w:color w:val="000000"/>
                <w:sz w:val="22"/>
                <w:szCs w:val="22"/>
              </w:rPr>
              <w:t xml:space="preserve">Projects (which could also be capital projects) are specifically indicated in the program classification, as part of the program. Capital expenditures can also be part of program activities. </w:t>
            </w:r>
          </w:p>
        </w:tc>
      </w:tr>
    </w:tbl>
    <w:p w14:paraId="59290D06" w14:textId="77777777" w:rsidR="00D92B99" w:rsidRPr="00E96157" w:rsidRDefault="00D92B99" w:rsidP="00D92B99">
      <w:pPr>
        <w:rPr>
          <w:rFonts w:cs="Times New Roman"/>
        </w:rPr>
      </w:pPr>
      <w:r>
        <w:br w:type="page"/>
      </w:r>
    </w:p>
    <w:p w14:paraId="16E5908D" w14:textId="77777777" w:rsidR="002B1D64" w:rsidRDefault="002B1D64" w:rsidP="009C5435">
      <w:pPr>
        <w:pStyle w:val="ListParagraph"/>
        <w:numPr>
          <w:ilvl w:val="0"/>
          <w:numId w:val="11"/>
        </w:numPr>
        <w:spacing w:after="160" w:line="256" w:lineRule="auto"/>
        <w:jc w:val="left"/>
        <w:rPr>
          <w:rFonts w:cs="Times New Roman"/>
          <w:b/>
          <w:i/>
          <w:sz w:val="22"/>
        </w:rPr>
      </w:pPr>
      <w:r>
        <w:rPr>
          <w:b/>
          <w:i/>
          <w:sz w:val="22"/>
        </w:rPr>
        <w:lastRenderedPageBreak/>
        <w:t xml:space="preserve"> Is there a clear and authoritative statement of public investment priorities at national and regional levels?</w:t>
      </w:r>
    </w:p>
    <w:p w14:paraId="7FE71DE0" w14:textId="77777777" w:rsidR="00956B42" w:rsidRPr="000D2907" w:rsidRDefault="001C6B42" w:rsidP="00956B42">
      <w:pPr>
        <w:pStyle w:val="ListParagraph"/>
        <w:numPr>
          <w:ilvl w:val="0"/>
          <w:numId w:val="0"/>
        </w:numPr>
        <w:spacing w:after="160" w:line="256" w:lineRule="auto"/>
        <w:ind w:left="630"/>
        <w:jc w:val="left"/>
        <w:rPr>
          <w:rFonts w:cs="Times New Roman"/>
          <w:b/>
          <w:i/>
          <w:sz w:val="22"/>
        </w:rPr>
      </w:pPr>
      <w:r>
        <w:rPr>
          <w:sz w:val="22"/>
        </w:rPr>
        <w:t>1</w:t>
      </w:r>
      <w:r w:rsidR="005719B6">
        <w:rPr>
          <w:sz w:val="22"/>
        </w:rPr>
        <w:t>3</w:t>
      </w:r>
      <w:r>
        <w:rPr>
          <w:sz w:val="22"/>
        </w:rPr>
        <w:t xml:space="preserve"> (100%) countries respond.</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900"/>
        <w:gridCol w:w="5527"/>
      </w:tblGrid>
      <w:tr w:rsidR="0080461E" w:rsidRPr="00E96157" w14:paraId="56C72525" w14:textId="77777777" w:rsidTr="000D2907">
        <w:trPr>
          <w:trHeight w:val="424"/>
        </w:trPr>
        <w:tc>
          <w:tcPr>
            <w:tcW w:w="1660" w:type="dxa"/>
            <w:shd w:val="clear" w:color="EAEAE8" w:fill="EAEAE8"/>
            <w:vAlign w:val="bottom"/>
            <w:hideMark/>
          </w:tcPr>
          <w:p w14:paraId="60722477" w14:textId="77777777" w:rsidR="0080461E" w:rsidRPr="00E96157" w:rsidRDefault="0080461E" w:rsidP="0080461E">
            <w:pPr>
              <w:pStyle w:val="Tabletext"/>
              <w:jc w:val="center"/>
              <w:rPr>
                <w:b/>
              </w:rPr>
            </w:pPr>
            <w:r>
              <w:rPr>
                <w:b/>
              </w:rPr>
              <w:t>Country</w:t>
            </w:r>
          </w:p>
        </w:tc>
        <w:tc>
          <w:tcPr>
            <w:tcW w:w="1900" w:type="dxa"/>
            <w:shd w:val="clear" w:color="EAEAE8" w:fill="EAEAE8"/>
            <w:vAlign w:val="bottom"/>
            <w:hideMark/>
          </w:tcPr>
          <w:p w14:paraId="15EDE072" w14:textId="77777777" w:rsidR="0080461E" w:rsidRPr="00E96157" w:rsidRDefault="0080461E" w:rsidP="0080461E">
            <w:pPr>
              <w:pStyle w:val="Tabletext"/>
              <w:jc w:val="center"/>
              <w:rPr>
                <w:b/>
              </w:rPr>
            </w:pPr>
            <w:r>
              <w:rPr>
                <w:b/>
              </w:rPr>
              <w:t>Yes/No</w:t>
            </w:r>
          </w:p>
        </w:tc>
        <w:tc>
          <w:tcPr>
            <w:tcW w:w="5527" w:type="dxa"/>
            <w:shd w:val="clear" w:color="EAEAE8" w:fill="EAEAE8"/>
            <w:vAlign w:val="bottom"/>
            <w:hideMark/>
          </w:tcPr>
          <w:p w14:paraId="61C82883" w14:textId="77777777" w:rsidR="0080461E" w:rsidRPr="00E96157" w:rsidRDefault="0080461E" w:rsidP="0080461E">
            <w:pPr>
              <w:pStyle w:val="Tabletext"/>
              <w:jc w:val="center"/>
              <w:rPr>
                <w:b/>
              </w:rPr>
            </w:pPr>
            <w:r>
              <w:rPr>
                <w:b/>
              </w:rPr>
              <w:t>Yes. Please explain:</w:t>
            </w:r>
          </w:p>
        </w:tc>
      </w:tr>
      <w:tr w:rsidR="0080461E" w:rsidRPr="00E96157" w14:paraId="26A9F1B4" w14:textId="77777777" w:rsidTr="000D2907">
        <w:trPr>
          <w:trHeight w:val="430"/>
        </w:trPr>
        <w:tc>
          <w:tcPr>
            <w:tcW w:w="1660" w:type="dxa"/>
            <w:shd w:val="clear" w:color="auto" w:fill="auto"/>
            <w:vAlign w:val="bottom"/>
            <w:hideMark/>
          </w:tcPr>
          <w:p w14:paraId="30E8EA70" w14:textId="77777777" w:rsidR="0080461E" w:rsidRPr="00E96157" w:rsidRDefault="0080461E" w:rsidP="0080461E">
            <w:pPr>
              <w:pStyle w:val="Tabletext"/>
              <w:rPr>
                <w:b/>
                <w:bCs/>
                <w:color w:val="000000"/>
              </w:rPr>
            </w:pPr>
            <w:r>
              <w:rPr>
                <w:b/>
                <w:color w:val="000000"/>
              </w:rPr>
              <w:t>Armenia</w:t>
            </w:r>
          </w:p>
        </w:tc>
        <w:tc>
          <w:tcPr>
            <w:tcW w:w="1900" w:type="dxa"/>
            <w:shd w:val="clear" w:color="auto" w:fill="D6E3BC" w:themeFill="accent3" w:themeFillTint="66"/>
            <w:vAlign w:val="bottom"/>
            <w:hideMark/>
          </w:tcPr>
          <w:p w14:paraId="72769709" w14:textId="77777777" w:rsidR="0080461E" w:rsidRPr="00E96157" w:rsidRDefault="0080461E" w:rsidP="0080461E">
            <w:pPr>
              <w:pStyle w:val="Tabletext"/>
              <w:rPr>
                <w:color w:val="000000"/>
              </w:rPr>
            </w:pPr>
            <w:r>
              <w:rPr>
                <w:color w:val="000000"/>
              </w:rPr>
              <w:t>No</w:t>
            </w:r>
          </w:p>
        </w:tc>
        <w:tc>
          <w:tcPr>
            <w:tcW w:w="5527" w:type="dxa"/>
            <w:shd w:val="clear" w:color="auto" w:fill="auto"/>
            <w:vAlign w:val="bottom"/>
            <w:hideMark/>
          </w:tcPr>
          <w:p w14:paraId="4A8D37FE" w14:textId="77777777" w:rsidR="0080461E" w:rsidRPr="00E96157" w:rsidRDefault="0080461E" w:rsidP="0080461E">
            <w:pPr>
              <w:pStyle w:val="Tabletext"/>
              <w:rPr>
                <w:color w:val="000000"/>
              </w:rPr>
            </w:pPr>
            <w:r>
              <w:rPr>
                <w:color w:val="000000"/>
              </w:rPr>
              <w:t> </w:t>
            </w:r>
          </w:p>
        </w:tc>
      </w:tr>
      <w:tr w:rsidR="0080461E" w:rsidRPr="002330A4" w14:paraId="4FE45C5D" w14:textId="77777777" w:rsidTr="000D2907">
        <w:trPr>
          <w:trHeight w:val="974"/>
        </w:trPr>
        <w:tc>
          <w:tcPr>
            <w:tcW w:w="1660" w:type="dxa"/>
            <w:shd w:val="clear" w:color="auto" w:fill="auto"/>
            <w:vAlign w:val="bottom"/>
            <w:hideMark/>
          </w:tcPr>
          <w:p w14:paraId="60AA457B" w14:textId="77777777" w:rsidR="0080461E" w:rsidRPr="00E96157" w:rsidRDefault="0080461E" w:rsidP="0080461E">
            <w:pPr>
              <w:pStyle w:val="Tabletext"/>
              <w:rPr>
                <w:b/>
                <w:bCs/>
                <w:color w:val="000000"/>
              </w:rPr>
            </w:pPr>
            <w:r>
              <w:rPr>
                <w:b/>
                <w:color w:val="000000"/>
              </w:rPr>
              <w:t>Belarus</w:t>
            </w:r>
          </w:p>
        </w:tc>
        <w:tc>
          <w:tcPr>
            <w:tcW w:w="1900" w:type="dxa"/>
            <w:shd w:val="clear" w:color="auto" w:fill="auto"/>
            <w:vAlign w:val="bottom"/>
            <w:hideMark/>
          </w:tcPr>
          <w:p w14:paraId="7F385745" w14:textId="77777777" w:rsidR="0080461E" w:rsidRPr="00E96157" w:rsidRDefault="0080461E" w:rsidP="0080461E">
            <w:pPr>
              <w:pStyle w:val="Tabletext"/>
              <w:rPr>
                <w:color w:val="000000"/>
              </w:rPr>
            </w:pPr>
            <w:r>
              <w:rPr>
                <w:color w:val="000000"/>
              </w:rPr>
              <w:t>Yes</w:t>
            </w:r>
          </w:p>
        </w:tc>
        <w:tc>
          <w:tcPr>
            <w:tcW w:w="5527" w:type="dxa"/>
            <w:shd w:val="clear" w:color="auto" w:fill="auto"/>
            <w:vAlign w:val="bottom"/>
            <w:hideMark/>
          </w:tcPr>
          <w:p w14:paraId="2F78FF3C" w14:textId="77777777" w:rsidR="0080461E" w:rsidRPr="000D2907" w:rsidRDefault="000D2907" w:rsidP="0080461E">
            <w:pPr>
              <w:pStyle w:val="Tabletext"/>
              <w:rPr>
                <w:color w:val="000000"/>
              </w:rPr>
            </w:pPr>
            <w:r>
              <w:rPr>
                <w:color w:val="000000"/>
              </w:rPr>
              <w:t>Provision of quality and affordable housing in the course of implementing the Government Program “Housing Construction” for 2016-2020</w:t>
            </w:r>
          </w:p>
        </w:tc>
      </w:tr>
      <w:tr w:rsidR="0080461E" w:rsidRPr="00E96157" w14:paraId="3F4021B3" w14:textId="77777777" w:rsidTr="00CD747D">
        <w:trPr>
          <w:trHeight w:val="529"/>
        </w:trPr>
        <w:tc>
          <w:tcPr>
            <w:tcW w:w="1660" w:type="dxa"/>
            <w:shd w:val="clear" w:color="auto" w:fill="auto"/>
            <w:vAlign w:val="bottom"/>
            <w:hideMark/>
          </w:tcPr>
          <w:p w14:paraId="06B84523" w14:textId="77777777" w:rsidR="0080461E" w:rsidRPr="00E96157" w:rsidRDefault="0080461E" w:rsidP="0080461E">
            <w:pPr>
              <w:pStyle w:val="Tabletext"/>
              <w:rPr>
                <w:b/>
                <w:bCs/>
                <w:color w:val="000000"/>
              </w:rPr>
            </w:pPr>
            <w:r>
              <w:rPr>
                <w:b/>
                <w:color w:val="000000"/>
              </w:rPr>
              <w:t>BiH</w:t>
            </w:r>
          </w:p>
        </w:tc>
        <w:tc>
          <w:tcPr>
            <w:tcW w:w="1900" w:type="dxa"/>
            <w:shd w:val="clear" w:color="auto" w:fill="D6E3BC" w:themeFill="accent3" w:themeFillTint="66"/>
            <w:vAlign w:val="bottom"/>
            <w:hideMark/>
          </w:tcPr>
          <w:p w14:paraId="66411206" w14:textId="77777777" w:rsidR="0080461E" w:rsidRPr="00E96157" w:rsidRDefault="0080461E" w:rsidP="0080461E">
            <w:pPr>
              <w:pStyle w:val="Tabletext"/>
              <w:rPr>
                <w:color w:val="000000"/>
              </w:rPr>
            </w:pPr>
            <w:r>
              <w:rPr>
                <w:color w:val="000000"/>
              </w:rPr>
              <w:t>No</w:t>
            </w:r>
          </w:p>
        </w:tc>
        <w:tc>
          <w:tcPr>
            <w:tcW w:w="5527" w:type="dxa"/>
            <w:shd w:val="clear" w:color="auto" w:fill="auto"/>
            <w:vAlign w:val="bottom"/>
            <w:hideMark/>
          </w:tcPr>
          <w:p w14:paraId="695D66DD" w14:textId="77777777" w:rsidR="0080461E" w:rsidRPr="00E96157" w:rsidRDefault="0080461E" w:rsidP="0080461E">
            <w:pPr>
              <w:pStyle w:val="Tabletext"/>
              <w:rPr>
                <w:color w:val="000000"/>
              </w:rPr>
            </w:pPr>
            <w:r>
              <w:rPr>
                <w:color w:val="000000"/>
              </w:rPr>
              <w:t> </w:t>
            </w:r>
          </w:p>
        </w:tc>
      </w:tr>
      <w:tr w:rsidR="001C6B42" w:rsidRPr="00E96157" w14:paraId="6145C69D" w14:textId="77777777" w:rsidTr="001C6B42">
        <w:trPr>
          <w:trHeight w:val="443"/>
        </w:trPr>
        <w:tc>
          <w:tcPr>
            <w:tcW w:w="1660" w:type="dxa"/>
            <w:shd w:val="clear" w:color="auto" w:fill="auto"/>
            <w:vAlign w:val="bottom"/>
          </w:tcPr>
          <w:p w14:paraId="1A599BB5" w14:textId="77777777" w:rsidR="001C6B42" w:rsidRPr="001C6B42" w:rsidRDefault="001C6B42" w:rsidP="0080461E">
            <w:pPr>
              <w:pStyle w:val="Tabletext"/>
              <w:rPr>
                <w:b/>
                <w:bCs/>
                <w:color w:val="000000"/>
              </w:rPr>
            </w:pPr>
            <w:r>
              <w:rPr>
                <w:b/>
                <w:color w:val="000000"/>
              </w:rPr>
              <w:t>Bulgaria</w:t>
            </w:r>
          </w:p>
        </w:tc>
        <w:tc>
          <w:tcPr>
            <w:tcW w:w="1900" w:type="dxa"/>
            <w:shd w:val="clear" w:color="auto" w:fill="auto"/>
            <w:vAlign w:val="bottom"/>
          </w:tcPr>
          <w:p w14:paraId="7AB733C2" w14:textId="77777777" w:rsidR="001C6B42" w:rsidRPr="001C6B42" w:rsidRDefault="001C6B42" w:rsidP="0080461E">
            <w:pPr>
              <w:pStyle w:val="Tabletext"/>
              <w:rPr>
                <w:color w:val="000000"/>
              </w:rPr>
            </w:pPr>
            <w:r>
              <w:rPr>
                <w:color w:val="000000"/>
              </w:rPr>
              <w:t>Yes</w:t>
            </w:r>
          </w:p>
        </w:tc>
        <w:tc>
          <w:tcPr>
            <w:tcW w:w="5527" w:type="dxa"/>
            <w:shd w:val="clear" w:color="auto" w:fill="auto"/>
            <w:vAlign w:val="bottom"/>
          </w:tcPr>
          <w:p w14:paraId="6149A4D7" w14:textId="77777777" w:rsidR="001C6B42" w:rsidRPr="00E96157" w:rsidRDefault="001C6B42" w:rsidP="0080461E">
            <w:pPr>
              <w:pStyle w:val="Tabletext"/>
              <w:rPr>
                <w:color w:val="000000"/>
              </w:rPr>
            </w:pPr>
            <w:r>
              <w:rPr>
                <w:color w:val="000000"/>
              </w:rPr>
              <w:t>Medium-term budget forecast</w:t>
            </w:r>
          </w:p>
        </w:tc>
      </w:tr>
      <w:tr w:rsidR="0080461E" w:rsidRPr="00E96157" w14:paraId="4123F427" w14:textId="77777777" w:rsidTr="000D2907">
        <w:trPr>
          <w:trHeight w:val="443"/>
        </w:trPr>
        <w:tc>
          <w:tcPr>
            <w:tcW w:w="1660" w:type="dxa"/>
            <w:shd w:val="clear" w:color="auto" w:fill="auto"/>
            <w:vAlign w:val="bottom"/>
            <w:hideMark/>
          </w:tcPr>
          <w:p w14:paraId="4CE14E33" w14:textId="77777777" w:rsidR="0080461E" w:rsidRPr="00E96157" w:rsidRDefault="0080461E" w:rsidP="0080461E">
            <w:pPr>
              <w:pStyle w:val="Tabletext"/>
              <w:rPr>
                <w:b/>
                <w:bCs/>
                <w:color w:val="000000"/>
              </w:rPr>
            </w:pPr>
            <w:r>
              <w:rPr>
                <w:b/>
                <w:color w:val="000000"/>
              </w:rPr>
              <w:t>Croatia</w:t>
            </w:r>
          </w:p>
        </w:tc>
        <w:tc>
          <w:tcPr>
            <w:tcW w:w="1900" w:type="dxa"/>
            <w:shd w:val="clear" w:color="auto" w:fill="D6E3BC" w:themeFill="accent3" w:themeFillTint="66"/>
            <w:vAlign w:val="bottom"/>
            <w:hideMark/>
          </w:tcPr>
          <w:p w14:paraId="7A81DA35" w14:textId="77777777" w:rsidR="0080461E" w:rsidRPr="00E96157" w:rsidRDefault="0080461E" w:rsidP="0080461E">
            <w:pPr>
              <w:pStyle w:val="Tabletext"/>
              <w:rPr>
                <w:color w:val="000000"/>
              </w:rPr>
            </w:pPr>
            <w:r>
              <w:rPr>
                <w:color w:val="000000"/>
              </w:rPr>
              <w:t>No</w:t>
            </w:r>
          </w:p>
        </w:tc>
        <w:tc>
          <w:tcPr>
            <w:tcW w:w="5527" w:type="dxa"/>
            <w:shd w:val="clear" w:color="auto" w:fill="auto"/>
            <w:vAlign w:val="bottom"/>
            <w:hideMark/>
          </w:tcPr>
          <w:p w14:paraId="629D21BB" w14:textId="77777777" w:rsidR="0080461E" w:rsidRPr="00E96157" w:rsidRDefault="0080461E" w:rsidP="0080461E">
            <w:pPr>
              <w:pStyle w:val="Tabletext"/>
              <w:rPr>
                <w:color w:val="000000"/>
              </w:rPr>
            </w:pPr>
            <w:r>
              <w:rPr>
                <w:color w:val="000000"/>
              </w:rPr>
              <w:t> </w:t>
            </w:r>
          </w:p>
        </w:tc>
      </w:tr>
      <w:tr w:rsidR="0080461E" w:rsidRPr="002330A4" w14:paraId="5C35B179" w14:textId="77777777" w:rsidTr="00985F27">
        <w:trPr>
          <w:trHeight w:val="690"/>
        </w:trPr>
        <w:tc>
          <w:tcPr>
            <w:tcW w:w="1660" w:type="dxa"/>
            <w:shd w:val="clear" w:color="auto" w:fill="auto"/>
            <w:vAlign w:val="bottom"/>
            <w:hideMark/>
          </w:tcPr>
          <w:p w14:paraId="1B5A4141" w14:textId="77777777" w:rsidR="0080461E" w:rsidRPr="00E96157" w:rsidRDefault="0080461E" w:rsidP="0080461E">
            <w:pPr>
              <w:pStyle w:val="Tabletext"/>
              <w:rPr>
                <w:b/>
                <w:bCs/>
                <w:color w:val="000000"/>
              </w:rPr>
            </w:pPr>
            <w:r>
              <w:rPr>
                <w:b/>
                <w:color w:val="000000"/>
              </w:rPr>
              <w:t>Georgia</w:t>
            </w:r>
          </w:p>
        </w:tc>
        <w:tc>
          <w:tcPr>
            <w:tcW w:w="1900" w:type="dxa"/>
            <w:shd w:val="clear" w:color="auto" w:fill="auto"/>
            <w:vAlign w:val="bottom"/>
            <w:hideMark/>
          </w:tcPr>
          <w:p w14:paraId="70862038" w14:textId="77777777" w:rsidR="0080461E" w:rsidRPr="00E96157" w:rsidRDefault="0080461E" w:rsidP="0080461E">
            <w:pPr>
              <w:pStyle w:val="Tabletext"/>
              <w:rPr>
                <w:color w:val="000000"/>
              </w:rPr>
            </w:pPr>
            <w:r>
              <w:rPr>
                <w:color w:val="000000"/>
              </w:rPr>
              <w:t>Yes</w:t>
            </w:r>
          </w:p>
        </w:tc>
        <w:tc>
          <w:tcPr>
            <w:tcW w:w="5527" w:type="dxa"/>
            <w:shd w:val="clear" w:color="auto" w:fill="auto"/>
            <w:vAlign w:val="bottom"/>
            <w:hideMark/>
          </w:tcPr>
          <w:p w14:paraId="648EFABB" w14:textId="77777777" w:rsidR="0080461E" w:rsidRPr="00E96157" w:rsidRDefault="0080461E" w:rsidP="0080461E">
            <w:pPr>
              <w:pStyle w:val="Tabletext"/>
              <w:rPr>
                <w:color w:val="000000"/>
              </w:rPr>
            </w:pPr>
            <w:r>
              <w:rPr>
                <w:color w:val="000000"/>
              </w:rPr>
              <w:t>Government Strategy clearly defines Infrastructure as key priority for the Government;</w:t>
            </w:r>
          </w:p>
        </w:tc>
      </w:tr>
      <w:tr w:rsidR="0080461E" w:rsidRPr="002330A4" w14:paraId="13EDBDE0" w14:textId="77777777" w:rsidTr="000D2907">
        <w:trPr>
          <w:trHeight w:val="849"/>
        </w:trPr>
        <w:tc>
          <w:tcPr>
            <w:tcW w:w="1660" w:type="dxa"/>
            <w:shd w:val="clear" w:color="auto" w:fill="auto"/>
            <w:vAlign w:val="bottom"/>
            <w:hideMark/>
          </w:tcPr>
          <w:p w14:paraId="12E64B1F" w14:textId="77777777" w:rsidR="0080461E" w:rsidRPr="00E96157" w:rsidRDefault="0080461E" w:rsidP="0080461E">
            <w:pPr>
              <w:pStyle w:val="Tabletext"/>
              <w:rPr>
                <w:b/>
                <w:bCs/>
                <w:color w:val="000000"/>
              </w:rPr>
            </w:pPr>
            <w:r>
              <w:rPr>
                <w:b/>
                <w:color w:val="000000"/>
              </w:rPr>
              <w:t>Kazakhstan</w:t>
            </w:r>
          </w:p>
        </w:tc>
        <w:tc>
          <w:tcPr>
            <w:tcW w:w="1900" w:type="dxa"/>
            <w:shd w:val="clear" w:color="auto" w:fill="auto"/>
            <w:vAlign w:val="bottom"/>
            <w:hideMark/>
          </w:tcPr>
          <w:p w14:paraId="27DCA7C6" w14:textId="77777777" w:rsidR="0080461E" w:rsidRPr="00E96157" w:rsidRDefault="0080461E" w:rsidP="0080461E">
            <w:pPr>
              <w:pStyle w:val="Tabletext"/>
              <w:rPr>
                <w:color w:val="000000"/>
              </w:rPr>
            </w:pPr>
            <w:r>
              <w:rPr>
                <w:color w:val="000000"/>
              </w:rPr>
              <w:t>Yes</w:t>
            </w:r>
          </w:p>
        </w:tc>
        <w:tc>
          <w:tcPr>
            <w:tcW w:w="5527" w:type="dxa"/>
            <w:shd w:val="clear" w:color="auto" w:fill="auto"/>
            <w:vAlign w:val="bottom"/>
            <w:hideMark/>
          </w:tcPr>
          <w:p w14:paraId="571D23A8" w14:textId="77777777" w:rsidR="0080461E" w:rsidRPr="000D2907" w:rsidRDefault="000D2907" w:rsidP="0080461E">
            <w:pPr>
              <w:pStyle w:val="Tabletext"/>
              <w:rPr>
                <w:color w:val="000000"/>
              </w:rPr>
            </w:pPr>
            <w:r>
              <w:rPr>
                <w:color w:val="000000"/>
              </w:rPr>
              <w:t>Government programs, national-level sectoral programs. Subnational-level territorial development programs</w:t>
            </w:r>
          </w:p>
        </w:tc>
      </w:tr>
      <w:tr w:rsidR="0080461E" w:rsidRPr="00E96157" w14:paraId="20310AC2" w14:textId="77777777" w:rsidTr="000D2907">
        <w:trPr>
          <w:trHeight w:val="309"/>
        </w:trPr>
        <w:tc>
          <w:tcPr>
            <w:tcW w:w="1660" w:type="dxa"/>
            <w:shd w:val="clear" w:color="auto" w:fill="auto"/>
            <w:vAlign w:val="bottom"/>
            <w:hideMark/>
          </w:tcPr>
          <w:p w14:paraId="2299E5B0" w14:textId="77777777" w:rsidR="0080461E" w:rsidRPr="00E96157" w:rsidRDefault="0080461E" w:rsidP="0080461E">
            <w:pPr>
              <w:pStyle w:val="Tabletext"/>
              <w:rPr>
                <w:b/>
                <w:bCs/>
                <w:color w:val="000000"/>
              </w:rPr>
            </w:pPr>
            <w:r>
              <w:rPr>
                <w:b/>
                <w:color w:val="000000"/>
              </w:rPr>
              <w:t>Kosovo</w:t>
            </w:r>
          </w:p>
        </w:tc>
        <w:tc>
          <w:tcPr>
            <w:tcW w:w="1900" w:type="dxa"/>
            <w:shd w:val="clear" w:color="auto" w:fill="auto"/>
            <w:vAlign w:val="bottom"/>
            <w:hideMark/>
          </w:tcPr>
          <w:p w14:paraId="050D43F8" w14:textId="77777777" w:rsidR="0080461E" w:rsidRPr="00E96157" w:rsidRDefault="0080461E" w:rsidP="0080461E">
            <w:pPr>
              <w:pStyle w:val="Tabletext"/>
              <w:rPr>
                <w:color w:val="000000"/>
              </w:rPr>
            </w:pPr>
            <w:r>
              <w:rPr>
                <w:color w:val="000000"/>
              </w:rPr>
              <w:t>Yes</w:t>
            </w:r>
          </w:p>
        </w:tc>
        <w:tc>
          <w:tcPr>
            <w:tcW w:w="5527" w:type="dxa"/>
            <w:shd w:val="clear" w:color="auto" w:fill="auto"/>
            <w:vAlign w:val="bottom"/>
            <w:hideMark/>
          </w:tcPr>
          <w:p w14:paraId="68F528F4" w14:textId="77777777" w:rsidR="0080461E" w:rsidRPr="00E96157" w:rsidRDefault="0080461E" w:rsidP="0080461E">
            <w:pPr>
              <w:pStyle w:val="Tabletext"/>
              <w:rPr>
                <w:color w:val="000000"/>
              </w:rPr>
            </w:pPr>
            <w:r>
              <w:rPr>
                <w:color w:val="000000"/>
              </w:rPr>
              <w:t>Yes, government priority</w:t>
            </w:r>
          </w:p>
        </w:tc>
      </w:tr>
      <w:tr w:rsidR="0080461E" w:rsidRPr="00E96157" w14:paraId="124A55AC" w14:textId="77777777" w:rsidTr="000D2907">
        <w:trPr>
          <w:trHeight w:val="399"/>
        </w:trPr>
        <w:tc>
          <w:tcPr>
            <w:tcW w:w="1660" w:type="dxa"/>
            <w:shd w:val="clear" w:color="auto" w:fill="auto"/>
            <w:vAlign w:val="bottom"/>
            <w:hideMark/>
          </w:tcPr>
          <w:p w14:paraId="14768075" w14:textId="77777777" w:rsidR="0080461E" w:rsidRPr="00E96157" w:rsidRDefault="0080461E" w:rsidP="0080461E">
            <w:pPr>
              <w:pStyle w:val="Tabletext"/>
              <w:rPr>
                <w:b/>
                <w:bCs/>
                <w:color w:val="000000"/>
              </w:rPr>
            </w:pPr>
            <w:r>
              <w:rPr>
                <w:b/>
                <w:color w:val="000000"/>
              </w:rPr>
              <w:t>Macedonia</w:t>
            </w:r>
          </w:p>
        </w:tc>
        <w:tc>
          <w:tcPr>
            <w:tcW w:w="1900" w:type="dxa"/>
            <w:shd w:val="clear" w:color="auto" w:fill="D6E3BC" w:themeFill="accent3" w:themeFillTint="66"/>
            <w:vAlign w:val="bottom"/>
            <w:hideMark/>
          </w:tcPr>
          <w:p w14:paraId="212AC306" w14:textId="77777777" w:rsidR="0080461E" w:rsidRPr="00E96157" w:rsidRDefault="0080461E" w:rsidP="0080461E">
            <w:pPr>
              <w:pStyle w:val="Tabletext"/>
              <w:rPr>
                <w:color w:val="000000"/>
              </w:rPr>
            </w:pPr>
            <w:r>
              <w:rPr>
                <w:color w:val="000000"/>
              </w:rPr>
              <w:t>No</w:t>
            </w:r>
          </w:p>
        </w:tc>
        <w:tc>
          <w:tcPr>
            <w:tcW w:w="5527" w:type="dxa"/>
            <w:shd w:val="clear" w:color="auto" w:fill="auto"/>
            <w:vAlign w:val="bottom"/>
            <w:hideMark/>
          </w:tcPr>
          <w:p w14:paraId="008891B4" w14:textId="77777777" w:rsidR="0080461E" w:rsidRPr="00E96157" w:rsidRDefault="0080461E" w:rsidP="0080461E">
            <w:pPr>
              <w:pStyle w:val="Tabletext"/>
              <w:rPr>
                <w:color w:val="000000"/>
              </w:rPr>
            </w:pPr>
            <w:r>
              <w:rPr>
                <w:color w:val="000000"/>
              </w:rPr>
              <w:t> </w:t>
            </w:r>
          </w:p>
        </w:tc>
      </w:tr>
      <w:tr w:rsidR="0080461E" w:rsidRPr="00E96157" w14:paraId="1FFAD06E" w14:textId="77777777" w:rsidTr="000D2907">
        <w:trPr>
          <w:trHeight w:val="278"/>
        </w:trPr>
        <w:tc>
          <w:tcPr>
            <w:tcW w:w="1660" w:type="dxa"/>
            <w:shd w:val="clear" w:color="auto" w:fill="auto"/>
            <w:vAlign w:val="bottom"/>
            <w:hideMark/>
          </w:tcPr>
          <w:p w14:paraId="48C57290" w14:textId="77777777" w:rsidR="0080461E" w:rsidRPr="00E96157" w:rsidRDefault="0080461E" w:rsidP="0080461E">
            <w:pPr>
              <w:pStyle w:val="Tabletext"/>
              <w:rPr>
                <w:b/>
                <w:bCs/>
                <w:color w:val="000000"/>
              </w:rPr>
            </w:pPr>
            <w:r>
              <w:rPr>
                <w:b/>
                <w:color w:val="000000"/>
              </w:rPr>
              <w:t>Moldova</w:t>
            </w:r>
          </w:p>
        </w:tc>
        <w:tc>
          <w:tcPr>
            <w:tcW w:w="1900" w:type="dxa"/>
            <w:shd w:val="clear" w:color="auto" w:fill="D6E3BC" w:themeFill="accent3" w:themeFillTint="66"/>
            <w:vAlign w:val="bottom"/>
            <w:hideMark/>
          </w:tcPr>
          <w:p w14:paraId="59C8E3CD" w14:textId="77777777" w:rsidR="0080461E" w:rsidRPr="00E96157" w:rsidRDefault="0080461E" w:rsidP="0080461E">
            <w:pPr>
              <w:pStyle w:val="Tabletext"/>
              <w:rPr>
                <w:color w:val="000000"/>
              </w:rPr>
            </w:pPr>
            <w:r>
              <w:rPr>
                <w:color w:val="000000"/>
              </w:rPr>
              <w:t>No</w:t>
            </w:r>
          </w:p>
        </w:tc>
        <w:tc>
          <w:tcPr>
            <w:tcW w:w="5527" w:type="dxa"/>
            <w:shd w:val="clear" w:color="auto" w:fill="auto"/>
            <w:vAlign w:val="bottom"/>
            <w:hideMark/>
          </w:tcPr>
          <w:p w14:paraId="0AD81DC5" w14:textId="77777777" w:rsidR="0080461E" w:rsidRPr="00E96157" w:rsidRDefault="0080461E" w:rsidP="0080461E">
            <w:pPr>
              <w:pStyle w:val="Tabletext"/>
              <w:rPr>
                <w:color w:val="000000"/>
              </w:rPr>
            </w:pPr>
            <w:r>
              <w:rPr>
                <w:color w:val="000000"/>
              </w:rPr>
              <w:t> </w:t>
            </w:r>
          </w:p>
        </w:tc>
      </w:tr>
      <w:tr w:rsidR="0080461E" w:rsidRPr="002330A4" w14:paraId="67A38D65" w14:textId="77777777" w:rsidTr="000D2907">
        <w:trPr>
          <w:trHeight w:val="414"/>
        </w:trPr>
        <w:tc>
          <w:tcPr>
            <w:tcW w:w="1660" w:type="dxa"/>
            <w:shd w:val="clear" w:color="auto" w:fill="auto"/>
            <w:vAlign w:val="bottom"/>
            <w:hideMark/>
          </w:tcPr>
          <w:p w14:paraId="741AD8D6" w14:textId="77777777" w:rsidR="0080461E" w:rsidRPr="00E96157" w:rsidRDefault="0080461E" w:rsidP="0080461E">
            <w:pPr>
              <w:pStyle w:val="Tabletext"/>
              <w:rPr>
                <w:b/>
                <w:bCs/>
                <w:color w:val="000000"/>
              </w:rPr>
            </w:pPr>
            <w:r>
              <w:rPr>
                <w:b/>
                <w:color w:val="000000"/>
              </w:rPr>
              <w:t>Montenegro</w:t>
            </w:r>
          </w:p>
        </w:tc>
        <w:tc>
          <w:tcPr>
            <w:tcW w:w="1900" w:type="dxa"/>
            <w:shd w:val="clear" w:color="auto" w:fill="auto"/>
            <w:vAlign w:val="bottom"/>
            <w:hideMark/>
          </w:tcPr>
          <w:p w14:paraId="44FD7185" w14:textId="77777777" w:rsidR="0080461E" w:rsidRPr="00E96157" w:rsidRDefault="0080461E" w:rsidP="0080461E">
            <w:pPr>
              <w:pStyle w:val="Tabletext"/>
              <w:rPr>
                <w:color w:val="000000"/>
              </w:rPr>
            </w:pPr>
            <w:r>
              <w:rPr>
                <w:color w:val="000000"/>
              </w:rPr>
              <w:t>Yes</w:t>
            </w:r>
          </w:p>
        </w:tc>
        <w:tc>
          <w:tcPr>
            <w:tcW w:w="5527" w:type="dxa"/>
            <w:shd w:val="clear" w:color="auto" w:fill="auto"/>
            <w:vAlign w:val="bottom"/>
            <w:hideMark/>
          </w:tcPr>
          <w:p w14:paraId="49F8C4D2" w14:textId="77777777" w:rsidR="0080461E" w:rsidRPr="002330A4" w:rsidRDefault="000D2907" w:rsidP="0080461E">
            <w:pPr>
              <w:pStyle w:val="Tabletext"/>
              <w:rPr>
                <w:color w:val="000000"/>
              </w:rPr>
            </w:pPr>
            <w:r>
              <w:rPr>
                <w:color w:val="000000"/>
              </w:rPr>
              <w:t>A Priority List of Projects has been defined.</w:t>
            </w:r>
          </w:p>
        </w:tc>
      </w:tr>
      <w:tr w:rsidR="005719B6" w:rsidRPr="00E96157" w14:paraId="775DB181" w14:textId="77777777" w:rsidTr="005719B6">
        <w:trPr>
          <w:trHeight w:val="414"/>
        </w:trPr>
        <w:tc>
          <w:tcPr>
            <w:tcW w:w="1660" w:type="dxa"/>
            <w:shd w:val="clear" w:color="auto" w:fill="auto"/>
            <w:vAlign w:val="bottom"/>
          </w:tcPr>
          <w:p w14:paraId="0874451F" w14:textId="77777777" w:rsidR="005719B6" w:rsidRDefault="005719B6" w:rsidP="0080461E">
            <w:pPr>
              <w:pStyle w:val="Tabletext"/>
              <w:rPr>
                <w:b/>
                <w:color w:val="000000"/>
              </w:rPr>
            </w:pPr>
            <w:r>
              <w:rPr>
                <w:b/>
                <w:color w:val="000000"/>
              </w:rPr>
              <w:t>Russia</w:t>
            </w:r>
          </w:p>
        </w:tc>
        <w:tc>
          <w:tcPr>
            <w:tcW w:w="1900" w:type="dxa"/>
            <w:shd w:val="clear" w:color="auto" w:fill="auto"/>
            <w:vAlign w:val="bottom"/>
          </w:tcPr>
          <w:p w14:paraId="6F8C592D" w14:textId="77777777" w:rsidR="005719B6" w:rsidRDefault="005719B6" w:rsidP="0080461E">
            <w:pPr>
              <w:pStyle w:val="Tabletext"/>
              <w:rPr>
                <w:color w:val="000000"/>
              </w:rPr>
            </w:pPr>
            <w:r>
              <w:rPr>
                <w:color w:val="000000"/>
              </w:rPr>
              <w:t>Yes</w:t>
            </w:r>
          </w:p>
        </w:tc>
        <w:tc>
          <w:tcPr>
            <w:tcW w:w="5527" w:type="dxa"/>
            <w:shd w:val="clear" w:color="auto" w:fill="auto"/>
            <w:vAlign w:val="bottom"/>
          </w:tcPr>
          <w:p w14:paraId="764605E9" w14:textId="77777777" w:rsidR="005719B6" w:rsidRDefault="005719B6" w:rsidP="0080461E">
            <w:pPr>
              <w:pStyle w:val="Tabletext"/>
              <w:rPr>
                <w:color w:val="000000"/>
              </w:rPr>
            </w:pPr>
            <w:r w:rsidRPr="005719B6">
              <w:rPr>
                <w:color w:val="000000"/>
              </w:rPr>
              <w:t>By the decision of the Government of July 12, 2018, there was approved the Action Plan on accelerating the growth rate of investments in fixed assets and increasing their share in GDP to 25% proposed by the Ministry of Economic Development of Russia. Source: http://government.ru/meetings/33229/decisions/ The text of the plan is on the website of the Ministry of Economic Development of Russia: http://economy.gov.ru/wps/wcm/connect/d8ec2401-af12-40be-80be -ee4986139f19 / plan25.pdf? MOD = AJPERES &amp; CACHEID = d8ec2401-af12-40be-80be-ee4986139f19</w:t>
            </w:r>
          </w:p>
        </w:tc>
      </w:tr>
      <w:tr w:rsidR="0080461E" w:rsidRPr="00E96157" w14:paraId="68ED9B07" w14:textId="77777777" w:rsidTr="000D2907">
        <w:trPr>
          <w:trHeight w:val="414"/>
        </w:trPr>
        <w:tc>
          <w:tcPr>
            <w:tcW w:w="1660" w:type="dxa"/>
            <w:shd w:val="clear" w:color="auto" w:fill="auto"/>
            <w:vAlign w:val="bottom"/>
            <w:hideMark/>
          </w:tcPr>
          <w:p w14:paraId="606F976D" w14:textId="77777777" w:rsidR="0080461E" w:rsidRPr="00E96157" w:rsidRDefault="0080461E" w:rsidP="0080461E">
            <w:pPr>
              <w:pStyle w:val="Tabletext"/>
              <w:rPr>
                <w:b/>
                <w:bCs/>
                <w:color w:val="000000"/>
              </w:rPr>
            </w:pPr>
            <w:r>
              <w:rPr>
                <w:b/>
                <w:color w:val="000000"/>
              </w:rPr>
              <w:t>Serbia</w:t>
            </w:r>
          </w:p>
        </w:tc>
        <w:tc>
          <w:tcPr>
            <w:tcW w:w="1900" w:type="dxa"/>
            <w:shd w:val="clear" w:color="auto" w:fill="D6E3BC" w:themeFill="accent3" w:themeFillTint="66"/>
            <w:vAlign w:val="bottom"/>
            <w:hideMark/>
          </w:tcPr>
          <w:p w14:paraId="34110A4A" w14:textId="77777777" w:rsidR="0080461E" w:rsidRPr="00E96157" w:rsidRDefault="0080461E" w:rsidP="0080461E">
            <w:pPr>
              <w:pStyle w:val="Tabletext"/>
              <w:rPr>
                <w:color w:val="000000"/>
              </w:rPr>
            </w:pPr>
            <w:r>
              <w:rPr>
                <w:color w:val="000000"/>
              </w:rPr>
              <w:t>No</w:t>
            </w:r>
          </w:p>
        </w:tc>
        <w:tc>
          <w:tcPr>
            <w:tcW w:w="5527" w:type="dxa"/>
            <w:shd w:val="clear" w:color="auto" w:fill="auto"/>
            <w:vAlign w:val="bottom"/>
            <w:hideMark/>
          </w:tcPr>
          <w:p w14:paraId="0CC47C9F" w14:textId="77777777" w:rsidR="0080461E" w:rsidRPr="00E96157" w:rsidRDefault="0080461E" w:rsidP="0080461E">
            <w:pPr>
              <w:pStyle w:val="Tabletext"/>
              <w:rPr>
                <w:color w:val="000000"/>
              </w:rPr>
            </w:pPr>
            <w:r>
              <w:rPr>
                <w:color w:val="000000"/>
              </w:rPr>
              <w:t> </w:t>
            </w:r>
          </w:p>
        </w:tc>
      </w:tr>
      <w:tr w:rsidR="005719B6" w:rsidRPr="00E96157" w14:paraId="61B88882" w14:textId="77777777" w:rsidTr="005719B6">
        <w:trPr>
          <w:trHeight w:val="414"/>
        </w:trPr>
        <w:tc>
          <w:tcPr>
            <w:tcW w:w="1660" w:type="dxa"/>
            <w:shd w:val="clear" w:color="auto" w:fill="auto"/>
            <w:vAlign w:val="bottom"/>
          </w:tcPr>
          <w:p w14:paraId="7E614F61" w14:textId="77777777" w:rsidR="005719B6" w:rsidRDefault="005719B6" w:rsidP="0080461E">
            <w:pPr>
              <w:pStyle w:val="Tabletext"/>
              <w:rPr>
                <w:b/>
                <w:color w:val="000000"/>
              </w:rPr>
            </w:pPr>
            <w:r>
              <w:rPr>
                <w:b/>
                <w:color w:val="000000"/>
              </w:rPr>
              <w:t>Total</w:t>
            </w:r>
          </w:p>
        </w:tc>
        <w:tc>
          <w:tcPr>
            <w:tcW w:w="1900" w:type="dxa"/>
            <w:shd w:val="clear" w:color="auto" w:fill="auto"/>
            <w:vAlign w:val="bottom"/>
          </w:tcPr>
          <w:p w14:paraId="762F3565" w14:textId="77777777" w:rsidR="005719B6" w:rsidRDefault="005719B6" w:rsidP="0080461E">
            <w:pPr>
              <w:pStyle w:val="Tabletext"/>
              <w:rPr>
                <w:color w:val="000000"/>
              </w:rPr>
            </w:pPr>
            <w:r>
              <w:rPr>
                <w:color w:val="000000"/>
              </w:rPr>
              <w:t xml:space="preserve">Yes – </w:t>
            </w:r>
            <w:r w:rsidRPr="005719B6">
              <w:rPr>
                <w:b/>
                <w:color w:val="000000"/>
                <w:u w:val="single"/>
              </w:rPr>
              <w:t>7</w:t>
            </w:r>
          </w:p>
          <w:p w14:paraId="0C2058F5" w14:textId="77777777" w:rsidR="005719B6" w:rsidRDefault="005719B6" w:rsidP="005719B6">
            <w:pPr>
              <w:pStyle w:val="Tabletext"/>
              <w:rPr>
                <w:color w:val="000000"/>
              </w:rPr>
            </w:pPr>
            <w:r>
              <w:rPr>
                <w:color w:val="000000"/>
              </w:rPr>
              <w:t>No – 6</w:t>
            </w:r>
          </w:p>
        </w:tc>
        <w:tc>
          <w:tcPr>
            <w:tcW w:w="5527" w:type="dxa"/>
            <w:shd w:val="clear" w:color="auto" w:fill="auto"/>
            <w:vAlign w:val="bottom"/>
          </w:tcPr>
          <w:p w14:paraId="50016CD2" w14:textId="77777777" w:rsidR="005719B6" w:rsidRDefault="005719B6" w:rsidP="0080461E">
            <w:pPr>
              <w:pStyle w:val="Tabletext"/>
              <w:rPr>
                <w:color w:val="000000"/>
              </w:rPr>
            </w:pPr>
          </w:p>
        </w:tc>
      </w:tr>
    </w:tbl>
    <w:p w14:paraId="7F59C35B" w14:textId="77777777" w:rsidR="003E1001" w:rsidRDefault="003E1001">
      <w:pPr>
        <w:spacing w:after="200" w:line="276" w:lineRule="auto"/>
        <w:ind w:firstLine="0"/>
        <w:contextualSpacing w:val="0"/>
        <w:jc w:val="left"/>
        <w:rPr>
          <w:rFonts w:cs="Times New Roman"/>
          <w:sz w:val="22"/>
        </w:rPr>
      </w:pPr>
      <w:r>
        <w:br w:type="page"/>
      </w:r>
    </w:p>
    <w:p w14:paraId="31A87BFC" w14:textId="77777777" w:rsidR="002B1D64" w:rsidRDefault="002B1D64" w:rsidP="009C5435">
      <w:pPr>
        <w:pStyle w:val="ListParagraph"/>
        <w:numPr>
          <w:ilvl w:val="0"/>
          <w:numId w:val="11"/>
        </w:numPr>
        <w:spacing w:after="160" w:line="256" w:lineRule="auto"/>
        <w:jc w:val="left"/>
        <w:rPr>
          <w:rFonts w:cs="Times New Roman"/>
          <w:b/>
          <w:i/>
          <w:sz w:val="22"/>
        </w:rPr>
      </w:pPr>
      <w:r>
        <w:rPr>
          <w:b/>
          <w:i/>
          <w:sz w:val="22"/>
        </w:rPr>
        <w:lastRenderedPageBreak/>
        <w:t xml:space="preserve"> Is there a clear mandatory request to reflect the national development goals in subnational (regional) investment plans? If yes, please describe</w:t>
      </w:r>
    </w:p>
    <w:p w14:paraId="27A94B30" w14:textId="77777777" w:rsidR="001C6B42" w:rsidRPr="00E96157" w:rsidRDefault="001C6B42" w:rsidP="001C6B42">
      <w:pPr>
        <w:pStyle w:val="ListParagraph"/>
        <w:numPr>
          <w:ilvl w:val="0"/>
          <w:numId w:val="0"/>
        </w:numPr>
        <w:spacing w:after="160" w:line="256" w:lineRule="auto"/>
        <w:ind w:left="630"/>
        <w:jc w:val="left"/>
        <w:rPr>
          <w:rFonts w:cs="Times New Roman"/>
          <w:b/>
          <w:i/>
          <w:sz w:val="22"/>
        </w:rPr>
      </w:pPr>
      <w:r>
        <w:rPr>
          <w:sz w:val="22"/>
        </w:rPr>
        <w:t>1</w:t>
      </w:r>
      <w:r w:rsidR="005719B6">
        <w:rPr>
          <w:sz w:val="22"/>
        </w:rPr>
        <w:t>3</w:t>
      </w:r>
      <w:r>
        <w:rPr>
          <w:sz w:val="22"/>
        </w:rPr>
        <w:t xml:space="preserve"> (100%) countries respond.</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049"/>
        <w:gridCol w:w="6237"/>
      </w:tblGrid>
      <w:tr w:rsidR="00CD747D" w:rsidRPr="00E96157" w14:paraId="3B1A0A9E" w14:textId="77777777" w:rsidTr="00D4413C">
        <w:trPr>
          <w:trHeight w:val="499"/>
        </w:trPr>
        <w:tc>
          <w:tcPr>
            <w:tcW w:w="1660" w:type="dxa"/>
            <w:shd w:val="clear" w:color="EAEAE8" w:fill="EAEAE8"/>
            <w:vAlign w:val="center"/>
            <w:hideMark/>
          </w:tcPr>
          <w:p w14:paraId="24B645B5" w14:textId="77777777" w:rsidR="00CD747D" w:rsidRPr="00E96157" w:rsidRDefault="00CD747D" w:rsidP="00D4413C">
            <w:pPr>
              <w:pStyle w:val="Tabletext"/>
              <w:jc w:val="center"/>
              <w:rPr>
                <w:b/>
              </w:rPr>
            </w:pPr>
            <w:r>
              <w:rPr>
                <w:b/>
              </w:rPr>
              <w:t>Country</w:t>
            </w:r>
          </w:p>
        </w:tc>
        <w:tc>
          <w:tcPr>
            <w:tcW w:w="1049" w:type="dxa"/>
            <w:shd w:val="clear" w:color="EAEAE8" w:fill="EAEAE8"/>
            <w:vAlign w:val="bottom"/>
            <w:hideMark/>
          </w:tcPr>
          <w:p w14:paraId="7F9CFF5A" w14:textId="77777777" w:rsidR="00CD747D" w:rsidRPr="00E96157" w:rsidRDefault="00D4413C" w:rsidP="00D4413C">
            <w:pPr>
              <w:pStyle w:val="Tabletext"/>
              <w:jc w:val="center"/>
              <w:rPr>
                <w:b/>
              </w:rPr>
            </w:pPr>
            <w:r>
              <w:rPr>
                <w:b/>
              </w:rPr>
              <w:t>Yes/No</w:t>
            </w:r>
          </w:p>
        </w:tc>
        <w:tc>
          <w:tcPr>
            <w:tcW w:w="6237" w:type="dxa"/>
            <w:shd w:val="clear" w:color="EAEAE8" w:fill="EAEAE8"/>
            <w:vAlign w:val="bottom"/>
            <w:hideMark/>
          </w:tcPr>
          <w:p w14:paraId="44FD0E4A" w14:textId="77777777" w:rsidR="00CD747D" w:rsidRPr="00E96157" w:rsidRDefault="00CD747D" w:rsidP="00D4413C">
            <w:pPr>
              <w:pStyle w:val="Tabletext"/>
              <w:jc w:val="center"/>
              <w:rPr>
                <w:b/>
              </w:rPr>
            </w:pPr>
            <w:r>
              <w:rPr>
                <w:b/>
              </w:rPr>
              <w:t>Yes</w:t>
            </w:r>
          </w:p>
        </w:tc>
      </w:tr>
      <w:tr w:rsidR="00D92B99" w:rsidRPr="00E96157" w14:paraId="3D96D9DE" w14:textId="77777777" w:rsidTr="000D2907">
        <w:trPr>
          <w:trHeight w:val="336"/>
        </w:trPr>
        <w:tc>
          <w:tcPr>
            <w:tcW w:w="1660" w:type="dxa"/>
            <w:shd w:val="clear" w:color="auto" w:fill="auto"/>
            <w:vAlign w:val="bottom"/>
            <w:hideMark/>
          </w:tcPr>
          <w:p w14:paraId="71163227" w14:textId="77777777" w:rsidR="00D92B99" w:rsidRPr="00E96157" w:rsidRDefault="00D92B99" w:rsidP="00CD747D">
            <w:pPr>
              <w:pStyle w:val="Tabletext"/>
              <w:rPr>
                <w:b/>
                <w:bCs/>
                <w:color w:val="000000"/>
              </w:rPr>
            </w:pPr>
            <w:r>
              <w:rPr>
                <w:b/>
                <w:color w:val="000000"/>
              </w:rPr>
              <w:t>Armenia</w:t>
            </w:r>
          </w:p>
        </w:tc>
        <w:tc>
          <w:tcPr>
            <w:tcW w:w="1049" w:type="dxa"/>
            <w:shd w:val="clear" w:color="auto" w:fill="D6E3BC" w:themeFill="accent3" w:themeFillTint="66"/>
            <w:vAlign w:val="bottom"/>
            <w:hideMark/>
          </w:tcPr>
          <w:p w14:paraId="7B8EEB70" w14:textId="77777777" w:rsidR="00D92B99" w:rsidRPr="00E96157" w:rsidRDefault="00D92B99" w:rsidP="00CD747D">
            <w:pPr>
              <w:pStyle w:val="Tabletext"/>
              <w:rPr>
                <w:color w:val="000000"/>
              </w:rPr>
            </w:pPr>
            <w:r>
              <w:rPr>
                <w:color w:val="000000"/>
              </w:rPr>
              <w:t>No</w:t>
            </w:r>
          </w:p>
        </w:tc>
        <w:tc>
          <w:tcPr>
            <w:tcW w:w="6237" w:type="dxa"/>
            <w:shd w:val="clear" w:color="auto" w:fill="auto"/>
            <w:vAlign w:val="bottom"/>
            <w:hideMark/>
          </w:tcPr>
          <w:p w14:paraId="34EB2FD5" w14:textId="77777777" w:rsidR="00D92B99" w:rsidRPr="00E96157" w:rsidRDefault="00D92B99" w:rsidP="00CD747D">
            <w:pPr>
              <w:pStyle w:val="Tabletext"/>
              <w:rPr>
                <w:color w:val="000000"/>
              </w:rPr>
            </w:pPr>
            <w:r>
              <w:rPr>
                <w:color w:val="000000"/>
              </w:rPr>
              <w:t> </w:t>
            </w:r>
          </w:p>
        </w:tc>
      </w:tr>
      <w:tr w:rsidR="00D92B99" w:rsidRPr="00E96157" w14:paraId="0E4BDEB0" w14:textId="77777777" w:rsidTr="00D4413C">
        <w:trPr>
          <w:trHeight w:val="416"/>
        </w:trPr>
        <w:tc>
          <w:tcPr>
            <w:tcW w:w="1660" w:type="dxa"/>
            <w:shd w:val="clear" w:color="auto" w:fill="auto"/>
            <w:vAlign w:val="bottom"/>
            <w:hideMark/>
          </w:tcPr>
          <w:p w14:paraId="5F30EB2B" w14:textId="77777777" w:rsidR="00D92B99" w:rsidRPr="00E96157" w:rsidRDefault="00D92B99" w:rsidP="00CD747D">
            <w:pPr>
              <w:pStyle w:val="Tabletext"/>
              <w:rPr>
                <w:b/>
                <w:bCs/>
                <w:color w:val="000000"/>
              </w:rPr>
            </w:pPr>
            <w:r>
              <w:rPr>
                <w:b/>
                <w:color w:val="000000"/>
              </w:rPr>
              <w:t>Belarus</w:t>
            </w:r>
          </w:p>
        </w:tc>
        <w:tc>
          <w:tcPr>
            <w:tcW w:w="1049" w:type="dxa"/>
            <w:shd w:val="clear" w:color="auto" w:fill="D6E3BC" w:themeFill="accent3" w:themeFillTint="66"/>
            <w:vAlign w:val="bottom"/>
            <w:hideMark/>
          </w:tcPr>
          <w:p w14:paraId="72BAC26F" w14:textId="77777777" w:rsidR="00D92B99" w:rsidRPr="00E96157" w:rsidRDefault="00D92B99" w:rsidP="00CD747D">
            <w:pPr>
              <w:pStyle w:val="Tabletext"/>
              <w:rPr>
                <w:color w:val="000000"/>
              </w:rPr>
            </w:pPr>
            <w:r>
              <w:rPr>
                <w:color w:val="000000"/>
              </w:rPr>
              <w:t>No</w:t>
            </w:r>
          </w:p>
        </w:tc>
        <w:tc>
          <w:tcPr>
            <w:tcW w:w="6237" w:type="dxa"/>
            <w:shd w:val="clear" w:color="auto" w:fill="auto"/>
            <w:vAlign w:val="bottom"/>
            <w:hideMark/>
          </w:tcPr>
          <w:p w14:paraId="01C21929" w14:textId="77777777" w:rsidR="00D92B99" w:rsidRPr="00E96157" w:rsidRDefault="00D92B99" w:rsidP="00CD747D">
            <w:pPr>
              <w:pStyle w:val="Tabletext"/>
              <w:rPr>
                <w:color w:val="000000"/>
              </w:rPr>
            </w:pPr>
          </w:p>
        </w:tc>
      </w:tr>
      <w:tr w:rsidR="00D92B99" w:rsidRPr="00E96157" w14:paraId="477E6A5E" w14:textId="77777777" w:rsidTr="00D4413C">
        <w:trPr>
          <w:trHeight w:val="421"/>
        </w:trPr>
        <w:tc>
          <w:tcPr>
            <w:tcW w:w="1660" w:type="dxa"/>
            <w:shd w:val="clear" w:color="auto" w:fill="auto"/>
            <w:vAlign w:val="bottom"/>
            <w:hideMark/>
          </w:tcPr>
          <w:p w14:paraId="0FAAC089" w14:textId="77777777" w:rsidR="00D92B99" w:rsidRPr="00E96157" w:rsidRDefault="00D92B99" w:rsidP="00CD747D">
            <w:pPr>
              <w:pStyle w:val="Tabletext"/>
              <w:rPr>
                <w:b/>
                <w:bCs/>
                <w:color w:val="000000"/>
              </w:rPr>
            </w:pPr>
            <w:r>
              <w:rPr>
                <w:b/>
                <w:color w:val="000000"/>
              </w:rPr>
              <w:t>BiH</w:t>
            </w:r>
          </w:p>
        </w:tc>
        <w:tc>
          <w:tcPr>
            <w:tcW w:w="1049" w:type="dxa"/>
            <w:shd w:val="clear" w:color="auto" w:fill="D6E3BC" w:themeFill="accent3" w:themeFillTint="66"/>
            <w:vAlign w:val="bottom"/>
            <w:hideMark/>
          </w:tcPr>
          <w:p w14:paraId="24A913E6" w14:textId="77777777" w:rsidR="00D92B99" w:rsidRPr="00E96157" w:rsidRDefault="00D92B99" w:rsidP="00CD747D">
            <w:pPr>
              <w:pStyle w:val="Tabletext"/>
              <w:rPr>
                <w:color w:val="000000"/>
              </w:rPr>
            </w:pPr>
            <w:r>
              <w:rPr>
                <w:color w:val="000000"/>
              </w:rPr>
              <w:t>No</w:t>
            </w:r>
          </w:p>
        </w:tc>
        <w:tc>
          <w:tcPr>
            <w:tcW w:w="6237" w:type="dxa"/>
            <w:shd w:val="clear" w:color="auto" w:fill="auto"/>
            <w:vAlign w:val="bottom"/>
            <w:hideMark/>
          </w:tcPr>
          <w:p w14:paraId="056D2704" w14:textId="77777777" w:rsidR="00D92B99" w:rsidRPr="00E96157" w:rsidRDefault="00D92B99" w:rsidP="00CD747D">
            <w:pPr>
              <w:pStyle w:val="Tabletext"/>
              <w:rPr>
                <w:color w:val="000000"/>
              </w:rPr>
            </w:pPr>
          </w:p>
        </w:tc>
      </w:tr>
      <w:tr w:rsidR="001C6B42" w:rsidRPr="002330A4" w14:paraId="75DCB449" w14:textId="77777777" w:rsidTr="001C6B42">
        <w:trPr>
          <w:trHeight w:val="720"/>
        </w:trPr>
        <w:tc>
          <w:tcPr>
            <w:tcW w:w="1660" w:type="dxa"/>
            <w:shd w:val="clear" w:color="auto" w:fill="auto"/>
            <w:vAlign w:val="bottom"/>
          </w:tcPr>
          <w:p w14:paraId="57C36E8A" w14:textId="77777777" w:rsidR="001C6B42" w:rsidRPr="001C6B42" w:rsidRDefault="001C6B42" w:rsidP="00CD747D">
            <w:pPr>
              <w:pStyle w:val="Tabletext"/>
              <w:rPr>
                <w:b/>
                <w:bCs/>
                <w:color w:val="000000"/>
              </w:rPr>
            </w:pPr>
            <w:r>
              <w:rPr>
                <w:b/>
                <w:color w:val="000000"/>
              </w:rPr>
              <w:t>Bulgaria</w:t>
            </w:r>
          </w:p>
        </w:tc>
        <w:tc>
          <w:tcPr>
            <w:tcW w:w="1049" w:type="dxa"/>
            <w:shd w:val="clear" w:color="auto" w:fill="auto"/>
            <w:vAlign w:val="bottom"/>
          </w:tcPr>
          <w:p w14:paraId="7F748E87" w14:textId="77777777" w:rsidR="001C6B42" w:rsidRPr="001C6B42" w:rsidRDefault="001C6B42" w:rsidP="00CD747D">
            <w:pPr>
              <w:pStyle w:val="Tabletext"/>
              <w:rPr>
                <w:color w:val="000000"/>
              </w:rPr>
            </w:pPr>
            <w:r>
              <w:rPr>
                <w:color w:val="000000"/>
              </w:rPr>
              <w:t>Yes</w:t>
            </w:r>
          </w:p>
        </w:tc>
        <w:tc>
          <w:tcPr>
            <w:tcW w:w="6237" w:type="dxa"/>
            <w:shd w:val="clear" w:color="auto" w:fill="auto"/>
            <w:vAlign w:val="bottom"/>
          </w:tcPr>
          <w:p w14:paraId="358CCE8C" w14:textId="77777777" w:rsidR="001C6B42" w:rsidRPr="00923503" w:rsidRDefault="001C6B42" w:rsidP="00923503">
            <w:pPr>
              <w:pStyle w:val="Tabletext"/>
              <w:jc w:val="both"/>
              <w:rPr>
                <w:color w:val="000000"/>
              </w:rPr>
            </w:pPr>
            <w:r>
              <w:rPr>
                <w:color w:val="000000"/>
              </w:rPr>
              <w:t>The regional development plans contain goals which are reflected in subnational investment plans.</w:t>
            </w:r>
          </w:p>
        </w:tc>
      </w:tr>
      <w:tr w:rsidR="00D92B99" w:rsidRPr="002330A4" w14:paraId="470232D9" w14:textId="77777777" w:rsidTr="00D4413C">
        <w:trPr>
          <w:trHeight w:val="1155"/>
        </w:trPr>
        <w:tc>
          <w:tcPr>
            <w:tcW w:w="1660" w:type="dxa"/>
            <w:shd w:val="clear" w:color="auto" w:fill="auto"/>
            <w:vAlign w:val="bottom"/>
            <w:hideMark/>
          </w:tcPr>
          <w:p w14:paraId="2EFD5626" w14:textId="77777777" w:rsidR="00D92B99" w:rsidRPr="00E96157" w:rsidRDefault="00D92B99" w:rsidP="00CD747D">
            <w:pPr>
              <w:pStyle w:val="Tabletext"/>
              <w:rPr>
                <w:b/>
                <w:bCs/>
                <w:color w:val="000000"/>
              </w:rPr>
            </w:pPr>
            <w:r>
              <w:rPr>
                <w:b/>
                <w:color w:val="000000"/>
              </w:rPr>
              <w:t>Croatia</w:t>
            </w:r>
          </w:p>
        </w:tc>
        <w:tc>
          <w:tcPr>
            <w:tcW w:w="1049" w:type="dxa"/>
            <w:shd w:val="clear" w:color="auto" w:fill="auto"/>
            <w:vAlign w:val="bottom"/>
            <w:hideMark/>
          </w:tcPr>
          <w:p w14:paraId="47DEAC92" w14:textId="77777777" w:rsidR="00D92B99" w:rsidRPr="00E96157" w:rsidRDefault="00923503" w:rsidP="00CD747D">
            <w:pPr>
              <w:pStyle w:val="Tabletext"/>
              <w:rPr>
                <w:color w:val="000000"/>
              </w:rPr>
            </w:pPr>
            <w:r>
              <w:rPr>
                <w:color w:val="000000"/>
              </w:rPr>
              <w:t>Yes</w:t>
            </w:r>
          </w:p>
        </w:tc>
        <w:tc>
          <w:tcPr>
            <w:tcW w:w="6237" w:type="dxa"/>
            <w:shd w:val="clear" w:color="auto" w:fill="auto"/>
            <w:vAlign w:val="bottom"/>
            <w:hideMark/>
          </w:tcPr>
          <w:p w14:paraId="448F42CB" w14:textId="77777777" w:rsidR="00D92B99" w:rsidRPr="00923503" w:rsidRDefault="00923503" w:rsidP="00923503">
            <w:pPr>
              <w:pStyle w:val="Tabletext"/>
              <w:jc w:val="both"/>
              <w:rPr>
                <w:color w:val="000000"/>
              </w:rPr>
            </w:pPr>
            <w:r>
              <w:rPr>
                <w:color w:val="000000"/>
              </w:rPr>
              <w:t>Pursuant to the Act on the Regional Development of the Republic of Croatia (OG 147/14, 123/17, 118/18), plan documents of the regional development policy include the Regional Development Strategy of the Republic of Croatia, the county development strategy, i.e. the development strategy of the City of Zagreb and the urban development strategy</w:t>
            </w:r>
          </w:p>
        </w:tc>
      </w:tr>
      <w:tr w:rsidR="00D92B99" w:rsidRPr="002330A4" w14:paraId="67B08D6D" w14:textId="77777777" w:rsidTr="00D4413C">
        <w:trPr>
          <w:trHeight w:val="690"/>
        </w:trPr>
        <w:tc>
          <w:tcPr>
            <w:tcW w:w="1660" w:type="dxa"/>
            <w:shd w:val="clear" w:color="auto" w:fill="auto"/>
            <w:vAlign w:val="bottom"/>
            <w:hideMark/>
          </w:tcPr>
          <w:p w14:paraId="3A658526" w14:textId="77777777" w:rsidR="00D92B99" w:rsidRPr="00E96157" w:rsidRDefault="00D92B99" w:rsidP="00CD747D">
            <w:pPr>
              <w:pStyle w:val="Tabletext"/>
              <w:rPr>
                <w:b/>
                <w:bCs/>
                <w:color w:val="000000"/>
              </w:rPr>
            </w:pPr>
            <w:r>
              <w:rPr>
                <w:b/>
                <w:color w:val="000000"/>
              </w:rPr>
              <w:t>Georgia</w:t>
            </w:r>
          </w:p>
        </w:tc>
        <w:tc>
          <w:tcPr>
            <w:tcW w:w="1049" w:type="dxa"/>
            <w:shd w:val="clear" w:color="auto" w:fill="auto"/>
            <w:vAlign w:val="bottom"/>
            <w:hideMark/>
          </w:tcPr>
          <w:p w14:paraId="63B1E63C" w14:textId="77777777" w:rsidR="00D92B99" w:rsidRPr="00E96157" w:rsidRDefault="00D92B99" w:rsidP="00CD747D">
            <w:pPr>
              <w:pStyle w:val="Tabletext"/>
              <w:rPr>
                <w:color w:val="000000"/>
              </w:rPr>
            </w:pPr>
            <w:r>
              <w:rPr>
                <w:color w:val="000000"/>
              </w:rPr>
              <w:t>Yes</w:t>
            </w:r>
          </w:p>
        </w:tc>
        <w:tc>
          <w:tcPr>
            <w:tcW w:w="6237" w:type="dxa"/>
            <w:shd w:val="clear" w:color="auto" w:fill="auto"/>
            <w:vAlign w:val="bottom"/>
            <w:hideMark/>
          </w:tcPr>
          <w:p w14:paraId="3ADA670F" w14:textId="77777777" w:rsidR="00D92B99" w:rsidRPr="00E96157" w:rsidRDefault="00D92B99" w:rsidP="00CD747D">
            <w:pPr>
              <w:pStyle w:val="Tabletext"/>
              <w:rPr>
                <w:color w:val="000000"/>
              </w:rPr>
            </w:pPr>
            <w:r>
              <w:rPr>
                <w:color w:val="000000"/>
              </w:rPr>
              <w:t>Government Program Priorities are used as umbrella for any strategy and plan</w:t>
            </w:r>
          </w:p>
        </w:tc>
      </w:tr>
      <w:tr w:rsidR="00D92B99" w:rsidRPr="00E96157" w14:paraId="13939801" w14:textId="77777777" w:rsidTr="00D4413C">
        <w:trPr>
          <w:trHeight w:val="934"/>
        </w:trPr>
        <w:tc>
          <w:tcPr>
            <w:tcW w:w="1660" w:type="dxa"/>
            <w:shd w:val="clear" w:color="auto" w:fill="auto"/>
            <w:vAlign w:val="bottom"/>
            <w:hideMark/>
          </w:tcPr>
          <w:p w14:paraId="7B2E8CC6" w14:textId="77777777" w:rsidR="00D92B99" w:rsidRPr="00E96157" w:rsidRDefault="00D92B99" w:rsidP="00CD747D">
            <w:pPr>
              <w:pStyle w:val="Tabletext"/>
              <w:rPr>
                <w:b/>
                <w:bCs/>
                <w:color w:val="000000"/>
              </w:rPr>
            </w:pPr>
            <w:r>
              <w:rPr>
                <w:b/>
                <w:color w:val="000000"/>
              </w:rPr>
              <w:t>Kazakhstan</w:t>
            </w:r>
          </w:p>
        </w:tc>
        <w:tc>
          <w:tcPr>
            <w:tcW w:w="1049" w:type="dxa"/>
            <w:shd w:val="clear" w:color="auto" w:fill="auto"/>
            <w:vAlign w:val="bottom"/>
            <w:hideMark/>
          </w:tcPr>
          <w:p w14:paraId="43DB83A3" w14:textId="77777777" w:rsidR="00D92B99" w:rsidRPr="00E96157" w:rsidRDefault="00D92B99" w:rsidP="00CD747D">
            <w:pPr>
              <w:pStyle w:val="Tabletext"/>
              <w:rPr>
                <w:color w:val="000000"/>
              </w:rPr>
            </w:pPr>
            <w:r>
              <w:rPr>
                <w:color w:val="000000"/>
              </w:rPr>
              <w:t>Yes</w:t>
            </w:r>
          </w:p>
        </w:tc>
        <w:tc>
          <w:tcPr>
            <w:tcW w:w="6237" w:type="dxa"/>
            <w:shd w:val="clear" w:color="auto" w:fill="auto"/>
            <w:vAlign w:val="bottom"/>
            <w:hideMark/>
          </w:tcPr>
          <w:p w14:paraId="5755D9DB" w14:textId="77777777" w:rsidR="00D92B99" w:rsidRPr="00E96157" w:rsidRDefault="000D2907" w:rsidP="00CD747D">
            <w:pPr>
              <w:pStyle w:val="Tabletext"/>
              <w:rPr>
                <w:color w:val="000000"/>
              </w:rPr>
            </w:pPr>
            <w:r>
              <w:rPr>
                <w:color w:val="000000"/>
              </w:rPr>
              <w:t>Goals of the Kazakhstan Development Strategy are aligned with government programs objectives. The programs goals must be cascaded down</w:t>
            </w:r>
          </w:p>
        </w:tc>
      </w:tr>
      <w:tr w:rsidR="00D92B99" w:rsidRPr="00E96157" w14:paraId="6C122D34" w14:textId="77777777" w:rsidTr="00D4413C">
        <w:trPr>
          <w:trHeight w:val="339"/>
        </w:trPr>
        <w:tc>
          <w:tcPr>
            <w:tcW w:w="1660" w:type="dxa"/>
            <w:shd w:val="clear" w:color="auto" w:fill="auto"/>
            <w:vAlign w:val="bottom"/>
            <w:hideMark/>
          </w:tcPr>
          <w:p w14:paraId="203B11FE" w14:textId="77777777" w:rsidR="00D92B99" w:rsidRPr="00E96157" w:rsidRDefault="00D92B99" w:rsidP="00CD747D">
            <w:pPr>
              <w:pStyle w:val="Tabletext"/>
              <w:rPr>
                <w:b/>
                <w:bCs/>
                <w:color w:val="000000"/>
              </w:rPr>
            </w:pPr>
            <w:r>
              <w:rPr>
                <w:b/>
                <w:color w:val="000000"/>
              </w:rPr>
              <w:t>Kosovo</w:t>
            </w:r>
          </w:p>
        </w:tc>
        <w:tc>
          <w:tcPr>
            <w:tcW w:w="1049" w:type="dxa"/>
            <w:shd w:val="clear" w:color="auto" w:fill="auto"/>
            <w:vAlign w:val="bottom"/>
            <w:hideMark/>
          </w:tcPr>
          <w:p w14:paraId="152DF686" w14:textId="77777777" w:rsidR="00D92B99" w:rsidRPr="00E96157" w:rsidRDefault="00D92B99" w:rsidP="00CD747D">
            <w:pPr>
              <w:pStyle w:val="Tabletext"/>
              <w:rPr>
                <w:color w:val="000000"/>
              </w:rPr>
            </w:pPr>
            <w:r>
              <w:rPr>
                <w:color w:val="000000"/>
              </w:rPr>
              <w:t>Yes</w:t>
            </w:r>
          </w:p>
        </w:tc>
        <w:tc>
          <w:tcPr>
            <w:tcW w:w="6237" w:type="dxa"/>
            <w:shd w:val="clear" w:color="auto" w:fill="auto"/>
            <w:vAlign w:val="bottom"/>
            <w:hideMark/>
          </w:tcPr>
          <w:p w14:paraId="1F571D77" w14:textId="77777777" w:rsidR="00D92B99" w:rsidRPr="00E96157" w:rsidRDefault="00D92B99" w:rsidP="00CD747D">
            <w:pPr>
              <w:pStyle w:val="Tabletext"/>
              <w:rPr>
                <w:color w:val="000000"/>
              </w:rPr>
            </w:pPr>
            <w:r>
              <w:rPr>
                <w:color w:val="000000"/>
              </w:rPr>
              <w:t>Yes, government priority</w:t>
            </w:r>
          </w:p>
        </w:tc>
      </w:tr>
      <w:tr w:rsidR="00D92B99" w:rsidRPr="00E96157" w14:paraId="182FC0C8" w14:textId="77777777" w:rsidTr="00D4413C">
        <w:trPr>
          <w:trHeight w:val="415"/>
        </w:trPr>
        <w:tc>
          <w:tcPr>
            <w:tcW w:w="1660" w:type="dxa"/>
            <w:shd w:val="clear" w:color="auto" w:fill="auto"/>
            <w:vAlign w:val="bottom"/>
            <w:hideMark/>
          </w:tcPr>
          <w:p w14:paraId="105D0EF7" w14:textId="77777777" w:rsidR="00D92B99" w:rsidRPr="00E96157" w:rsidRDefault="00D92B99" w:rsidP="00CD747D">
            <w:pPr>
              <w:pStyle w:val="Tabletext"/>
              <w:rPr>
                <w:b/>
                <w:bCs/>
                <w:color w:val="000000"/>
              </w:rPr>
            </w:pPr>
            <w:r>
              <w:rPr>
                <w:b/>
                <w:color w:val="000000"/>
              </w:rPr>
              <w:t>Macedonia</w:t>
            </w:r>
          </w:p>
        </w:tc>
        <w:tc>
          <w:tcPr>
            <w:tcW w:w="1049" w:type="dxa"/>
            <w:shd w:val="clear" w:color="auto" w:fill="D6E3BC" w:themeFill="accent3" w:themeFillTint="66"/>
            <w:vAlign w:val="bottom"/>
            <w:hideMark/>
          </w:tcPr>
          <w:p w14:paraId="5D13E2EF" w14:textId="77777777" w:rsidR="00D92B99" w:rsidRPr="00E96157" w:rsidRDefault="00D92B99" w:rsidP="00CD747D">
            <w:pPr>
              <w:pStyle w:val="Tabletext"/>
              <w:rPr>
                <w:color w:val="000000"/>
              </w:rPr>
            </w:pPr>
            <w:r>
              <w:rPr>
                <w:color w:val="000000"/>
              </w:rPr>
              <w:t xml:space="preserve">No </w:t>
            </w:r>
          </w:p>
        </w:tc>
        <w:tc>
          <w:tcPr>
            <w:tcW w:w="6237" w:type="dxa"/>
            <w:shd w:val="clear" w:color="auto" w:fill="auto"/>
            <w:vAlign w:val="bottom"/>
            <w:hideMark/>
          </w:tcPr>
          <w:p w14:paraId="5EF5D66B" w14:textId="77777777" w:rsidR="00D92B99" w:rsidRPr="00E96157" w:rsidRDefault="00D92B99" w:rsidP="00CD747D">
            <w:pPr>
              <w:pStyle w:val="Tabletext"/>
              <w:rPr>
                <w:color w:val="000000"/>
              </w:rPr>
            </w:pPr>
          </w:p>
        </w:tc>
      </w:tr>
      <w:tr w:rsidR="00D92B99" w:rsidRPr="00E96157" w14:paraId="1F8AAF16" w14:textId="77777777" w:rsidTr="000D2907">
        <w:trPr>
          <w:trHeight w:val="362"/>
        </w:trPr>
        <w:tc>
          <w:tcPr>
            <w:tcW w:w="1660" w:type="dxa"/>
            <w:shd w:val="clear" w:color="auto" w:fill="auto"/>
            <w:vAlign w:val="bottom"/>
            <w:hideMark/>
          </w:tcPr>
          <w:p w14:paraId="7B03806F" w14:textId="77777777" w:rsidR="00D92B99" w:rsidRPr="00E96157" w:rsidRDefault="00D92B99" w:rsidP="00CD747D">
            <w:pPr>
              <w:pStyle w:val="Tabletext"/>
              <w:rPr>
                <w:b/>
                <w:bCs/>
                <w:color w:val="000000"/>
              </w:rPr>
            </w:pPr>
            <w:r>
              <w:rPr>
                <w:b/>
                <w:color w:val="000000"/>
              </w:rPr>
              <w:t>Moldova</w:t>
            </w:r>
          </w:p>
        </w:tc>
        <w:tc>
          <w:tcPr>
            <w:tcW w:w="1049" w:type="dxa"/>
            <w:shd w:val="clear" w:color="auto" w:fill="D6E3BC" w:themeFill="accent3" w:themeFillTint="66"/>
            <w:vAlign w:val="bottom"/>
            <w:hideMark/>
          </w:tcPr>
          <w:p w14:paraId="506322FA" w14:textId="77777777" w:rsidR="00D92B99" w:rsidRPr="00E96157" w:rsidRDefault="00D92B99" w:rsidP="00CD747D">
            <w:pPr>
              <w:pStyle w:val="Tabletext"/>
              <w:rPr>
                <w:color w:val="000000"/>
              </w:rPr>
            </w:pPr>
            <w:r>
              <w:rPr>
                <w:color w:val="000000"/>
              </w:rPr>
              <w:t xml:space="preserve">No </w:t>
            </w:r>
          </w:p>
        </w:tc>
        <w:tc>
          <w:tcPr>
            <w:tcW w:w="6237" w:type="dxa"/>
            <w:shd w:val="clear" w:color="auto" w:fill="auto"/>
            <w:vAlign w:val="bottom"/>
            <w:hideMark/>
          </w:tcPr>
          <w:p w14:paraId="0641A605" w14:textId="77777777" w:rsidR="00D92B99" w:rsidRPr="00E96157" w:rsidRDefault="00D92B99" w:rsidP="00CD747D">
            <w:pPr>
              <w:pStyle w:val="Tabletext"/>
              <w:rPr>
                <w:color w:val="000000"/>
              </w:rPr>
            </w:pPr>
            <w:r>
              <w:rPr>
                <w:color w:val="000000"/>
              </w:rPr>
              <w:t> </w:t>
            </w:r>
          </w:p>
        </w:tc>
      </w:tr>
      <w:tr w:rsidR="00D92B99" w:rsidRPr="002330A4" w14:paraId="4094DB43" w14:textId="77777777" w:rsidTr="00D4413C">
        <w:trPr>
          <w:trHeight w:val="990"/>
        </w:trPr>
        <w:tc>
          <w:tcPr>
            <w:tcW w:w="1660" w:type="dxa"/>
            <w:shd w:val="clear" w:color="auto" w:fill="auto"/>
            <w:vAlign w:val="bottom"/>
            <w:hideMark/>
          </w:tcPr>
          <w:p w14:paraId="266BAB59" w14:textId="77777777" w:rsidR="00D92B99" w:rsidRPr="00E96157" w:rsidRDefault="00D92B99" w:rsidP="00CD747D">
            <w:pPr>
              <w:pStyle w:val="Tabletext"/>
              <w:rPr>
                <w:b/>
                <w:bCs/>
                <w:color w:val="000000"/>
              </w:rPr>
            </w:pPr>
            <w:r>
              <w:rPr>
                <w:b/>
                <w:color w:val="000000"/>
              </w:rPr>
              <w:t>Montenegro</w:t>
            </w:r>
          </w:p>
        </w:tc>
        <w:tc>
          <w:tcPr>
            <w:tcW w:w="1049" w:type="dxa"/>
            <w:shd w:val="clear" w:color="auto" w:fill="auto"/>
            <w:vAlign w:val="bottom"/>
            <w:hideMark/>
          </w:tcPr>
          <w:p w14:paraId="0B992C55" w14:textId="77777777" w:rsidR="00D92B99" w:rsidRPr="00E96157" w:rsidRDefault="00D92B99" w:rsidP="00CD747D">
            <w:pPr>
              <w:pStyle w:val="Tabletext"/>
              <w:rPr>
                <w:color w:val="000000"/>
              </w:rPr>
            </w:pPr>
            <w:r>
              <w:rPr>
                <w:color w:val="000000"/>
              </w:rPr>
              <w:t>Yes</w:t>
            </w:r>
          </w:p>
        </w:tc>
        <w:tc>
          <w:tcPr>
            <w:tcW w:w="6237" w:type="dxa"/>
            <w:shd w:val="clear" w:color="auto" w:fill="auto"/>
            <w:vAlign w:val="bottom"/>
            <w:hideMark/>
          </w:tcPr>
          <w:p w14:paraId="0E4678CC" w14:textId="77777777" w:rsidR="00D92B99" w:rsidRPr="00E96157" w:rsidRDefault="000D2907" w:rsidP="00CD747D">
            <w:pPr>
              <w:pStyle w:val="Tabletext"/>
              <w:rPr>
                <w:color w:val="000000"/>
              </w:rPr>
            </w:pPr>
            <w:r>
              <w:rPr>
                <w:color w:val="000000"/>
              </w:rPr>
              <w:t>Projects are eligible to compete if they are in accordance with the Development Plan adopted by the Government and/or the Assembly</w:t>
            </w:r>
          </w:p>
        </w:tc>
      </w:tr>
      <w:tr w:rsidR="00D92B99" w:rsidRPr="002330A4" w14:paraId="7F4A7BB7" w14:textId="77777777" w:rsidTr="000D2907">
        <w:trPr>
          <w:trHeight w:val="529"/>
        </w:trPr>
        <w:tc>
          <w:tcPr>
            <w:tcW w:w="1660" w:type="dxa"/>
            <w:shd w:val="clear" w:color="auto" w:fill="auto"/>
            <w:vAlign w:val="bottom"/>
            <w:hideMark/>
          </w:tcPr>
          <w:p w14:paraId="29AC792D" w14:textId="77777777" w:rsidR="00D92B99" w:rsidRPr="00E96157" w:rsidRDefault="00D92B99" w:rsidP="00CD747D">
            <w:pPr>
              <w:pStyle w:val="Tabletext"/>
              <w:rPr>
                <w:b/>
                <w:bCs/>
                <w:color w:val="000000"/>
              </w:rPr>
            </w:pPr>
            <w:r>
              <w:rPr>
                <w:b/>
                <w:color w:val="000000"/>
              </w:rPr>
              <w:t>Serbia</w:t>
            </w:r>
          </w:p>
        </w:tc>
        <w:tc>
          <w:tcPr>
            <w:tcW w:w="1049" w:type="dxa"/>
            <w:shd w:val="clear" w:color="auto" w:fill="auto"/>
            <w:vAlign w:val="bottom"/>
            <w:hideMark/>
          </w:tcPr>
          <w:p w14:paraId="58B17309" w14:textId="77777777" w:rsidR="00D92B99" w:rsidRPr="00E96157" w:rsidRDefault="00D92B99" w:rsidP="00CD747D">
            <w:pPr>
              <w:pStyle w:val="Tabletext"/>
              <w:rPr>
                <w:color w:val="000000"/>
              </w:rPr>
            </w:pPr>
            <w:r>
              <w:rPr>
                <w:color w:val="000000"/>
              </w:rPr>
              <w:t>Yes</w:t>
            </w:r>
          </w:p>
        </w:tc>
        <w:tc>
          <w:tcPr>
            <w:tcW w:w="6237" w:type="dxa"/>
            <w:shd w:val="clear" w:color="auto" w:fill="auto"/>
            <w:vAlign w:val="bottom"/>
            <w:hideMark/>
          </w:tcPr>
          <w:p w14:paraId="2A97093F" w14:textId="77777777" w:rsidR="00D92B99" w:rsidRPr="00E96157" w:rsidRDefault="000D2907" w:rsidP="00CD747D">
            <w:pPr>
              <w:pStyle w:val="Tabletext"/>
              <w:rPr>
                <w:color w:val="000000"/>
              </w:rPr>
            </w:pPr>
            <w:r>
              <w:rPr>
                <w:color w:val="000000"/>
              </w:rPr>
              <w:t>Strategic relevance is one of the basic criteria for selecting capital projects.</w:t>
            </w:r>
          </w:p>
        </w:tc>
      </w:tr>
      <w:tr w:rsidR="005719B6" w:rsidRPr="002330A4" w14:paraId="54CD45EB" w14:textId="77777777" w:rsidTr="005719B6">
        <w:trPr>
          <w:trHeight w:val="529"/>
        </w:trPr>
        <w:tc>
          <w:tcPr>
            <w:tcW w:w="1660" w:type="dxa"/>
            <w:shd w:val="clear" w:color="auto" w:fill="auto"/>
            <w:vAlign w:val="bottom"/>
          </w:tcPr>
          <w:p w14:paraId="677926C5" w14:textId="77777777" w:rsidR="005719B6" w:rsidRDefault="005719B6" w:rsidP="00CD747D">
            <w:pPr>
              <w:pStyle w:val="Tabletext"/>
              <w:rPr>
                <w:b/>
                <w:color w:val="000000"/>
              </w:rPr>
            </w:pPr>
            <w:r>
              <w:rPr>
                <w:b/>
                <w:color w:val="000000"/>
              </w:rPr>
              <w:t>Russia</w:t>
            </w:r>
          </w:p>
        </w:tc>
        <w:tc>
          <w:tcPr>
            <w:tcW w:w="1049" w:type="dxa"/>
            <w:shd w:val="clear" w:color="auto" w:fill="D6E3BC" w:themeFill="accent3" w:themeFillTint="66"/>
            <w:vAlign w:val="bottom"/>
          </w:tcPr>
          <w:p w14:paraId="2DD1472F" w14:textId="77777777" w:rsidR="005719B6" w:rsidRDefault="005719B6" w:rsidP="00CD747D">
            <w:pPr>
              <w:pStyle w:val="Tabletext"/>
              <w:rPr>
                <w:color w:val="000000"/>
              </w:rPr>
            </w:pPr>
            <w:r>
              <w:rPr>
                <w:color w:val="000000"/>
              </w:rPr>
              <w:t>No</w:t>
            </w:r>
          </w:p>
        </w:tc>
        <w:tc>
          <w:tcPr>
            <w:tcW w:w="6237" w:type="dxa"/>
            <w:shd w:val="clear" w:color="auto" w:fill="auto"/>
            <w:vAlign w:val="bottom"/>
          </w:tcPr>
          <w:p w14:paraId="50A493F7" w14:textId="77777777" w:rsidR="005719B6" w:rsidRDefault="005719B6" w:rsidP="00CD747D">
            <w:pPr>
              <w:pStyle w:val="Tabletext"/>
              <w:rPr>
                <w:color w:val="000000"/>
              </w:rPr>
            </w:pPr>
          </w:p>
        </w:tc>
      </w:tr>
      <w:tr w:rsidR="000D2907" w:rsidRPr="00E96157" w14:paraId="622C5C8F" w14:textId="77777777" w:rsidTr="00D4413C">
        <w:trPr>
          <w:trHeight w:val="870"/>
        </w:trPr>
        <w:tc>
          <w:tcPr>
            <w:tcW w:w="1660" w:type="dxa"/>
            <w:shd w:val="clear" w:color="auto" w:fill="auto"/>
            <w:vAlign w:val="bottom"/>
          </w:tcPr>
          <w:p w14:paraId="62002462" w14:textId="77777777" w:rsidR="000D2907" w:rsidRPr="000D2907" w:rsidRDefault="000D2907" w:rsidP="00CD747D">
            <w:pPr>
              <w:pStyle w:val="Tabletext"/>
              <w:rPr>
                <w:b/>
                <w:bCs/>
                <w:color w:val="000000"/>
              </w:rPr>
            </w:pPr>
            <w:r>
              <w:rPr>
                <w:b/>
                <w:color w:val="000000"/>
              </w:rPr>
              <w:t>Total</w:t>
            </w:r>
          </w:p>
        </w:tc>
        <w:tc>
          <w:tcPr>
            <w:tcW w:w="1049" w:type="dxa"/>
            <w:shd w:val="clear" w:color="auto" w:fill="auto"/>
            <w:vAlign w:val="bottom"/>
          </w:tcPr>
          <w:p w14:paraId="3A809F8A" w14:textId="77777777" w:rsidR="000D2907" w:rsidRDefault="000D2907" w:rsidP="00CD747D">
            <w:pPr>
              <w:pStyle w:val="Tabletext"/>
              <w:rPr>
                <w:color w:val="000000"/>
              </w:rPr>
            </w:pPr>
            <w:r>
              <w:rPr>
                <w:color w:val="000000"/>
              </w:rPr>
              <w:t xml:space="preserve">Yes - </w:t>
            </w:r>
            <w:r>
              <w:rPr>
                <w:b/>
                <w:color w:val="000000"/>
                <w:u w:val="single"/>
              </w:rPr>
              <w:t>7</w:t>
            </w:r>
          </w:p>
          <w:p w14:paraId="73754619" w14:textId="77777777" w:rsidR="000D2907" w:rsidRPr="000D2907" w:rsidRDefault="000D2907" w:rsidP="005719B6">
            <w:pPr>
              <w:pStyle w:val="Tabletext"/>
              <w:rPr>
                <w:color w:val="000000"/>
              </w:rPr>
            </w:pPr>
            <w:r>
              <w:rPr>
                <w:color w:val="000000"/>
              </w:rPr>
              <w:t xml:space="preserve">No - </w:t>
            </w:r>
            <w:r w:rsidR="005719B6">
              <w:rPr>
                <w:color w:val="000000"/>
              </w:rPr>
              <w:t>6</w:t>
            </w:r>
          </w:p>
        </w:tc>
        <w:tc>
          <w:tcPr>
            <w:tcW w:w="6237" w:type="dxa"/>
            <w:shd w:val="clear" w:color="auto" w:fill="auto"/>
            <w:vAlign w:val="bottom"/>
          </w:tcPr>
          <w:p w14:paraId="750F2C88" w14:textId="77777777" w:rsidR="000D2907" w:rsidRPr="00E96157" w:rsidRDefault="000D2907" w:rsidP="00CD747D">
            <w:pPr>
              <w:pStyle w:val="Tabletext"/>
              <w:rPr>
                <w:color w:val="000000"/>
              </w:rPr>
            </w:pPr>
          </w:p>
        </w:tc>
      </w:tr>
    </w:tbl>
    <w:p w14:paraId="5AE7BD3A" w14:textId="77777777" w:rsidR="00E01DF1" w:rsidRPr="00E96157" w:rsidRDefault="00E01DF1" w:rsidP="002B1D64">
      <w:pPr>
        <w:pStyle w:val="ListParagraph"/>
        <w:rPr>
          <w:rFonts w:cs="Times New Roman"/>
          <w:i/>
          <w:sz w:val="22"/>
        </w:rPr>
        <w:sectPr w:rsidR="00E01DF1" w:rsidRPr="00E96157">
          <w:pgSz w:w="11906" w:h="16838"/>
          <w:pgMar w:top="1134" w:right="850" w:bottom="1134" w:left="1701" w:header="708" w:footer="708" w:gutter="0"/>
          <w:cols w:space="708"/>
          <w:docGrid w:linePitch="360"/>
        </w:sectPr>
      </w:pPr>
    </w:p>
    <w:p w14:paraId="07534DC3" w14:textId="77777777" w:rsidR="002B1D64" w:rsidRPr="00E96157" w:rsidRDefault="002B1D64" w:rsidP="009C5435">
      <w:pPr>
        <w:pStyle w:val="ListParagraph"/>
        <w:numPr>
          <w:ilvl w:val="0"/>
          <w:numId w:val="11"/>
        </w:numPr>
        <w:spacing w:after="160" w:line="256" w:lineRule="auto"/>
        <w:jc w:val="left"/>
        <w:rPr>
          <w:rFonts w:cs="Times New Roman"/>
          <w:b/>
          <w:i/>
          <w:sz w:val="22"/>
        </w:rPr>
      </w:pPr>
      <w:r>
        <w:rPr>
          <w:b/>
          <w:i/>
          <w:sz w:val="22"/>
        </w:rPr>
        <w:lastRenderedPageBreak/>
        <w:t xml:space="preserve">What is the share of total capital expenditures and public investments in GDP in your country (%)? </w:t>
      </w:r>
      <w:r>
        <w:rPr>
          <w:sz w:val="22"/>
        </w:rPr>
        <w:t>10 countries responded (</w:t>
      </w:r>
      <w:r w:rsidR="00213780">
        <w:rPr>
          <w:sz w:val="22"/>
        </w:rPr>
        <w:t>76.9</w:t>
      </w:r>
      <w:r>
        <w:rPr>
          <w:sz w:val="22"/>
        </w:rPr>
        <w:t>%).</w:t>
      </w:r>
    </w:p>
    <w:p w14:paraId="21DAF6B3" w14:textId="77777777" w:rsidR="00E01DF1" w:rsidRPr="00E96157" w:rsidRDefault="00E01DF1" w:rsidP="00D4413C">
      <w:pPr>
        <w:pStyle w:val="ListParagraph"/>
        <w:spacing w:before="240" w:after="160" w:line="256" w:lineRule="auto"/>
        <w:ind w:left="630"/>
        <w:jc w:val="center"/>
        <w:rPr>
          <w:rFonts w:cs="Times New Roman"/>
          <w:b/>
          <w:sz w:val="22"/>
        </w:rPr>
      </w:pPr>
      <w:r>
        <w:rPr>
          <w:b/>
          <w:sz w:val="22"/>
        </w:rPr>
        <w:t>Capital expenditures</w:t>
      </w:r>
    </w:p>
    <w:tbl>
      <w:tblPr>
        <w:tblStyle w:val="TableGrid"/>
        <w:tblW w:w="0" w:type="auto"/>
        <w:tblInd w:w="-459" w:type="dxa"/>
        <w:tblLayout w:type="fixed"/>
        <w:tblLook w:val="04A0" w:firstRow="1" w:lastRow="0" w:firstColumn="1" w:lastColumn="0" w:noHBand="0" w:noVBand="1"/>
      </w:tblPr>
      <w:tblGrid>
        <w:gridCol w:w="1243"/>
        <w:gridCol w:w="1484"/>
        <w:gridCol w:w="900"/>
        <w:gridCol w:w="1093"/>
        <w:gridCol w:w="1211"/>
        <w:gridCol w:w="1476"/>
        <w:gridCol w:w="990"/>
        <w:gridCol w:w="1080"/>
        <w:gridCol w:w="1111"/>
        <w:gridCol w:w="1409"/>
        <w:gridCol w:w="990"/>
        <w:gridCol w:w="1047"/>
        <w:gridCol w:w="1211"/>
      </w:tblGrid>
      <w:tr w:rsidR="00E01DF1" w:rsidRPr="00E96157" w14:paraId="00245F4B" w14:textId="77777777" w:rsidTr="009C5435">
        <w:trPr>
          <w:trHeight w:val="320"/>
        </w:trPr>
        <w:tc>
          <w:tcPr>
            <w:tcW w:w="1243" w:type="dxa"/>
            <w:vMerge w:val="restart"/>
            <w:shd w:val="clear" w:color="auto" w:fill="EAF1DD" w:themeFill="accent3" w:themeFillTint="33"/>
            <w:hideMark/>
          </w:tcPr>
          <w:p w14:paraId="68370818" w14:textId="77777777" w:rsidR="00E01DF1" w:rsidRPr="00E96157" w:rsidRDefault="00D4413C" w:rsidP="00D4413C">
            <w:pPr>
              <w:pStyle w:val="Tabletext"/>
              <w:jc w:val="center"/>
              <w:rPr>
                <w:b/>
              </w:rPr>
            </w:pPr>
            <w:r>
              <w:rPr>
                <w:b/>
              </w:rPr>
              <w:t>Country</w:t>
            </w:r>
          </w:p>
        </w:tc>
        <w:tc>
          <w:tcPr>
            <w:tcW w:w="4688" w:type="dxa"/>
            <w:gridSpan w:val="4"/>
            <w:shd w:val="clear" w:color="auto" w:fill="EAF1DD" w:themeFill="accent3" w:themeFillTint="33"/>
            <w:hideMark/>
          </w:tcPr>
          <w:p w14:paraId="223E5D1C" w14:textId="77777777" w:rsidR="00E01DF1" w:rsidRPr="00E96157" w:rsidRDefault="00E01DF1" w:rsidP="00D4413C">
            <w:pPr>
              <w:pStyle w:val="Tabletext"/>
              <w:jc w:val="center"/>
              <w:rPr>
                <w:b/>
              </w:rPr>
            </w:pPr>
            <w:r>
              <w:rPr>
                <w:b/>
              </w:rPr>
              <w:t>2015</w:t>
            </w:r>
          </w:p>
        </w:tc>
        <w:tc>
          <w:tcPr>
            <w:tcW w:w="4657" w:type="dxa"/>
            <w:gridSpan w:val="4"/>
            <w:shd w:val="clear" w:color="auto" w:fill="EAF1DD" w:themeFill="accent3" w:themeFillTint="33"/>
            <w:hideMark/>
          </w:tcPr>
          <w:p w14:paraId="4D86AD39" w14:textId="77777777" w:rsidR="00E01DF1" w:rsidRPr="00E96157" w:rsidRDefault="00E01DF1" w:rsidP="00D4413C">
            <w:pPr>
              <w:pStyle w:val="Tabletext"/>
              <w:jc w:val="center"/>
              <w:rPr>
                <w:b/>
              </w:rPr>
            </w:pPr>
            <w:r>
              <w:rPr>
                <w:b/>
              </w:rPr>
              <w:t>2016</w:t>
            </w:r>
          </w:p>
        </w:tc>
        <w:tc>
          <w:tcPr>
            <w:tcW w:w="4657" w:type="dxa"/>
            <w:gridSpan w:val="4"/>
            <w:shd w:val="clear" w:color="auto" w:fill="EAF1DD" w:themeFill="accent3" w:themeFillTint="33"/>
            <w:hideMark/>
          </w:tcPr>
          <w:p w14:paraId="42B04A6F" w14:textId="77777777" w:rsidR="00E01DF1" w:rsidRPr="00E96157" w:rsidRDefault="00E01DF1" w:rsidP="00D4413C">
            <w:pPr>
              <w:pStyle w:val="Tabletext"/>
              <w:jc w:val="center"/>
              <w:rPr>
                <w:b/>
              </w:rPr>
            </w:pPr>
            <w:r>
              <w:rPr>
                <w:b/>
              </w:rPr>
              <w:t>2017</w:t>
            </w:r>
          </w:p>
        </w:tc>
      </w:tr>
      <w:tr w:rsidR="009C5435" w:rsidRPr="00E96157" w14:paraId="7D80FFEB" w14:textId="77777777" w:rsidTr="009C5435">
        <w:trPr>
          <w:trHeight w:val="1710"/>
        </w:trPr>
        <w:tc>
          <w:tcPr>
            <w:tcW w:w="1243" w:type="dxa"/>
            <w:vMerge/>
            <w:shd w:val="clear" w:color="auto" w:fill="EAF1DD" w:themeFill="accent3" w:themeFillTint="33"/>
            <w:hideMark/>
          </w:tcPr>
          <w:p w14:paraId="0E6860FE" w14:textId="77777777" w:rsidR="00E01DF1" w:rsidRPr="00E96157" w:rsidRDefault="00E01DF1" w:rsidP="00E01DF1">
            <w:pPr>
              <w:pStyle w:val="Tabletext"/>
              <w:rPr>
                <w:b/>
              </w:rPr>
            </w:pPr>
          </w:p>
        </w:tc>
        <w:tc>
          <w:tcPr>
            <w:tcW w:w="1484" w:type="dxa"/>
            <w:shd w:val="clear" w:color="auto" w:fill="EAF1DD" w:themeFill="accent3" w:themeFillTint="33"/>
            <w:hideMark/>
          </w:tcPr>
          <w:p w14:paraId="555DB236" w14:textId="77777777" w:rsidR="00E01DF1" w:rsidRPr="009C5435" w:rsidRDefault="00E01DF1" w:rsidP="00E01DF1">
            <w:pPr>
              <w:pStyle w:val="Tabletext"/>
              <w:rPr>
                <w:b/>
                <w:sz w:val="22"/>
                <w:szCs w:val="22"/>
              </w:rPr>
            </w:pPr>
            <w:r w:rsidRPr="009C5435">
              <w:rPr>
                <w:b/>
                <w:sz w:val="22"/>
                <w:szCs w:val="22"/>
              </w:rPr>
              <w:t xml:space="preserve">Consolidated general government budget </w:t>
            </w:r>
            <w:r w:rsidR="00183E50">
              <w:rPr>
                <w:b/>
                <w:sz w:val="22"/>
                <w:szCs w:val="22"/>
              </w:rPr>
              <w:t xml:space="preserve">            </w:t>
            </w:r>
            <w:r w:rsidRPr="009C5435">
              <w:rPr>
                <w:b/>
                <w:sz w:val="22"/>
                <w:szCs w:val="22"/>
              </w:rPr>
              <w:t>(– social security funds)</w:t>
            </w:r>
          </w:p>
        </w:tc>
        <w:tc>
          <w:tcPr>
            <w:tcW w:w="900" w:type="dxa"/>
            <w:shd w:val="clear" w:color="auto" w:fill="EAF1DD" w:themeFill="accent3" w:themeFillTint="33"/>
            <w:hideMark/>
          </w:tcPr>
          <w:p w14:paraId="068AA3D5" w14:textId="77777777" w:rsidR="00E01DF1" w:rsidRPr="009C5435" w:rsidRDefault="00E01DF1" w:rsidP="00E01DF1">
            <w:pPr>
              <w:pStyle w:val="Tabletext"/>
              <w:rPr>
                <w:b/>
                <w:sz w:val="22"/>
                <w:szCs w:val="22"/>
              </w:rPr>
            </w:pPr>
            <w:r w:rsidRPr="009C5435">
              <w:rPr>
                <w:b/>
                <w:sz w:val="22"/>
                <w:szCs w:val="22"/>
              </w:rPr>
              <w:t xml:space="preserve">Central budget </w:t>
            </w:r>
          </w:p>
        </w:tc>
        <w:tc>
          <w:tcPr>
            <w:tcW w:w="1093" w:type="dxa"/>
            <w:shd w:val="clear" w:color="auto" w:fill="EAF1DD" w:themeFill="accent3" w:themeFillTint="33"/>
            <w:hideMark/>
          </w:tcPr>
          <w:p w14:paraId="0FBBE2BF" w14:textId="77777777" w:rsidR="00E01DF1" w:rsidRPr="009C5435" w:rsidRDefault="00E01DF1" w:rsidP="00E01DF1">
            <w:pPr>
              <w:pStyle w:val="Tabletext"/>
              <w:rPr>
                <w:b/>
                <w:sz w:val="22"/>
                <w:szCs w:val="22"/>
              </w:rPr>
            </w:pPr>
            <w:r w:rsidRPr="009C5435">
              <w:rPr>
                <w:b/>
                <w:sz w:val="22"/>
                <w:szCs w:val="22"/>
              </w:rPr>
              <w:t>Sub</w:t>
            </w:r>
            <w:r w:rsidR="00183E50">
              <w:rPr>
                <w:b/>
                <w:sz w:val="22"/>
                <w:szCs w:val="22"/>
              </w:rPr>
              <w:t>-</w:t>
            </w:r>
            <w:r w:rsidRPr="009C5435">
              <w:rPr>
                <w:b/>
                <w:sz w:val="22"/>
                <w:szCs w:val="22"/>
              </w:rPr>
              <w:t xml:space="preserve">national budgets </w:t>
            </w:r>
          </w:p>
        </w:tc>
        <w:tc>
          <w:tcPr>
            <w:tcW w:w="1211" w:type="dxa"/>
            <w:shd w:val="clear" w:color="auto" w:fill="EAF1DD" w:themeFill="accent3" w:themeFillTint="33"/>
            <w:hideMark/>
          </w:tcPr>
          <w:p w14:paraId="35F66DFD" w14:textId="77777777" w:rsidR="00E01DF1" w:rsidRPr="009C5435" w:rsidRDefault="00E01DF1" w:rsidP="00E01DF1">
            <w:pPr>
              <w:pStyle w:val="Tabletext"/>
              <w:rPr>
                <w:b/>
                <w:sz w:val="22"/>
                <w:szCs w:val="22"/>
              </w:rPr>
            </w:pPr>
            <w:r w:rsidRPr="009C5435">
              <w:rPr>
                <w:b/>
                <w:sz w:val="22"/>
                <w:szCs w:val="22"/>
              </w:rPr>
              <w:t>Social security funds</w:t>
            </w:r>
          </w:p>
        </w:tc>
        <w:tc>
          <w:tcPr>
            <w:tcW w:w="1476" w:type="dxa"/>
            <w:shd w:val="clear" w:color="auto" w:fill="EAF1DD" w:themeFill="accent3" w:themeFillTint="33"/>
            <w:hideMark/>
          </w:tcPr>
          <w:p w14:paraId="49E64A04" w14:textId="77777777" w:rsidR="00E01DF1" w:rsidRPr="009C5435" w:rsidRDefault="00E01DF1" w:rsidP="00E01DF1">
            <w:pPr>
              <w:pStyle w:val="Tabletext"/>
              <w:rPr>
                <w:b/>
                <w:sz w:val="22"/>
                <w:szCs w:val="22"/>
              </w:rPr>
            </w:pPr>
            <w:r w:rsidRPr="009C5435">
              <w:rPr>
                <w:b/>
                <w:sz w:val="22"/>
                <w:szCs w:val="22"/>
              </w:rPr>
              <w:t xml:space="preserve">Consolidated general government budget </w:t>
            </w:r>
            <w:r w:rsidR="00183E50">
              <w:rPr>
                <w:b/>
                <w:sz w:val="22"/>
                <w:szCs w:val="22"/>
              </w:rPr>
              <w:t xml:space="preserve">        </w:t>
            </w:r>
            <w:r w:rsidRPr="009C5435">
              <w:rPr>
                <w:b/>
                <w:sz w:val="22"/>
                <w:szCs w:val="22"/>
              </w:rPr>
              <w:t>(– social security funds)</w:t>
            </w:r>
          </w:p>
        </w:tc>
        <w:tc>
          <w:tcPr>
            <w:tcW w:w="990" w:type="dxa"/>
            <w:shd w:val="clear" w:color="auto" w:fill="EAF1DD" w:themeFill="accent3" w:themeFillTint="33"/>
            <w:hideMark/>
          </w:tcPr>
          <w:p w14:paraId="22B263C1" w14:textId="77777777" w:rsidR="00E01DF1" w:rsidRPr="009C5435" w:rsidRDefault="00E01DF1" w:rsidP="00E01DF1">
            <w:pPr>
              <w:pStyle w:val="Tabletext"/>
              <w:rPr>
                <w:b/>
                <w:sz w:val="22"/>
                <w:szCs w:val="22"/>
              </w:rPr>
            </w:pPr>
            <w:r w:rsidRPr="009C5435">
              <w:rPr>
                <w:b/>
                <w:sz w:val="22"/>
                <w:szCs w:val="22"/>
              </w:rPr>
              <w:t xml:space="preserve">Central budget </w:t>
            </w:r>
          </w:p>
        </w:tc>
        <w:tc>
          <w:tcPr>
            <w:tcW w:w="1080" w:type="dxa"/>
            <w:shd w:val="clear" w:color="auto" w:fill="EAF1DD" w:themeFill="accent3" w:themeFillTint="33"/>
            <w:hideMark/>
          </w:tcPr>
          <w:p w14:paraId="30A9B6F6" w14:textId="77777777" w:rsidR="00E01DF1" w:rsidRPr="009C5435" w:rsidRDefault="00E01DF1" w:rsidP="00E01DF1">
            <w:pPr>
              <w:pStyle w:val="Tabletext"/>
              <w:rPr>
                <w:b/>
                <w:sz w:val="22"/>
                <w:szCs w:val="22"/>
              </w:rPr>
            </w:pPr>
            <w:r w:rsidRPr="009C5435">
              <w:rPr>
                <w:b/>
                <w:sz w:val="22"/>
                <w:szCs w:val="22"/>
              </w:rPr>
              <w:t>Sub</w:t>
            </w:r>
            <w:r w:rsidR="00183E50">
              <w:rPr>
                <w:b/>
                <w:sz w:val="22"/>
                <w:szCs w:val="22"/>
              </w:rPr>
              <w:t>-</w:t>
            </w:r>
            <w:r w:rsidRPr="009C5435">
              <w:rPr>
                <w:b/>
                <w:sz w:val="22"/>
                <w:szCs w:val="22"/>
              </w:rPr>
              <w:t xml:space="preserve">national budgets </w:t>
            </w:r>
          </w:p>
        </w:tc>
        <w:tc>
          <w:tcPr>
            <w:tcW w:w="1111" w:type="dxa"/>
            <w:shd w:val="clear" w:color="auto" w:fill="EAF1DD" w:themeFill="accent3" w:themeFillTint="33"/>
            <w:hideMark/>
          </w:tcPr>
          <w:p w14:paraId="79DCB8A8" w14:textId="77777777" w:rsidR="00E01DF1" w:rsidRPr="009C5435" w:rsidRDefault="00E01DF1" w:rsidP="00E01DF1">
            <w:pPr>
              <w:pStyle w:val="Tabletext"/>
              <w:rPr>
                <w:b/>
                <w:sz w:val="22"/>
                <w:szCs w:val="22"/>
              </w:rPr>
            </w:pPr>
            <w:r w:rsidRPr="009C5435">
              <w:rPr>
                <w:b/>
                <w:sz w:val="22"/>
                <w:szCs w:val="22"/>
              </w:rPr>
              <w:t>Social security funds</w:t>
            </w:r>
          </w:p>
        </w:tc>
        <w:tc>
          <w:tcPr>
            <w:tcW w:w="1409" w:type="dxa"/>
            <w:shd w:val="clear" w:color="auto" w:fill="EAF1DD" w:themeFill="accent3" w:themeFillTint="33"/>
            <w:hideMark/>
          </w:tcPr>
          <w:p w14:paraId="23A4F533" w14:textId="77777777" w:rsidR="00E01DF1" w:rsidRPr="009C5435" w:rsidRDefault="00E01DF1" w:rsidP="00E01DF1">
            <w:pPr>
              <w:pStyle w:val="Tabletext"/>
              <w:rPr>
                <w:b/>
                <w:sz w:val="22"/>
                <w:szCs w:val="22"/>
              </w:rPr>
            </w:pPr>
            <w:r w:rsidRPr="009C5435">
              <w:rPr>
                <w:b/>
                <w:sz w:val="22"/>
                <w:szCs w:val="22"/>
              </w:rPr>
              <w:t xml:space="preserve">Consolidated general government budget </w:t>
            </w:r>
            <w:r w:rsidR="00183E50">
              <w:rPr>
                <w:b/>
                <w:sz w:val="22"/>
                <w:szCs w:val="22"/>
              </w:rPr>
              <w:t xml:space="preserve">        </w:t>
            </w:r>
            <w:r w:rsidRPr="009C5435">
              <w:rPr>
                <w:b/>
                <w:sz w:val="22"/>
                <w:szCs w:val="22"/>
              </w:rPr>
              <w:t>(– social security funds)</w:t>
            </w:r>
          </w:p>
        </w:tc>
        <w:tc>
          <w:tcPr>
            <w:tcW w:w="990" w:type="dxa"/>
            <w:shd w:val="clear" w:color="auto" w:fill="EAF1DD" w:themeFill="accent3" w:themeFillTint="33"/>
            <w:hideMark/>
          </w:tcPr>
          <w:p w14:paraId="0A5F7C39" w14:textId="77777777" w:rsidR="00E01DF1" w:rsidRPr="009C5435" w:rsidRDefault="00E01DF1" w:rsidP="00E01DF1">
            <w:pPr>
              <w:pStyle w:val="Tabletext"/>
              <w:rPr>
                <w:b/>
                <w:sz w:val="22"/>
                <w:szCs w:val="22"/>
              </w:rPr>
            </w:pPr>
            <w:r w:rsidRPr="009C5435">
              <w:rPr>
                <w:b/>
                <w:sz w:val="22"/>
                <w:szCs w:val="22"/>
              </w:rPr>
              <w:t xml:space="preserve">Central budget </w:t>
            </w:r>
          </w:p>
        </w:tc>
        <w:tc>
          <w:tcPr>
            <w:tcW w:w="1047" w:type="dxa"/>
            <w:shd w:val="clear" w:color="auto" w:fill="EAF1DD" w:themeFill="accent3" w:themeFillTint="33"/>
            <w:hideMark/>
          </w:tcPr>
          <w:p w14:paraId="0C2D5041" w14:textId="77777777" w:rsidR="00E01DF1" w:rsidRPr="009C5435" w:rsidRDefault="00E01DF1" w:rsidP="00E01DF1">
            <w:pPr>
              <w:pStyle w:val="Tabletext"/>
              <w:rPr>
                <w:b/>
                <w:sz w:val="22"/>
                <w:szCs w:val="22"/>
              </w:rPr>
            </w:pPr>
            <w:r w:rsidRPr="009C5435">
              <w:rPr>
                <w:b/>
                <w:sz w:val="22"/>
                <w:szCs w:val="22"/>
              </w:rPr>
              <w:t>Sub</w:t>
            </w:r>
            <w:r w:rsidR="00183E50">
              <w:rPr>
                <w:b/>
                <w:sz w:val="22"/>
                <w:szCs w:val="22"/>
              </w:rPr>
              <w:t>-</w:t>
            </w:r>
            <w:r w:rsidRPr="009C5435">
              <w:rPr>
                <w:b/>
                <w:sz w:val="22"/>
                <w:szCs w:val="22"/>
              </w:rPr>
              <w:t xml:space="preserve">national budgets </w:t>
            </w:r>
          </w:p>
        </w:tc>
        <w:tc>
          <w:tcPr>
            <w:tcW w:w="1211" w:type="dxa"/>
            <w:shd w:val="clear" w:color="auto" w:fill="EAF1DD" w:themeFill="accent3" w:themeFillTint="33"/>
            <w:hideMark/>
          </w:tcPr>
          <w:p w14:paraId="416C9445" w14:textId="77777777" w:rsidR="00E01DF1" w:rsidRPr="009C5435" w:rsidRDefault="00E01DF1" w:rsidP="00E01DF1">
            <w:pPr>
              <w:pStyle w:val="Tabletext"/>
              <w:rPr>
                <w:b/>
                <w:sz w:val="22"/>
                <w:szCs w:val="22"/>
              </w:rPr>
            </w:pPr>
            <w:r w:rsidRPr="009C5435">
              <w:rPr>
                <w:b/>
                <w:sz w:val="22"/>
                <w:szCs w:val="22"/>
              </w:rPr>
              <w:t>Social security funds</w:t>
            </w:r>
          </w:p>
        </w:tc>
      </w:tr>
      <w:tr w:rsidR="00183E50" w:rsidRPr="00E96157" w14:paraId="34622BF2" w14:textId="77777777" w:rsidTr="009C5435">
        <w:trPr>
          <w:trHeight w:val="384"/>
        </w:trPr>
        <w:tc>
          <w:tcPr>
            <w:tcW w:w="1243" w:type="dxa"/>
            <w:hideMark/>
          </w:tcPr>
          <w:p w14:paraId="58E6C6F1" w14:textId="77777777" w:rsidR="00E01DF1" w:rsidRPr="00E96157" w:rsidRDefault="00E01DF1" w:rsidP="00E01DF1">
            <w:pPr>
              <w:pStyle w:val="Tabletext"/>
              <w:rPr>
                <w:b/>
                <w:bCs/>
              </w:rPr>
            </w:pPr>
            <w:r>
              <w:rPr>
                <w:b/>
              </w:rPr>
              <w:t>Armenia</w:t>
            </w:r>
          </w:p>
        </w:tc>
        <w:tc>
          <w:tcPr>
            <w:tcW w:w="1484" w:type="dxa"/>
            <w:hideMark/>
          </w:tcPr>
          <w:p w14:paraId="286AED09" w14:textId="77777777" w:rsidR="00E01DF1" w:rsidRPr="00E96157" w:rsidRDefault="00E01DF1" w:rsidP="00E01DF1">
            <w:pPr>
              <w:pStyle w:val="Tabletext"/>
            </w:pPr>
            <w:r>
              <w:t>3,7</w:t>
            </w:r>
          </w:p>
        </w:tc>
        <w:tc>
          <w:tcPr>
            <w:tcW w:w="900" w:type="dxa"/>
            <w:hideMark/>
          </w:tcPr>
          <w:p w14:paraId="291431CF" w14:textId="77777777" w:rsidR="00E01DF1" w:rsidRPr="00E96157" w:rsidRDefault="00E01DF1" w:rsidP="00E01DF1">
            <w:pPr>
              <w:pStyle w:val="Tabletext"/>
            </w:pPr>
            <w:r>
              <w:t>3,4</w:t>
            </w:r>
          </w:p>
        </w:tc>
        <w:tc>
          <w:tcPr>
            <w:tcW w:w="1093" w:type="dxa"/>
            <w:hideMark/>
          </w:tcPr>
          <w:p w14:paraId="06C7AD3E" w14:textId="77777777" w:rsidR="00E01DF1" w:rsidRPr="00E96157" w:rsidRDefault="00E01DF1" w:rsidP="00E01DF1">
            <w:pPr>
              <w:pStyle w:val="Tabletext"/>
            </w:pPr>
            <w:r>
              <w:t>0,3</w:t>
            </w:r>
          </w:p>
        </w:tc>
        <w:tc>
          <w:tcPr>
            <w:tcW w:w="1211" w:type="dxa"/>
            <w:hideMark/>
          </w:tcPr>
          <w:p w14:paraId="354DCB3D" w14:textId="77777777" w:rsidR="00E01DF1" w:rsidRPr="00E96157" w:rsidRDefault="00E01DF1" w:rsidP="00E01DF1">
            <w:pPr>
              <w:pStyle w:val="Tabletext"/>
            </w:pPr>
            <w:r>
              <w:t> </w:t>
            </w:r>
          </w:p>
        </w:tc>
        <w:tc>
          <w:tcPr>
            <w:tcW w:w="1476" w:type="dxa"/>
            <w:hideMark/>
          </w:tcPr>
          <w:p w14:paraId="047AA0FB" w14:textId="77777777" w:rsidR="00E01DF1" w:rsidRPr="00E96157" w:rsidRDefault="00E01DF1" w:rsidP="00E01DF1">
            <w:pPr>
              <w:pStyle w:val="Tabletext"/>
            </w:pPr>
            <w:r>
              <w:t>3,7</w:t>
            </w:r>
          </w:p>
        </w:tc>
        <w:tc>
          <w:tcPr>
            <w:tcW w:w="990" w:type="dxa"/>
            <w:hideMark/>
          </w:tcPr>
          <w:p w14:paraId="6F7E6B0A" w14:textId="77777777" w:rsidR="00E01DF1" w:rsidRPr="00E96157" w:rsidRDefault="00E01DF1" w:rsidP="00E01DF1">
            <w:pPr>
              <w:pStyle w:val="Tabletext"/>
            </w:pPr>
            <w:r>
              <w:t>3,4</w:t>
            </w:r>
          </w:p>
        </w:tc>
        <w:tc>
          <w:tcPr>
            <w:tcW w:w="1080" w:type="dxa"/>
            <w:hideMark/>
          </w:tcPr>
          <w:p w14:paraId="5FDD3EC4" w14:textId="77777777" w:rsidR="00E01DF1" w:rsidRPr="00E96157" w:rsidRDefault="00E01DF1" w:rsidP="00E01DF1">
            <w:pPr>
              <w:pStyle w:val="Tabletext"/>
            </w:pPr>
            <w:r>
              <w:t>0,3</w:t>
            </w:r>
          </w:p>
        </w:tc>
        <w:tc>
          <w:tcPr>
            <w:tcW w:w="1111" w:type="dxa"/>
            <w:hideMark/>
          </w:tcPr>
          <w:p w14:paraId="45BDC0D7" w14:textId="77777777" w:rsidR="00E01DF1" w:rsidRPr="00E96157" w:rsidRDefault="00E01DF1" w:rsidP="00E01DF1">
            <w:pPr>
              <w:pStyle w:val="Tabletext"/>
            </w:pPr>
            <w:r>
              <w:t> </w:t>
            </w:r>
          </w:p>
        </w:tc>
        <w:tc>
          <w:tcPr>
            <w:tcW w:w="1409" w:type="dxa"/>
            <w:hideMark/>
          </w:tcPr>
          <w:p w14:paraId="1B9BD791" w14:textId="77777777" w:rsidR="00E01DF1" w:rsidRPr="00E96157" w:rsidRDefault="00E01DF1" w:rsidP="00E01DF1">
            <w:pPr>
              <w:pStyle w:val="Tabletext"/>
            </w:pPr>
            <w:r>
              <w:t>4,5</w:t>
            </w:r>
          </w:p>
        </w:tc>
        <w:tc>
          <w:tcPr>
            <w:tcW w:w="990" w:type="dxa"/>
            <w:hideMark/>
          </w:tcPr>
          <w:p w14:paraId="44A998E3" w14:textId="77777777" w:rsidR="00E01DF1" w:rsidRPr="00E96157" w:rsidRDefault="00E01DF1" w:rsidP="00E01DF1">
            <w:pPr>
              <w:pStyle w:val="Tabletext"/>
            </w:pPr>
            <w:r>
              <w:t>4,3</w:t>
            </w:r>
          </w:p>
        </w:tc>
        <w:tc>
          <w:tcPr>
            <w:tcW w:w="1047" w:type="dxa"/>
            <w:hideMark/>
          </w:tcPr>
          <w:p w14:paraId="395B13AF" w14:textId="77777777" w:rsidR="00E01DF1" w:rsidRPr="00E96157" w:rsidRDefault="00E01DF1" w:rsidP="00E01DF1">
            <w:pPr>
              <w:pStyle w:val="Tabletext"/>
            </w:pPr>
            <w:r>
              <w:t>0,2</w:t>
            </w:r>
          </w:p>
        </w:tc>
        <w:tc>
          <w:tcPr>
            <w:tcW w:w="1211" w:type="dxa"/>
            <w:hideMark/>
          </w:tcPr>
          <w:p w14:paraId="760EE488" w14:textId="77777777" w:rsidR="00E01DF1" w:rsidRPr="00E96157" w:rsidRDefault="00E01DF1" w:rsidP="00E01DF1">
            <w:pPr>
              <w:pStyle w:val="Tabletext"/>
            </w:pPr>
            <w:r>
              <w:t> </w:t>
            </w:r>
          </w:p>
        </w:tc>
      </w:tr>
      <w:tr w:rsidR="00183E50" w:rsidRPr="00E96157" w14:paraId="659A8A34" w14:textId="77777777" w:rsidTr="009C5435">
        <w:trPr>
          <w:trHeight w:val="300"/>
        </w:trPr>
        <w:tc>
          <w:tcPr>
            <w:tcW w:w="1243" w:type="dxa"/>
            <w:hideMark/>
          </w:tcPr>
          <w:p w14:paraId="353CA42D" w14:textId="77777777" w:rsidR="00E01DF1" w:rsidRPr="00E96157" w:rsidRDefault="00E01DF1" w:rsidP="00E01DF1">
            <w:pPr>
              <w:pStyle w:val="Tabletext"/>
              <w:rPr>
                <w:b/>
                <w:bCs/>
              </w:rPr>
            </w:pPr>
            <w:r>
              <w:rPr>
                <w:b/>
              </w:rPr>
              <w:t>Belarus</w:t>
            </w:r>
          </w:p>
        </w:tc>
        <w:tc>
          <w:tcPr>
            <w:tcW w:w="1484" w:type="dxa"/>
            <w:hideMark/>
          </w:tcPr>
          <w:p w14:paraId="72733434" w14:textId="77777777" w:rsidR="00E01DF1" w:rsidRPr="00E96157" w:rsidRDefault="00E01DF1" w:rsidP="00E01DF1">
            <w:pPr>
              <w:pStyle w:val="Tabletext"/>
            </w:pPr>
            <w:r>
              <w:t>4,2</w:t>
            </w:r>
          </w:p>
        </w:tc>
        <w:tc>
          <w:tcPr>
            <w:tcW w:w="900" w:type="dxa"/>
            <w:hideMark/>
          </w:tcPr>
          <w:p w14:paraId="48A69145" w14:textId="77777777" w:rsidR="00E01DF1" w:rsidRPr="00E96157" w:rsidRDefault="00E01DF1" w:rsidP="00E01DF1">
            <w:pPr>
              <w:pStyle w:val="Tabletext"/>
            </w:pPr>
            <w:r>
              <w:t>1,8</w:t>
            </w:r>
          </w:p>
        </w:tc>
        <w:tc>
          <w:tcPr>
            <w:tcW w:w="1093" w:type="dxa"/>
            <w:hideMark/>
          </w:tcPr>
          <w:p w14:paraId="391FF0F0" w14:textId="77777777" w:rsidR="00E01DF1" w:rsidRPr="00E96157" w:rsidRDefault="00E01DF1" w:rsidP="00E01DF1">
            <w:pPr>
              <w:pStyle w:val="Tabletext"/>
            </w:pPr>
            <w:r>
              <w:t>2,7</w:t>
            </w:r>
          </w:p>
        </w:tc>
        <w:tc>
          <w:tcPr>
            <w:tcW w:w="1211" w:type="dxa"/>
            <w:hideMark/>
          </w:tcPr>
          <w:p w14:paraId="196AFE1B" w14:textId="77777777" w:rsidR="00E01DF1" w:rsidRPr="00E96157" w:rsidRDefault="00E01DF1" w:rsidP="00E01DF1">
            <w:pPr>
              <w:pStyle w:val="Tabletext"/>
            </w:pPr>
            <w:r>
              <w:t>0,01</w:t>
            </w:r>
          </w:p>
        </w:tc>
        <w:tc>
          <w:tcPr>
            <w:tcW w:w="1476" w:type="dxa"/>
            <w:hideMark/>
          </w:tcPr>
          <w:p w14:paraId="38A32042" w14:textId="77777777" w:rsidR="00E01DF1" w:rsidRPr="00E96157" w:rsidRDefault="00E01DF1" w:rsidP="00E01DF1">
            <w:pPr>
              <w:pStyle w:val="Tabletext"/>
            </w:pPr>
            <w:r>
              <w:t>3,7</w:t>
            </w:r>
          </w:p>
        </w:tc>
        <w:tc>
          <w:tcPr>
            <w:tcW w:w="990" w:type="dxa"/>
            <w:hideMark/>
          </w:tcPr>
          <w:p w14:paraId="651964A2" w14:textId="77777777" w:rsidR="00E01DF1" w:rsidRPr="00E96157" w:rsidRDefault="00E01DF1" w:rsidP="00E01DF1">
            <w:pPr>
              <w:pStyle w:val="Tabletext"/>
            </w:pPr>
            <w:r>
              <w:t>1,9</w:t>
            </w:r>
          </w:p>
        </w:tc>
        <w:tc>
          <w:tcPr>
            <w:tcW w:w="1080" w:type="dxa"/>
            <w:hideMark/>
          </w:tcPr>
          <w:p w14:paraId="1A3680D5" w14:textId="77777777" w:rsidR="00E01DF1" w:rsidRPr="00E96157" w:rsidRDefault="00E01DF1" w:rsidP="00E01DF1">
            <w:pPr>
              <w:pStyle w:val="Tabletext"/>
            </w:pPr>
            <w:r>
              <w:t>2,3</w:t>
            </w:r>
          </w:p>
        </w:tc>
        <w:tc>
          <w:tcPr>
            <w:tcW w:w="1111" w:type="dxa"/>
            <w:hideMark/>
          </w:tcPr>
          <w:p w14:paraId="37F92706" w14:textId="77777777" w:rsidR="00E01DF1" w:rsidRPr="00E96157" w:rsidRDefault="00E01DF1" w:rsidP="00E01DF1">
            <w:pPr>
              <w:pStyle w:val="Tabletext"/>
            </w:pPr>
            <w:r>
              <w:t>0,002</w:t>
            </w:r>
          </w:p>
        </w:tc>
        <w:tc>
          <w:tcPr>
            <w:tcW w:w="1409" w:type="dxa"/>
            <w:hideMark/>
          </w:tcPr>
          <w:p w14:paraId="6C5ADB22" w14:textId="77777777" w:rsidR="00E01DF1" w:rsidRPr="00E96157" w:rsidRDefault="00E01DF1" w:rsidP="00E01DF1">
            <w:pPr>
              <w:pStyle w:val="Tabletext"/>
            </w:pPr>
            <w:r>
              <w:t>4,1</w:t>
            </w:r>
          </w:p>
        </w:tc>
        <w:tc>
          <w:tcPr>
            <w:tcW w:w="990" w:type="dxa"/>
            <w:hideMark/>
          </w:tcPr>
          <w:p w14:paraId="74958BE7" w14:textId="77777777" w:rsidR="00E01DF1" w:rsidRPr="00E96157" w:rsidRDefault="00E01DF1" w:rsidP="00E01DF1">
            <w:pPr>
              <w:pStyle w:val="Tabletext"/>
            </w:pPr>
            <w:r>
              <w:t>1,9</w:t>
            </w:r>
          </w:p>
        </w:tc>
        <w:tc>
          <w:tcPr>
            <w:tcW w:w="1047" w:type="dxa"/>
            <w:hideMark/>
          </w:tcPr>
          <w:p w14:paraId="28251421" w14:textId="77777777" w:rsidR="00E01DF1" w:rsidRPr="00E96157" w:rsidRDefault="00E01DF1" w:rsidP="00E01DF1">
            <w:pPr>
              <w:pStyle w:val="Tabletext"/>
            </w:pPr>
            <w:r>
              <w:t>2,6</w:t>
            </w:r>
          </w:p>
        </w:tc>
        <w:tc>
          <w:tcPr>
            <w:tcW w:w="1211" w:type="dxa"/>
            <w:hideMark/>
          </w:tcPr>
          <w:p w14:paraId="31820F87" w14:textId="77777777" w:rsidR="00E01DF1" w:rsidRPr="00E96157" w:rsidRDefault="00E01DF1" w:rsidP="00E01DF1">
            <w:pPr>
              <w:pStyle w:val="Tabletext"/>
            </w:pPr>
            <w:r>
              <w:t>-</w:t>
            </w:r>
          </w:p>
        </w:tc>
      </w:tr>
      <w:tr w:rsidR="00183E50" w:rsidRPr="00E96157" w14:paraId="6C9CB27A" w14:textId="77777777" w:rsidTr="009C5435">
        <w:trPr>
          <w:trHeight w:val="687"/>
        </w:trPr>
        <w:tc>
          <w:tcPr>
            <w:tcW w:w="1243" w:type="dxa"/>
            <w:hideMark/>
          </w:tcPr>
          <w:p w14:paraId="74B4D6C3" w14:textId="77777777" w:rsidR="00E01DF1" w:rsidRPr="00E96157" w:rsidRDefault="00E01DF1" w:rsidP="00E01DF1">
            <w:pPr>
              <w:pStyle w:val="Tabletext"/>
              <w:rPr>
                <w:b/>
                <w:bCs/>
              </w:rPr>
            </w:pPr>
            <w:r>
              <w:rPr>
                <w:b/>
              </w:rPr>
              <w:t>BiH</w:t>
            </w:r>
          </w:p>
        </w:tc>
        <w:tc>
          <w:tcPr>
            <w:tcW w:w="1484" w:type="dxa"/>
            <w:hideMark/>
          </w:tcPr>
          <w:p w14:paraId="589FE9EE" w14:textId="77777777" w:rsidR="00E01DF1" w:rsidRPr="00E96157" w:rsidRDefault="00E01DF1" w:rsidP="00E01DF1">
            <w:pPr>
              <w:pStyle w:val="Tabletext"/>
            </w:pPr>
            <w:r>
              <w:t>0,74% GDP</w:t>
            </w:r>
          </w:p>
        </w:tc>
        <w:tc>
          <w:tcPr>
            <w:tcW w:w="900" w:type="dxa"/>
            <w:hideMark/>
          </w:tcPr>
          <w:p w14:paraId="09DE294E" w14:textId="77777777" w:rsidR="00E01DF1" w:rsidRPr="00E96157" w:rsidRDefault="00E01DF1" w:rsidP="00E01DF1">
            <w:pPr>
              <w:pStyle w:val="Tabletext"/>
            </w:pPr>
          </w:p>
        </w:tc>
        <w:tc>
          <w:tcPr>
            <w:tcW w:w="1093" w:type="dxa"/>
            <w:hideMark/>
          </w:tcPr>
          <w:p w14:paraId="2AE340A5" w14:textId="77777777" w:rsidR="00E01DF1" w:rsidRPr="00E96157" w:rsidRDefault="00E01DF1" w:rsidP="00E01DF1">
            <w:pPr>
              <w:pStyle w:val="Tabletext"/>
            </w:pPr>
            <w:r>
              <w:t>0,48% GDP</w:t>
            </w:r>
          </w:p>
        </w:tc>
        <w:tc>
          <w:tcPr>
            <w:tcW w:w="1211" w:type="dxa"/>
            <w:hideMark/>
          </w:tcPr>
          <w:p w14:paraId="6B33D354" w14:textId="77777777" w:rsidR="00E01DF1" w:rsidRPr="00E96157" w:rsidRDefault="00E01DF1" w:rsidP="00E01DF1">
            <w:pPr>
              <w:pStyle w:val="Tabletext"/>
            </w:pPr>
            <w:r>
              <w:t>0,74% GDP</w:t>
            </w:r>
          </w:p>
        </w:tc>
        <w:tc>
          <w:tcPr>
            <w:tcW w:w="1476" w:type="dxa"/>
            <w:hideMark/>
          </w:tcPr>
          <w:p w14:paraId="3E3F321B" w14:textId="77777777" w:rsidR="00E01DF1" w:rsidRPr="00E96157" w:rsidRDefault="00E01DF1" w:rsidP="00E01DF1">
            <w:pPr>
              <w:pStyle w:val="Tabletext"/>
            </w:pPr>
            <w:r>
              <w:t>1,06%</w:t>
            </w:r>
          </w:p>
        </w:tc>
        <w:tc>
          <w:tcPr>
            <w:tcW w:w="990" w:type="dxa"/>
            <w:hideMark/>
          </w:tcPr>
          <w:p w14:paraId="19720190" w14:textId="77777777" w:rsidR="00E01DF1" w:rsidRPr="00E96157" w:rsidRDefault="00E01DF1" w:rsidP="00E01DF1">
            <w:pPr>
              <w:pStyle w:val="Tabletext"/>
            </w:pPr>
          </w:p>
        </w:tc>
        <w:tc>
          <w:tcPr>
            <w:tcW w:w="1080" w:type="dxa"/>
            <w:hideMark/>
          </w:tcPr>
          <w:p w14:paraId="45B2BD4A" w14:textId="77777777" w:rsidR="00E01DF1" w:rsidRPr="00E96157" w:rsidRDefault="00E01DF1" w:rsidP="00E01DF1">
            <w:pPr>
              <w:pStyle w:val="Tabletext"/>
            </w:pPr>
            <w:r>
              <w:t>0,6%</w:t>
            </w:r>
          </w:p>
        </w:tc>
        <w:tc>
          <w:tcPr>
            <w:tcW w:w="1111" w:type="dxa"/>
            <w:hideMark/>
          </w:tcPr>
          <w:p w14:paraId="7514A0C3" w14:textId="77777777" w:rsidR="00E01DF1" w:rsidRPr="00E96157" w:rsidRDefault="00E01DF1" w:rsidP="00E01DF1">
            <w:pPr>
              <w:pStyle w:val="Tabletext"/>
            </w:pPr>
            <w:r>
              <w:t>0,76%</w:t>
            </w:r>
          </w:p>
        </w:tc>
        <w:tc>
          <w:tcPr>
            <w:tcW w:w="1409" w:type="dxa"/>
            <w:hideMark/>
          </w:tcPr>
          <w:p w14:paraId="336853B9" w14:textId="77777777" w:rsidR="00E01DF1" w:rsidRPr="00E96157" w:rsidRDefault="00E01DF1" w:rsidP="00E01DF1">
            <w:pPr>
              <w:pStyle w:val="Tabletext"/>
            </w:pPr>
            <w:r>
              <w:t>0,98%</w:t>
            </w:r>
          </w:p>
        </w:tc>
        <w:tc>
          <w:tcPr>
            <w:tcW w:w="990" w:type="dxa"/>
            <w:hideMark/>
          </w:tcPr>
          <w:p w14:paraId="4460B5DA" w14:textId="77777777" w:rsidR="00E01DF1" w:rsidRPr="00E96157" w:rsidRDefault="00E01DF1" w:rsidP="00E01DF1">
            <w:pPr>
              <w:pStyle w:val="Tabletext"/>
            </w:pPr>
          </w:p>
        </w:tc>
        <w:tc>
          <w:tcPr>
            <w:tcW w:w="1047" w:type="dxa"/>
            <w:hideMark/>
          </w:tcPr>
          <w:p w14:paraId="4D2D3746" w14:textId="77777777" w:rsidR="00E01DF1" w:rsidRPr="00E96157" w:rsidRDefault="00E01DF1" w:rsidP="00E01DF1">
            <w:pPr>
              <w:pStyle w:val="Tabletext"/>
            </w:pPr>
            <w:r>
              <w:t>0,56%</w:t>
            </w:r>
          </w:p>
        </w:tc>
        <w:tc>
          <w:tcPr>
            <w:tcW w:w="1211" w:type="dxa"/>
            <w:hideMark/>
          </w:tcPr>
          <w:p w14:paraId="5AAE526B" w14:textId="77777777" w:rsidR="00E01DF1" w:rsidRPr="00E96157" w:rsidRDefault="00E01DF1" w:rsidP="00E01DF1">
            <w:pPr>
              <w:pStyle w:val="Tabletext"/>
            </w:pPr>
            <w:r>
              <w:t>1,03%</w:t>
            </w:r>
          </w:p>
        </w:tc>
      </w:tr>
      <w:tr w:rsidR="00183E50" w:rsidRPr="00E96157" w14:paraId="418F89FF" w14:textId="77777777" w:rsidTr="009C5435">
        <w:trPr>
          <w:trHeight w:val="413"/>
        </w:trPr>
        <w:tc>
          <w:tcPr>
            <w:tcW w:w="1243" w:type="dxa"/>
          </w:tcPr>
          <w:p w14:paraId="5277E9D5" w14:textId="77777777" w:rsidR="001C6B42" w:rsidRPr="001C6B42" w:rsidRDefault="001C6B42" w:rsidP="00E01DF1">
            <w:pPr>
              <w:pStyle w:val="Tabletext"/>
              <w:rPr>
                <w:b/>
                <w:bCs/>
              </w:rPr>
            </w:pPr>
            <w:r>
              <w:rPr>
                <w:b/>
              </w:rPr>
              <w:t>Bulgaria</w:t>
            </w:r>
          </w:p>
        </w:tc>
        <w:tc>
          <w:tcPr>
            <w:tcW w:w="1484" w:type="dxa"/>
            <w:noWrap/>
            <w:vAlign w:val="bottom"/>
          </w:tcPr>
          <w:p w14:paraId="5D525F6D" w14:textId="77777777" w:rsidR="001C6B42" w:rsidRDefault="001C6B42" w:rsidP="00697436">
            <w:pPr>
              <w:pStyle w:val="Tabletext"/>
            </w:pPr>
            <w:r>
              <w:t>4,08</w:t>
            </w:r>
          </w:p>
        </w:tc>
        <w:tc>
          <w:tcPr>
            <w:tcW w:w="900" w:type="dxa"/>
            <w:noWrap/>
            <w:vAlign w:val="bottom"/>
          </w:tcPr>
          <w:p w14:paraId="3C23CAA4" w14:textId="77777777" w:rsidR="001C6B42" w:rsidRDefault="001C6B42" w:rsidP="00697436">
            <w:pPr>
              <w:pStyle w:val="Tabletext"/>
            </w:pPr>
            <w:r>
              <w:t>3,25</w:t>
            </w:r>
          </w:p>
        </w:tc>
        <w:tc>
          <w:tcPr>
            <w:tcW w:w="1093" w:type="dxa"/>
            <w:noWrap/>
            <w:vAlign w:val="bottom"/>
          </w:tcPr>
          <w:p w14:paraId="4421BA96" w14:textId="77777777" w:rsidR="001C6B42" w:rsidRDefault="001C6B42" w:rsidP="00697436">
            <w:pPr>
              <w:pStyle w:val="Tabletext"/>
            </w:pPr>
            <w:r>
              <w:t>0,83</w:t>
            </w:r>
          </w:p>
        </w:tc>
        <w:tc>
          <w:tcPr>
            <w:tcW w:w="1211" w:type="dxa"/>
            <w:noWrap/>
            <w:vAlign w:val="bottom"/>
          </w:tcPr>
          <w:p w14:paraId="5CFFF17E" w14:textId="77777777" w:rsidR="001C6B42" w:rsidRDefault="001C6B42" w:rsidP="00697436">
            <w:pPr>
              <w:pStyle w:val="Tabletext"/>
            </w:pPr>
            <w:r>
              <w:t>0,01</w:t>
            </w:r>
          </w:p>
        </w:tc>
        <w:tc>
          <w:tcPr>
            <w:tcW w:w="1476" w:type="dxa"/>
            <w:noWrap/>
            <w:vAlign w:val="bottom"/>
          </w:tcPr>
          <w:p w14:paraId="61E06948" w14:textId="77777777" w:rsidR="001C6B42" w:rsidRDefault="001C6B42" w:rsidP="00697436">
            <w:pPr>
              <w:pStyle w:val="Tabletext"/>
            </w:pPr>
            <w:r>
              <w:t>3,68</w:t>
            </w:r>
          </w:p>
        </w:tc>
        <w:tc>
          <w:tcPr>
            <w:tcW w:w="990" w:type="dxa"/>
            <w:noWrap/>
            <w:vAlign w:val="bottom"/>
          </w:tcPr>
          <w:p w14:paraId="7933C851" w14:textId="77777777" w:rsidR="001C6B42" w:rsidRDefault="001C6B42" w:rsidP="00697436">
            <w:pPr>
              <w:pStyle w:val="Tabletext"/>
            </w:pPr>
            <w:r>
              <w:t>3,01</w:t>
            </w:r>
          </w:p>
        </w:tc>
        <w:tc>
          <w:tcPr>
            <w:tcW w:w="1080" w:type="dxa"/>
            <w:noWrap/>
            <w:vAlign w:val="bottom"/>
          </w:tcPr>
          <w:p w14:paraId="5298D179" w14:textId="77777777" w:rsidR="001C6B42" w:rsidRDefault="001C6B42" w:rsidP="00697436">
            <w:pPr>
              <w:pStyle w:val="Tabletext"/>
            </w:pPr>
            <w:r>
              <w:t>0,67</w:t>
            </w:r>
          </w:p>
        </w:tc>
        <w:tc>
          <w:tcPr>
            <w:tcW w:w="1111" w:type="dxa"/>
            <w:noWrap/>
            <w:vAlign w:val="bottom"/>
          </w:tcPr>
          <w:p w14:paraId="4BA8E726" w14:textId="77777777" w:rsidR="001C6B42" w:rsidRDefault="001C6B42" w:rsidP="00697436">
            <w:pPr>
              <w:pStyle w:val="Tabletext"/>
            </w:pPr>
            <w:r>
              <w:t>0,01</w:t>
            </w:r>
          </w:p>
        </w:tc>
        <w:tc>
          <w:tcPr>
            <w:tcW w:w="1409" w:type="dxa"/>
            <w:noWrap/>
            <w:vAlign w:val="bottom"/>
          </w:tcPr>
          <w:p w14:paraId="29B86EA1" w14:textId="77777777" w:rsidR="001C6B42" w:rsidRDefault="001C6B42" w:rsidP="00697436">
            <w:pPr>
              <w:pStyle w:val="Tabletext"/>
            </w:pPr>
            <w:r>
              <w:t>4,08</w:t>
            </w:r>
          </w:p>
        </w:tc>
        <w:tc>
          <w:tcPr>
            <w:tcW w:w="990" w:type="dxa"/>
            <w:noWrap/>
            <w:vAlign w:val="bottom"/>
          </w:tcPr>
          <w:p w14:paraId="2378D774" w14:textId="77777777" w:rsidR="001C6B42" w:rsidRDefault="001C6B42" w:rsidP="00697436">
            <w:pPr>
              <w:pStyle w:val="Tabletext"/>
            </w:pPr>
            <w:r>
              <w:t>3,25</w:t>
            </w:r>
          </w:p>
        </w:tc>
        <w:tc>
          <w:tcPr>
            <w:tcW w:w="1047" w:type="dxa"/>
            <w:noWrap/>
            <w:vAlign w:val="bottom"/>
          </w:tcPr>
          <w:p w14:paraId="6DEE431F" w14:textId="77777777" w:rsidR="001C6B42" w:rsidRDefault="001C6B42" w:rsidP="00697436">
            <w:pPr>
              <w:pStyle w:val="Tabletext"/>
            </w:pPr>
            <w:r>
              <w:t>0,83</w:t>
            </w:r>
          </w:p>
        </w:tc>
        <w:tc>
          <w:tcPr>
            <w:tcW w:w="1211" w:type="dxa"/>
            <w:noWrap/>
            <w:vAlign w:val="bottom"/>
          </w:tcPr>
          <w:p w14:paraId="6891EF20" w14:textId="77777777" w:rsidR="001C6B42" w:rsidRDefault="001C6B42" w:rsidP="00697436">
            <w:pPr>
              <w:pStyle w:val="Tabletext"/>
            </w:pPr>
            <w:r>
              <w:t>0,01</w:t>
            </w:r>
          </w:p>
        </w:tc>
      </w:tr>
      <w:tr w:rsidR="00183E50" w:rsidRPr="00E96157" w14:paraId="5D03F33A" w14:textId="77777777" w:rsidTr="009C5435">
        <w:trPr>
          <w:trHeight w:val="544"/>
        </w:trPr>
        <w:tc>
          <w:tcPr>
            <w:tcW w:w="1243" w:type="dxa"/>
            <w:hideMark/>
          </w:tcPr>
          <w:p w14:paraId="3AADE0A4" w14:textId="77777777" w:rsidR="00E01DF1" w:rsidRPr="00E96157" w:rsidRDefault="00E01DF1" w:rsidP="00E01DF1">
            <w:pPr>
              <w:pStyle w:val="Tabletext"/>
              <w:rPr>
                <w:b/>
                <w:bCs/>
              </w:rPr>
            </w:pPr>
            <w:r>
              <w:rPr>
                <w:b/>
              </w:rPr>
              <w:t>Croatia</w:t>
            </w:r>
          </w:p>
        </w:tc>
        <w:tc>
          <w:tcPr>
            <w:tcW w:w="1484" w:type="dxa"/>
            <w:noWrap/>
            <w:hideMark/>
          </w:tcPr>
          <w:p w14:paraId="3B8FC7B9" w14:textId="77777777" w:rsidR="00E01DF1" w:rsidRPr="00E96157" w:rsidRDefault="00E01DF1" w:rsidP="00E01DF1">
            <w:pPr>
              <w:pStyle w:val="Tabletext"/>
            </w:pPr>
            <w:r>
              <w:t>2,57%</w:t>
            </w:r>
          </w:p>
        </w:tc>
        <w:tc>
          <w:tcPr>
            <w:tcW w:w="900" w:type="dxa"/>
            <w:noWrap/>
            <w:hideMark/>
          </w:tcPr>
          <w:p w14:paraId="15EDDD60" w14:textId="77777777" w:rsidR="00E01DF1" w:rsidRPr="00E96157" w:rsidRDefault="00E01DF1" w:rsidP="00E01DF1">
            <w:pPr>
              <w:pStyle w:val="Tabletext"/>
            </w:pPr>
            <w:r>
              <w:t>1,73%</w:t>
            </w:r>
          </w:p>
        </w:tc>
        <w:tc>
          <w:tcPr>
            <w:tcW w:w="1093" w:type="dxa"/>
            <w:noWrap/>
            <w:hideMark/>
          </w:tcPr>
          <w:p w14:paraId="61526532" w14:textId="77777777" w:rsidR="00E01DF1" w:rsidRPr="00E96157" w:rsidRDefault="00E01DF1" w:rsidP="00E01DF1">
            <w:pPr>
              <w:pStyle w:val="Tabletext"/>
            </w:pPr>
            <w:r>
              <w:t>0,84%</w:t>
            </w:r>
          </w:p>
        </w:tc>
        <w:tc>
          <w:tcPr>
            <w:tcW w:w="1211" w:type="dxa"/>
            <w:noWrap/>
            <w:hideMark/>
          </w:tcPr>
          <w:p w14:paraId="31010748" w14:textId="77777777" w:rsidR="00E01DF1" w:rsidRPr="00E96157" w:rsidRDefault="00E01DF1" w:rsidP="00E01DF1">
            <w:pPr>
              <w:pStyle w:val="Tabletext"/>
            </w:pPr>
            <w:r>
              <w:t>0,000018%</w:t>
            </w:r>
          </w:p>
        </w:tc>
        <w:tc>
          <w:tcPr>
            <w:tcW w:w="1476" w:type="dxa"/>
            <w:noWrap/>
            <w:hideMark/>
          </w:tcPr>
          <w:p w14:paraId="0F812003" w14:textId="77777777" w:rsidR="00E01DF1" w:rsidRPr="00E96157" w:rsidRDefault="00E01DF1" w:rsidP="00E01DF1">
            <w:pPr>
              <w:pStyle w:val="Tabletext"/>
            </w:pPr>
            <w:r>
              <w:t>2,72%</w:t>
            </w:r>
          </w:p>
        </w:tc>
        <w:tc>
          <w:tcPr>
            <w:tcW w:w="990" w:type="dxa"/>
            <w:noWrap/>
            <w:hideMark/>
          </w:tcPr>
          <w:p w14:paraId="67B5D82C" w14:textId="77777777" w:rsidR="00E01DF1" w:rsidRPr="00E96157" w:rsidRDefault="00E01DF1" w:rsidP="00E01DF1">
            <w:pPr>
              <w:pStyle w:val="Tabletext"/>
            </w:pPr>
            <w:r>
              <w:t>1,78%</w:t>
            </w:r>
          </w:p>
        </w:tc>
        <w:tc>
          <w:tcPr>
            <w:tcW w:w="1080" w:type="dxa"/>
            <w:noWrap/>
            <w:hideMark/>
          </w:tcPr>
          <w:p w14:paraId="4632FBF5" w14:textId="77777777" w:rsidR="00E01DF1" w:rsidRPr="00E96157" w:rsidRDefault="00E01DF1" w:rsidP="00E01DF1">
            <w:pPr>
              <w:pStyle w:val="Tabletext"/>
            </w:pPr>
            <w:r>
              <w:t>0,94%</w:t>
            </w:r>
          </w:p>
        </w:tc>
        <w:tc>
          <w:tcPr>
            <w:tcW w:w="1111" w:type="dxa"/>
            <w:noWrap/>
            <w:hideMark/>
          </w:tcPr>
          <w:p w14:paraId="2CF8B607" w14:textId="77777777" w:rsidR="00E01DF1" w:rsidRPr="00E96157" w:rsidRDefault="00E01DF1" w:rsidP="00E01DF1">
            <w:pPr>
              <w:pStyle w:val="Tabletext"/>
            </w:pPr>
            <w:r>
              <w:t>0,000085%</w:t>
            </w:r>
          </w:p>
        </w:tc>
        <w:tc>
          <w:tcPr>
            <w:tcW w:w="1409" w:type="dxa"/>
            <w:noWrap/>
            <w:hideMark/>
          </w:tcPr>
          <w:p w14:paraId="5C6C0415" w14:textId="77777777" w:rsidR="00E01DF1" w:rsidRPr="00E96157" w:rsidRDefault="00E01DF1" w:rsidP="00E01DF1">
            <w:pPr>
              <w:pStyle w:val="Tabletext"/>
            </w:pPr>
            <w:r>
              <w:t>2,64%</w:t>
            </w:r>
          </w:p>
        </w:tc>
        <w:tc>
          <w:tcPr>
            <w:tcW w:w="990" w:type="dxa"/>
            <w:noWrap/>
            <w:hideMark/>
          </w:tcPr>
          <w:p w14:paraId="36E575CB" w14:textId="77777777" w:rsidR="00E01DF1" w:rsidRPr="00E96157" w:rsidRDefault="00E01DF1" w:rsidP="00E01DF1">
            <w:pPr>
              <w:pStyle w:val="Tabletext"/>
            </w:pPr>
            <w:r>
              <w:t>1,64%</w:t>
            </w:r>
          </w:p>
        </w:tc>
        <w:tc>
          <w:tcPr>
            <w:tcW w:w="1047" w:type="dxa"/>
            <w:noWrap/>
            <w:hideMark/>
          </w:tcPr>
          <w:p w14:paraId="1BE4B042" w14:textId="77777777" w:rsidR="00E01DF1" w:rsidRPr="00E96157" w:rsidRDefault="00E01DF1" w:rsidP="00E01DF1">
            <w:pPr>
              <w:pStyle w:val="Tabletext"/>
            </w:pPr>
            <w:r>
              <w:t>0,89%</w:t>
            </w:r>
          </w:p>
        </w:tc>
        <w:tc>
          <w:tcPr>
            <w:tcW w:w="1211" w:type="dxa"/>
            <w:noWrap/>
            <w:hideMark/>
          </w:tcPr>
          <w:p w14:paraId="2F4AA0B4" w14:textId="77777777" w:rsidR="00E01DF1" w:rsidRPr="00E96157" w:rsidRDefault="00E01DF1" w:rsidP="00E01DF1">
            <w:pPr>
              <w:pStyle w:val="Tabletext"/>
            </w:pPr>
            <w:r>
              <w:t>0,000187%</w:t>
            </w:r>
          </w:p>
        </w:tc>
      </w:tr>
      <w:tr w:rsidR="00183E50" w:rsidRPr="00E96157" w14:paraId="6810AB7B" w14:textId="77777777" w:rsidTr="009C5435">
        <w:trPr>
          <w:trHeight w:val="337"/>
        </w:trPr>
        <w:tc>
          <w:tcPr>
            <w:tcW w:w="1243" w:type="dxa"/>
            <w:hideMark/>
          </w:tcPr>
          <w:p w14:paraId="7B96F01A" w14:textId="77777777" w:rsidR="00E01DF1" w:rsidRPr="00E96157" w:rsidRDefault="00E01DF1" w:rsidP="00E01DF1">
            <w:pPr>
              <w:pStyle w:val="Tabletext"/>
              <w:rPr>
                <w:b/>
                <w:bCs/>
              </w:rPr>
            </w:pPr>
            <w:r>
              <w:rPr>
                <w:b/>
              </w:rPr>
              <w:t>Georgia</w:t>
            </w:r>
          </w:p>
        </w:tc>
        <w:tc>
          <w:tcPr>
            <w:tcW w:w="1484" w:type="dxa"/>
            <w:hideMark/>
          </w:tcPr>
          <w:p w14:paraId="68861532" w14:textId="77777777" w:rsidR="00E01DF1" w:rsidRPr="00E96157" w:rsidRDefault="00E01DF1" w:rsidP="00E01DF1">
            <w:pPr>
              <w:pStyle w:val="Tabletext"/>
            </w:pPr>
            <w:r>
              <w:t>7.2%</w:t>
            </w:r>
          </w:p>
        </w:tc>
        <w:tc>
          <w:tcPr>
            <w:tcW w:w="900" w:type="dxa"/>
            <w:hideMark/>
          </w:tcPr>
          <w:p w14:paraId="7AE813D3" w14:textId="77777777" w:rsidR="00E01DF1" w:rsidRPr="00E96157" w:rsidRDefault="00E01DF1" w:rsidP="00E01DF1">
            <w:pPr>
              <w:pStyle w:val="Tabletext"/>
            </w:pPr>
            <w:r>
              <w:t>4.5%</w:t>
            </w:r>
          </w:p>
        </w:tc>
        <w:tc>
          <w:tcPr>
            <w:tcW w:w="1093" w:type="dxa"/>
            <w:hideMark/>
          </w:tcPr>
          <w:p w14:paraId="344D7EBD" w14:textId="77777777" w:rsidR="00E01DF1" w:rsidRPr="00E96157" w:rsidRDefault="00E01DF1" w:rsidP="00E01DF1">
            <w:pPr>
              <w:pStyle w:val="Tabletext"/>
            </w:pPr>
            <w:r>
              <w:t>2.7%</w:t>
            </w:r>
          </w:p>
        </w:tc>
        <w:tc>
          <w:tcPr>
            <w:tcW w:w="1211" w:type="dxa"/>
            <w:hideMark/>
          </w:tcPr>
          <w:p w14:paraId="1C03E085" w14:textId="77777777" w:rsidR="00E01DF1" w:rsidRPr="00E96157" w:rsidRDefault="00E01DF1" w:rsidP="00E01DF1">
            <w:pPr>
              <w:pStyle w:val="Tabletext"/>
            </w:pPr>
          </w:p>
        </w:tc>
        <w:tc>
          <w:tcPr>
            <w:tcW w:w="1476" w:type="dxa"/>
            <w:hideMark/>
          </w:tcPr>
          <w:p w14:paraId="5BC90935" w14:textId="77777777" w:rsidR="00E01DF1" w:rsidRPr="00E96157" w:rsidRDefault="00E01DF1" w:rsidP="00E01DF1">
            <w:pPr>
              <w:pStyle w:val="Tabletext"/>
            </w:pPr>
            <w:r>
              <w:t>6.7%</w:t>
            </w:r>
          </w:p>
        </w:tc>
        <w:tc>
          <w:tcPr>
            <w:tcW w:w="990" w:type="dxa"/>
            <w:hideMark/>
          </w:tcPr>
          <w:p w14:paraId="4A732D9D" w14:textId="77777777" w:rsidR="00E01DF1" w:rsidRPr="00E96157" w:rsidRDefault="00E01DF1" w:rsidP="00E01DF1">
            <w:pPr>
              <w:pStyle w:val="Tabletext"/>
            </w:pPr>
            <w:r>
              <w:t>4.3%</w:t>
            </w:r>
          </w:p>
        </w:tc>
        <w:tc>
          <w:tcPr>
            <w:tcW w:w="1080" w:type="dxa"/>
            <w:hideMark/>
          </w:tcPr>
          <w:p w14:paraId="3FA9C770" w14:textId="77777777" w:rsidR="00E01DF1" w:rsidRPr="00E96157" w:rsidRDefault="00E01DF1" w:rsidP="00E01DF1">
            <w:pPr>
              <w:pStyle w:val="Tabletext"/>
            </w:pPr>
            <w:r>
              <w:t>2.4%</w:t>
            </w:r>
          </w:p>
        </w:tc>
        <w:tc>
          <w:tcPr>
            <w:tcW w:w="1111" w:type="dxa"/>
            <w:hideMark/>
          </w:tcPr>
          <w:p w14:paraId="6F54E0A3" w14:textId="77777777" w:rsidR="00E01DF1" w:rsidRPr="00E96157" w:rsidRDefault="00E01DF1" w:rsidP="00E01DF1">
            <w:pPr>
              <w:pStyle w:val="Tabletext"/>
            </w:pPr>
          </w:p>
        </w:tc>
        <w:tc>
          <w:tcPr>
            <w:tcW w:w="1409" w:type="dxa"/>
            <w:hideMark/>
          </w:tcPr>
          <w:p w14:paraId="263ABBF6" w14:textId="77777777" w:rsidR="00E01DF1" w:rsidRPr="00E96157" w:rsidRDefault="00E01DF1" w:rsidP="00E01DF1">
            <w:pPr>
              <w:pStyle w:val="Tabletext"/>
            </w:pPr>
            <w:r>
              <w:t>8.7%</w:t>
            </w:r>
          </w:p>
        </w:tc>
        <w:tc>
          <w:tcPr>
            <w:tcW w:w="990" w:type="dxa"/>
            <w:hideMark/>
          </w:tcPr>
          <w:p w14:paraId="364991D4" w14:textId="77777777" w:rsidR="00E01DF1" w:rsidRPr="00E96157" w:rsidRDefault="00E01DF1" w:rsidP="00E01DF1">
            <w:pPr>
              <w:pStyle w:val="Tabletext"/>
            </w:pPr>
            <w:r>
              <w:t>6.1%</w:t>
            </w:r>
          </w:p>
        </w:tc>
        <w:tc>
          <w:tcPr>
            <w:tcW w:w="1047" w:type="dxa"/>
            <w:hideMark/>
          </w:tcPr>
          <w:p w14:paraId="3F6C341A" w14:textId="77777777" w:rsidR="00E01DF1" w:rsidRPr="00E96157" w:rsidRDefault="00E01DF1" w:rsidP="00E01DF1">
            <w:pPr>
              <w:pStyle w:val="Tabletext"/>
            </w:pPr>
            <w:r>
              <w:t>2.6%</w:t>
            </w:r>
          </w:p>
        </w:tc>
        <w:tc>
          <w:tcPr>
            <w:tcW w:w="1211" w:type="dxa"/>
            <w:hideMark/>
          </w:tcPr>
          <w:p w14:paraId="3517AB3A" w14:textId="77777777" w:rsidR="00E01DF1" w:rsidRPr="00E96157" w:rsidRDefault="00E01DF1" w:rsidP="00E01DF1">
            <w:pPr>
              <w:pStyle w:val="Tabletext"/>
            </w:pPr>
          </w:p>
        </w:tc>
      </w:tr>
      <w:tr w:rsidR="00183E50" w:rsidRPr="00E96157" w14:paraId="6C6710AC" w14:textId="77777777" w:rsidTr="009C5435">
        <w:trPr>
          <w:trHeight w:val="277"/>
        </w:trPr>
        <w:tc>
          <w:tcPr>
            <w:tcW w:w="1243" w:type="dxa"/>
            <w:hideMark/>
          </w:tcPr>
          <w:p w14:paraId="628F7E99" w14:textId="77777777" w:rsidR="00E01DF1" w:rsidRPr="00E96157" w:rsidRDefault="00E01DF1" w:rsidP="00E01DF1">
            <w:pPr>
              <w:pStyle w:val="Tabletext"/>
              <w:rPr>
                <w:b/>
                <w:bCs/>
              </w:rPr>
            </w:pPr>
            <w:r>
              <w:rPr>
                <w:b/>
              </w:rPr>
              <w:t>Kosovo</w:t>
            </w:r>
          </w:p>
        </w:tc>
        <w:tc>
          <w:tcPr>
            <w:tcW w:w="1484" w:type="dxa"/>
            <w:hideMark/>
          </w:tcPr>
          <w:p w14:paraId="35F8A985" w14:textId="77777777" w:rsidR="00E01DF1" w:rsidRPr="00E96157" w:rsidRDefault="00E01DF1" w:rsidP="00E01DF1">
            <w:pPr>
              <w:pStyle w:val="Tabletext"/>
            </w:pPr>
            <w:r>
              <w:t> </w:t>
            </w:r>
          </w:p>
        </w:tc>
        <w:tc>
          <w:tcPr>
            <w:tcW w:w="900" w:type="dxa"/>
            <w:hideMark/>
          </w:tcPr>
          <w:p w14:paraId="1F8C2969" w14:textId="77777777" w:rsidR="00E01DF1" w:rsidRPr="00E96157" w:rsidRDefault="00E01DF1" w:rsidP="00E01DF1">
            <w:pPr>
              <w:pStyle w:val="Tabletext"/>
            </w:pPr>
            <w:r>
              <w:t>8%</w:t>
            </w:r>
          </w:p>
        </w:tc>
        <w:tc>
          <w:tcPr>
            <w:tcW w:w="1093" w:type="dxa"/>
            <w:hideMark/>
          </w:tcPr>
          <w:p w14:paraId="5F1D6FAB" w14:textId="77777777" w:rsidR="00E01DF1" w:rsidRPr="00E96157" w:rsidRDefault="00E01DF1" w:rsidP="00E01DF1">
            <w:pPr>
              <w:pStyle w:val="Tabletext"/>
            </w:pPr>
          </w:p>
        </w:tc>
        <w:tc>
          <w:tcPr>
            <w:tcW w:w="1211" w:type="dxa"/>
            <w:hideMark/>
          </w:tcPr>
          <w:p w14:paraId="0751DAC0" w14:textId="77777777" w:rsidR="00E01DF1" w:rsidRPr="00E96157" w:rsidRDefault="00E01DF1" w:rsidP="00E01DF1">
            <w:pPr>
              <w:pStyle w:val="Tabletext"/>
            </w:pPr>
          </w:p>
        </w:tc>
        <w:tc>
          <w:tcPr>
            <w:tcW w:w="1476" w:type="dxa"/>
            <w:hideMark/>
          </w:tcPr>
          <w:p w14:paraId="6A41B33E" w14:textId="77777777" w:rsidR="00E01DF1" w:rsidRPr="00E96157" w:rsidRDefault="00E01DF1" w:rsidP="00E01DF1">
            <w:pPr>
              <w:pStyle w:val="Tabletext"/>
            </w:pPr>
          </w:p>
        </w:tc>
        <w:tc>
          <w:tcPr>
            <w:tcW w:w="990" w:type="dxa"/>
            <w:hideMark/>
          </w:tcPr>
          <w:p w14:paraId="758633E7" w14:textId="77777777" w:rsidR="00E01DF1" w:rsidRPr="00E96157" w:rsidRDefault="00E01DF1" w:rsidP="00E01DF1">
            <w:pPr>
              <w:pStyle w:val="Tabletext"/>
            </w:pPr>
            <w:r>
              <w:t>7.5%</w:t>
            </w:r>
          </w:p>
        </w:tc>
        <w:tc>
          <w:tcPr>
            <w:tcW w:w="1080" w:type="dxa"/>
            <w:hideMark/>
          </w:tcPr>
          <w:p w14:paraId="388211B7" w14:textId="77777777" w:rsidR="00E01DF1" w:rsidRPr="00E96157" w:rsidRDefault="00E01DF1" w:rsidP="00E01DF1">
            <w:pPr>
              <w:pStyle w:val="Tabletext"/>
            </w:pPr>
          </w:p>
        </w:tc>
        <w:tc>
          <w:tcPr>
            <w:tcW w:w="1111" w:type="dxa"/>
            <w:hideMark/>
          </w:tcPr>
          <w:p w14:paraId="70EE696D" w14:textId="77777777" w:rsidR="00E01DF1" w:rsidRPr="00E96157" w:rsidRDefault="00E01DF1" w:rsidP="00E01DF1">
            <w:pPr>
              <w:pStyle w:val="Tabletext"/>
            </w:pPr>
          </w:p>
        </w:tc>
        <w:tc>
          <w:tcPr>
            <w:tcW w:w="1409" w:type="dxa"/>
            <w:hideMark/>
          </w:tcPr>
          <w:p w14:paraId="054F7389" w14:textId="77777777" w:rsidR="00E01DF1" w:rsidRPr="00E96157" w:rsidRDefault="00E01DF1" w:rsidP="00E01DF1">
            <w:pPr>
              <w:pStyle w:val="Tabletext"/>
            </w:pPr>
          </w:p>
        </w:tc>
        <w:tc>
          <w:tcPr>
            <w:tcW w:w="990" w:type="dxa"/>
            <w:hideMark/>
          </w:tcPr>
          <w:p w14:paraId="541008D7" w14:textId="77777777" w:rsidR="00E01DF1" w:rsidRPr="00E96157" w:rsidRDefault="00E01DF1" w:rsidP="00E01DF1">
            <w:pPr>
              <w:pStyle w:val="Tabletext"/>
            </w:pPr>
            <w:r>
              <w:t>7.3%</w:t>
            </w:r>
          </w:p>
        </w:tc>
        <w:tc>
          <w:tcPr>
            <w:tcW w:w="1047" w:type="dxa"/>
            <w:hideMark/>
          </w:tcPr>
          <w:p w14:paraId="062FF12F" w14:textId="77777777" w:rsidR="00E01DF1" w:rsidRPr="00E96157" w:rsidRDefault="00E01DF1" w:rsidP="00E01DF1">
            <w:pPr>
              <w:pStyle w:val="Tabletext"/>
            </w:pPr>
          </w:p>
        </w:tc>
        <w:tc>
          <w:tcPr>
            <w:tcW w:w="1211" w:type="dxa"/>
            <w:hideMark/>
          </w:tcPr>
          <w:p w14:paraId="784439B7" w14:textId="77777777" w:rsidR="00E01DF1" w:rsidRPr="00E96157" w:rsidRDefault="00E01DF1" w:rsidP="00E01DF1">
            <w:pPr>
              <w:pStyle w:val="Tabletext"/>
            </w:pPr>
          </w:p>
        </w:tc>
      </w:tr>
      <w:tr w:rsidR="00183E50" w:rsidRPr="00E96157" w14:paraId="51F388F5" w14:textId="77777777" w:rsidTr="009C5435">
        <w:trPr>
          <w:trHeight w:val="685"/>
        </w:trPr>
        <w:tc>
          <w:tcPr>
            <w:tcW w:w="1243" w:type="dxa"/>
            <w:hideMark/>
          </w:tcPr>
          <w:p w14:paraId="48F7859A" w14:textId="77777777" w:rsidR="00E01DF1" w:rsidRPr="00E96157" w:rsidRDefault="00E01DF1" w:rsidP="00E01DF1">
            <w:pPr>
              <w:pStyle w:val="Tabletext"/>
              <w:rPr>
                <w:b/>
                <w:bCs/>
              </w:rPr>
            </w:pPr>
            <w:r>
              <w:rPr>
                <w:b/>
              </w:rPr>
              <w:t>Macedonia</w:t>
            </w:r>
          </w:p>
        </w:tc>
        <w:tc>
          <w:tcPr>
            <w:tcW w:w="1484" w:type="dxa"/>
            <w:hideMark/>
          </w:tcPr>
          <w:p w14:paraId="5ACD4D2B" w14:textId="77777777" w:rsidR="00E01DF1" w:rsidRPr="00E96157" w:rsidRDefault="00E01DF1" w:rsidP="00E01DF1">
            <w:pPr>
              <w:pStyle w:val="Tabletext"/>
            </w:pPr>
            <w:r>
              <w:t>4,2%</w:t>
            </w:r>
          </w:p>
        </w:tc>
        <w:tc>
          <w:tcPr>
            <w:tcW w:w="900" w:type="dxa"/>
            <w:hideMark/>
          </w:tcPr>
          <w:p w14:paraId="11165DDD" w14:textId="77777777" w:rsidR="00E01DF1" w:rsidRPr="00E96157" w:rsidRDefault="00E01DF1" w:rsidP="00E01DF1">
            <w:pPr>
              <w:pStyle w:val="Tabletext"/>
            </w:pPr>
            <w:r>
              <w:t>3,3%</w:t>
            </w:r>
          </w:p>
        </w:tc>
        <w:tc>
          <w:tcPr>
            <w:tcW w:w="1093" w:type="dxa"/>
            <w:hideMark/>
          </w:tcPr>
          <w:p w14:paraId="221BA8B3" w14:textId="77777777" w:rsidR="00E01DF1" w:rsidRPr="00E96157" w:rsidRDefault="00E01DF1" w:rsidP="00E01DF1">
            <w:pPr>
              <w:pStyle w:val="Tabletext"/>
            </w:pPr>
            <w:r>
              <w:t>0,9%</w:t>
            </w:r>
          </w:p>
        </w:tc>
        <w:tc>
          <w:tcPr>
            <w:tcW w:w="1211" w:type="dxa"/>
            <w:hideMark/>
          </w:tcPr>
          <w:p w14:paraId="1A23A476" w14:textId="77777777" w:rsidR="00E01DF1" w:rsidRPr="00E96157" w:rsidRDefault="00E01DF1" w:rsidP="00E01DF1">
            <w:pPr>
              <w:pStyle w:val="Tabletext"/>
            </w:pPr>
            <w:r>
              <w:t>0,01%</w:t>
            </w:r>
          </w:p>
        </w:tc>
        <w:tc>
          <w:tcPr>
            <w:tcW w:w="1476" w:type="dxa"/>
            <w:hideMark/>
          </w:tcPr>
          <w:p w14:paraId="6468F6A4" w14:textId="77777777" w:rsidR="00E01DF1" w:rsidRPr="00E96157" w:rsidRDefault="00E01DF1" w:rsidP="00E01DF1">
            <w:pPr>
              <w:pStyle w:val="Tabletext"/>
            </w:pPr>
            <w:r>
              <w:t>3,8%</w:t>
            </w:r>
          </w:p>
        </w:tc>
        <w:tc>
          <w:tcPr>
            <w:tcW w:w="990" w:type="dxa"/>
            <w:hideMark/>
          </w:tcPr>
          <w:p w14:paraId="29CADF20" w14:textId="77777777" w:rsidR="00E01DF1" w:rsidRPr="00E96157" w:rsidRDefault="00E01DF1" w:rsidP="00E01DF1">
            <w:pPr>
              <w:pStyle w:val="Tabletext"/>
            </w:pPr>
            <w:r>
              <w:t>2,8%</w:t>
            </w:r>
          </w:p>
        </w:tc>
        <w:tc>
          <w:tcPr>
            <w:tcW w:w="1080" w:type="dxa"/>
            <w:hideMark/>
          </w:tcPr>
          <w:p w14:paraId="66DE9787" w14:textId="77777777" w:rsidR="00E01DF1" w:rsidRPr="00E96157" w:rsidRDefault="00E01DF1" w:rsidP="00E01DF1">
            <w:pPr>
              <w:pStyle w:val="Tabletext"/>
            </w:pPr>
            <w:r>
              <w:t>1%</w:t>
            </w:r>
          </w:p>
        </w:tc>
        <w:tc>
          <w:tcPr>
            <w:tcW w:w="1111" w:type="dxa"/>
            <w:hideMark/>
          </w:tcPr>
          <w:p w14:paraId="04680C22" w14:textId="77777777" w:rsidR="00E01DF1" w:rsidRPr="00E96157" w:rsidRDefault="00E01DF1" w:rsidP="00E01DF1">
            <w:pPr>
              <w:pStyle w:val="Tabletext"/>
            </w:pPr>
            <w:r>
              <w:t>0,01%</w:t>
            </w:r>
          </w:p>
        </w:tc>
        <w:tc>
          <w:tcPr>
            <w:tcW w:w="1409" w:type="dxa"/>
            <w:hideMark/>
          </w:tcPr>
          <w:p w14:paraId="26A63205" w14:textId="77777777" w:rsidR="00E01DF1" w:rsidRPr="00E96157" w:rsidRDefault="00E01DF1" w:rsidP="00E01DF1">
            <w:pPr>
              <w:pStyle w:val="Tabletext"/>
            </w:pPr>
            <w:r>
              <w:t>4,2%</w:t>
            </w:r>
          </w:p>
        </w:tc>
        <w:tc>
          <w:tcPr>
            <w:tcW w:w="990" w:type="dxa"/>
            <w:hideMark/>
          </w:tcPr>
          <w:p w14:paraId="50D9B019" w14:textId="77777777" w:rsidR="00E01DF1" w:rsidRPr="00E96157" w:rsidRDefault="00E01DF1" w:rsidP="00E01DF1">
            <w:pPr>
              <w:pStyle w:val="Tabletext"/>
            </w:pPr>
            <w:r>
              <w:t>3,2%</w:t>
            </w:r>
          </w:p>
        </w:tc>
        <w:tc>
          <w:tcPr>
            <w:tcW w:w="1047" w:type="dxa"/>
            <w:hideMark/>
          </w:tcPr>
          <w:p w14:paraId="4A459775" w14:textId="77777777" w:rsidR="00E01DF1" w:rsidRPr="00E96157" w:rsidRDefault="00E01DF1" w:rsidP="00E01DF1">
            <w:pPr>
              <w:pStyle w:val="Tabletext"/>
            </w:pPr>
            <w:r>
              <w:t>1%</w:t>
            </w:r>
          </w:p>
        </w:tc>
        <w:tc>
          <w:tcPr>
            <w:tcW w:w="1211" w:type="dxa"/>
            <w:hideMark/>
          </w:tcPr>
          <w:p w14:paraId="6AD03E51" w14:textId="77777777" w:rsidR="00E01DF1" w:rsidRPr="00E96157" w:rsidRDefault="00E01DF1" w:rsidP="00E01DF1">
            <w:pPr>
              <w:pStyle w:val="Tabletext"/>
            </w:pPr>
            <w:r>
              <w:t>0,01%</w:t>
            </w:r>
          </w:p>
        </w:tc>
      </w:tr>
      <w:tr w:rsidR="00183E50" w:rsidRPr="00E96157" w14:paraId="0D7002CC" w14:textId="77777777" w:rsidTr="009C5435">
        <w:trPr>
          <w:trHeight w:val="390"/>
        </w:trPr>
        <w:tc>
          <w:tcPr>
            <w:tcW w:w="1243" w:type="dxa"/>
            <w:hideMark/>
          </w:tcPr>
          <w:p w14:paraId="06DA0FA0" w14:textId="77777777" w:rsidR="00E01DF1" w:rsidRPr="00E96157" w:rsidRDefault="00E01DF1" w:rsidP="00E01DF1">
            <w:pPr>
              <w:pStyle w:val="Tabletext"/>
              <w:rPr>
                <w:b/>
                <w:bCs/>
              </w:rPr>
            </w:pPr>
            <w:r>
              <w:rPr>
                <w:b/>
              </w:rPr>
              <w:t>Moldova</w:t>
            </w:r>
          </w:p>
        </w:tc>
        <w:tc>
          <w:tcPr>
            <w:tcW w:w="1484" w:type="dxa"/>
            <w:hideMark/>
          </w:tcPr>
          <w:p w14:paraId="769620D3" w14:textId="77777777" w:rsidR="00E01DF1" w:rsidRPr="00E96157" w:rsidRDefault="00E01DF1" w:rsidP="00E01DF1">
            <w:pPr>
              <w:pStyle w:val="Tabletext"/>
            </w:pPr>
            <w:r>
              <w:t>4,3</w:t>
            </w:r>
          </w:p>
        </w:tc>
        <w:tc>
          <w:tcPr>
            <w:tcW w:w="900" w:type="dxa"/>
            <w:hideMark/>
          </w:tcPr>
          <w:p w14:paraId="7876253A" w14:textId="77777777" w:rsidR="00E01DF1" w:rsidRPr="00E96157" w:rsidRDefault="00E01DF1" w:rsidP="00E01DF1">
            <w:pPr>
              <w:pStyle w:val="Tabletext"/>
            </w:pPr>
            <w:r>
              <w:t>3,4</w:t>
            </w:r>
          </w:p>
        </w:tc>
        <w:tc>
          <w:tcPr>
            <w:tcW w:w="1093" w:type="dxa"/>
            <w:hideMark/>
          </w:tcPr>
          <w:p w14:paraId="677F1588" w14:textId="77777777" w:rsidR="00E01DF1" w:rsidRPr="00E96157" w:rsidRDefault="00E01DF1" w:rsidP="00E01DF1">
            <w:pPr>
              <w:pStyle w:val="Tabletext"/>
            </w:pPr>
            <w:r>
              <w:t>0,9</w:t>
            </w:r>
          </w:p>
        </w:tc>
        <w:tc>
          <w:tcPr>
            <w:tcW w:w="1211" w:type="dxa"/>
            <w:hideMark/>
          </w:tcPr>
          <w:p w14:paraId="1169FF2A" w14:textId="77777777" w:rsidR="00E01DF1" w:rsidRPr="00E96157" w:rsidRDefault="00E01DF1" w:rsidP="00E01DF1">
            <w:pPr>
              <w:pStyle w:val="Tabletext"/>
            </w:pPr>
            <w:r>
              <w:t>0,01</w:t>
            </w:r>
          </w:p>
        </w:tc>
        <w:tc>
          <w:tcPr>
            <w:tcW w:w="1476" w:type="dxa"/>
            <w:hideMark/>
          </w:tcPr>
          <w:p w14:paraId="2A6EB24B" w14:textId="77777777" w:rsidR="00E01DF1" w:rsidRPr="00E96157" w:rsidRDefault="00E01DF1" w:rsidP="00E01DF1">
            <w:pPr>
              <w:pStyle w:val="Tabletext"/>
            </w:pPr>
            <w:r>
              <w:t>3,4</w:t>
            </w:r>
          </w:p>
        </w:tc>
        <w:tc>
          <w:tcPr>
            <w:tcW w:w="990" w:type="dxa"/>
            <w:hideMark/>
          </w:tcPr>
          <w:p w14:paraId="73BABE63" w14:textId="77777777" w:rsidR="00E01DF1" w:rsidRPr="00E96157" w:rsidRDefault="00E01DF1" w:rsidP="00E01DF1">
            <w:pPr>
              <w:pStyle w:val="Tabletext"/>
            </w:pPr>
            <w:r>
              <w:t>2,3</w:t>
            </w:r>
          </w:p>
        </w:tc>
        <w:tc>
          <w:tcPr>
            <w:tcW w:w="1080" w:type="dxa"/>
            <w:hideMark/>
          </w:tcPr>
          <w:p w14:paraId="5E26BF51" w14:textId="77777777" w:rsidR="00E01DF1" w:rsidRPr="00E96157" w:rsidRDefault="00E01DF1" w:rsidP="00E01DF1">
            <w:pPr>
              <w:pStyle w:val="Tabletext"/>
            </w:pPr>
            <w:r>
              <w:t>1,1</w:t>
            </w:r>
          </w:p>
        </w:tc>
        <w:tc>
          <w:tcPr>
            <w:tcW w:w="1111" w:type="dxa"/>
            <w:hideMark/>
          </w:tcPr>
          <w:p w14:paraId="0F86813D" w14:textId="77777777" w:rsidR="00E01DF1" w:rsidRPr="00E96157" w:rsidRDefault="00E01DF1" w:rsidP="00E01DF1">
            <w:pPr>
              <w:pStyle w:val="Tabletext"/>
            </w:pPr>
            <w:r>
              <w:t>0,01</w:t>
            </w:r>
          </w:p>
        </w:tc>
        <w:tc>
          <w:tcPr>
            <w:tcW w:w="1409" w:type="dxa"/>
            <w:hideMark/>
          </w:tcPr>
          <w:p w14:paraId="3618A979" w14:textId="77777777" w:rsidR="00E01DF1" w:rsidRPr="00E96157" w:rsidRDefault="00E01DF1" w:rsidP="00E01DF1">
            <w:pPr>
              <w:pStyle w:val="Tabletext"/>
            </w:pPr>
            <w:r>
              <w:t>3,1</w:t>
            </w:r>
          </w:p>
        </w:tc>
        <w:tc>
          <w:tcPr>
            <w:tcW w:w="990" w:type="dxa"/>
            <w:hideMark/>
          </w:tcPr>
          <w:p w14:paraId="6B2A5627" w14:textId="77777777" w:rsidR="00E01DF1" w:rsidRPr="00E96157" w:rsidRDefault="00E01DF1" w:rsidP="00E01DF1">
            <w:pPr>
              <w:pStyle w:val="Tabletext"/>
            </w:pPr>
            <w:r>
              <w:t>1,9</w:t>
            </w:r>
          </w:p>
        </w:tc>
        <w:tc>
          <w:tcPr>
            <w:tcW w:w="1047" w:type="dxa"/>
            <w:hideMark/>
          </w:tcPr>
          <w:p w14:paraId="52381625" w14:textId="77777777" w:rsidR="00E01DF1" w:rsidRPr="00E96157" w:rsidRDefault="00E01DF1" w:rsidP="00E01DF1">
            <w:pPr>
              <w:pStyle w:val="Tabletext"/>
            </w:pPr>
            <w:r>
              <w:t>1,2</w:t>
            </w:r>
          </w:p>
        </w:tc>
        <w:tc>
          <w:tcPr>
            <w:tcW w:w="1211" w:type="dxa"/>
            <w:hideMark/>
          </w:tcPr>
          <w:p w14:paraId="4CB66C92" w14:textId="77777777" w:rsidR="00E01DF1" w:rsidRPr="00E96157" w:rsidRDefault="00E01DF1" w:rsidP="00E01DF1">
            <w:pPr>
              <w:pStyle w:val="Tabletext"/>
            </w:pPr>
            <w:r>
              <w:t>0,004</w:t>
            </w:r>
          </w:p>
        </w:tc>
      </w:tr>
      <w:tr w:rsidR="00183E50" w:rsidRPr="00E96157" w14:paraId="5407CEF6" w14:textId="77777777" w:rsidTr="009C5435">
        <w:trPr>
          <w:trHeight w:val="513"/>
        </w:trPr>
        <w:tc>
          <w:tcPr>
            <w:tcW w:w="1243" w:type="dxa"/>
            <w:hideMark/>
          </w:tcPr>
          <w:p w14:paraId="1D27F2DA" w14:textId="77777777" w:rsidR="00E01DF1" w:rsidRPr="00E96157" w:rsidRDefault="00E01DF1" w:rsidP="00E01DF1">
            <w:pPr>
              <w:pStyle w:val="Tabletext"/>
              <w:rPr>
                <w:b/>
                <w:bCs/>
              </w:rPr>
            </w:pPr>
            <w:r>
              <w:rPr>
                <w:b/>
              </w:rPr>
              <w:t>Serbia</w:t>
            </w:r>
          </w:p>
        </w:tc>
        <w:tc>
          <w:tcPr>
            <w:tcW w:w="1484" w:type="dxa"/>
            <w:hideMark/>
          </w:tcPr>
          <w:p w14:paraId="209C4527" w14:textId="77777777" w:rsidR="00E01DF1" w:rsidRPr="00E96157" w:rsidRDefault="00E01DF1" w:rsidP="00E01DF1">
            <w:pPr>
              <w:pStyle w:val="Tabletext"/>
            </w:pPr>
            <w:r>
              <w:t>2,6</w:t>
            </w:r>
          </w:p>
        </w:tc>
        <w:tc>
          <w:tcPr>
            <w:tcW w:w="900" w:type="dxa"/>
            <w:hideMark/>
          </w:tcPr>
          <w:p w14:paraId="2615A63D" w14:textId="77777777" w:rsidR="00E01DF1" w:rsidRPr="00E96157" w:rsidRDefault="00E01DF1" w:rsidP="00E01DF1">
            <w:pPr>
              <w:pStyle w:val="Tabletext"/>
            </w:pPr>
            <w:r>
              <w:t>1,8</w:t>
            </w:r>
          </w:p>
        </w:tc>
        <w:tc>
          <w:tcPr>
            <w:tcW w:w="1093" w:type="dxa"/>
            <w:hideMark/>
          </w:tcPr>
          <w:p w14:paraId="27972710" w14:textId="77777777" w:rsidR="00E01DF1" w:rsidRPr="00E96157" w:rsidRDefault="00E01DF1" w:rsidP="00E01DF1">
            <w:pPr>
              <w:pStyle w:val="Tabletext"/>
            </w:pPr>
            <w:r>
              <w:t>0,8</w:t>
            </w:r>
          </w:p>
        </w:tc>
        <w:tc>
          <w:tcPr>
            <w:tcW w:w="1211" w:type="dxa"/>
            <w:hideMark/>
          </w:tcPr>
          <w:p w14:paraId="6CC24D6D" w14:textId="77777777" w:rsidR="00E01DF1" w:rsidRPr="00E96157" w:rsidRDefault="00E01DF1" w:rsidP="00E01DF1">
            <w:pPr>
              <w:pStyle w:val="Tabletext"/>
            </w:pPr>
            <w:r>
              <w:t>0</w:t>
            </w:r>
          </w:p>
        </w:tc>
        <w:tc>
          <w:tcPr>
            <w:tcW w:w="1476" w:type="dxa"/>
            <w:hideMark/>
          </w:tcPr>
          <w:p w14:paraId="75214CC6" w14:textId="77777777" w:rsidR="00E01DF1" w:rsidRPr="00E96157" w:rsidRDefault="00E01DF1" w:rsidP="00E01DF1">
            <w:pPr>
              <w:pStyle w:val="Tabletext"/>
            </w:pPr>
            <w:r>
              <w:t>3,1</w:t>
            </w:r>
          </w:p>
        </w:tc>
        <w:tc>
          <w:tcPr>
            <w:tcW w:w="990" w:type="dxa"/>
            <w:hideMark/>
          </w:tcPr>
          <w:p w14:paraId="198B43A4" w14:textId="77777777" w:rsidR="00E01DF1" w:rsidRPr="00E96157" w:rsidRDefault="00E01DF1" w:rsidP="00E01DF1">
            <w:pPr>
              <w:pStyle w:val="Tabletext"/>
            </w:pPr>
            <w:r>
              <w:t>2,2</w:t>
            </w:r>
          </w:p>
        </w:tc>
        <w:tc>
          <w:tcPr>
            <w:tcW w:w="1080" w:type="dxa"/>
            <w:hideMark/>
          </w:tcPr>
          <w:p w14:paraId="0EAE99DC" w14:textId="77777777" w:rsidR="00E01DF1" w:rsidRPr="00E96157" w:rsidRDefault="00E01DF1" w:rsidP="00E01DF1">
            <w:pPr>
              <w:pStyle w:val="Tabletext"/>
            </w:pPr>
            <w:r>
              <w:t>0,9</w:t>
            </w:r>
          </w:p>
        </w:tc>
        <w:tc>
          <w:tcPr>
            <w:tcW w:w="1111" w:type="dxa"/>
            <w:hideMark/>
          </w:tcPr>
          <w:p w14:paraId="5B515800" w14:textId="77777777" w:rsidR="00E01DF1" w:rsidRPr="00E96157" w:rsidRDefault="00E01DF1" w:rsidP="00E01DF1">
            <w:pPr>
              <w:pStyle w:val="Tabletext"/>
            </w:pPr>
            <w:r>
              <w:t>0</w:t>
            </w:r>
          </w:p>
        </w:tc>
        <w:tc>
          <w:tcPr>
            <w:tcW w:w="1409" w:type="dxa"/>
            <w:hideMark/>
          </w:tcPr>
          <w:p w14:paraId="5AA9D1FD" w14:textId="77777777" w:rsidR="00E01DF1" w:rsidRPr="00E96157" w:rsidRDefault="00E01DF1" w:rsidP="00E01DF1">
            <w:pPr>
              <w:pStyle w:val="Tabletext"/>
            </w:pPr>
            <w:r>
              <w:t>2,8</w:t>
            </w:r>
          </w:p>
        </w:tc>
        <w:tc>
          <w:tcPr>
            <w:tcW w:w="990" w:type="dxa"/>
            <w:hideMark/>
          </w:tcPr>
          <w:p w14:paraId="3FE9B685" w14:textId="77777777" w:rsidR="00E01DF1" w:rsidRPr="00E96157" w:rsidRDefault="00E01DF1" w:rsidP="00E01DF1">
            <w:pPr>
              <w:pStyle w:val="Tabletext"/>
            </w:pPr>
            <w:r>
              <w:t>2,0</w:t>
            </w:r>
          </w:p>
        </w:tc>
        <w:tc>
          <w:tcPr>
            <w:tcW w:w="1047" w:type="dxa"/>
            <w:hideMark/>
          </w:tcPr>
          <w:p w14:paraId="040BDD78" w14:textId="77777777" w:rsidR="00E01DF1" w:rsidRPr="00E96157" w:rsidRDefault="00E01DF1" w:rsidP="00E01DF1">
            <w:pPr>
              <w:pStyle w:val="Tabletext"/>
            </w:pPr>
            <w:r>
              <w:t>0,8</w:t>
            </w:r>
          </w:p>
        </w:tc>
        <w:tc>
          <w:tcPr>
            <w:tcW w:w="1211" w:type="dxa"/>
            <w:hideMark/>
          </w:tcPr>
          <w:p w14:paraId="563BED34" w14:textId="77777777" w:rsidR="00E01DF1" w:rsidRPr="00E96157" w:rsidRDefault="00E01DF1" w:rsidP="00E01DF1">
            <w:pPr>
              <w:pStyle w:val="Tabletext"/>
            </w:pPr>
            <w:r>
              <w:t>0</w:t>
            </w:r>
          </w:p>
        </w:tc>
      </w:tr>
    </w:tbl>
    <w:p w14:paraId="4A9BA2DC" w14:textId="77777777" w:rsidR="00E01DF1" w:rsidRPr="00E96157" w:rsidRDefault="00E01DF1" w:rsidP="00E01DF1">
      <w:pPr>
        <w:pStyle w:val="ListParagraph"/>
        <w:spacing w:after="160" w:line="256" w:lineRule="auto"/>
        <w:ind w:left="630"/>
        <w:jc w:val="left"/>
        <w:rPr>
          <w:rFonts w:cs="Times New Roman"/>
          <w:sz w:val="22"/>
        </w:rPr>
      </w:pPr>
    </w:p>
    <w:p w14:paraId="4FC3B68D" w14:textId="77777777" w:rsidR="00E01DF1" w:rsidRPr="00E96157" w:rsidRDefault="00E01DF1" w:rsidP="00E01DF1">
      <w:pPr>
        <w:rPr>
          <w:rFonts w:cs="Times New Roman"/>
        </w:rPr>
      </w:pPr>
      <w:r>
        <w:br w:type="page"/>
      </w:r>
    </w:p>
    <w:p w14:paraId="223F16E4" w14:textId="77777777" w:rsidR="00E01DF1" w:rsidRPr="00E96157" w:rsidRDefault="00E01DF1" w:rsidP="00D4413C">
      <w:pPr>
        <w:pStyle w:val="ListParagraph"/>
        <w:spacing w:after="160" w:line="256" w:lineRule="auto"/>
        <w:ind w:left="630"/>
        <w:jc w:val="center"/>
        <w:rPr>
          <w:rFonts w:cs="Times New Roman"/>
          <w:b/>
          <w:sz w:val="22"/>
        </w:rPr>
      </w:pPr>
      <w:r>
        <w:rPr>
          <w:b/>
          <w:sz w:val="22"/>
        </w:rPr>
        <w:lastRenderedPageBreak/>
        <w:t>Public investments</w:t>
      </w:r>
    </w:p>
    <w:tbl>
      <w:tblPr>
        <w:tblStyle w:val="TableGrid"/>
        <w:tblW w:w="15452" w:type="dxa"/>
        <w:tblInd w:w="-318" w:type="dxa"/>
        <w:tblLayout w:type="fixed"/>
        <w:tblLook w:val="04A0" w:firstRow="1" w:lastRow="0" w:firstColumn="1" w:lastColumn="0" w:noHBand="0" w:noVBand="1"/>
      </w:tblPr>
      <w:tblGrid>
        <w:gridCol w:w="1135"/>
        <w:gridCol w:w="1101"/>
        <w:gridCol w:w="600"/>
        <w:gridCol w:w="851"/>
        <w:gridCol w:w="850"/>
        <w:gridCol w:w="1134"/>
        <w:gridCol w:w="851"/>
        <w:gridCol w:w="850"/>
        <w:gridCol w:w="709"/>
        <w:gridCol w:w="1134"/>
        <w:gridCol w:w="850"/>
        <w:gridCol w:w="709"/>
        <w:gridCol w:w="567"/>
        <w:gridCol w:w="2126"/>
        <w:gridCol w:w="1985"/>
      </w:tblGrid>
      <w:tr w:rsidR="00E01DF1" w:rsidRPr="002330A4" w14:paraId="391294F3" w14:textId="77777777" w:rsidTr="00923503">
        <w:trPr>
          <w:trHeight w:val="411"/>
        </w:trPr>
        <w:tc>
          <w:tcPr>
            <w:tcW w:w="1135" w:type="dxa"/>
            <w:vMerge w:val="restart"/>
            <w:shd w:val="clear" w:color="auto" w:fill="EAF1DD" w:themeFill="accent3" w:themeFillTint="33"/>
            <w:hideMark/>
          </w:tcPr>
          <w:p w14:paraId="695DF03C" w14:textId="77777777" w:rsidR="00E01DF1" w:rsidRPr="00E96157" w:rsidRDefault="00D4413C" w:rsidP="00D4413C">
            <w:pPr>
              <w:pStyle w:val="Tabletext"/>
              <w:jc w:val="center"/>
              <w:rPr>
                <w:b/>
              </w:rPr>
            </w:pPr>
            <w:r>
              <w:rPr>
                <w:b/>
              </w:rPr>
              <w:t>Country</w:t>
            </w:r>
          </w:p>
        </w:tc>
        <w:tc>
          <w:tcPr>
            <w:tcW w:w="3402" w:type="dxa"/>
            <w:gridSpan w:val="4"/>
            <w:shd w:val="clear" w:color="auto" w:fill="EAF1DD" w:themeFill="accent3" w:themeFillTint="33"/>
            <w:hideMark/>
          </w:tcPr>
          <w:p w14:paraId="53D60B9B" w14:textId="77777777" w:rsidR="00E01DF1" w:rsidRPr="009C5435" w:rsidRDefault="00E01DF1" w:rsidP="00D4413C">
            <w:pPr>
              <w:pStyle w:val="Tabletext"/>
              <w:jc w:val="center"/>
              <w:rPr>
                <w:b/>
                <w:sz w:val="22"/>
                <w:szCs w:val="22"/>
              </w:rPr>
            </w:pPr>
            <w:r w:rsidRPr="009C5435">
              <w:rPr>
                <w:b/>
                <w:sz w:val="22"/>
                <w:szCs w:val="22"/>
              </w:rPr>
              <w:t>2015</w:t>
            </w:r>
          </w:p>
        </w:tc>
        <w:tc>
          <w:tcPr>
            <w:tcW w:w="3544" w:type="dxa"/>
            <w:gridSpan w:val="4"/>
            <w:shd w:val="clear" w:color="auto" w:fill="EAF1DD" w:themeFill="accent3" w:themeFillTint="33"/>
            <w:hideMark/>
          </w:tcPr>
          <w:p w14:paraId="55882308" w14:textId="77777777" w:rsidR="00E01DF1" w:rsidRPr="009C5435" w:rsidRDefault="00E01DF1" w:rsidP="00D4413C">
            <w:pPr>
              <w:pStyle w:val="Tabletext"/>
              <w:jc w:val="center"/>
              <w:rPr>
                <w:b/>
                <w:sz w:val="22"/>
                <w:szCs w:val="22"/>
              </w:rPr>
            </w:pPr>
            <w:r w:rsidRPr="009C5435">
              <w:rPr>
                <w:b/>
                <w:sz w:val="22"/>
                <w:szCs w:val="22"/>
              </w:rPr>
              <w:t>2016</w:t>
            </w:r>
          </w:p>
        </w:tc>
        <w:tc>
          <w:tcPr>
            <w:tcW w:w="3260" w:type="dxa"/>
            <w:gridSpan w:val="4"/>
            <w:shd w:val="clear" w:color="auto" w:fill="EAF1DD" w:themeFill="accent3" w:themeFillTint="33"/>
            <w:hideMark/>
          </w:tcPr>
          <w:p w14:paraId="62B4CF0F" w14:textId="77777777" w:rsidR="00E01DF1" w:rsidRPr="009C5435" w:rsidRDefault="00E01DF1" w:rsidP="00D4413C">
            <w:pPr>
              <w:pStyle w:val="Tabletext"/>
              <w:jc w:val="center"/>
              <w:rPr>
                <w:b/>
                <w:sz w:val="22"/>
                <w:szCs w:val="22"/>
              </w:rPr>
            </w:pPr>
            <w:r w:rsidRPr="009C5435">
              <w:rPr>
                <w:b/>
                <w:sz w:val="22"/>
                <w:szCs w:val="22"/>
              </w:rPr>
              <w:t>2017</w:t>
            </w:r>
          </w:p>
        </w:tc>
        <w:tc>
          <w:tcPr>
            <w:tcW w:w="2126" w:type="dxa"/>
            <w:vMerge w:val="restart"/>
            <w:shd w:val="clear" w:color="auto" w:fill="EAF1DD" w:themeFill="accent3" w:themeFillTint="33"/>
            <w:hideMark/>
          </w:tcPr>
          <w:p w14:paraId="4D785488" w14:textId="77777777" w:rsidR="00E01DF1" w:rsidRPr="00183E50" w:rsidRDefault="00020DBE" w:rsidP="00D4413C">
            <w:pPr>
              <w:pStyle w:val="Tabletext"/>
              <w:jc w:val="center"/>
              <w:rPr>
                <w:b/>
                <w:sz w:val="22"/>
                <w:szCs w:val="22"/>
              </w:rPr>
            </w:pPr>
            <w:r w:rsidRPr="009C5435">
              <w:rPr>
                <w:b/>
                <w:sz w:val="22"/>
                <w:szCs w:val="22"/>
              </w:rPr>
              <w:t xml:space="preserve">Comment </w:t>
            </w:r>
          </w:p>
        </w:tc>
        <w:tc>
          <w:tcPr>
            <w:tcW w:w="1985" w:type="dxa"/>
            <w:vMerge w:val="restart"/>
            <w:shd w:val="clear" w:color="auto" w:fill="EAF1DD" w:themeFill="accent3" w:themeFillTint="33"/>
            <w:hideMark/>
          </w:tcPr>
          <w:p w14:paraId="1C4FB655" w14:textId="77777777" w:rsidR="00E01DF1" w:rsidRPr="009C5435" w:rsidRDefault="00020DBE" w:rsidP="00D4413C">
            <w:pPr>
              <w:pStyle w:val="Tabletext"/>
              <w:jc w:val="center"/>
              <w:rPr>
                <w:b/>
                <w:sz w:val="22"/>
                <w:szCs w:val="22"/>
              </w:rPr>
            </w:pPr>
            <w:r w:rsidRPr="009C5435">
              <w:rPr>
                <w:b/>
                <w:sz w:val="22"/>
                <w:szCs w:val="22"/>
              </w:rPr>
              <w:t xml:space="preserve">Reason for non-existence of the data on public investments </w:t>
            </w:r>
          </w:p>
        </w:tc>
      </w:tr>
      <w:tr w:rsidR="00D4413C" w:rsidRPr="00E96157" w14:paraId="0C83C0A5" w14:textId="77777777" w:rsidTr="00923503">
        <w:trPr>
          <w:trHeight w:val="1710"/>
        </w:trPr>
        <w:tc>
          <w:tcPr>
            <w:tcW w:w="1135" w:type="dxa"/>
            <w:vMerge/>
            <w:shd w:val="clear" w:color="auto" w:fill="EAF1DD" w:themeFill="accent3" w:themeFillTint="33"/>
            <w:hideMark/>
          </w:tcPr>
          <w:p w14:paraId="18E8FF5A" w14:textId="77777777" w:rsidR="00E01DF1" w:rsidRPr="00E96157" w:rsidRDefault="00E01DF1" w:rsidP="00E01DF1">
            <w:pPr>
              <w:pStyle w:val="Tabletext"/>
            </w:pPr>
          </w:p>
        </w:tc>
        <w:tc>
          <w:tcPr>
            <w:tcW w:w="1101" w:type="dxa"/>
            <w:shd w:val="clear" w:color="auto" w:fill="EAF1DD" w:themeFill="accent3" w:themeFillTint="33"/>
            <w:hideMark/>
          </w:tcPr>
          <w:p w14:paraId="3D98E7B4" w14:textId="77777777" w:rsidR="00E01DF1" w:rsidRPr="009C5435" w:rsidRDefault="00E01DF1" w:rsidP="00E01DF1">
            <w:pPr>
              <w:pStyle w:val="Tabletext"/>
              <w:rPr>
                <w:b/>
                <w:sz w:val="22"/>
                <w:szCs w:val="22"/>
              </w:rPr>
            </w:pPr>
            <w:r w:rsidRPr="009C5435">
              <w:rPr>
                <w:b/>
                <w:sz w:val="22"/>
                <w:szCs w:val="22"/>
              </w:rPr>
              <w:t xml:space="preserve">Consolidated general government budget (–social security funds) </w:t>
            </w:r>
          </w:p>
        </w:tc>
        <w:tc>
          <w:tcPr>
            <w:tcW w:w="600" w:type="dxa"/>
            <w:shd w:val="clear" w:color="auto" w:fill="EAF1DD" w:themeFill="accent3" w:themeFillTint="33"/>
            <w:hideMark/>
          </w:tcPr>
          <w:p w14:paraId="2DFDAD39" w14:textId="77777777" w:rsidR="00E01DF1" w:rsidRPr="009C5435" w:rsidRDefault="00E01DF1" w:rsidP="00E01DF1">
            <w:pPr>
              <w:pStyle w:val="Tabletext"/>
              <w:rPr>
                <w:b/>
                <w:sz w:val="22"/>
                <w:szCs w:val="22"/>
              </w:rPr>
            </w:pPr>
            <w:r w:rsidRPr="009C5435">
              <w:rPr>
                <w:b/>
                <w:sz w:val="22"/>
                <w:szCs w:val="22"/>
              </w:rPr>
              <w:t xml:space="preserve">Central budget </w:t>
            </w:r>
          </w:p>
        </w:tc>
        <w:tc>
          <w:tcPr>
            <w:tcW w:w="851" w:type="dxa"/>
            <w:shd w:val="clear" w:color="auto" w:fill="EAF1DD" w:themeFill="accent3" w:themeFillTint="33"/>
            <w:hideMark/>
          </w:tcPr>
          <w:p w14:paraId="77EB2C76" w14:textId="77777777" w:rsidR="00E01DF1" w:rsidRPr="009C5435" w:rsidRDefault="00E01DF1" w:rsidP="00E01DF1">
            <w:pPr>
              <w:pStyle w:val="Tabletext"/>
              <w:rPr>
                <w:b/>
                <w:sz w:val="22"/>
                <w:szCs w:val="22"/>
              </w:rPr>
            </w:pPr>
            <w:r w:rsidRPr="009C5435">
              <w:rPr>
                <w:b/>
                <w:sz w:val="22"/>
                <w:szCs w:val="22"/>
              </w:rPr>
              <w:t xml:space="preserve">Subnational budgets </w:t>
            </w:r>
          </w:p>
        </w:tc>
        <w:tc>
          <w:tcPr>
            <w:tcW w:w="850" w:type="dxa"/>
            <w:shd w:val="clear" w:color="auto" w:fill="EAF1DD" w:themeFill="accent3" w:themeFillTint="33"/>
            <w:hideMark/>
          </w:tcPr>
          <w:p w14:paraId="14159305" w14:textId="77777777" w:rsidR="00E01DF1" w:rsidRPr="009C5435" w:rsidRDefault="00E01DF1" w:rsidP="00E01DF1">
            <w:pPr>
              <w:pStyle w:val="Tabletext"/>
              <w:rPr>
                <w:b/>
                <w:sz w:val="22"/>
                <w:szCs w:val="22"/>
              </w:rPr>
            </w:pPr>
            <w:r w:rsidRPr="009C5435">
              <w:rPr>
                <w:b/>
                <w:sz w:val="22"/>
                <w:szCs w:val="22"/>
              </w:rPr>
              <w:t xml:space="preserve">Social security funds </w:t>
            </w:r>
          </w:p>
        </w:tc>
        <w:tc>
          <w:tcPr>
            <w:tcW w:w="1134" w:type="dxa"/>
            <w:shd w:val="clear" w:color="auto" w:fill="EAF1DD" w:themeFill="accent3" w:themeFillTint="33"/>
            <w:hideMark/>
          </w:tcPr>
          <w:p w14:paraId="1AB5ECE1" w14:textId="77777777" w:rsidR="00E01DF1" w:rsidRPr="009C5435" w:rsidRDefault="00E01DF1" w:rsidP="00E01DF1">
            <w:pPr>
              <w:pStyle w:val="Tabletext"/>
              <w:rPr>
                <w:b/>
                <w:sz w:val="22"/>
                <w:szCs w:val="22"/>
              </w:rPr>
            </w:pPr>
            <w:r w:rsidRPr="009C5435">
              <w:rPr>
                <w:b/>
                <w:sz w:val="22"/>
                <w:szCs w:val="22"/>
              </w:rPr>
              <w:t>Consolidated general government budget (– social security funds)</w:t>
            </w:r>
          </w:p>
        </w:tc>
        <w:tc>
          <w:tcPr>
            <w:tcW w:w="851" w:type="dxa"/>
            <w:shd w:val="clear" w:color="auto" w:fill="EAF1DD" w:themeFill="accent3" w:themeFillTint="33"/>
            <w:hideMark/>
          </w:tcPr>
          <w:p w14:paraId="504D20D8" w14:textId="77777777" w:rsidR="00E01DF1" w:rsidRPr="009C5435" w:rsidRDefault="00E01DF1" w:rsidP="00E01DF1">
            <w:pPr>
              <w:pStyle w:val="Tabletext"/>
              <w:rPr>
                <w:b/>
                <w:sz w:val="22"/>
                <w:szCs w:val="22"/>
              </w:rPr>
            </w:pPr>
            <w:r w:rsidRPr="009C5435">
              <w:rPr>
                <w:b/>
                <w:sz w:val="22"/>
                <w:szCs w:val="22"/>
              </w:rPr>
              <w:t xml:space="preserve">Central budget </w:t>
            </w:r>
          </w:p>
        </w:tc>
        <w:tc>
          <w:tcPr>
            <w:tcW w:w="850" w:type="dxa"/>
            <w:shd w:val="clear" w:color="auto" w:fill="EAF1DD" w:themeFill="accent3" w:themeFillTint="33"/>
            <w:hideMark/>
          </w:tcPr>
          <w:p w14:paraId="39F1E5A5" w14:textId="77777777" w:rsidR="00E01DF1" w:rsidRPr="009C5435" w:rsidRDefault="00E01DF1" w:rsidP="00E01DF1">
            <w:pPr>
              <w:pStyle w:val="Tabletext"/>
              <w:rPr>
                <w:b/>
                <w:sz w:val="22"/>
                <w:szCs w:val="22"/>
              </w:rPr>
            </w:pPr>
            <w:r w:rsidRPr="009C5435">
              <w:rPr>
                <w:b/>
                <w:sz w:val="22"/>
                <w:szCs w:val="22"/>
              </w:rPr>
              <w:t xml:space="preserve">Subnational budgets </w:t>
            </w:r>
          </w:p>
        </w:tc>
        <w:tc>
          <w:tcPr>
            <w:tcW w:w="709" w:type="dxa"/>
            <w:shd w:val="clear" w:color="auto" w:fill="EAF1DD" w:themeFill="accent3" w:themeFillTint="33"/>
            <w:hideMark/>
          </w:tcPr>
          <w:p w14:paraId="1003C95B" w14:textId="77777777" w:rsidR="00E01DF1" w:rsidRPr="009C5435" w:rsidRDefault="00E01DF1" w:rsidP="00E01DF1">
            <w:pPr>
              <w:pStyle w:val="Tabletext"/>
              <w:rPr>
                <w:b/>
                <w:sz w:val="22"/>
                <w:szCs w:val="22"/>
              </w:rPr>
            </w:pPr>
            <w:r w:rsidRPr="009C5435">
              <w:rPr>
                <w:b/>
                <w:sz w:val="22"/>
                <w:szCs w:val="22"/>
              </w:rPr>
              <w:t xml:space="preserve">Social security funds </w:t>
            </w:r>
          </w:p>
        </w:tc>
        <w:tc>
          <w:tcPr>
            <w:tcW w:w="1134" w:type="dxa"/>
            <w:shd w:val="clear" w:color="auto" w:fill="EAF1DD" w:themeFill="accent3" w:themeFillTint="33"/>
            <w:hideMark/>
          </w:tcPr>
          <w:p w14:paraId="7C505670" w14:textId="77777777" w:rsidR="00E01DF1" w:rsidRPr="009C5435" w:rsidRDefault="00E01DF1" w:rsidP="00E01DF1">
            <w:pPr>
              <w:pStyle w:val="Tabletext"/>
              <w:rPr>
                <w:b/>
                <w:sz w:val="22"/>
                <w:szCs w:val="22"/>
              </w:rPr>
            </w:pPr>
            <w:r w:rsidRPr="009C5435">
              <w:rPr>
                <w:b/>
                <w:sz w:val="22"/>
                <w:szCs w:val="22"/>
              </w:rPr>
              <w:t>Consolidated general government budget (– social security funds)</w:t>
            </w:r>
          </w:p>
        </w:tc>
        <w:tc>
          <w:tcPr>
            <w:tcW w:w="850" w:type="dxa"/>
            <w:shd w:val="clear" w:color="auto" w:fill="EAF1DD" w:themeFill="accent3" w:themeFillTint="33"/>
            <w:hideMark/>
          </w:tcPr>
          <w:p w14:paraId="3110F13D" w14:textId="77777777" w:rsidR="00E01DF1" w:rsidRPr="009C5435" w:rsidRDefault="00E01DF1" w:rsidP="00E01DF1">
            <w:pPr>
              <w:pStyle w:val="Tabletext"/>
              <w:rPr>
                <w:b/>
                <w:sz w:val="22"/>
                <w:szCs w:val="22"/>
              </w:rPr>
            </w:pPr>
            <w:r w:rsidRPr="009C5435">
              <w:rPr>
                <w:b/>
                <w:sz w:val="22"/>
                <w:szCs w:val="22"/>
              </w:rPr>
              <w:t xml:space="preserve">Central budget </w:t>
            </w:r>
          </w:p>
        </w:tc>
        <w:tc>
          <w:tcPr>
            <w:tcW w:w="709" w:type="dxa"/>
            <w:shd w:val="clear" w:color="auto" w:fill="EAF1DD" w:themeFill="accent3" w:themeFillTint="33"/>
            <w:hideMark/>
          </w:tcPr>
          <w:p w14:paraId="72037006" w14:textId="77777777" w:rsidR="00E01DF1" w:rsidRPr="009C5435" w:rsidRDefault="00E01DF1" w:rsidP="00E01DF1">
            <w:pPr>
              <w:pStyle w:val="Tabletext"/>
              <w:rPr>
                <w:b/>
                <w:sz w:val="22"/>
                <w:szCs w:val="22"/>
              </w:rPr>
            </w:pPr>
            <w:r w:rsidRPr="009C5435">
              <w:rPr>
                <w:b/>
                <w:sz w:val="22"/>
                <w:szCs w:val="22"/>
              </w:rPr>
              <w:t xml:space="preserve">Subnational budgets </w:t>
            </w:r>
          </w:p>
        </w:tc>
        <w:tc>
          <w:tcPr>
            <w:tcW w:w="567" w:type="dxa"/>
            <w:shd w:val="clear" w:color="auto" w:fill="EAF1DD" w:themeFill="accent3" w:themeFillTint="33"/>
            <w:hideMark/>
          </w:tcPr>
          <w:p w14:paraId="08ED7F3C" w14:textId="77777777" w:rsidR="00E01DF1" w:rsidRPr="009C5435" w:rsidRDefault="00E01DF1" w:rsidP="00E01DF1">
            <w:pPr>
              <w:pStyle w:val="Tabletext"/>
              <w:rPr>
                <w:b/>
                <w:sz w:val="22"/>
                <w:szCs w:val="22"/>
              </w:rPr>
            </w:pPr>
            <w:r w:rsidRPr="009C5435">
              <w:rPr>
                <w:b/>
                <w:sz w:val="22"/>
                <w:szCs w:val="22"/>
              </w:rPr>
              <w:t xml:space="preserve">Social security funds </w:t>
            </w:r>
          </w:p>
        </w:tc>
        <w:tc>
          <w:tcPr>
            <w:tcW w:w="2126" w:type="dxa"/>
            <w:vMerge/>
            <w:shd w:val="clear" w:color="auto" w:fill="EAF1DD" w:themeFill="accent3" w:themeFillTint="33"/>
            <w:hideMark/>
          </w:tcPr>
          <w:p w14:paraId="1A36C763" w14:textId="77777777" w:rsidR="00E01DF1" w:rsidRPr="00183E50" w:rsidRDefault="00E01DF1" w:rsidP="00E01DF1">
            <w:pPr>
              <w:pStyle w:val="Tabletext"/>
              <w:rPr>
                <w:sz w:val="22"/>
                <w:szCs w:val="22"/>
              </w:rPr>
            </w:pPr>
          </w:p>
        </w:tc>
        <w:tc>
          <w:tcPr>
            <w:tcW w:w="1985" w:type="dxa"/>
            <w:vMerge/>
            <w:shd w:val="clear" w:color="auto" w:fill="EAF1DD" w:themeFill="accent3" w:themeFillTint="33"/>
            <w:hideMark/>
          </w:tcPr>
          <w:p w14:paraId="428BE959" w14:textId="77777777" w:rsidR="00E01DF1" w:rsidRPr="009C5435" w:rsidRDefault="00E01DF1" w:rsidP="00E01DF1">
            <w:pPr>
              <w:pStyle w:val="Tabletext"/>
              <w:rPr>
                <w:sz w:val="22"/>
                <w:szCs w:val="22"/>
              </w:rPr>
            </w:pPr>
          </w:p>
        </w:tc>
      </w:tr>
      <w:tr w:rsidR="00923503" w:rsidRPr="00E96157" w14:paraId="7F404C26" w14:textId="77777777" w:rsidTr="00923503">
        <w:trPr>
          <w:trHeight w:val="608"/>
        </w:trPr>
        <w:tc>
          <w:tcPr>
            <w:tcW w:w="1135" w:type="dxa"/>
            <w:hideMark/>
          </w:tcPr>
          <w:p w14:paraId="35822E18" w14:textId="77777777" w:rsidR="00E01DF1" w:rsidRPr="00E96157" w:rsidRDefault="00E01DF1" w:rsidP="00E01DF1">
            <w:pPr>
              <w:pStyle w:val="Tabletext"/>
              <w:rPr>
                <w:b/>
                <w:bCs/>
              </w:rPr>
            </w:pPr>
            <w:r>
              <w:rPr>
                <w:b/>
              </w:rPr>
              <w:t>Armenia</w:t>
            </w:r>
          </w:p>
        </w:tc>
        <w:tc>
          <w:tcPr>
            <w:tcW w:w="1101" w:type="dxa"/>
            <w:hideMark/>
          </w:tcPr>
          <w:p w14:paraId="5E2F1261" w14:textId="77777777" w:rsidR="00E01DF1" w:rsidRPr="00E96157" w:rsidRDefault="00E01DF1" w:rsidP="00E01DF1">
            <w:pPr>
              <w:pStyle w:val="Tabletext"/>
            </w:pPr>
            <w:r>
              <w:t> </w:t>
            </w:r>
          </w:p>
        </w:tc>
        <w:tc>
          <w:tcPr>
            <w:tcW w:w="600" w:type="dxa"/>
            <w:hideMark/>
          </w:tcPr>
          <w:p w14:paraId="4EE0EDE7" w14:textId="77777777" w:rsidR="00E01DF1" w:rsidRPr="00E96157" w:rsidRDefault="00E01DF1" w:rsidP="00E01DF1">
            <w:pPr>
              <w:pStyle w:val="Tabletext"/>
            </w:pPr>
            <w:r>
              <w:t> </w:t>
            </w:r>
          </w:p>
        </w:tc>
        <w:tc>
          <w:tcPr>
            <w:tcW w:w="851" w:type="dxa"/>
            <w:hideMark/>
          </w:tcPr>
          <w:p w14:paraId="26138884" w14:textId="77777777" w:rsidR="00E01DF1" w:rsidRPr="00E96157" w:rsidRDefault="00E01DF1" w:rsidP="00E01DF1">
            <w:pPr>
              <w:pStyle w:val="Tabletext"/>
            </w:pPr>
            <w:r>
              <w:t> </w:t>
            </w:r>
          </w:p>
        </w:tc>
        <w:tc>
          <w:tcPr>
            <w:tcW w:w="850" w:type="dxa"/>
            <w:shd w:val="clear" w:color="auto" w:fill="auto"/>
            <w:hideMark/>
          </w:tcPr>
          <w:p w14:paraId="56690260" w14:textId="77777777" w:rsidR="00E01DF1" w:rsidRPr="00E96157" w:rsidRDefault="00E01DF1" w:rsidP="00E01DF1">
            <w:pPr>
              <w:pStyle w:val="Tabletext"/>
            </w:pPr>
            <w:r>
              <w:t> </w:t>
            </w:r>
          </w:p>
        </w:tc>
        <w:tc>
          <w:tcPr>
            <w:tcW w:w="1134" w:type="dxa"/>
            <w:shd w:val="clear" w:color="auto" w:fill="auto"/>
            <w:hideMark/>
          </w:tcPr>
          <w:p w14:paraId="158CEF39" w14:textId="77777777" w:rsidR="00E01DF1" w:rsidRPr="00E96157" w:rsidRDefault="00E01DF1" w:rsidP="00E01DF1">
            <w:pPr>
              <w:pStyle w:val="Tabletext"/>
            </w:pPr>
            <w:r>
              <w:t> </w:t>
            </w:r>
          </w:p>
        </w:tc>
        <w:tc>
          <w:tcPr>
            <w:tcW w:w="851" w:type="dxa"/>
            <w:shd w:val="clear" w:color="auto" w:fill="auto"/>
            <w:hideMark/>
          </w:tcPr>
          <w:p w14:paraId="5AC22915" w14:textId="77777777" w:rsidR="00E01DF1" w:rsidRPr="00E96157" w:rsidRDefault="00E01DF1" w:rsidP="00E01DF1">
            <w:pPr>
              <w:pStyle w:val="Tabletext"/>
            </w:pPr>
            <w:r>
              <w:t> </w:t>
            </w:r>
          </w:p>
        </w:tc>
        <w:tc>
          <w:tcPr>
            <w:tcW w:w="850" w:type="dxa"/>
            <w:shd w:val="clear" w:color="auto" w:fill="auto"/>
            <w:hideMark/>
          </w:tcPr>
          <w:p w14:paraId="65AF007D" w14:textId="77777777" w:rsidR="00E01DF1" w:rsidRPr="00E96157" w:rsidRDefault="00E01DF1" w:rsidP="00E01DF1">
            <w:pPr>
              <w:pStyle w:val="Tabletext"/>
            </w:pPr>
            <w:r>
              <w:t> </w:t>
            </w:r>
          </w:p>
        </w:tc>
        <w:tc>
          <w:tcPr>
            <w:tcW w:w="709" w:type="dxa"/>
            <w:shd w:val="clear" w:color="auto" w:fill="auto"/>
            <w:hideMark/>
          </w:tcPr>
          <w:p w14:paraId="05B2B0E7" w14:textId="77777777" w:rsidR="00E01DF1" w:rsidRPr="00E96157" w:rsidRDefault="00E01DF1" w:rsidP="00E01DF1">
            <w:pPr>
              <w:pStyle w:val="Tabletext"/>
            </w:pPr>
            <w:r>
              <w:t> </w:t>
            </w:r>
          </w:p>
        </w:tc>
        <w:tc>
          <w:tcPr>
            <w:tcW w:w="1134" w:type="dxa"/>
            <w:shd w:val="clear" w:color="auto" w:fill="auto"/>
            <w:hideMark/>
          </w:tcPr>
          <w:p w14:paraId="33393A34" w14:textId="77777777" w:rsidR="00E01DF1" w:rsidRPr="00E96157" w:rsidRDefault="00E01DF1" w:rsidP="00E01DF1">
            <w:pPr>
              <w:pStyle w:val="Tabletext"/>
            </w:pPr>
            <w:r>
              <w:t> </w:t>
            </w:r>
          </w:p>
        </w:tc>
        <w:tc>
          <w:tcPr>
            <w:tcW w:w="850" w:type="dxa"/>
            <w:shd w:val="clear" w:color="auto" w:fill="auto"/>
            <w:hideMark/>
          </w:tcPr>
          <w:p w14:paraId="357A9DC8" w14:textId="77777777" w:rsidR="00E01DF1" w:rsidRPr="00E96157" w:rsidRDefault="00E01DF1" w:rsidP="00E01DF1">
            <w:pPr>
              <w:pStyle w:val="Tabletext"/>
            </w:pPr>
            <w:r>
              <w:t> </w:t>
            </w:r>
          </w:p>
        </w:tc>
        <w:tc>
          <w:tcPr>
            <w:tcW w:w="709" w:type="dxa"/>
            <w:shd w:val="clear" w:color="auto" w:fill="auto"/>
            <w:hideMark/>
          </w:tcPr>
          <w:p w14:paraId="3C03C0AC" w14:textId="77777777" w:rsidR="00E01DF1" w:rsidRPr="00E96157" w:rsidRDefault="00E01DF1" w:rsidP="00E01DF1">
            <w:pPr>
              <w:pStyle w:val="Tabletext"/>
            </w:pPr>
            <w:r>
              <w:t> </w:t>
            </w:r>
          </w:p>
        </w:tc>
        <w:tc>
          <w:tcPr>
            <w:tcW w:w="567" w:type="dxa"/>
            <w:shd w:val="clear" w:color="auto" w:fill="auto"/>
            <w:hideMark/>
          </w:tcPr>
          <w:p w14:paraId="7703571B" w14:textId="77777777" w:rsidR="00E01DF1" w:rsidRPr="00E96157" w:rsidRDefault="00E01DF1" w:rsidP="00E01DF1">
            <w:pPr>
              <w:pStyle w:val="Tabletext"/>
            </w:pPr>
            <w:r>
              <w:t> </w:t>
            </w:r>
          </w:p>
        </w:tc>
        <w:tc>
          <w:tcPr>
            <w:tcW w:w="2126" w:type="dxa"/>
            <w:shd w:val="clear" w:color="auto" w:fill="auto"/>
            <w:hideMark/>
          </w:tcPr>
          <w:p w14:paraId="563191BB" w14:textId="77777777" w:rsidR="00E01DF1" w:rsidRPr="003E1001" w:rsidRDefault="00E01DF1" w:rsidP="00E01DF1">
            <w:pPr>
              <w:pStyle w:val="Tabletext"/>
              <w:rPr>
                <w:sz w:val="22"/>
                <w:szCs w:val="22"/>
              </w:rPr>
            </w:pPr>
            <w:r>
              <w:rPr>
                <w:sz w:val="22"/>
              </w:rPr>
              <w:t> </w:t>
            </w:r>
          </w:p>
        </w:tc>
        <w:tc>
          <w:tcPr>
            <w:tcW w:w="1985" w:type="dxa"/>
            <w:shd w:val="clear" w:color="auto" w:fill="auto"/>
            <w:hideMark/>
          </w:tcPr>
          <w:p w14:paraId="46B09491" w14:textId="77777777" w:rsidR="00E01DF1" w:rsidRPr="00E96157" w:rsidRDefault="00E01DF1" w:rsidP="00E01DF1">
            <w:pPr>
              <w:pStyle w:val="Tabletext"/>
            </w:pPr>
            <w:r>
              <w:t>No clear definition</w:t>
            </w:r>
          </w:p>
        </w:tc>
      </w:tr>
      <w:tr w:rsidR="00923503" w:rsidRPr="002330A4" w14:paraId="5282DEDC" w14:textId="77777777" w:rsidTr="00923503">
        <w:trPr>
          <w:trHeight w:val="1950"/>
        </w:trPr>
        <w:tc>
          <w:tcPr>
            <w:tcW w:w="1135" w:type="dxa"/>
            <w:hideMark/>
          </w:tcPr>
          <w:p w14:paraId="60B646F6" w14:textId="77777777" w:rsidR="00E01DF1" w:rsidRPr="00E96157" w:rsidRDefault="00E01DF1" w:rsidP="00E01DF1">
            <w:pPr>
              <w:pStyle w:val="Tabletext"/>
              <w:rPr>
                <w:b/>
                <w:bCs/>
              </w:rPr>
            </w:pPr>
            <w:r>
              <w:rPr>
                <w:b/>
              </w:rPr>
              <w:t>Belarus</w:t>
            </w:r>
          </w:p>
        </w:tc>
        <w:tc>
          <w:tcPr>
            <w:tcW w:w="1101" w:type="dxa"/>
            <w:hideMark/>
          </w:tcPr>
          <w:p w14:paraId="4BCD40A1" w14:textId="77777777" w:rsidR="00E01DF1" w:rsidRPr="00E96157" w:rsidRDefault="00E01DF1" w:rsidP="00E01DF1">
            <w:pPr>
              <w:pStyle w:val="Tabletext"/>
            </w:pPr>
            <w:r>
              <w:t>2,3</w:t>
            </w:r>
          </w:p>
        </w:tc>
        <w:tc>
          <w:tcPr>
            <w:tcW w:w="600" w:type="dxa"/>
            <w:hideMark/>
          </w:tcPr>
          <w:p w14:paraId="1C354498" w14:textId="77777777" w:rsidR="00E01DF1" w:rsidRPr="00E96157" w:rsidRDefault="00E01DF1" w:rsidP="00E01DF1">
            <w:pPr>
              <w:pStyle w:val="Tabletext"/>
            </w:pPr>
            <w:r>
              <w:t>0,4</w:t>
            </w:r>
          </w:p>
        </w:tc>
        <w:tc>
          <w:tcPr>
            <w:tcW w:w="851" w:type="dxa"/>
            <w:hideMark/>
          </w:tcPr>
          <w:p w14:paraId="42954878" w14:textId="77777777" w:rsidR="00E01DF1" w:rsidRPr="00E96157" w:rsidRDefault="00E01DF1" w:rsidP="00E01DF1">
            <w:pPr>
              <w:pStyle w:val="Tabletext"/>
            </w:pPr>
            <w:r>
              <w:t>2,0</w:t>
            </w:r>
          </w:p>
        </w:tc>
        <w:tc>
          <w:tcPr>
            <w:tcW w:w="850" w:type="dxa"/>
            <w:shd w:val="clear" w:color="auto" w:fill="auto"/>
            <w:hideMark/>
          </w:tcPr>
          <w:p w14:paraId="740A07D8" w14:textId="77777777" w:rsidR="00E01DF1" w:rsidRPr="00E96157" w:rsidRDefault="00E01DF1" w:rsidP="00E01DF1">
            <w:pPr>
              <w:pStyle w:val="Tabletext"/>
            </w:pPr>
            <w:r>
              <w:t>-</w:t>
            </w:r>
          </w:p>
        </w:tc>
        <w:tc>
          <w:tcPr>
            <w:tcW w:w="1134" w:type="dxa"/>
            <w:shd w:val="clear" w:color="auto" w:fill="auto"/>
            <w:hideMark/>
          </w:tcPr>
          <w:p w14:paraId="3FDBEB05" w14:textId="77777777" w:rsidR="00E01DF1" w:rsidRPr="00E96157" w:rsidRDefault="00E01DF1" w:rsidP="00E01DF1">
            <w:pPr>
              <w:pStyle w:val="Tabletext"/>
            </w:pPr>
            <w:r>
              <w:t>2,0</w:t>
            </w:r>
          </w:p>
        </w:tc>
        <w:tc>
          <w:tcPr>
            <w:tcW w:w="851" w:type="dxa"/>
            <w:shd w:val="clear" w:color="auto" w:fill="auto"/>
            <w:hideMark/>
          </w:tcPr>
          <w:p w14:paraId="72D3FAE7" w14:textId="77777777" w:rsidR="00E01DF1" w:rsidRPr="00E96157" w:rsidRDefault="00E01DF1" w:rsidP="00E01DF1">
            <w:pPr>
              <w:pStyle w:val="Tabletext"/>
            </w:pPr>
            <w:r>
              <w:t>0,3</w:t>
            </w:r>
          </w:p>
        </w:tc>
        <w:tc>
          <w:tcPr>
            <w:tcW w:w="850" w:type="dxa"/>
            <w:shd w:val="clear" w:color="auto" w:fill="auto"/>
            <w:hideMark/>
          </w:tcPr>
          <w:p w14:paraId="494D52D3" w14:textId="77777777" w:rsidR="00E01DF1" w:rsidRPr="00E96157" w:rsidRDefault="00E01DF1" w:rsidP="00E01DF1">
            <w:pPr>
              <w:pStyle w:val="Tabletext"/>
            </w:pPr>
            <w:r>
              <w:t>1,7</w:t>
            </w:r>
          </w:p>
        </w:tc>
        <w:tc>
          <w:tcPr>
            <w:tcW w:w="709" w:type="dxa"/>
            <w:shd w:val="clear" w:color="auto" w:fill="auto"/>
            <w:hideMark/>
          </w:tcPr>
          <w:p w14:paraId="366F3980" w14:textId="77777777" w:rsidR="00E01DF1" w:rsidRPr="00E96157" w:rsidRDefault="00E01DF1" w:rsidP="00E01DF1">
            <w:pPr>
              <w:pStyle w:val="Tabletext"/>
            </w:pPr>
            <w:r>
              <w:t>-</w:t>
            </w:r>
          </w:p>
        </w:tc>
        <w:tc>
          <w:tcPr>
            <w:tcW w:w="1134" w:type="dxa"/>
            <w:shd w:val="clear" w:color="auto" w:fill="auto"/>
            <w:hideMark/>
          </w:tcPr>
          <w:p w14:paraId="63FDBCF6" w14:textId="77777777" w:rsidR="00E01DF1" w:rsidRPr="00E96157" w:rsidRDefault="00E01DF1" w:rsidP="00E01DF1">
            <w:pPr>
              <w:pStyle w:val="Tabletext"/>
            </w:pPr>
            <w:r>
              <w:t>2,1</w:t>
            </w:r>
          </w:p>
        </w:tc>
        <w:tc>
          <w:tcPr>
            <w:tcW w:w="850" w:type="dxa"/>
            <w:shd w:val="clear" w:color="auto" w:fill="auto"/>
            <w:hideMark/>
          </w:tcPr>
          <w:p w14:paraId="184724ED" w14:textId="77777777" w:rsidR="00E01DF1" w:rsidRPr="00E96157" w:rsidRDefault="00E01DF1" w:rsidP="00E01DF1">
            <w:pPr>
              <w:pStyle w:val="Tabletext"/>
            </w:pPr>
            <w:r>
              <w:t>0,3</w:t>
            </w:r>
          </w:p>
        </w:tc>
        <w:tc>
          <w:tcPr>
            <w:tcW w:w="709" w:type="dxa"/>
            <w:shd w:val="clear" w:color="auto" w:fill="auto"/>
            <w:hideMark/>
          </w:tcPr>
          <w:p w14:paraId="7C605FBA" w14:textId="77777777" w:rsidR="00E01DF1" w:rsidRPr="00E96157" w:rsidRDefault="00E01DF1" w:rsidP="00E01DF1">
            <w:pPr>
              <w:pStyle w:val="Tabletext"/>
            </w:pPr>
            <w:r>
              <w:t>1,8</w:t>
            </w:r>
          </w:p>
        </w:tc>
        <w:tc>
          <w:tcPr>
            <w:tcW w:w="567" w:type="dxa"/>
            <w:shd w:val="clear" w:color="auto" w:fill="auto"/>
            <w:hideMark/>
          </w:tcPr>
          <w:p w14:paraId="1845554A" w14:textId="77777777" w:rsidR="00E01DF1" w:rsidRPr="00E96157" w:rsidRDefault="00E01DF1" w:rsidP="00E01DF1">
            <w:pPr>
              <w:pStyle w:val="Tabletext"/>
            </w:pPr>
            <w:r>
              <w:t>-</w:t>
            </w:r>
          </w:p>
        </w:tc>
        <w:tc>
          <w:tcPr>
            <w:tcW w:w="2126" w:type="dxa"/>
            <w:shd w:val="clear" w:color="auto" w:fill="auto"/>
            <w:hideMark/>
          </w:tcPr>
          <w:p w14:paraId="36E5AEF5" w14:textId="77777777" w:rsidR="00E01DF1" w:rsidRPr="003E1001" w:rsidRDefault="00C56B06" w:rsidP="00E01DF1">
            <w:pPr>
              <w:pStyle w:val="Tabletext"/>
              <w:rPr>
                <w:sz w:val="22"/>
                <w:szCs w:val="22"/>
              </w:rPr>
            </w:pPr>
            <w:r>
              <w:rPr>
                <w:sz w:val="22"/>
              </w:rPr>
              <w:t xml:space="preserve">Consolidated budget of the extended government includes central (national) budget, local budgets, budgets of state off-budget funds (state off-budget Universal Service Fund of the Ministry of Communications and IT, state off-budget fund of the Department of Corrections of the Ministry of Internal </w:t>
            </w:r>
            <w:r>
              <w:rPr>
                <w:sz w:val="22"/>
              </w:rPr>
              <w:lastRenderedPageBreak/>
              <w:t>Affairs, state off-budget fund of civil aviation)</w:t>
            </w:r>
          </w:p>
        </w:tc>
        <w:tc>
          <w:tcPr>
            <w:tcW w:w="1985" w:type="dxa"/>
            <w:shd w:val="clear" w:color="auto" w:fill="auto"/>
            <w:hideMark/>
          </w:tcPr>
          <w:p w14:paraId="2475B3E3" w14:textId="77777777" w:rsidR="00E01DF1" w:rsidRPr="00C56B06" w:rsidRDefault="00E01DF1" w:rsidP="00E01DF1">
            <w:pPr>
              <w:pStyle w:val="Tabletext"/>
            </w:pPr>
            <w:r>
              <w:lastRenderedPageBreak/>
              <w:t> </w:t>
            </w:r>
          </w:p>
        </w:tc>
      </w:tr>
      <w:tr w:rsidR="00923503" w:rsidRPr="002330A4" w14:paraId="769799C7" w14:textId="77777777" w:rsidTr="00923503">
        <w:trPr>
          <w:trHeight w:val="2355"/>
        </w:trPr>
        <w:tc>
          <w:tcPr>
            <w:tcW w:w="1135" w:type="dxa"/>
            <w:hideMark/>
          </w:tcPr>
          <w:p w14:paraId="01AC7E22" w14:textId="77777777" w:rsidR="00E01DF1" w:rsidRPr="00E96157" w:rsidRDefault="00E01DF1" w:rsidP="00E01DF1">
            <w:pPr>
              <w:pStyle w:val="Tabletext"/>
              <w:rPr>
                <w:b/>
                <w:bCs/>
              </w:rPr>
            </w:pPr>
            <w:r>
              <w:rPr>
                <w:b/>
              </w:rPr>
              <w:t>BiH</w:t>
            </w:r>
          </w:p>
        </w:tc>
        <w:tc>
          <w:tcPr>
            <w:tcW w:w="1101" w:type="dxa"/>
            <w:hideMark/>
          </w:tcPr>
          <w:p w14:paraId="516F9A85" w14:textId="77777777" w:rsidR="00E01DF1" w:rsidRPr="00E96157" w:rsidRDefault="00E01DF1" w:rsidP="00E01DF1">
            <w:pPr>
              <w:pStyle w:val="Tabletext"/>
            </w:pPr>
          </w:p>
        </w:tc>
        <w:tc>
          <w:tcPr>
            <w:tcW w:w="600" w:type="dxa"/>
            <w:hideMark/>
          </w:tcPr>
          <w:p w14:paraId="4187B4B0" w14:textId="77777777" w:rsidR="00E01DF1" w:rsidRPr="00E96157" w:rsidRDefault="00E01DF1" w:rsidP="00E01DF1">
            <w:pPr>
              <w:pStyle w:val="Tabletext"/>
            </w:pPr>
          </w:p>
        </w:tc>
        <w:tc>
          <w:tcPr>
            <w:tcW w:w="851" w:type="dxa"/>
            <w:hideMark/>
          </w:tcPr>
          <w:p w14:paraId="0E2BA2A6" w14:textId="77777777" w:rsidR="00E01DF1" w:rsidRPr="00E96157" w:rsidRDefault="00E01DF1" w:rsidP="00E01DF1">
            <w:pPr>
              <w:pStyle w:val="Tabletext"/>
            </w:pPr>
          </w:p>
        </w:tc>
        <w:tc>
          <w:tcPr>
            <w:tcW w:w="850" w:type="dxa"/>
            <w:shd w:val="clear" w:color="auto" w:fill="auto"/>
            <w:hideMark/>
          </w:tcPr>
          <w:p w14:paraId="3B0B848F" w14:textId="77777777" w:rsidR="00E01DF1" w:rsidRPr="00E96157" w:rsidRDefault="00E01DF1" w:rsidP="00E01DF1">
            <w:pPr>
              <w:pStyle w:val="Tabletext"/>
            </w:pPr>
          </w:p>
        </w:tc>
        <w:tc>
          <w:tcPr>
            <w:tcW w:w="1134" w:type="dxa"/>
            <w:shd w:val="clear" w:color="auto" w:fill="auto"/>
            <w:hideMark/>
          </w:tcPr>
          <w:p w14:paraId="43E93C03" w14:textId="77777777" w:rsidR="00E01DF1" w:rsidRPr="00E96157" w:rsidRDefault="00E01DF1" w:rsidP="00E01DF1">
            <w:pPr>
              <w:pStyle w:val="Tabletext"/>
            </w:pPr>
          </w:p>
        </w:tc>
        <w:tc>
          <w:tcPr>
            <w:tcW w:w="851" w:type="dxa"/>
            <w:shd w:val="clear" w:color="auto" w:fill="auto"/>
            <w:hideMark/>
          </w:tcPr>
          <w:p w14:paraId="65B025AA" w14:textId="77777777" w:rsidR="00E01DF1" w:rsidRPr="00E96157" w:rsidRDefault="00E01DF1" w:rsidP="00E01DF1">
            <w:pPr>
              <w:pStyle w:val="Tabletext"/>
            </w:pPr>
          </w:p>
        </w:tc>
        <w:tc>
          <w:tcPr>
            <w:tcW w:w="850" w:type="dxa"/>
            <w:shd w:val="clear" w:color="auto" w:fill="auto"/>
            <w:hideMark/>
          </w:tcPr>
          <w:p w14:paraId="31A1DE26" w14:textId="77777777" w:rsidR="00E01DF1" w:rsidRPr="00E96157" w:rsidRDefault="00E01DF1" w:rsidP="00E01DF1">
            <w:pPr>
              <w:pStyle w:val="Tabletext"/>
            </w:pPr>
          </w:p>
        </w:tc>
        <w:tc>
          <w:tcPr>
            <w:tcW w:w="709" w:type="dxa"/>
            <w:shd w:val="clear" w:color="auto" w:fill="auto"/>
            <w:hideMark/>
          </w:tcPr>
          <w:p w14:paraId="29D42728" w14:textId="77777777" w:rsidR="00E01DF1" w:rsidRPr="00E96157" w:rsidRDefault="00E01DF1" w:rsidP="00E01DF1">
            <w:pPr>
              <w:pStyle w:val="Tabletext"/>
            </w:pPr>
          </w:p>
        </w:tc>
        <w:tc>
          <w:tcPr>
            <w:tcW w:w="1134" w:type="dxa"/>
            <w:shd w:val="clear" w:color="auto" w:fill="auto"/>
            <w:hideMark/>
          </w:tcPr>
          <w:p w14:paraId="4AEEEAB8" w14:textId="77777777" w:rsidR="00E01DF1" w:rsidRPr="00E96157" w:rsidRDefault="00E01DF1" w:rsidP="00E01DF1">
            <w:pPr>
              <w:pStyle w:val="Tabletext"/>
            </w:pPr>
          </w:p>
        </w:tc>
        <w:tc>
          <w:tcPr>
            <w:tcW w:w="850" w:type="dxa"/>
            <w:shd w:val="clear" w:color="auto" w:fill="auto"/>
            <w:hideMark/>
          </w:tcPr>
          <w:p w14:paraId="4AAF6FBB" w14:textId="77777777" w:rsidR="00E01DF1" w:rsidRPr="00E96157" w:rsidRDefault="00E01DF1" w:rsidP="00E01DF1">
            <w:pPr>
              <w:pStyle w:val="Tabletext"/>
            </w:pPr>
          </w:p>
        </w:tc>
        <w:tc>
          <w:tcPr>
            <w:tcW w:w="709" w:type="dxa"/>
            <w:shd w:val="clear" w:color="auto" w:fill="auto"/>
            <w:hideMark/>
          </w:tcPr>
          <w:p w14:paraId="475E3F6F" w14:textId="77777777" w:rsidR="00E01DF1" w:rsidRPr="00E96157" w:rsidRDefault="00E01DF1" w:rsidP="00E01DF1">
            <w:pPr>
              <w:pStyle w:val="Tabletext"/>
            </w:pPr>
          </w:p>
        </w:tc>
        <w:tc>
          <w:tcPr>
            <w:tcW w:w="567" w:type="dxa"/>
            <w:shd w:val="clear" w:color="auto" w:fill="auto"/>
            <w:hideMark/>
          </w:tcPr>
          <w:p w14:paraId="05B471C0" w14:textId="77777777" w:rsidR="00E01DF1" w:rsidRPr="00E96157" w:rsidRDefault="00E01DF1" w:rsidP="00E01DF1">
            <w:pPr>
              <w:pStyle w:val="Tabletext"/>
            </w:pPr>
          </w:p>
        </w:tc>
        <w:tc>
          <w:tcPr>
            <w:tcW w:w="2126" w:type="dxa"/>
            <w:shd w:val="clear" w:color="auto" w:fill="auto"/>
            <w:hideMark/>
          </w:tcPr>
          <w:p w14:paraId="767C7FDB" w14:textId="77777777" w:rsidR="00E01DF1" w:rsidRPr="002330A4" w:rsidRDefault="00C56B06" w:rsidP="00E01DF1">
            <w:pPr>
              <w:pStyle w:val="Tabletext"/>
              <w:rPr>
                <w:sz w:val="22"/>
                <w:szCs w:val="22"/>
              </w:rPr>
            </w:pPr>
            <w:r>
              <w:rPr>
                <w:sz w:val="22"/>
              </w:rPr>
              <w:t>There are no consolidated data on public investments in B&amp;H.</w:t>
            </w:r>
          </w:p>
        </w:tc>
        <w:tc>
          <w:tcPr>
            <w:tcW w:w="1985" w:type="dxa"/>
            <w:shd w:val="clear" w:color="auto" w:fill="auto"/>
            <w:hideMark/>
          </w:tcPr>
          <w:p w14:paraId="2141DBBD" w14:textId="77777777" w:rsidR="00E01DF1" w:rsidRPr="002330A4" w:rsidRDefault="00C56B06" w:rsidP="00E01DF1">
            <w:pPr>
              <w:pStyle w:val="Tabletext"/>
            </w:pPr>
            <w:r>
              <w:t>There is no legal basis for public investment, there is no single definition and/or category of budget classification for determining public investments for budget planning and reporting purposes, there is no consolidation of data related to public investments</w:t>
            </w:r>
          </w:p>
        </w:tc>
      </w:tr>
      <w:tr w:rsidR="00697436" w:rsidRPr="002330A4" w14:paraId="35E72467" w14:textId="77777777" w:rsidTr="00697436">
        <w:trPr>
          <w:trHeight w:val="528"/>
        </w:trPr>
        <w:tc>
          <w:tcPr>
            <w:tcW w:w="1135" w:type="dxa"/>
          </w:tcPr>
          <w:p w14:paraId="30F3695F" w14:textId="77777777" w:rsidR="00697436" w:rsidRPr="00697436" w:rsidRDefault="00697436" w:rsidP="00E01DF1">
            <w:pPr>
              <w:pStyle w:val="Tabletext"/>
              <w:rPr>
                <w:b/>
                <w:bCs/>
              </w:rPr>
            </w:pPr>
            <w:r>
              <w:rPr>
                <w:b/>
              </w:rPr>
              <w:t>Bulgaria</w:t>
            </w:r>
          </w:p>
        </w:tc>
        <w:tc>
          <w:tcPr>
            <w:tcW w:w="1101" w:type="dxa"/>
            <w:noWrap/>
            <w:vAlign w:val="bottom"/>
          </w:tcPr>
          <w:p w14:paraId="051E2194" w14:textId="77777777" w:rsidR="00697436" w:rsidRDefault="00697436" w:rsidP="00697436">
            <w:pPr>
              <w:pStyle w:val="Tabletext"/>
            </w:pPr>
            <w:r>
              <w:t>7,76</w:t>
            </w:r>
          </w:p>
        </w:tc>
        <w:tc>
          <w:tcPr>
            <w:tcW w:w="600" w:type="dxa"/>
            <w:noWrap/>
            <w:vAlign w:val="bottom"/>
          </w:tcPr>
          <w:p w14:paraId="6FFAE9DA" w14:textId="77777777" w:rsidR="00697436" w:rsidRDefault="00697436" w:rsidP="00697436">
            <w:pPr>
              <w:pStyle w:val="Tabletext"/>
            </w:pPr>
            <w:r>
              <w:t>6,9</w:t>
            </w:r>
          </w:p>
        </w:tc>
        <w:tc>
          <w:tcPr>
            <w:tcW w:w="851" w:type="dxa"/>
            <w:noWrap/>
            <w:vAlign w:val="bottom"/>
          </w:tcPr>
          <w:p w14:paraId="07EA4E27" w14:textId="77777777" w:rsidR="00697436" w:rsidRDefault="00697436" w:rsidP="00697436">
            <w:pPr>
              <w:pStyle w:val="Tabletext"/>
            </w:pPr>
            <w:r>
              <w:t>0,86</w:t>
            </w:r>
          </w:p>
        </w:tc>
        <w:tc>
          <w:tcPr>
            <w:tcW w:w="850" w:type="dxa"/>
            <w:shd w:val="clear" w:color="auto" w:fill="auto"/>
            <w:noWrap/>
            <w:vAlign w:val="bottom"/>
          </w:tcPr>
          <w:p w14:paraId="42C4EEAE" w14:textId="77777777" w:rsidR="00697436" w:rsidRDefault="00697436" w:rsidP="00697436">
            <w:pPr>
              <w:pStyle w:val="Tabletext"/>
            </w:pPr>
            <w:r>
              <w:t>0,01</w:t>
            </w:r>
          </w:p>
        </w:tc>
        <w:tc>
          <w:tcPr>
            <w:tcW w:w="1134" w:type="dxa"/>
            <w:shd w:val="clear" w:color="auto" w:fill="auto"/>
            <w:noWrap/>
            <w:vAlign w:val="bottom"/>
          </w:tcPr>
          <w:p w14:paraId="1805721D" w14:textId="77777777" w:rsidR="00697436" w:rsidRDefault="00697436" w:rsidP="00697436">
            <w:pPr>
              <w:pStyle w:val="Tabletext"/>
            </w:pPr>
            <w:r>
              <w:t>4,08</w:t>
            </w:r>
          </w:p>
        </w:tc>
        <w:tc>
          <w:tcPr>
            <w:tcW w:w="851" w:type="dxa"/>
            <w:shd w:val="clear" w:color="auto" w:fill="auto"/>
            <w:noWrap/>
            <w:vAlign w:val="bottom"/>
          </w:tcPr>
          <w:p w14:paraId="23F78167" w14:textId="77777777" w:rsidR="00697436" w:rsidRDefault="00697436" w:rsidP="00697436">
            <w:pPr>
              <w:pStyle w:val="Tabletext"/>
            </w:pPr>
            <w:r>
              <w:t>3,25</w:t>
            </w:r>
          </w:p>
        </w:tc>
        <w:tc>
          <w:tcPr>
            <w:tcW w:w="850" w:type="dxa"/>
            <w:shd w:val="clear" w:color="auto" w:fill="auto"/>
            <w:noWrap/>
            <w:vAlign w:val="bottom"/>
          </w:tcPr>
          <w:p w14:paraId="692C0F1A" w14:textId="77777777" w:rsidR="00697436" w:rsidRDefault="00697436" w:rsidP="00697436">
            <w:pPr>
              <w:pStyle w:val="Tabletext"/>
            </w:pPr>
            <w:r>
              <w:t>0,82</w:t>
            </w:r>
          </w:p>
        </w:tc>
        <w:tc>
          <w:tcPr>
            <w:tcW w:w="709" w:type="dxa"/>
            <w:shd w:val="clear" w:color="auto" w:fill="auto"/>
            <w:noWrap/>
            <w:vAlign w:val="bottom"/>
          </w:tcPr>
          <w:p w14:paraId="5A4C4B9C" w14:textId="77777777" w:rsidR="00697436" w:rsidRDefault="00697436" w:rsidP="00697436">
            <w:pPr>
              <w:pStyle w:val="Tabletext"/>
            </w:pPr>
            <w:r>
              <w:t>0,01</w:t>
            </w:r>
          </w:p>
        </w:tc>
        <w:tc>
          <w:tcPr>
            <w:tcW w:w="1134" w:type="dxa"/>
            <w:shd w:val="clear" w:color="auto" w:fill="auto"/>
            <w:noWrap/>
            <w:vAlign w:val="bottom"/>
          </w:tcPr>
          <w:p w14:paraId="3BFD807B" w14:textId="77777777" w:rsidR="00697436" w:rsidRDefault="00697436" w:rsidP="00697436">
            <w:pPr>
              <w:pStyle w:val="Tabletext"/>
            </w:pPr>
            <w:r>
              <w:t>3,68</w:t>
            </w:r>
          </w:p>
        </w:tc>
        <w:tc>
          <w:tcPr>
            <w:tcW w:w="850" w:type="dxa"/>
            <w:shd w:val="clear" w:color="auto" w:fill="auto"/>
            <w:noWrap/>
            <w:vAlign w:val="bottom"/>
          </w:tcPr>
          <w:p w14:paraId="0736BC3D" w14:textId="77777777" w:rsidR="00697436" w:rsidRDefault="00697436" w:rsidP="00697436">
            <w:pPr>
              <w:pStyle w:val="Tabletext"/>
            </w:pPr>
            <w:r>
              <w:t>3,01</w:t>
            </w:r>
          </w:p>
        </w:tc>
        <w:tc>
          <w:tcPr>
            <w:tcW w:w="709" w:type="dxa"/>
            <w:shd w:val="clear" w:color="auto" w:fill="auto"/>
            <w:noWrap/>
            <w:vAlign w:val="bottom"/>
          </w:tcPr>
          <w:p w14:paraId="59E0238F" w14:textId="77777777" w:rsidR="00697436" w:rsidRDefault="00697436" w:rsidP="00697436">
            <w:pPr>
              <w:pStyle w:val="Tabletext"/>
            </w:pPr>
            <w:r>
              <w:t>0,67</w:t>
            </w:r>
          </w:p>
        </w:tc>
        <w:tc>
          <w:tcPr>
            <w:tcW w:w="567" w:type="dxa"/>
            <w:shd w:val="clear" w:color="auto" w:fill="auto"/>
            <w:noWrap/>
            <w:vAlign w:val="bottom"/>
          </w:tcPr>
          <w:p w14:paraId="06C11605" w14:textId="77777777" w:rsidR="00697436" w:rsidRDefault="00697436" w:rsidP="00697436">
            <w:pPr>
              <w:pStyle w:val="Tabletext"/>
            </w:pPr>
            <w:r>
              <w:t>0,01</w:t>
            </w:r>
          </w:p>
        </w:tc>
        <w:tc>
          <w:tcPr>
            <w:tcW w:w="2126" w:type="dxa"/>
            <w:shd w:val="clear" w:color="auto" w:fill="auto"/>
          </w:tcPr>
          <w:p w14:paraId="387674F7" w14:textId="77777777" w:rsidR="00697436" w:rsidRPr="003E1001" w:rsidRDefault="00697436" w:rsidP="00E01DF1">
            <w:pPr>
              <w:pStyle w:val="Tabletext"/>
              <w:rPr>
                <w:sz w:val="22"/>
                <w:szCs w:val="22"/>
                <w:highlight w:val="yellow"/>
              </w:rPr>
            </w:pPr>
          </w:p>
        </w:tc>
        <w:tc>
          <w:tcPr>
            <w:tcW w:w="1985" w:type="dxa"/>
            <w:shd w:val="clear" w:color="auto" w:fill="auto"/>
          </w:tcPr>
          <w:p w14:paraId="3371F595" w14:textId="77777777" w:rsidR="00697436" w:rsidRPr="00C56B06" w:rsidRDefault="00697436" w:rsidP="00E01DF1">
            <w:pPr>
              <w:pStyle w:val="Tabletext"/>
            </w:pPr>
          </w:p>
        </w:tc>
      </w:tr>
      <w:tr w:rsidR="00923503" w:rsidRPr="002330A4" w14:paraId="2CAC1CE1" w14:textId="77777777" w:rsidTr="00923503">
        <w:trPr>
          <w:trHeight w:val="1155"/>
        </w:trPr>
        <w:tc>
          <w:tcPr>
            <w:tcW w:w="1135" w:type="dxa"/>
            <w:hideMark/>
          </w:tcPr>
          <w:p w14:paraId="7F6C63FF" w14:textId="77777777" w:rsidR="00923503" w:rsidRPr="00E96157" w:rsidRDefault="00923503" w:rsidP="00E01DF1">
            <w:pPr>
              <w:pStyle w:val="Tabletext"/>
              <w:rPr>
                <w:b/>
                <w:bCs/>
              </w:rPr>
            </w:pPr>
            <w:r>
              <w:rPr>
                <w:b/>
              </w:rPr>
              <w:lastRenderedPageBreak/>
              <w:t>Croatia</w:t>
            </w:r>
          </w:p>
        </w:tc>
        <w:tc>
          <w:tcPr>
            <w:tcW w:w="1101" w:type="dxa"/>
            <w:noWrap/>
            <w:hideMark/>
          </w:tcPr>
          <w:p w14:paraId="7C453301" w14:textId="77777777" w:rsidR="00923503" w:rsidRPr="00E96157" w:rsidRDefault="00923503" w:rsidP="00E01DF1">
            <w:pPr>
              <w:pStyle w:val="Tabletext"/>
            </w:pPr>
            <w:r>
              <w:t>1,45%</w:t>
            </w:r>
          </w:p>
        </w:tc>
        <w:tc>
          <w:tcPr>
            <w:tcW w:w="600" w:type="dxa"/>
            <w:noWrap/>
            <w:hideMark/>
          </w:tcPr>
          <w:p w14:paraId="05C2B9DC" w14:textId="77777777" w:rsidR="00923503" w:rsidRPr="00E96157" w:rsidRDefault="00923503" w:rsidP="00E01DF1">
            <w:pPr>
              <w:pStyle w:val="Tabletext"/>
            </w:pPr>
            <w:r>
              <w:t>0,87%</w:t>
            </w:r>
          </w:p>
        </w:tc>
        <w:tc>
          <w:tcPr>
            <w:tcW w:w="851" w:type="dxa"/>
            <w:noWrap/>
            <w:hideMark/>
          </w:tcPr>
          <w:p w14:paraId="1A60D037" w14:textId="77777777" w:rsidR="00923503" w:rsidRPr="00E96157" w:rsidRDefault="00923503" w:rsidP="00E01DF1">
            <w:pPr>
              <w:pStyle w:val="Tabletext"/>
            </w:pPr>
            <w:r>
              <w:t>0,57%</w:t>
            </w:r>
          </w:p>
        </w:tc>
        <w:tc>
          <w:tcPr>
            <w:tcW w:w="850" w:type="dxa"/>
            <w:shd w:val="clear" w:color="auto" w:fill="auto"/>
            <w:noWrap/>
            <w:hideMark/>
          </w:tcPr>
          <w:p w14:paraId="0F2096AA" w14:textId="77777777" w:rsidR="00923503" w:rsidRPr="00E96157" w:rsidRDefault="00923503" w:rsidP="00E01DF1">
            <w:pPr>
              <w:pStyle w:val="Tabletext"/>
            </w:pPr>
            <w:r>
              <w:t>0,000000</w:t>
            </w:r>
          </w:p>
        </w:tc>
        <w:tc>
          <w:tcPr>
            <w:tcW w:w="1134" w:type="dxa"/>
            <w:shd w:val="clear" w:color="auto" w:fill="auto"/>
            <w:noWrap/>
            <w:hideMark/>
          </w:tcPr>
          <w:p w14:paraId="7040B293" w14:textId="77777777" w:rsidR="00923503" w:rsidRPr="00E96157" w:rsidRDefault="00923503" w:rsidP="00E01DF1">
            <w:pPr>
              <w:pStyle w:val="Tabletext"/>
            </w:pPr>
            <w:r>
              <w:t>1,26%</w:t>
            </w:r>
          </w:p>
        </w:tc>
        <w:tc>
          <w:tcPr>
            <w:tcW w:w="851" w:type="dxa"/>
            <w:shd w:val="clear" w:color="auto" w:fill="auto"/>
            <w:noWrap/>
            <w:hideMark/>
          </w:tcPr>
          <w:p w14:paraId="7D0FA1CB" w14:textId="77777777" w:rsidR="00923503" w:rsidRPr="00E96157" w:rsidRDefault="00923503" w:rsidP="00E01DF1">
            <w:pPr>
              <w:pStyle w:val="Tabletext"/>
            </w:pPr>
            <w:r>
              <w:t>0,57%</w:t>
            </w:r>
          </w:p>
        </w:tc>
        <w:tc>
          <w:tcPr>
            <w:tcW w:w="850" w:type="dxa"/>
            <w:shd w:val="clear" w:color="auto" w:fill="auto"/>
            <w:noWrap/>
            <w:hideMark/>
          </w:tcPr>
          <w:p w14:paraId="5BBED444" w14:textId="77777777" w:rsidR="00923503" w:rsidRPr="00E96157" w:rsidRDefault="00923503" w:rsidP="00E01DF1">
            <w:pPr>
              <w:pStyle w:val="Tabletext"/>
            </w:pPr>
            <w:r>
              <w:t>0,45%</w:t>
            </w:r>
          </w:p>
        </w:tc>
        <w:tc>
          <w:tcPr>
            <w:tcW w:w="709" w:type="dxa"/>
            <w:shd w:val="clear" w:color="auto" w:fill="auto"/>
            <w:noWrap/>
            <w:hideMark/>
          </w:tcPr>
          <w:p w14:paraId="42E227B8" w14:textId="77777777" w:rsidR="00923503" w:rsidRPr="00E96157" w:rsidRDefault="00923503" w:rsidP="00E01DF1">
            <w:pPr>
              <w:pStyle w:val="Tabletext"/>
            </w:pPr>
            <w:r>
              <w:t>0,000083%</w:t>
            </w:r>
          </w:p>
        </w:tc>
        <w:tc>
          <w:tcPr>
            <w:tcW w:w="1134" w:type="dxa"/>
            <w:shd w:val="clear" w:color="auto" w:fill="auto"/>
            <w:noWrap/>
            <w:hideMark/>
          </w:tcPr>
          <w:p w14:paraId="791A90B6" w14:textId="77777777" w:rsidR="00923503" w:rsidRPr="00E96157" w:rsidRDefault="00923503" w:rsidP="00E01DF1">
            <w:pPr>
              <w:pStyle w:val="Tabletext"/>
            </w:pPr>
            <w:r>
              <w:t>1,11%</w:t>
            </w:r>
          </w:p>
        </w:tc>
        <w:tc>
          <w:tcPr>
            <w:tcW w:w="850" w:type="dxa"/>
            <w:shd w:val="clear" w:color="auto" w:fill="auto"/>
            <w:noWrap/>
            <w:hideMark/>
          </w:tcPr>
          <w:p w14:paraId="0B2E9247" w14:textId="77777777" w:rsidR="00923503" w:rsidRPr="00E96157" w:rsidRDefault="00923503" w:rsidP="00E01DF1">
            <w:pPr>
              <w:pStyle w:val="Tabletext"/>
            </w:pPr>
            <w:r>
              <w:t>0,43%</w:t>
            </w:r>
          </w:p>
        </w:tc>
        <w:tc>
          <w:tcPr>
            <w:tcW w:w="709" w:type="dxa"/>
            <w:shd w:val="clear" w:color="auto" w:fill="auto"/>
            <w:noWrap/>
            <w:hideMark/>
          </w:tcPr>
          <w:p w14:paraId="14AE6086" w14:textId="77777777" w:rsidR="00923503" w:rsidRPr="00E96157" w:rsidRDefault="00923503" w:rsidP="00E01DF1">
            <w:pPr>
              <w:pStyle w:val="Tabletext"/>
            </w:pPr>
            <w:r>
              <w:t>0,67%</w:t>
            </w:r>
          </w:p>
        </w:tc>
        <w:tc>
          <w:tcPr>
            <w:tcW w:w="567" w:type="dxa"/>
            <w:shd w:val="clear" w:color="auto" w:fill="auto"/>
            <w:noWrap/>
            <w:hideMark/>
          </w:tcPr>
          <w:p w14:paraId="00B9A709" w14:textId="77777777" w:rsidR="00923503" w:rsidRPr="00923503" w:rsidRDefault="00923503" w:rsidP="00E01DF1">
            <w:pPr>
              <w:pStyle w:val="Tabletext"/>
            </w:pPr>
            <w:r>
              <w:t>0,000180%</w:t>
            </w:r>
          </w:p>
        </w:tc>
        <w:tc>
          <w:tcPr>
            <w:tcW w:w="2126" w:type="dxa"/>
            <w:shd w:val="clear" w:color="auto" w:fill="auto"/>
          </w:tcPr>
          <w:p w14:paraId="6D49BA24" w14:textId="77777777" w:rsidR="00923503" w:rsidRPr="003E1001" w:rsidRDefault="00923503" w:rsidP="00E01DF1">
            <w:pPr>
              <w:pStyle w:val="Tabletext"/>
              <w:rPr>
                <w:sz w:val="22"/>
                <w:szCs w:val="22"/>
                <w:highlight w:val="yellow"/>
              </w:rPr>
            </w:pPr>
          </w:p>
        </w:tc>
        <w:tc>
          <w:tcPr>
            <w:tcW w:w="1985" w:type="dxa"/>
            <w:shd w:val="clear" w:color="auto" w:fill="auto"/>
            <w:hideMark/>
          </w:tcPr>
          <w:p w14:paraId="4076E7EC" w14:textId="77777777" w:rsidR="00923503" w:rsidRPr="00E96157" w:rsidRDefault="00923503" w:rsidP="00E01DF1">
            <w:pPr>
              <w:pStyle w:val="Tabletext"/>
            </w:pPr>
            <w:r>
              <w:t>Public investments have not been clearly defined in budget regulations for the purposes of budget planning and execution. So for this survey we have used information from financial reports, i.e. data from the subsection 421 Construction facilities which, apart from buildings, includes roads, railways, other traffic facilities, gas pipelines and the water supply system</w:t>
            </w:r>
          </w:p>
        </w:tc>
      </w:tr>
      <w:tr w:rsidR="00923503" w:rsidRPr="00E96157" w14:paraId="4545C6FB" w14:textId="77777777" w:rsidTr="00923503">
        <w:trPr>
          <w:trHeight w:val="595"/>
        </w:trPr>
        <w:tc>
          <w:tcPr>
            <w:tcW w:w="1135" w:type="dxa"/>
            <w:hideMark/>
          </w:tcPr>
          <w:p w14:paraId="61DCBCE7" w14:textId="77777777" w:rsidR="00E01DF1" w:rsidRPr="00E96157" w:rsidRDefault="00E01DF1" w:rsidP="00E01DF1">
            <w:pPr>
              <w:pStyle w:val="Tabletext"/>
              <w:rPr>
                <w:b/>
                <w:bCs/>
              </w:rPr>
            </w:pPr>
            <w:r>
              <w:rPr>
                <w:b/>
              </w:rPr>
              <w:t>Georgia</w:t>
            </w:r>
          </w:p>
        </w:tc>
        <w:tc>
          <w:tcPr>
            <w:tcW w:w="1101" w:type="dxa"/>
            <w:hideMark/>
          </w:tcPr>
          <w:p w14:paraId="6C47C999" w14:textId="77777777" w:rsidR="00E01DF1" w:rsidRPr="00E96157" w:rsidRDefault="00E01DF1" w:rsidP="00E01DF1">
            <w:pPr>
              <w:pStyle w:val="Tabletext"/>
            </w:pPr>
          </w:p>
        </w:tc>
        <w:tc>
          <w:tcPr>
            <w:tcW w:w="600" w:type="dxa"/>
            <w:hideMark/>
          </w:tcPr>
          <w:p w14:paraId="190DF110" w14:textId="77777777" w:rsidR="00E01DF1" w:rsidRPr="00E96157" w:rsidRDefault="00E01DF1" w:rsidP="00E01DF1">
            <w:pPr>
              <w:pStyle w:val="Tabletext"/>
            </w:pPr>
          </w:p>
        </w:tc>
        <w:tc>
          <w:tcPr>
            <w:tcW w:w="851" w:type="dxa"/>
            <w:hideMark/>
          </w:tcPr>
          <w:p w14:paraId="46E5BDAA" w14:textId="77777777" w:rsidR="00E01DF1" w:rsidRPr="00E96157" w:rsidRDefault="00E01DF1" w:rsidP="00E01DF1">
            <w:pPr>
              <w:pStyle w:val="Tabletext"/>
            </w:pPr>
          </w:p>
        </w:tc>
        <w:tc>
          <w:tcPr>
            <w:tcW w:w="850" w:type="dxa"/>
            <w:shd w:val="clear" w:color="auto" w:fill="auto"/>
            <w:hideMark/>
          </w:tcPr>
          <w:p w14:paraId="76AA0E34" w14:textId="77777777" w:rsidR="00E01DF1" w:rsidRPr="00E96157" w:rsidRDefault="00E01DF1" w:rsidP="00E01DF1">
            <w:pPr>
              <w:pStyle w:val="Tabletext"/>
            </w:pPr>
          </w:p>
        </w:tc>
        <w:tc>
          <w:tcPr>
            <w:tcW w:w="1134" w:type="dxa"/>
            <w:shd w:val="clear" w:color="auto" w:fill="auto"/>
            <w:hideMark/>
          </w:tcPr>
          <w:p w14:paraId="74EFCCDC" w14:textId="77777777" w:rsidR="00E01DF1" w:rsidRPr="00E96157" w:rsidRDefault="00E01DF1" w:rsidP="00E01DF1">
            <w:pPr>
              <w:pStyle w:val="Tabletext"/>
            </w:pPr>
          </w:p>
        </w:tc>
        <w:tc>
          <w:tcPr>
            <w:tcW w:w="851" w:type="dxa"/>
            <w:shd w:val="clear" w:color="auto" w:fill="auto"/>
            <w:hideMark/>
          </w:tcPr>
          <w:p w14:paraId="2E930A63" w14:textId="77777777" w:rsidR="00E01DF1" w:rsidRPr="00E96157" w:rsidRDefault="00E01DF1" w:rsidP="00E01DF1">
            <w:pPr>
              <w:pStyle w:val="Tabletext"/>
            </w:pPr>
          </w:p>
        </w:tc>
        <w:tc>
          <w:tcPr>
            <w:tcW w:w="850" w:type="dxa"/>
            <w:shd w:val="clear" w:color="auto" w:fill="auto"/>
            <w:hideMark/>
          </w:tcPr>
          <w:p w14:paraId="5A02322F" w14:textId="77777777" w:rsidR="00E01DF1" w:rsidRPr="00E96157" w:rsidRDefault="00E01DF1" w:rsidP="00E01DF1">
            <w:pPr>
              <w:pStyle w:val="Tabletext"/>
            </w:pPr>
          </w:p>
        </w:tc>
        <w:tc>
          <w:tcPr>
            <w:tcW w:w="709" w:type="dxa"/>
            <w:shd w:val="clear" w:color="auto" w:fill="auto"/>
            <w:hideMark/>
          </w:tcPr>
          <w:p w14:paraId="214C1416" w14:textId="77777777" w:rsidR="00E01DF1" w:rsidRPr="00E96157" w:rsidRDefault="00E01DF1" w:rsidP="00E01DF1">
            <w:pPr>
              <w:pStyle w:val="Tabletext"/>
            </w:pPr>
          </w:p>
        </w:tc>
        <w:tc>
          <w:tcPr>
            <w:tcW w:w="1134" w:type="dxa"/>
            <w:shd w:val="clear" w:color="auto" w:fill="auto"/>
            <w:hideMark/>
          </w:tcPr>
          <w:p w14:paraId="7EAB4FC1" w14:textId="77777777" w:rsidR="00E01DF1" w:rsidRPr="00E96157" w:rsidRDefault="00E01DF1" w:rsidP="00E01DF1">
            <w:pPr>
              <w:pStyle w:val="Tabletext"/>
            </w:pPr>
          </w:p>
        </w:tc>
        <w:tc>
          <w:tcPr>
            <w:tcW w:w="850" w:type="dxa"/>
            <w:shd w:val="clear" w:color="auto" w:fill="auto"/>
            <w:hideMark/>
          </w:tcPr>
          <w:p w14:paraId="0D1F8F0F" w14:textId="77777777" w:rsidR="00E01DF1" w:rsidRPr="00E96157" w:rsidRDefault="00E01DF1" w:rsidP="00E01DF1">
            <w:pPr>
              <w:pStyle w:val="Tabletext"/>
            </w:pPr>
          </w:p>
        </w:tc>
        <w:tc>
          <w:tcPr>
            <w:tcW w:w="709" w:type="dxa"/>
            <w:shd w:val="clear" w:color="auto" w:fill="auto"/>
            <w:hideMark/>
          </w:tcPr>
          <w:p w14:paraId="0EBFF451" w14:textId="77777777" w:rsidR="00E01DF1" w:rsidRPr="00E96157" w:rsidRDefault="00E01DF1" w:rsidP="00E01DF1">
            <w:pPr>
              <w:pStyle w:val="Tabletext"/>
            </w:pPr>
          </w:p>
        </w:tc>
        <w:tc>
          <w:tcPr>
            <w:tcW w:w="567" w:type="dxa"/>
            <w:shd w:val="clear" w:color="auto" w:fill="auto"/>
            <w:hideMark/>
          </w:tcPr>
          <w:p w14:paraId="750C6DF0" w14:textId="77777777" w:rsidR="00E01DF1" w:rsidRPr="00E96157" w:rsidRDefault="00E01DF1" w:rsidP="00E01DF1">
            <w:pPr>
              <w:pStyle w:val="Tabletext"/>
            </w:pPr>
          </w:p>
        </w:tc>
        <w:tc>
          <w:tcPr>
            <w:tcW w:w="2126" w:type="dxa"/>
            <w:shd w:val="clear" w:color="auto" w:fill="auto"/>
            <w:hideMark/>
          </w:tcPr>
          <w:p w14:paraId="78E277F6" w14:textId="77777777" w:rsidR="00E01DF1" w:rsidRPr="003E1001" w:rsidRDefault="00E01DF1" w:rsidP="00E01DF1">
            <w:pPr>
              <w:pStyle w:val="Tabletext"/>
              <w:rPr>
                <w:sz w:val="22"/>
                <w:szCs w:val="22"/>
              </w:rPr>
            </w:pPr>
          </w:p>
        </w:tc>
        <w:tc>
          <w:tcPr>
            <w:tcW w:w="1985" w:type="dxa"/>
            <w:shd w:val="clear" w:color="auto" w:fill="auto"/>
            <w:hideMark/>
          </w:tcPr>
          <w:p w14:paraId="2321083D" w14:textId="77777777" w:rsidR="00E01DF1" w:rsidRPr="00E96157" w:rsidRDefault="00E01DF1" w:rsidP="00E01DF1">
            <w:pPr>
              <w:pStyle w:val="Tabletext"/>
            </w:pPr>
            <w:r>
              <w:t>No clear definition</w:t>
            </w:r>
          </w:p>
        </w:tc>
      </w:tr>
      <w:tr w:rsidR="00923503" w:rsidRPr="002330A4" w14:paraId="39D1C63D" w14:textId="77777777" w:rsidTr="00923503">
        <w:trPr>
          <w:trHeight w:val="2205"/>
        </w:trPr>
        <w:tc>
          <w:tcPr>
            <w:tcW w:w="1135" w:type="dxa"/>
            <w:hideMark/>
          </w:tcPr>
          <w:p w14:paraId="20EF5537" w14:textId="77777777" w:rsidR="00E01DF1" w:rsidRPr="00E96157" w:rsidRDefault="00E01DF1" w:rsidP="00E01DF1">
            <w:pPr>
              <w:pStyle w:val="Tabletext"/>
              <w:rPr>
                <w:b/>
                <w:bCs/>
              </w:rPr>
            </w:pPr>
            <w:r>
              <w:rPr>
                <w:b/>
              </w:rPr>
              <w:lastRenderedPageBreak/>
              <w:t>Kazakhstan</w:t>
            </w:r>
          </w:p>
        </w:tc>
        <w:tc>
          <w:tcPr>
            <w:tcW w:w="1101" w:type="dxa"/>
            <w:hideMark/>
          </w:tcPr>
          <w:p w14:paraId="18A4E424" w14:textId="77777777" w:rsidR="00E01DF1" w:rsidRPr="00E96157" w:rsidRDefault="00E01DF1" w:rsidP="00E01DF1">
            <w:pPr>
              <w:pStyle w:val="Tabletext"/>
            </w:pPr>
          </w:p>
        </w:tc>
        <w:tc>
          <w:tcPr>
            <w:tcW w:w="600" w:type="dxa"/>
            <w:hideMark/>
          </w:tcPr>
          <w:p w14:paraId="08D105A9" w14:textId="77777777" w:rsidR="00E01DF1" w:rsidRPr="00E96157" w:rsidRDefault="00E01DF1" w:rsidP="00E01DF1">
            <w:pPr>
              <w:pStyle w:val="Tabletext"/>
            </w:pPr>
          </w:p>
        </w:tc>
        <w:tc>
          <w:tcPr>
            <w:tcW w:w="851" w:type="dxa"/>
            <w:hideMark/>
          </w:tcPr>
          <w:p w14:paraId="55D2C9EF" w14:textId="77777777" w:rsidR="00E01DF1" w:rsidRPr="00E96157" w:rsidRDefault="00E01DF1" w:rsidP="00E01DF1">
            <w:pPr>
              <w:pStyle w:val="Tabletext"/>
            </w:pPr>
          </w:p>
        </w:tc>
        <w:tc>
          <w:tcPr>
            <w:tcW w:w="850" w:type="dxa"/>
            <w:shd w:val="clear" w:color="auto" w:fill="auto"/>
            <w:hideMark/>
          </w:tcPr>
          <w:p w14:paraId="1299AFBE" w14:textId="77777777" w:rsidR="00E01DF1" w:rsidRPr="00E96157" w:rsidRDefault="00E01DF1" w:rsidP="00E01DF1">
            <w:pPr>
              <w:pStyle w:val="Tabletext"/>
            </w:pPr>
          </w:p>
        </w:tc>
        <w:tc>
          <w:tcPr>
            <w:tcW w:w="1134" w:type="dxa"/>
            <w:shd w:val="clear" w:color="auto" w:fill="auto"/>
            <w:hideMark/>
          </w:tcPr>
          <w:p w14:paraId="2CF7BE4D" w14:textId="77777777" w:rsidR="00E01DF1" w:rsidRPr="00E96157" w:rsidRDefault="00E01DF1" w:rsidP="00E01DF1">
            <w:pPr>
              <w:pStyle w:val="Tabletext"/>
            </w:pPr>
          </w:p>
        </w:tc>
        <w:tc>
          <w:tcPr>
            <w:tcW w:w="851" w:type="dxa"/>
            <w:shd w:val="clear" w:color="auto" w:fill="auto"/>
            <w:hideMark/>
          </w:tcPr>
          <w:p w14:paraId="374C653E" w14:textId="77777777" w:rsidR="00E01DF1" w:rsidRPr="00E96157" w:rsidRDefault="00E01DF1" w:rsidP="00E01DF1">
            <w:pPr>
              <w:pStyle w:val="Tabletext"/>
            </w:pPr>
          </w:p>
        </w:tc>
        <w:tc>
          <w:tcPr>
            <w:tcW w:w="850" w:type="dxa"/>
            <w:shd w:val="clear" w:color="auto" w:fill="auto"/>
            <w:hideMark/>
          </w:tcPr>
          <w:p w14:paraId="08D4CA20" w14:textId="77777777" w:rsidR="00E01DF1" w:rsidRPr="00E96157" w:rsidRDefault="00E01DF1" w:rsidP="00E01DF1">
            <w:pPr>
              <w:pStyle w:val="Tabletext"/>
            </w:pPr>
          </w:p>
        </w:tc>
        <w:tc>
          <w:tcPr>
            <w:tcW w:w="709" w:type="dxa"/>
            <w:shd w:val="clear" w:color="auto" w:fill="auto"/>
            <w:hideMark/>
          </w:tcPr>
          <w:p w14:paraId="665AF5DB" w14:textId="77777777" w:rsidR="00E01DF1" w:rsidRPr="00E96157" w:rsidRDefault="00E01DF1" w:rsidP="00E01DF1">
            <w:pPr>
              <w:pStyle w:val="Tabletext"/>
            </w:pPr>
          </w:p>
        </w:tc>
        <w:tc>
          <w:tcPr>
            <w:tcW w:w="1134" w:type="dxa"/>
            <w:shd w:val="clear" w:color="auto" w:fill="auto"/>
            <w:hideMark/>
          </w:tcPr>
          <w:p w14:paraId="4A96B04B" w14:textId="77777777" w:rsidR="00E01DF1" w:rsidRPr="00E96157" w:rsidRDefault="00E01DF1" w:rsidP="00E01DF1">
            <w:pPr>
              <w:pStyle w:val="Tabletext"/>
            </w:pPr>
          </w:p>
        </w:tc>
        <w:tc>
          <w:tcPr>
            <w:tcW w:w="850" w:type="dxa"/>
            <w:shd w:val="clear" w:color="auto" w:fill="auto"/>
            <w:hideMark/>
          </w:tcPr>
          <w:p w14:paraId="11F61001" w14:textId="77777777" w:rsidR="00E01DF1" w:rsidRPr="00E96157" w:rsidRDefault="00E01DF1" w:rsidP="00E01DF1">
            <w:pPr>
              <w:pStyle w:val="Tabletext"/>
            </w:pPr>
          </w:p>
        </w:tc>
        <w:tc>
          <w:tcPr>
            <w:tcW w:w="709" w:type="dxa"/>
            <w:shd w:val="clear" w:color="auto" w:fill="auto"/>
            <w:hideMark/>
          </w:tcPr>
          <w:p w14:paraId="27D0B947" w14:textId="77777777" w:rsidR="00E01DF1" w:rsidRPr="00E96157" w:rsidRDefault="00E01DF1" w:rsidP="00E01DF1">
            <w:pPr>
              <w:pStyle w:val="Tabletext"/>
            </w:pPr>
          </w:p>
        </w:tc>
        <w:tc>
          <w:tcPr>
            <w:tcW w:w="567" w:type="dxa"/>
            <w:shd w:val="clear" w:color="auto" w:fill="auto"/>
            <w:hideMark/>
          </w:tcPr>
          <w:p w14:paraId="0D609424" w14:textId="77777777" w:rsidR="00E01DF1" w:rsidRPr="00E96157" w:rsidRDefault="00E01DF1" w:rsidP="00E01DF1">
            <w:pPr>
              <w:pStyle w:val="Tabletext"/>
            </w:pPr>
          </w:p>
        </w:tc>
        <w:tc>
          <w:tcPr>
            <w:tcW w:w="2126" w:type="dxa"/>
            <w:shd w:val="clear" w:color="auto" w:fill="auto"/>
            <w:hideMark/>
          </w:tcPr>
          <w:p w14:paraId="4D1FD729" w14:textId="77777777" w:rsidR="00E01DF1" w:rsidRPr="003E1001" w:rsidRDefault="00E01DF1" w:rsidP="00E01DF1">
            <w:pPr>
              <w:pStyle w:val="Tabletext"/>
              <w:rPr>
                <w:sz w:val="22"/>
                <w:szCs w:val="22"/>
              </w:rPr>
            </w:pPr>
          </w:p>
        </w:tc>
        <w:tc>
          <w:tcPr>
            <w:tcW w:w="1985" w:type="dxa"/>
            <w:shd w:val="clear" w:color="auto" w:fill="auto"/>
            <w:hideMark/>
          </w:tcPr>
          <w:p w14:paraId="598E0E91" w14:textId="77777777" w:rsidR="00E01DF1" w:rsidRPr="00C56B06" w:rsidRDefault="00C56B06" w:rsidP="00E01DF1">
            <w:pPr>
              <w:pStyle w:val="Tabletext"/>
            </w:pPr>
            <w:r>
              <w:t>The required definitions and budget classification codes are specified in relevant regulations</w:t>
            </w:r>
          </w:p>
        </w:tc>
      </w:tr>
      <w:tr w:rsidR="00923503" w:rsidRPr="00E96157" w14:paraId="44D0A51B" w14:textId="77777777" w:rsidTr="00923503">
        <w:trPr>
          <w:trHeight w:val="464"/>
        </w:trPr>
        <w:tc>
          <w:tcPr>
            <w:tcW w:w="1135" w:type="dxa"/>
            <w:hideMark/>
          </w:tcPr>
          <w:p w14:paraId="3FAEEBC6" w14:textId="77777777" w:rsidR="00E01DF1" w:rsidRPr="00E96157" w:rsidRDefault="00E01DF1" w:rsidP="00E01DF1">
            <w:pPr>
              <w:pStyle w:val="Tabletext"/>
              <w:rPr>
                <w:b/>
                <w:bCs/>
              </w:rPr>
            </w:pPr>
            <w:r>
              <w:rPr>
                <w:b/>
              </w:rPr>
              <w:t>Kosovo</w:t>
            </w:r>
          </w:p>
        </w:tc>
        <w:tc>
          <w:tcPr>
            <w:tcW w:w="1101" w:type="dxa"/>
            <w:hideMark/>
          </w:tcPr>
          <w:p w14:paraId="3497EE10" w14:textId="77777777" w:rsidR="00E01DF1" w:rsidRPr="00E96157" w:rsidRDefault="00E01DF1" w:rsidP="00E01DF1">
            <w:pPr>
              <w:pStyle w:val="Tabletext"/>
            </w:pPr>
          </w:p>
        </w:tc>
        <w:tc>
          <w:tcPr>
            <w:tcW w:w="600" w:type="dxa"/>
            <w:hideMark/>
          </w:tcPr>
          <w:p w14:paraId="43949B34" w14:textId="77777777" w:rsidR="00E01DF1" w:rsidRPr="00E96157" w:rsidRDefault="00E01DF1" w:rsidP="00E01DF1">
            <w:pPr>
              <w:pStyle w:val="Tabletext"/>
            </w:pPr>
            <w:r>
              <w:t>8%</w:t>
            </w:r>
          </w:p>
        </w:tc>
        <w:tc>
          <w:tcPr>
            <w:tcW w:w="851" w:type="dxa"/>
            <w:hideMark/>
          </w:tcPr>
          <w:p w14:paraId="3712E6FE" w14:textId="77777777" w:rsidR="00E01DF1" w:rsidRPr="00E96157" w:rsidRDefault="00E01DF1" w:rsidP="00E01DF1">
            <w:pPr>
              <w:pStyle w:val="Tabletext"/>
            </w:pPr>
          </w:p>
        </w:tc>
        <w:tc>
          <w:tcPr>
            <w:tcW w:w="850" w:type="dxa"/>
            <w:shd w:val="clear" w:color="auto" w:fill="auto"/>
            <w:hideMark/>
          </w:tcPr>
          <w:p w14:paraId="6B347497" w14:textId="77777777" w:rsidR="00E01DF1" w:rsidRPr="00E96157" w:rsidRDefault="00E01DF1" w:rsidP="00E01DF1">
            <w:pPr>
              <w:pStyle w:val="Tabletext"/>
            </w:pPr>
          </w:p>
        </w:tc>
        <w:tc>
          <w:tcPr>
            <w:tcW w:w="1134" w:type="dxa"/>
            <w:shd w:val="clear" w:color="auto" w:fill="auto"/>
            <w:hideMark/>
          </w:tcPr>
          <w:p w14:paraId="5669A849" w14:textId="77777777" w:rsidR="00E01DF1" w:rsidRPr="00E96157" w:rsidRDefault="00E01DF1" w:rsidP="00E01DF1">
            <w:pPr>
              <w:pStyle w:val="Tabletext"/>
            </w:pPr>
          </w:p>
        </w:tc>
        <w:tc>
          <w:tcPr>
            <w:tcW w:w="851" w:type="dxa"/>
            <w:shd w:val="clear" w:color="auto" w:fill="auto"/>
            <w:hideMark/>
          </w:tcPr>
          <w:p w14:paraId="2E69D3DC" w14:textId="77777777" w:rsidR="00E01DF1" w:rsidRPr="00E96157" w:rsidRDefault="00E01DF1" w:rsidP="00E01DF1">
            <w:pPr>
              <w:pStyle w:val="Tabletext"/>
            </w:pPr>
            <w:r>
              <w:t>7.5%</w:t>
            </w:r>
          </w:p>
        </w:tc>
        <w:tc>
          <w:tcPr>
            <w:tcW w:w="850" w:type="dxa"/>
            <w:shd w:val="clear" w:color="auto" w:fill="auto"/>
            <w:hideMark/>
          </w:tcPr>
          <w:p w14:paraId="2CF16282" w14:textId="77777777" w:rsidR="00E01DF1" w:rsidRPr="00E96157" w:rsidRDefault="00E01DF1" w:rsidP="00E01DF1">
            <w:pPr>
              <w:pStyle w:val="Tabletext"/>
            </w:pPr>
          </w:p>
        </w:tc>
        <w:tc>
          <w:tcPr>
            <w:tcW w:w="709" w:type="dxa"/>
            <w:shd w:val="clear" w:color="auto" w:fill="auto"/>
            <w:hideMark/>
          </w:tcPr>
          <w:p w14:paraId="435CE8EC" w14:textId="77777777" w:rsidR="00E01DF1" w:rsidRPr="00E96157" w:rsidRDefault="00E01DF1" w:rsidP="00E01DF1">
            <w:pPr>
              <w:pStyle w:val="Tabletext"/>
            </w:pPr>
          </w:p>
        </w:tc>
        <w:tc>
          <w:tcPr>
            <w:tcW w:w="1134" w:type="dxa"/>
            <w:shd w:val="clear" w:color="auto" w:fill="auto"/>
            <w:hideMark/>
          </w:tcPr>
          <w:p w14:paraId="5E607B73" w14:textId="77777777" w:rsidR="00E01DF1" w:rsidRPr="00E96157" w:rsidRDefault="00E01DF1" w:rsidP="00E01DF1">
            <w:pPr>
              <w:pStyle w:val="Tabletext"/>
            </w:pPr>
          </w:p>
        </w:tc>
        <w:tc>
          <w:tcPr>
            <w:tcW w:w="850" w:type="dxa"/>
            <w:shd w:val="clear" w:color="auto" w:fill="auto"/>
            <w:hideMark/>
          </w:tcPr>
          <w:p w14:paraId="366CE330" w14:textId="77777777" w:rsidR="00E01DF1" w:rsidRPr="00E96157" w:rsidRDefault="00E01DF1" w:rsidP="00E01DF1">
            <w:pPr>
              <w:pStyle w:val="Tabletext"/>
            </w:pPr>
            <w:r>
              <w:t>7.3%</w:t>
            </w:r>
          </w:p>
        </w:tc>
        <w:tc>
          <w:tcPr>
            <w:tcW w:w="709" w:type="dxa"/>
            <w:shd w:val="clear" w:color="auto" w:fill="auto"/>
            <w:hideMark/>
          </w:tcPr>
          <w:p w14:paraId="0A547E4F" w14:textId="77777777" w:rsidR="00E01DF1" w:rsidRPr="00E96157" w:rsidRDefault="00E01DF1" w:rsidP="00E01DF1">
            <w:pPr>
              <w:pStyle w:val="Tabletext"/>
            </w:pPr>
          </w:p>
        </w:tc>
        <w:tc>
          <w:tcPr>
            <w:tcW w:w="567" w:type="dxa"/>
            <w:shd w:val="clear" w:color="auto" w:fill="auto"/>
            <w:hideMark/>
          </w:tcPr>
          <w:p w14:paraId="667E5651" w14:textId="77777777" w:rsidR="00E01DF1" w:rsidRPr="00E96157" w:rsidRDefault="00E01DF1" w:rsidP="00E01DF1">
            <w:pPr>
              <w:pStyle w:val="Tabletext"/>
            </w:pPr>
          </w:p>
        </w:tc>
        <w:tc>
          <w:tcPr>
            <w:tcW w:w="2126" w:type="dxa"/>
            <w:shd w:val="clear" w:color="auto" w:fill="auto"/>
            <w:hideMark/>
          </w:tcPr>
          <w:p w14:paraId="17C2556B" w14:textId="77777777" w:rsidR="00E01DF1" w:rsidRPr="003E1001" w:rsidRDefault="00E01DF1" w:rsidP="00E01DF1">
            <w:pPr>
              <w:pStyle w:val="Tabletext"/>
              <w:rPr>
                <w:sz w:val="22"/>
                <w:szCs w:val="22"/>
              </w:rPr>
            </w:pPr>
          </w:p>
        </w:tc>
        <w:tc>
          <w:tcPr>
            <w:tcW w:w="1985" w:type="dxa"/>
            <w:shd w:val="clear" w:color="auto" w:fill="auto"/>
            <w:hideMark/>
          </w:tcPr>
          <w:p w14:paraId="1553A43E" w14:textId="77777777" w:rsidR="00E01DF1" w:rsidRPr="00E96157" w:rsidRDefault="00E01DF1" w:rsidP="00E01DF1">
            <w:pPr>
              <w:pStyle w:val="Tabletext"/>
            </w:pPr>
            <w:r>
              <w:t> </w:t>
            </w:r>
          </w:p>
        </w:tc>
      </w:tr>
      <w:tr w:rsidR="00923503" w:rsidRPr="00E96157" w14:paraId="122D805E" w14:textId="77777777" w:rsidTr="00923503">
        <w:trPr>
          <w:trHeight w:val="487"/>
        </w:trPr>
        <w:tc>
          <w:tcPr>
            <w:tcW w:w="1135" w:type="dxa"/>
            <w:hideMark/>
          </w:tcPr>
          <w:p w14:paraId="135ADAB2" w14:textId="77777777" w:rsidR="00E01DF1" w:rsidRPr="00E96157" w:rsidRDefault="00E01DF1" w:rsidP="00E01DF1">
            <w:pPr>
              <w:pStyle w:val="Tabletext"/>
              <w:rPr>
                <w:b/>
                <w:bCs/>
              </w:rPr>
            </w:pPr>
            <w:r>
              <w:rPr>
                <w:b/>
              </w:rPr>
              <w:t>Moldova</w:t>
            </w:r>
          </w:p>
        </w:tc>
        <w:tc>
          <w:tcPr>
            <w:tcW w:w="1101" w:type="dxa"/>
            <w:hideMark/>
          </w:tcPr>
          <w:p w14:paraId="1F84A8FF" w14:textId="77777777" w:rsidR="00E01DF1" w:rsidRPr="00E96157" w:rsidRDefault="00E01DF1" w:rsidP="00E01DF1">
            <w:pPr>
              <w:pStyle w:val="Tabletext"/>
            </w:pPr>
            <w:r>
              <w:t>2,3</w:t>
            </w:r>
          </w:p>
        </w:tc>
        <w:tc>
          <w:tcPr>
            <w:tcW w:w="600" w:type="dxa"/>
            <w:hideMark/>
          </w:tcPr>
          <w:p w14:paraId="3F53F94E" w14:textId="77777777" w:rsidR="00E01DF1" w:rsidRPr="00E96157" w:rsidRDefault="00E01DF1" w:rsidP="00E01DF1">
            <w:pPr>
              <w:pStyle w:val="Tabletext"/>
            </w:pPr>
            <w:r>
              <w:t>1,9</w:t>
            </w:r>
          </w:p>
        </w:tc>
        <w:tc>
          <w:tcPr>
            <w:tcW w:w="851" w:type="dxa"/>
            <w:hideMark/>
          </w:tcPr>
          <w:p w14:paraId="139007CB" w14:textId="77777777" w:rsidR="00E01DF1" w:rsidRPr="00E96157" w:rsidRDefault="00E01DF1" w:rsidP="00E01DF1">
            <w:pPr>
              <w:pStyle w:val="Tabletext"/>
            </w:pPr>
            <w:r>
              <w:t>0,4</w:t>
            </w:r>
          </w:p>
        </w:tc>
        <w:tc>
          <w:tcPr>
            <w:tcW w:w="850" w:type="dxa"/>
            <w:shd w:val="clear" w:color="auto" w:fill="auto"/>
            <w:hideMark/>
          </w:tcPr>
          <w:p w14:paraId="1787C426" w14:textId="77777777" w:rsidR="00E01DF1" w:rsidRPr="00E96157" w:rsidRDefault="00E01DF1" w:rsidP="00E01DF1">
            <w:pPr>
              <w:pStyle w:val="Tabletext"/>
            </w:pPr>
            <w:r>
              <w:t>0,004</w:t>
            </w:r>
          </w:p>
        </w:tc>
        <w:tc>
          <w:tcPr>
            <w:tcW w:w="1134" w:type="dxa"/>
            <w:shd w:val="clear" w:color="auto" w:fill="auto"/>
            <w:hideMark/>
          </w:tcPr>
          <w:p w14:paraId="4E7CB1A2" w14:textId="77777777" w:rsidR="00E01DF1" w:rsidRPr="00E96157" w:rsidRDefault="00E01DF1" w:rsidP="00E01DF1">
            <w:pPr>
              <w:pStyle w:val="Tabletext"/>
            </w:pPr>
            <w:r>
              <w:t>1,1</w:t>
            </w:r>
          </w:p>
        </w:tc>
        <w:tc>
          <w:tcPr>
            <w:tcW w:w="851" w:type="dxa"/>
            <w:shd w:val="clear" w:color="auto" w:fill="auto"/>
            <w:hideMark/>
          </w:tcPr>
          <w:p w14:paraId="20B766CD" w14:textId="77777777" w:rsidR="00E01DF1" w:rsidRPr="00E96157" w:rsidRDefault="00E01DF1" w:rsidP="00E01DF1">
            <w:pPr>
              <w:pStyle w:val="Tabletext"/>
            </w:pPr>
            <w:r>
              <w:t>0,7</w:t>
            </w:r>
          </w:p>
        </w:tc>
        <w:tc>
          <w:tcPr>
            <w:tcW w:w="850" w:type="dxa"/>
            <w:shd w:val="clear" w:color="auto" w:fill="auto"/>
            <w:hideMark/>
          </w:tcPr>
          <w:p w14:paraId="36EF7CDF" w14:textId="77777777" w:rsidR="00E01DF1" w:rsidRPr="00E96157" w:rsidRDefault="00E01DF1" w:rsidP="00E01DF1">
            <w:pPr>
              <w:pStyle w:val="Tabletext"/>
            </w:pPr>
            <w:r>
              <w:t>0,4</w:t>
            </w:r>
          </w:p>
        </w:tc>
        <w:tc>
          <w:tcPr>
            <w:tcW w:w="709" w:type="dxa"/>
            <w:shd w:val="clear" w:color="auto" w:fill="auto"/>
            <w:hideMark/>
          </w:tcPr>
          <w:p w14:paraId="1C964BE8" w14:textId="77777777" w:rsidR="00E01DF1" w:rsidRPr="00E96157" w:rsidRDefault="00E01DF1" w:rsidP="00E01DF1">
            <w:pPr>
              <w:pStyle w:val="Tabletext"/>
            </w:pPr>
            <w:r>
              <w:t>0,004</w:t>
            </w:r>
          </w:p>
        </w:tc>
        <w:tc>
          <w:tcPr>
            <w:tcW w:w="1134" w:type="dxa"/>
            <w:shd w:val="clear" w:color="auto" w:fill="auto"/>
            <w:hideMark/>
          </w:tcPr>
          <w:p w14:paraId="4CEAD567" w14:textId="77777777" w:rsidR="00E01DF1" w:rsidRPr="00E96157" w:rsidRDefault="00E01DF1" w:rsidP="00E01DF1">
            <w:pPr>
              <w:pStyle w:val="Tabletext"/>
            </w:pPr>
            <w:r>
              <w:t>0,74</w:t>
            </w:r>
          </w:p>
        </w:tc>
        <w:tc>
          <w:tcPr>
            <w:tcW w:w="850" w:type="dxa"/>
            <w:shd w:val="clear" w:color="auto" w:fill="auto"/>
            <w:hideMark/>
          </w:tcPr>
          <w:p w14:paraId="6809AD41" w14:textId="77777777" w:rsidR="00E01DF1" w:rsidRPr="00E96157" w:rsidRDefault="00E01DF1" w:rsidP="00E01DF1">
            <w:pPr>
              <w:pStyle w:val="Tabletext"/>
            </w:pPr>
            <w:r>
              <w:t>0,47</w:t>
            </w:r>
          </w:p>
        </w:tc>
        <w:tc>
          <w:tcPr>
            <w:tcW w:w="709" w:type="dxa"/>
            <w:shd w:val="clear" w:color="auto" w:fill="auto"/>
            <w:hideMark/>
          </w:tcPr>
          <w:p w14:paraId="56487279" w14:textId="77777777" w:rsidR="00E01DF1" w:rsidRPr="00E96157" w:rsidRDefault="00E01DF1" w:rsidP="00E01DF1">
            <w:pPr>
              <w:pStyle w:val="Tabletext"/>
            </w:pPr>
            <w:r>
              <w:t>0,27</w:t>
            </w:r>
          </w:p>
        </w:tc>
        <w:tc>
          <w:tcPr>
            <w:tcW w:w="567" w:type="dxa"/>
            <w:shd w:val="clear" w:color="auto" w:fill="auto"/>
            <w:hideMark/>
          </w:tcPr>
          <w:p w14:paraId="345C8052" w14:textId="77777777" w:rsidR="00E01DF1" w:rsidRPr="00E96157" w:rsidRDefault="00E01DF1" w:rsidP="00E01DF1">
            <w:pPr>
              <w:pStyle w:val="Tabletext"/>
            </w:pPr>
            <w:r>
              <w:t>0,001</w:t>
            </w:r>
          </w:p>
        </w:tc>
        <w:tc>
          <w:tcPr>
            <w:tcW w:w="2126" w:type="dxa"/>
            <w:shd w:val="clear" w:color="auto" w:fill="auto"/>
            <w:hideMark/>
          </w:tcPr>
          <w:p w14:paraId="5BB3A700" w14:textId="77777777" w:rsidR="00E01DF1" w:rsidRPr="003E1001" w:rsidRDefault="00E01DF1" w:rsidP="00E01DF1">
            <w:pPr>
              <w:pStyle w:val="Tabletext"/>
              <w:rPr>
                <w:sz w:val="22"/>
                <w:szCs w:val="22"/>
              </w:rPr>
            </w:pPr>
          </w:p>
        </w:tc>
        <w:tc>
          <w:tcPr>
            <w:tcW w:w="1985" w:type="dxa"/>
            <w:shd w:val="clear" w:color="auto" w:fill="auto"/>
            <w:hideMark/>
          </w:tcPr>
          <w:p w14:paraId="161A8358" w14:textId="77777777" w:rsidR="00E01DF1" w:rsidRPr="00E96157" w:rsidRDefault="00E01DF1" w:rsidP="00E01DF1">
            <w:pPr>
              <w:pStyle w:val="Tabletext"/>
            </w:pPr>
            <w:r>
              <w:t> </w:t>
            </w:r>
          </w:p>
        </w:tc>
      </w:tr>
      <w:tr w:rsidR="00923503" w:rsidRPr="00E96157" w14:paraId="17FD88E1" w14:textId="77777777" w:rsidTr="00923503">
        <w:trPr>
          <w:trHeight w:val="244"/>
        </w:trPr>
        <w:tc>
          <w:tcPr>
            <w:tcW w:w="1135" w:type="dxa"/>
            <w:hideMark/>
          </w:tcPr>
          <w:p w14:paraId="76A24EDE" w14:textId="77777777" w:rsidR="00E01DF1" w:rsidRPr="00E96157" w:rsidRDefault="00E01DF1" w:rsidP="00E01DF1">
            <w:pPr>
              <w:pStyle w:val="Tabletext"/>
              <w:rPr>
                <w:b/>
                <w:bCs/>
              </w:rPr>
            </w:pPr>
            <w:r>
              <w:rPr>
                <w:b/>
              </w:rPr>
              <w:t>Montenegro</w:t>
            </w:r>
          </w:p>
        </w:tc>
        <w:tc>
          <w:tcPr>
            <w:tcW w:w="1101" w:type="dxa"/>
            <w:hideMark/>
          </w:tcPr>
          <w:p w14:paraId="4BB887BE" w14:textId="77777777" w:rsidR="00E01DF1" w:rsidRPr="00E96157" w:rsidRDefault="00E01DF1" w:rsidP="00E01DF1">
            <w:pPr>
              <w:pStyle w:val="Tabletext"/>
            </w:pPr>
          </w:p>
        </w:tc>
        <w:tc>
          <w:tcPr>
            <w:tcW w:w="600" w:type="dxa"/>
            <w:hideMark/>
          </w:tcPr>
          <w:p w14:paraId="013C6FD9" w14:textId="77777777" w:rsidR="00E01DF1" w:rsidRPr="00E96157" w:rsidRDefault="00E01DF1" w:rsidP="00E01DF1">
            <w:pPr>
              <w:pStyle w:val="Tabletext"/>
            </w:pPr>
          </w:p>
        </w:tc>
        <w:tc>
          <w:tcPr>
            <w:tcW w:w="851" w:type="dxa"/>
            <w:hideMark/>
          </w:tcPr>
          <w:p w14:paraId="069B99EC" w14:textId="77777777" w:rsidR="00E01DF1" w:rsidRPr="00E96157" w:rsidRDefault="00E01DF1" w:rsidP="00E01DF1">
            <w:pPr>
              <w:pStyle w:val="Tabletext"/>
            </w:pPr>
          </w:p>
        </w:tc>
        <w:tc>
          <w:tcPr>
            <w:tcW w:w="850" w:type="dxa"/>
            <w:shd w:val="clear" w:color="auto" w:fill="auto"/>
            <w:hideMark/>
          </w:tcPr>
          <w:p w14:paraId="1A6CAE28" w14:textId="77777777" w:rsidR="00E01DF1" w:rsidRPr="00E96157" w:rsidRDefault="00E01DF1" w:rsidP="00E01DF1">
            <w:pPr>
              <w:pStyle w:val="Tabletext"/>
            </w:pPr>
          </w:p>
        </w:tc>
        <w:tc>
          <w:tcPr>
            <w:tcW w:w="1134" w:type="dxa"/>
            <w:shd w:val="clear" w:color="auto" w:fill="auto"/>
            <w:hideMark/>
          </w:tcPr>
          <w:p w14:paraId="5661F514" w14:textId="77777777" w:rsidR="00E01DF1" w:rsidRPr="00E96157" w:rsidRDefault="00E01DF1" w:rsidP="00E01DF1">
            <w:pPr>
              <w:pStyle w:val="Tabletext"/>
            </w:pPr>
          </w:p>
        </w:tc>
        <w:tc>
          <w:tcPr>
            <w:tcW w:w="851" w:type="dxa"/>
            <w:shd w:val="clear" w:color="auto" w:fill="auto"/>
            <w:hideMark/>
          </w:tcPr>
          <w:p w14:paraId="0703D1D9" w14:textId="77777777" w:rsidR="00E01DF1" w:rsidRPr="00E96157" w:rsidRDefault="00E01DF1" w:rsidP="00E01DF1">
            <w:pPr>
              <w:pStyle w:val="Tabletext"/>
            </w:pPr>
          </w:p>
        </w:tc>
        <w:tc>
          <w:tcPr>
            <w:tcW w:w="850" w:type="dxa"/>
            <w:shd w:val="clear" w:color="auto" w:fill="auto"/>
            <w:hideMark/>
          </w:tcPr>
          <w:p w14:paraId="389625C2" w14:textId="77777777" w:rsidR="00E01DF1" w:rsidRPr="00E96157" w:rsidRDefault="00E01DF1" w:rsidP="00E01DF1">
            <w:pPr>
              <w:pStyle w:val="Tabletext"/>
            </w:pPr>
          </w:p>
        </w:tc>
        <w:tc>
          <w:tcPr>
            <w:tcW w:w="709" w:type="dxa"/>
            <w:shd w:val="clear" w:color="auto" w:fill="auto"/>
            <w:hideMark/>
          </w:tcPr>
          <w:p w14:paraId="73335898" w14:textId="77777777" w:rsidR="00E01DF1" w:rsidRPr="00E96157" w:rsidRDefault="00E01DF1" w:rsidP="00E01DF1">
            <w:pPr>
              <w:pStyle w:val="Tabletext"/>
            </w:pPr>
          </w:p>
        </w:tc>
        <w:tc>
          <w:tcPr>
            <w:tcW w:w="1134" w:type="dxa"/>
            <w:shd w:val="clear" w:color="auto" w:fill="auto"/>
            <w:hideMark/>
          </w:tcPr>
          <w:p w14:paraId="13DAA640" w14:textId="77777777" w:rsidR="00E01DF1" w:rsidRPr="00E96157" w:rsidRDefault="00E01DF1" w:rsidP="00E01DF1">
            <w:pPr>
              <w:pStyle w:val="Tabletext"/>
            </w:pPr>
          </w:p>
        </w:tc>
        <w:tc>
          <w:tcPr>
            <w:tcW w:w="850" w:type="dxa"/>
            <w:shd w:val="clear" w:color="auto" w:fill="auto"/>
            <w:hideMark/>
          </w:tcPr>
          <w:p w14:paraId="46288F6F" w14:textId="77777777" w:rsidR="00E01DF1" w:rsidRPr="00E96157" w:rsidRDefault="00E01DF1" w:rsidP="00E01DF1">
            <w:pPr>
              <w:pStyle w:val="Tabletext"/>
            </w:pPr>
          </w:p>
        </w:tc>
        <w:tc>
          <w:tcPr>
            <w:tcW w:w="709" w:type="dxa"/>
            <w:shd w:val="clear" w:color="auto" w:fill="auto"/>
            <w:hideMark/>
          </w:tcPr>
          <w:p w14:paraId="1D137948" w14:textId="77777777" w:rsidR="00E01DF1" w:rsidRPr="00E96157" w:rsidRDefault="00E01DF1" w:rsidP="00E01DF1">
            <w:pPr>
              <w:pStyle w:val="Tabletext"/>
            </w:pPr>
          </w:p>
        </w:tc>
        <w:tc>
          <w:tcPr>
            <w:tcW w:w="567" w:type="dxa"/>
            <w:shd w:val="clear" w:color="auto" w:fill="auto"/>
            <w:hideMark/>
          </w:tcPr>
          <w:p w14:paraId="0F207E79" w14:textId="77777777" w:rsidR="00E01DF1" w:rsidRPr="00E96157" w:rsidRDefault="00E01DF1" w:rsidP="00E01DF1">
            <w:pPr>
              <w:pStyle w:val="Tabletext"/>
            </w:pPr>
          </w:p>
        </w:tc>
        <w:tc>
          <w:tcPr>
            <w:tcW w:w="2126" w:type="dxa"/>
            <w:shd w:val="clear" w:color="auto" w:fill="auto"/>
            <w:hideMark/>
          </w:tcPr>
          <w:p w14:paraId="6CA0AE16" w14:textId="77777777" w:rsidR="00E01DF1" w:rsidRPr="003E1001" w:rsidRDefault="00E01DF1" w:rsidP="00E01DF1">
            <w:pPr>
              <w:pStyle w:val="Tabletext"/>
              <w:rPr>
                <w:sz w:val="22"/>
                <w:szCs w:val="22"/>
              </w:rPr>
            </w:pPr>
          </w:p>
        </w:tc>
        <w:tc>
          <w:tcPr>
            <w:tcW w:w="1985" w:type="dxa"/>
            <w:shd w:val="clear" w:color="auto" w:fill="auto"/>
            <w:hideMark/>
          </w:tcPr>
          <w:p w14:paraId="6B4382CB" w14:textId="77777777" w:rsidR="00E01DF1" w:rsidRPr="00E96157" w:rsidRDefault="00E01DF1" w:rsidP="00E01DF1">
            <w:pPr>
              <w:pStyle w:val="Tabletext"/>
            </w:pPr>
            <w:r>
              <w:t>No clear definition</w:t>
            </w:r>
          </w:p>
        </w:tc>
      </w:tr>
    </w:tbl>
    <w:p w14:paraId="7478DF33" w14:textId="77777777" w:rsidR="00E01DF1" w:rsidRPr="00E96157" w:rsidRDefault="00E01DF1" w:rsidP="00E01DF1">
      <w:pPr>
        <w:pStyle w:val="ListParagraph"/>
        <w:spacing w:after="160" w:line="256" w:lineRule="auto"/>
        <w:ind w:left="630"/>
        <w:jc w:val="left"/>
        <w:rPr>
          <w:rFonts w:cs="Times New Roman"/>
          <w:sz w:val="22"/>
        </w:rPr>
      </w:pPr>
    </w:p>
    <w:p w14:paraId="5C17A1F5" w14:textId="77777777" w:rsidR="00E01DF1" w:rsidRPr="00E96157" w:rsidRDefault="00E01DF1" w:rsidP="00E01DF1">
      <w:pPr>
        <w:spacing w:after="160" w:line="256" w:lineRule="auto"/>
        <w:jc w:val="left"/>
        <w:rPr>
          <w:rFonts w:cs="Times New Roman"/>
          <w:sz w:val="22"/>
        </w:rPr>
        <w:sectPr w:rsidR="00E01DF1" w:rsidRPr="00E96157" w:rsidSect="00E01DF1">
          <w:pgSz w:w="16838" w:h="11906" w:orient="landscape"/>
          <w:pgMar w:top="850" w:right="1134" w:bottom="1701" w:left="1134" w:header="708" w:footer="708" w:gutter="0"/>
          <w:cols w:space="708"/>
          <w:docGrid w:linePitch="360"/>
        </w:sectPr>
      </w:pPr>
    </w:p>
    <w:p w14:paraId="11AD2CB7" w14:textId="77777777" w:rsidR="00030BFC" w:rsidRDefault="002B1D64" w:rsidP="009C5435">
      <w:pPr>
        <w:pStyle w:val="ListParagraph"/>
        <w:numPr>
          <w:ilvl w:val="0"/>
          <w:numId w:val="11"/>
        </w:numPr>
        <w:spacing w:after="160" w:line="256" w:lineRule="auto"/>
        <w:jc w:val="left"/>
        <w:rPr>
          <w:rFonts w:cs="Times New Roman"/>
          <w:b/>
          <w:i/>
          <w:sz w:val="22"/>
        </w:rPr>
      </w:pPr>
      <w:r>
        <w:rPr>
          <w:b/>
          <w:i/>
          <w:sz w:val="22"/>
        </w:rPr>
        <w:lastRenderedPageBreak/>
        <w:t xml:space="preserve">On average, what was the structure of capital expenditures in the consolidated general government budget (%) in 2015 – 2017? </w:t>
      </w:r>
    </w:p>
    <w:p w14:paraId="3B9933DC" w14:textId="77777777" w:rsidR="002B1D64" w:rsidRPr="00E96157" w:rsidRDefault="00030BFC" w:rsidP="00030BFC">
      <w:pPr>
        <w:pStyle w:val="ListParagraph"/>
        <w:numPr>
          <w:ilvl w:val="0"/>
          <w:numId w:val="0"/>
        </w:numPr>
        <w:spacing w:after="160" w:line="256" w:lineRule="auto"/>
        <w:ind w:left="630"/>
        <w:jc w:val="left"/>
        <w:rPr>
          <w:rFonts w:cs="Times New Roman"/>
          <w:b/>
          <w:i/>
          <w:sz w:val="22"/>
        </w:rPr>
      </w:pPr>
      <w:r>
        <w:rPr>
          <w:sz w:val="22"/>
        </w:rPr>
        <w:t>7 countries responded (5</w:t>
      </w:r>
      <w:r w:rsidR="00213780">
        <w:rPr>
          <w:sz w:val="22"/>
        </w:rPr>
        <w:t>3</w:t>
      </w:r>
      <w:r>
        <w:rPr>
          <w:sz w:val="22"/>
        </w:rPr>
        <w:t>.</w:t>
      </w:r>
      <w:r w:rsidR="00213780">
        <w:rPr>
          <w:sz w:val="22"/>
        </w:rPr>
        <w:t>8</w:t>
      </w:r>
      <w:r>
        <w:rPr>
          <w:sz w:val="22"/>
        </w:rPr>
        <w:t>%).</w:t>
      </w:r>
    </w:p>
    <w:tbl>
      <w:tblPr>
        <w:tblW w:w="15324" w:type="dxa"/>
        <w:tblInd w:w="-10" w:type="dxa"/>
        <w:tblLayout w:type="fixed"/>
        <w:tblCellMar>
          <w:left w:w="0" w:type="dxa"/>
          <w:right w:w="0" w:type="dxa"/>
        </w:tblCellMar>
        <w:tblLook w:val="04A0" w:firstRow="1" w:lastRow="0" w:firstColumn="1" w:lastColumn="0" w:noHBand="0" w:noVBand="1"/>
      </w:tblPr>
      <w:tblGrid>
        <w:gridCol w:w="1149"/>
        <w:gridCol w:w="1276"/>
        <w:gridCol w:w="851"/>
        <w:gridCol w:w="1701"/>
        <w:gridCol w:w="1559"/>
        <w:gridCol w:w="992"/>
        <w:gridCol w:w="1701"/>
        <w:gridCol w:w="1701"/>
        <w:gridCol w:w="1276"/>
        <w:gridCol w:w="1701"/>
        <w:gridCol w:w="1417"/>
      </w:tblGrid>
      <w:tr w:rsidR="009E67E4" w:rsidRPr="002330A4" w14:paraId="41092011" w14:textId="77777777" w:rsidTr="009E67E4">
        <w:trPr>
          <w:trHeight w:val="396"/>
        </w:trPr>
        <w:tc>
          <w:tcPr>
            <w:tcW w:w="1149" w:type="dxa"/>
            <w:vMerge w:val="restart"/>
            <w:tcBorders>
              <w:top w:val="single" w:sz="4" w:space="0" w:color="auto"/>
              <w:left w:val="single" w:sz="4" w:space="0" w:color="auto"/>
              <w:right w:val="single" w:sz="4" w:space="0" w:color="A6A6A6"/>
            </w:tcBorders>
            <w:shd w:val="clear" w:color="EAEAE8" w:fill="EAEAE8"/>
          </w:tcPr>
          <w:p w14:paraId="7F674E6B" w14:textId="77777777" w:rsidR="009E67E4" w:rsidRPr="00C56B06" w:rsidRDefault="009E67E4" w:rsidP="00C56B06">
            <w:pPr>
              <w:pStyle w:val="Tabletext"/>
              <w:jc w:val="center"/>
              <w:rPr>
                <w:b/>
              </w:rPr>
            </w:pPr>
            <w:r>
              <w:rPr>
                <w:b/>
              </w:rPr>
              <w:t>Country</w:t>
            </w:r>
          </w:p>
        </w:tc>
        <w:tc>
          <w:tcPr>
            <w:tcW w:w="14175" w:type="dxa"/>
            <w:gridSpan w:val="10"/>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3938545C" w14:textId="77777777" w:rsidR="009E67E4" w:rsidRPr="00C56B06" w:rsidRDefault="009E67E4" w:rsidP="00C56B06">
            <w:pPr>
              <w:pStyle w:val="Tabletext"/>
              <w:jc w:val="center"/>
              <w:rPr>
                <w:b/>
              </w:rPr>
            </w:pPr>
            <w:r>
              <w:rPr>
                <w:b/>
              </w:rPr>
              <w:t>Capital expenditures. Central budget (without capital transfers to subnational budgets)</w:t>
            </w:r>
          </w:p>
        </w:tc>
      </w:tr>
      <w:tr w:rsidR="009E67E4" w:rsidRPr="00E96157" w14:paraId="47E53997" w14:textId="77777777" w:rsidTr="009E67E4">
        <w:trPr>
          <w:trHeight w:val="543"/>
        </w:trPr>
        <w:tc>
          <w:tcPr>
            <w:tcW w:w="1149" w:type="dxa"/>
            <w:vMerge/>
            <w:tcBorders>
              <w:left w:val="single" w:sz="4" w:space="0" w:color="auto"/>
              <w:bottom w:val="single" w:sz="4" w:space="0" w:color="auto"/>
              <w:right w:val="single" w:sz="4" w:space="0" w:color="A6A6A6"/>
            </w:tcBorders>
            <w:shd w:val="clear" w:color="EAEAE8" w:fill="EAEAE8"/>
          </w:tcPr>
          <w:p w14:paraId="1620136E" w14:textId="77777777" w:rsidR="009E67E4" w:rsidRPr="00C56B06" w:rsidRDefault="009E67E4" w:rsidP="00C56B06">
            <w:pPr>
              <w:pStyle w:val="Tabletext"/>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679621F9" w14:textId="77777777" w:rsidR="009E67E4" w:rsidRPr="009E67E4" w:rsidRDefault="009E67E4" w:rsidP="00C56B06">
            <w:pPr>
              <w:pStyle w:val="Tabletext"/>
              <w:jc w:val="center"/>
              <w:rPr>
                <w:b/>
                <w:sz w:val="22"/>
                <w:szCs w:val="22"/>
              </w:rPr>
            </w:pPr>
            <w:r>
              <w:rPr>
                <w:b/>
                <w:sz w:val="22"/>
              </w:rPr>
              <w:t>Healthcare</w:t>
            </w:r>
          </w:p>
        </w:tc>
        <w:tc>
          <w:tcPr>
            <w:tcW w:w="851"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05A24472" w14:textId="77777777" w:rsidR="009E67E4" w:rsidRPr="009E67E4" w:rsidRDefault="009E67E4" w:rsidP="00C56B06">
            <w:pPr>
              <w:pStyle w:val="Tabletext"/>
              <w:jc w:val="center"/>
              <w:rPr>
                <w:b/>
                <w:sz w:val="22"/>
                <w:szCs w:val="22"/>
              </w:rPr>
            </w:pPr>
            <w:r>
              <w:rPr>
                <w:b/>
                <w:sz w:val="22"/>
              </w:rPr>
              <w:t>Education</w:t>
            </w:r>
          </w:p>
        </w:tc>
        <w:tc>
          <w:tcPr>
            <w:tcW w:w="1701"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3D288DF9" w14:textId="77777777" w:rsidR="009E67E4" w:rsidRPr="009E67E4" w:rsidRDefault="009E67E4" w:rsidP="00C56B06">
            <w:pPr>
              <w:pStyle w:val="Tabletext"/>
              <w:jc w:val="center"/>
              <w:rPr>
                <w:b/>
                <w:sz w:val="22"/>
                <w:szCs w:val="22"/>
              </w:rPr>
            </w:pPr>
            <w:r>
              <w:rPr>
                <w:b/>
                <w:sz w:val="22"/>
              </w:rPr>
              <w:t>Social assistance and protection</w:t>
            </w:r>
          </w:p>
        </w:tc>
        <w:tc>
          <w:tcPr>
            <w:tcW w:w="1559"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57DB6B03" w14:textId="77777777" w:rsidR="009E67E4" w:rsidRPr="009E67E4" w:rsidRDefault="009E67E4" w:rsidP="00C56B06">
            <w:pPr>
              <w:pStyle w:val="Tabletext"/>
              <w:jc w:val="center"/>
              <w:rPr>
                <w:b/>
                <w:sz w:val="22"/>
                <w:szCs w:val="22"/>
              </w:rPr>
            </w:pPr>
            <w:r>
              <w:rPr>
                <w:b/>
                <w:sz w:val="22"/>
              </w:rPr>
              <w:t>Recreation, culture and religion</w:t>
            </w:r>
          </w:p>
        </w:tc>
        <w:tc>
          <w:tcPr>
            <w:tcW w:w="992"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17A53EF7" w14:textId="77777777" w:rsidR="009E67E4" w:rsidRPr="009E67E4" w:rsidRDefault="009E67E4" w:rsidP="00C56B06">
            <w:pPr>
              <w:pStyle w:val="Tabletext"/>
              <w:jc w:val="center"/>
              <w:rPr>
                <w:b/>
                <w:sz w:val="22"/>
                <w:szCs w:val="22"/>
              </w:rPr>
            </w:pPr>
            <w:r>
              <w:rPr>
                <w:b/>
                <w:sz w:val="22"/>
              </w:rPr>
              <w:t>General Services</w:t>
            </w:r>
          </w:p>
        </w:tc>
        <w:tc>
          <w:tcPr>
            <w:tcW w:w="1701"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396D3A49" w14:textId="77777777" w:rsidR="009E67E4" w:rsidRPr="009E67E4" w:rsidRDefault="009E67E4" w:rsidP="00C56B06">
            <w:pPr>
              <w:pStyle w:val="Tabletext"/>
              <w:jc w:val="center"/>
              <w:rPr>
                <w:b/>
                <w:sz w:val="22"/>
                <w:szCs w:val="22"/>
              </w:rPr>
            </w:pPr>
            <w:r>
              <w:rPr>
                <w:b/>
                <w:sz w:val="22"/>
              </w:rPr>
              <w:t xml:space="preserve">Communal services infrastructure </w:t>
            </w:r>
          </w:p>
        </w:tc>
        <w:tc>
          <w:tcPr>
            <w:tcW w:w="1701"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2E61D0F9" w14:textId="77777777" w:rsidR="009E67E4" w:rsidRPr="009E67E4" w:rsidRDefault="009E67E4" w:rsidP="00C56B06">
            <w:pPr>
              <w:pStyle w:val="Tabletext"/>
              <w:jc w:val="center"/>
              <w:rPr>
                <w:b/>
                <w:sz w:val="22"/>
                <w:szCs w:val="22"/>
              </w:rPr>
            </w:pPr>
            <w:r>
              <w:rPr>
                <w:b/>
                <w:sz w:val="22"/>
              </w:rPr>
              <w:t>Environmental protection</w:t>
            </w:r>
          </w:p>
        </w:tc>
        <w:tc>
          <w:tcPr>
            <w:tcW w:w="1276"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799A9AC0" w14:textId="77777777" w:rsidR="009E67E4" w:rsidRPr="009E67E4" w:rsidRDefault="009E67E4" w:rsidP="00C56B06">
            <w:pPr>
              <w:pStyle w:val="Tabletext"/>
              <w:jc w:val="center"/>
              <w:rPr>
                <w:b/>
                <w:sz w:val="22"/>
                <w:szCs w:val="22"/>
              </w:rPr>
            </w:pPr>
            <w:r>
              <w:rPr>
                <w:b/>
                <w:sz w:val="22"/>
              </w:rPr>
              <w:t>Economic affairs</w:t>
            </w:r>
          </w:p>
        </w:tc>
        <w:tc>
          <w:tcPr>
            <w:tcW w:w="1701"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3B2F9DBA" w14:textId="77777777" w:rsidR="009E67E4" w:rsidRPr="009E67E4" w:rsidRDefault="009E67E4" w:rsidP="00C56B06">
            <w:pPr>
              <w:pStyle w:val="Tabletext"/>
              <w:jc w:val="center"/>
              <w:rPr>
                <w:b/>
                <w:sz w:val="22"/>
                <w:szCs w:val="22"/>
              </w:rPr>
            </w:pPr>
            <w:r>
              <w:rPr>
                <w:b/>
                <w:sz w:val="22"/>
              </w:rPr>
              <w:t>Public order, safety and defense</w:t>
            </w:r>
          </w:p>
        </w:tc>
        <w:tc>
          <w:tcPr>
            <w:tcW w:w="1417"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2CC2CAA7" w14:textId="77777777" w:rsidR="009E67E4" w:rsidRPr="009E67E4" w:rsidRDefault="009E67E4" w:rsidP="00C56B06">
            <w:pPr>
              <w:pStyle w:val="Tabletext"/>
              <w:jc w:val="center"/>
              <w:rPr>
                <w:b/>
                <w:sz w:val="22"/>
                <w:szCs w:val="22"/>
              </w:rPr>
            </w:pPr>
            <w:r>
              <w:rPr>
                <w:b/>
                <w:sz w:val="22"/>
              </w:rPr>
              <w:t>Total</w:t>
            </w:r>
          </w:p>
        </w:tc>
      </w:tr>
      <w:tr w:rsidR="009E67E4" w:rsidRPr="00E96157" w14:paraId="7296A7CB" w14:textId="77777777" w:rsidTr="009E67E4">
        <w:trPr>
          <w:trHeight w:val="259"/>
        </w:trPr>
        <w:tc>
          <w:tcPr>
            <w:tcW w:w="1149" w:type="dxa"/>
            <w:tcBorders>
              <w:top w:val="single" w:sz="4" w:space="0" w:color="auto"/>
              <w:left w:val="single" w:sz="4" w:space="0" w:color="auto"/>
              <w:bottom w:val="single" w:sz="4" w:space="0" w:color="auto"/>
              <w:right w:val="single" w:sz="4" w:space="0" w:color="auto"/>
            </w:tcBorders>
            <w:vAlign w:val="bottom"/>
          </w:tcPr>
          <w:p w14:paraId="3FDF364A" w14:textId="77777777" w:rsidR="0018499F" w:rsidRPr="00E96157" w:rsidRDefault="0018499F" w:rsidP="00D4413C">
            <w:pPr>
              <w:pStyle w:val="Tabletext"/>
              <w:rPr>
                <w:b/>
                <w:bCs/>
                <w:color w:val="000000"/>
              </w:rPr>
            </w:pPr>
            <w:r>
              <w:rPr>
                <w:b/>
                <w:color w:val="000000"/>
              </w:rPr>
              <w:t>Armenia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13285F4" w14:textId="77777777" w:rsidR="0018499F" w:rsidRPr="00E96157" w:rsidRDefault="0018499F" w:rsidP="00D4413C">
            <w:pPr>
              <w:pStyle w:val="Tabletext"/>
              <w:rPr>
                <w:color w:val="000000"/>
              </w:rPr>
            </w:pPr>
            <w:r>
              <w:rPr>
                <w:color w:val="000000"/>
              </w:rPr>
              <w:t>95,9</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49D003" w14:textId="77777777" w:rsidR="0018499F" w:rsidRPr="00E96157" w:rsidRDefault="0018499F" w:rsidP="00D4413C">
            <w:pPr>
              <w:pStyle w:val="Tabletext"/>
              <w:rPr>
                <w:color w:val="000000"/>
              </w:rPr>
            </w:pPr>
            <w:r>
              <w:rPr>
                <w:color w:val="00000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CBDCBFF" w14:textId="77777777" w:rsidR="0018499F" w:rsidRPr="00E96157" w:rsidRDefault="0018499F" w:rsidP="00D4413C">
            <w:pPr>
              <w:pStyle w:val="Tabletext"/>
              <w:rPr>
                <w:color w:val="000000"/>
              </w:rPr>
            </w:pPr>
            <w:r>
              <w:rPr>
                <w:color w:val="000000"/>
              </w:rPr>
              <w:t>99,8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847C55C" w14:textId="77777777" w:rsidR="0018499F" w:rsidRPr="00E96157" w:rsidRDefault="0018499F" w:rsidP="00D4413C">
            <w:pPr>
              <w:pStyle w:val="Tabletext"/>
              <w:rPr>
                <w:color w:val="000000"/>
              </w:rPr>
            </w:pPr>
            <w:r>
              <w:rPr>
                <w:color w:val="000000"/>
              </w:rPr>
              <w:t>68,4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46B3E73" w14:textId="77777777" w:rsidR="0018499F" w:rsidRPr="00E96157" w:rsidRDefault="0018499F" w:rsidP="00D4413C">
            <w:pPr>
              <w:pStyle w:val="Tabletext"/>
              <w:rPr>
                <w:color w:val="000000"/>
              </w:rPr>
            </w:pPr>
            <w:r>
              <w:rPr>
                <w:color w:val="000000"/>
              </w:rPr>
              <w:t>85,7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147AE6D" w14:textId="77777777" w:rsidR="0018499F" w:rsidRPr="00E96157" w:rsidRDefault="0018499F" w:rsidP="00D4413C">
            <w:pPr>
              <w:pStyle w:val="Tabletext"/>
              <w:rPr>
                <w:color w:val="000000"/>
              </w:rPr>
            </w:pPr>
            <w:r>
              <w:rPr>
                <w:color w:val="000000"/>
              </w:rPr>
              <w:t>91,3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5FB4D9D" w14:textId="77777777" w:rsidR="0018499F" w:rsidRPr="00E96157" w:rsidRDefault="0018499F" w:rsidP="00D4413C">
            <w:pPr>
              <w:pStyle w:val="Tabletex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4DD347C" w14:textId="77777777" w:rsidR="0018499F" w:rsidRPr="00E96157" w:rsidRDefault="0018499F" w:rsidP="00D4413C">
            <w:pPr>
              <w:pStyle w:val="Tabletext"/>
              <w:rPr>
                <w:color w:val="000000"/>
              </w:rPr>
            </w:pPr>
            <w:r>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5335895" w14:textId="77777777" w:rsidR="0018499F" w:rsidRPr="00E96157" w:rsidRDefault="0018499F" w:rsidP="00D4413C">
            <w:pPr>
              <w:pStyle w:val="Tabletext"/>
              <w:rPr>
                <w:color w:val="000000"/>
              </w:rPr>
            </w:pPr>
            <w:r>
              <w:rPr>
                <w:color w:val="00000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DDA164F" w14:textId="77777777" w:rsidR="0018499F" w:rsidRPr="00E96157" w:rsidRDefault="0018499F" w:rsidP="00D4413C">
            <w:pPr>
              <w:pStyle w:val="Tabletext"/>
              <w:rPr>
                <w:color w:val="000000"/>
              </w:rPr>
            </w:pPr>
            <w:r>
              <w:rPr>
                <w:color w:val="000000"/>
              </w:rPr>
              <w:t>93,3</w:t>
            </w:r>
          </w:p>
        </w:tc>
      </w:tr>
      <w:tr w:rsidR="009E67E4" w:rsidRPr="00E96157" w14:paraId="11E7807F" w14:textId="77777777" w:rsidTr="009E67E4">
        <w:trPr>
          <w:trHeight w:val="297"/>
        </w:trPr>
        <w:tc>
          <w:tcPr>
            <w:tcW w:w="1149" w:type="dxa"/>
            <w:tcBorders>
              <w:top w:val="single" w:sz="4" w:space="0" w:color="auto"/>
              <w:left w:val="single" w:sz="4" w:space="0" w:color="auto"/>
              <w:bottom w:val="single" w:sz="4" w:space="0" w:color="auto"/>
              <w:right w:val="nil"/>
            </w:tcBorders>
            <w:vAlign w:val="bottom"/>
          </w:tcPr>
          <w:p w14:paraId="18B00172" w14:textId="77777777" w:rsidR="0018499F" w:rsidRPr="00E96157" w:rsidRDefault="0018499F" w:rsidP="00D4413C">
            <w:pPr>
              <w:pStyle w:val="Tabletext"/>
              <w:rPr>
                <w:b/>
                <w:bCs/>
                <w:color w:val="000000"/>
              </w:rPr>
            </w:pPr>
            <w:r>
              <w:rPr>
                <w:b/>
                <w:color w:val="000000"/>
              </w:rPr>
              <w:t>Belarus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343F11" w14:textId="77777777" w:rsidR="0018499F" w:rsidRPr="00E96157" w:rsidRDefault="0018499F" w:rsidP="00D4413C">
            <w:pPr>
              <w:pStyle w:val="Tabletext"/>
              <w:rPr>
                <w:color w:val="000000"/>
              </w:rPr>
            </w:pPr>
            <w:r>
              <w:rPr>
                <w:color w:val="000000"/>
              </w:rPr>
              <w:t>23,7</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64420B" w14:textId="77777777" w:rsidR="0018499F" w:rsidRPr="00E96157" w:rsidRDefault="0018499F" w:rsidP="00D4413C">
            <w:pPr>
              <w:pStyle w:val="Tabletext"/>
              <w:rPr>
                <w:color w:val="000000"/>
              </w:rPr>
            </w:pPr>
            <w:r>
              <w:rPr>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F469C26" w14:textId="77777777" w:rsidR="0018499F" w:rsidRPr="00E96157" w:rsidRDefault="0018499F" w:rsidP="00D4413C">
            <w:pPr>
              <w:pStyle w:val="Tabletext"/>
              <w:rPr>
                <w:color w:val="000000"/>
              </w:rPr>
            </w:pPr>
            <w:r>
              <w:rPr>
                <w:color w:val="000000"/>
              </w:rPr>
              <w:t>38,8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2E15D42" w14:textId="77777777" w:rsidR="0018499F" w:rsidRPr="00E96157" w:rsidRDefault="0018499F" w:rsidP="00D4413C">
            <w:pPr>
              <w:pStyle w:val="Tabletext"/>
              <w:rPr>
                <w:color w:val="000000"/>
              </w:rPr>
            </w:pPr>
            <w:r>
              <w:rPr>
                <w:color w:val="000000"/>
              </w:rPr>
              <w:t>34,6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AC385C5" w14:textId="77777777" w:rsidR="0018499F" w:rsidRPr="00E96157" w:rsidRDefault="0018499F" w:rsidP="00D4413C">
            <w:pPr>
              <w:pStyle w:val="Tabletext"/>
              <w:rPr>
                <w:color w:val="000000"/>
              </w:rPr>
            </w:pPr>
            <w:r>
              <w:rPr>
                <w:color w:val="000000"/>
              </w:rPr>
              <w:t>68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9EF9369" w14:textId="77777777" w:rsidR="0018499F" w:rsidRPr="00E96157" w:rsidRDefault="0018499F" w:rsidP="00D4413C">
            <w:pPr>
              <w:pStyle w:val="Tabletext"/>
              <w:rPr>
                <w:color w:val="000000"/>
              </w:rPr>
            </w:pPr>
            <w:r>
              <w:rPr>
                <w:color w:val="000000"/>
              </w:rPr>
              <w:t>6,8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6F6E980" w14:textId="77777777" w:rsidR="0018499F" w:rsidRPr="00E96157" w:rsidRDefault="0018499F" w:rsidP="00D4413C">
            <w:pPr>
              <w:pStyle w:val="Tabletext"/>
              <w:rPr>
                <w:color w:val="000000"/>
              </w:rPr>
            </w:pPr>
            <w:r>
              <w:rPr>
                <w:color w:val="000000"/>
              </w:rPr>
              <w:t>43,8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968C2D8" w14:textId="77777777" w:rsidR="0018499F" w:rsidRPr="00E96157" w:rsidRDefault="0018499F" w:rsidP="00D4413C">
            <w:pPr>
              <w:pStyle w:val="Tabletext"/>
              <w:rPr>
                <w:color w:val="000000"/>
              </w:rPr>
            </w:pPr>
            <w:r>
              <w:rPr>
                <w:color w:val="000000"/>
              </w:rPr>
              <w:t>55,0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07AF29" w14:textId="77777777" w:rsidR="0018499F" w:rsidRPr="00E96157" w:rsidRDefault="0018499F" w:rsidP="00D4413C">
            <w:pPr>
              <w:pStyle w:val="Tabletext"/>
              <w:rPr>
                <w:color w:val="000000"/>
              </w:rPr>
            </w:pPr>
            <w:r>
              <w:rPr>
                <w:color w:val="000000"/>
              </w:rPr>
              <w:t>96,4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8D797CD" w14:textId="77777777" w:rsidR="0018499F" w:rsidRPr="00E96157" w:rsidRDefault="0018499F" w:rsidP="00D4413C">
            <w:pPr>
              <w:pStyle w:val="Tabletext"/>
              <w:rPr>
                <w:color w:val="000000"/>
              </w:rPr>
            </w:pPr>
            <w:r>
              <w:rPr>
                <w:color w:val="000000"/>
              </w:rPr>
              <w:t>42,8</w:t>
            </w:r>
          </w:p>
        </w:tc>
      </w:tr>
      <w:tr w:rsidR="009E67E4" w:rsidRPr="00E96157" w14:paraId="28B3863C" w14:textId="77777777" w:rsidTr="009E67E4">
        <w:trPr>
          <w:trHeight w:val="104"/>
        </w:trPr>
        <w:tc>
          <w:tcPr>
            <w:tcW w:w="1149" w:type="dxa"/>
            <w:tcBorders>
              <w:top w:val="single" w:sz="4" w:space="0" w:color="auto"/>
              <w:left w:val="single" w:sz="4" w:space="0" w:color="auto"/>
              <w:bottom w:val="single" w:sz="4" w:space="0" w:color="auto"/>
              <w:right w:val="nil"/>
            </w:tcBorders>
            <w:vAlign w:val="bottom"/>
          </w:tcPr>
          <w:p w14:paraId="793946A0" w14:textId="77777777" w:rsidR="0018499F" w:rsidRPr="00E96157" w:rsidRDefault="0018499F" w:rsidP="00D4413C">
            <w:pPr>
              <w:pStyle w:val="Tabletext"/>
              <w:rPr>
                <w:b/>
                <w:bCs/>
                <w:color w:val="000000"/>
              </w:rPr>
            </w:pPr>
            <w:r>
              <w:rPr>
                <w:b/>
                <w:color w:val="000000"/>
              </w:rPr>
              <w:t>BiH</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55754B3" w14:textId="77777777" w:rsidR="0018499F" w:rsidRPr="00E96157" w:rsidRDefault="0018499F" w:rsidP="00D4413C">
            <w:pPr>
              <w:pStyle w:val="Tabletext"/>
              <w:rPr>
                <w:color w:val="000000"/>
              </w:rPr>
            </w:pPr>
            <w:r>
              <w:rPr>
                <w:color w:val="000000"/>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2591226" w14:textId="77777777" w:rsidR="0018499F" w:rsidRPr="00E96157" w:rsidRDefault="0018499F" w:rsidP="00D4413C">
            <w:pPr>
              <w:pStyle w:val="Tabletext"/>
              <w:rPr>
                <w:color w:val="000000"/>
              </w:rPr>
            </w:pPr>
            <w:r>
              <w:rPr>
                <w:color w:val="000000"/>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19FB58" w14:textId="77777777" w:rsidR="0018499F" w:rsidRPr="00E96157" w:rsidRDefault="0018499F" w:rsidP="00D4413C">
            <w:pPr>
              <w:pStyle w:val="Tabletext"/>
              <w:rPr>
                <w:color w:val="000000"/>
              </w:rPr>
            </w:pPr>
            <w:r>
              <w:rPr>
                <w:color w:val="000000"/>
              </w:rPr>
              <w:t>n/a</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CC3A01" w14:textId="77777777" w:rsidR="0018499F" w:rsidRPr="00E96157" w:rsidRDefault="0018499F" w:rsidP="00D4413C">
            <w:pPr>
              <w:pStyle w:val="Tabletext"/>
              <w:rPr>
                <w:color w:val="000000"/>
              </w:rPr>
            </w:pPr>
            <w:r>
              <w:rPr>
                <w:color w:val="000000"/>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DA2CCE" w14:textId="77777777" w:rsidR="0018499F" w:rsidRPr="00E96157" w:rsidRDefault="0018499F" w:rsidP="00D4413C">
            <w:pPr>
              <w:pStyle w:val="Tabletext"/>
              <w:rPr>
                <w:color w:val="000000"/>
              </w:rPr>
            </w:pPr>
            <w:r>
              <w:rPr>
                <w:color w:val="000000"/>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AF598A7" w14:textId="77777777" w:rsidR="0018499F" w:rsidRPr="00E96157" w:rsidRDefault="0018499F" w:rsidP="00D4413C">
            <w:pPr>
              <w:pStyle w:val="Tabletext"/>
              <w:rPr>
                <w:color w:val="000000"/>
              </w:rPr>
            </w:pPr>
            <w:r>
              <w:rPr>
                <w:color w:val="000000"/>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AEE12E3" w14:textId="77777777" w:rsidR="0018499F" w:rsidRPr="00E96157" w:rsidRDefault="0018499F" w:rsidP="00D4413C">
            <w:pPr>
              <w:pStyle w:val="Tabletext"/>
              <w:rPr>
                <w:color w:val="000000"/>
              </w:rPr>
            </w:pPr>
            <w:r>
              <w:rPr>
                <w:color w:val="000000"/>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A576E99" w14:textId="77777777" w:rsidR="0018499F" w:rsidRPr="00E96157" w:rsidRDefault="0018499F" w:rsidP="00D4413C">
            <w:pPr>
              <w:pStyle w:val="Tabletext"/>
              <w:rPr>
                <w:color w:val="000000"/>
              </w:rPr>
            </w:pPr>
            <w:r>
              <w:rPr>
                <w:color w:val="000000"/>
              </w:rPr>
              <w:t>n/a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73ABF24" w14:textId="77777777" w:rsidR="0018499F" w:rsidRPr="00E96157" w:rsidRDefault="0018499F" w:rsidP="00D4413C">
            <w:pPr>
              <w:pStyle w:val="Tabletext"/>
              <w:rPr>
                <w:color w:val="000000"/>
              </w:rPr>
            </w:pPr>
            <w:r>
              <w:rPr>
                <w:color w:val="00000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3C3C6EF" w14:textId="77777777" w:rsidR="0018499F" w:rsidRPr="00E96157" w:rsidRDefault="0018499F" w:rsidP="00D4413C">
            <w:pPr>
              <w:pStyle w:val="Tabletext"/>
              <w:rPr>
                <w:color w:val="000000"/>
              </w:rPr>
            </w:pPr>
            <w:r>
              <w:rPr>
                <w:color w:val="000000"/>
              </w:rPr>
              <w:t>n/a</w:t>
            </w:r>
          </w:p>
        </w:tc>
      </w:tr>
      <w:tr w:rsidR="00030BFC" w:rsidRPr="00E96157" w14:paraId="69468048" w14:textId="77777777" w:rsidTr="009E67E4">
        <w:trPr>
          <w:trHeight w:val="193"/>
        </w:trPr>
        <w:tc>
          <w:tcPr>
            <w:tcW w:w="1149" w:type="dxa"/>
            <w:tcBorders>
              <w:top w:val="single" w:sz="4" w:space="0" w:color="auto"/>
              <w:left w:val="single" w:sz="4" w:space="0" w:color="auto"/>
              <w:bottom w:val="single" w:sz="4" w:space="0" w:color="auto"/>
              <w:right w:val="nil"/>
            </w:tcBorders>
            <w:vAlign w:val="bottom"/>
          </w:tcPr>
          <w:p w14:paraId="0A31633F" w14:textId="77777777" w:rsidR="00030BFC" w:rsidRPr="00697436" w:rsidRDefault="00030BFC" w:rsidP="00D4413C">
            <w:pPr>
              <w:pStyle w:val="Tabletext"/>
              <w:rPr>
                <w:b/>
                <w:bCs/>
                <w:color w:val="000000"/>
              </w:rPr>
            </w:pPr>
            <w:r>
              <w:rPr>
                <w:b/>
                <w:color w:val="000000"/>
              </w:rPr>
              <w:t>Bulgaria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3B92B40" w14:textId="77777777" w:rsidR="00030BFC" w:rsidRDefault="00030BFC" w:rsidP="00030BFC">
            <w:pPr>
              <w:pStyle w:val="Tabletext"/>
            </w:pPr>
            <w:r>
              <w:t>88</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1BCF50B" w14:textId="77777777" w:rsidR="00030BFC" w:rsidRDefault="00030BFC" w:rsidP="00030BFC">
            <w:pPr>
              <w:pStyle w:val="Tabletext"/>
            </w:pPr>
            <w:r>
              <w:t>65,1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91162B7" w14:textId="77777777" w:rsidR="00030BFC" w:rsidRDefault="00030BFC" w:rsidP="00030BFC">
            <w:pPr>
              <w:pStyle w:val="Tabletext"/>
            </w:pPr>
            <w:r>
              <w:t>70,3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B04D767" w14:textId="77777777" w:rsidR="00030BFC" w:rsidRDefault="00030BFC" w:rsidP="00030BFC">
            <w:pPr>
              <w:pStyle w:val="Tabletext"/>
            </w:pPr>
            <w:r>
              <w:t>61,1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3C86ADB" w14:textId="77777777" w:rsidR="00030BFC" w:rsidRDefault="00030BFC" w:rsidP="00030BFC">
            <w:pPr>
              <w:pStyle w:val="Tabletext"/>
            </w:pPr>
            <w:r>
              <w:t>85,9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AB7FE45" w14:textId="77777777" w:rsidR="00030BFC" w:rsidRDefault="00030BFC" w:rsidP="00030BFC">
            <w:pPr>
              <w:pStyle w:val="Tabletext"/>
            </w:pPr>
            <w:r>
              <w:t>84,2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FA26512" w14:textId="77777777" w:rsidR="00030BFC" w:rsidRDefault="00030BFC" w:rsidP="00030BFC">
            <w:pPr>
              <w:pStyle w:val="Tabletext"/>
            </w:pPr>
            <w:r>
              <w:t>82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40C52BC" w14:textId="77777777" w:rsidR="00030BFC" w:rsidRDefault="00030BFC" w:rsidP="00030BFC">
            <w:pPr>
              <w:pStyle w:val="Tabletext"/>
            </w:pPr>
            <w:r>
              <w:t>98,2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7CEBF0E" w14:textId="77777777" w:rsidR="00030BFC" w:rsidRDefault="00030BFC" w:rsidP="00030BFC">
            <w:pPr>
              <w:pStyle w:val="Tabletext"/>
            </w:pPr>
            <w:r>
              <w:t>88,3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1843DE0" w14:textId="77777777" w:rsidR="00030BFC" w:rsidRDefault="00030BFC" w:rsidP="00030BFC">
            <w:pPr>
              <w:pStyle w:val="Tabletext"/>
            </w:pPr>
            <w:r>
              <w:t> </w:t>
            </w:r>
          </w:p>
        </w:tc>
      </w:tr>
      <w:tr w:rsidR="009E67E4" w:rsidRPr="00E96157" w14:paraId="53D3E8AC" w14:textId="77777777" w:rsidTr="009E67E4">
        <w:trPr>
          <w:trHeight w:val="193"/>
        </w:trPr>
        <w:tc>
          <w:tcPr>
            <w:tcW w:w="1149" w:type="dxa"/>
            <w:tcBorders>
              <w:top w:val="single" w:sz="4" w:space="0" w:color="auto"/>
              <w:left w:val="single" w:sz="4" w:space="0" w:color="auto"/>
              <w:bottom w:val="single" w:sz="4" w:space="0" w:color="auto"/>
              <w:right w:val="nil"/>
            </w:tcBorders>
            <w:vAlign w:val="bottom"/>
          </w:tcPr>
          <w:p w14:paraId="50B4360D" w14:textId="77777777" w:rsidR="0018499F" w:rsidRPr="00E96157" w:rsidRDefault="0018499F" w:rsidP="00D4413C">
            <w:pPr>
              <w:pStyle w:val="Tabletext"/>
              <w:rPr>
                <w:b/>
                <w:bCs/>
                <w:color w:val="000000"/>
              </w:rPr>
            </w:pPr>
            <w:r>
              <w:rPr>
                <w:b/>
                <w:color w:val="000000"/>
              </w:rPr>
              <w:t>Georgia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C8A8024" w14:textId="77777777" w:rsidR="0018499F" w:rsidRPr="00E96157" w:rsidRDefault="0018499F" w:rsidP="00D4413C">
            <w:pPr>
              <w:pStyle w:val="Tabletext"/>
              <w:rPr>
                <w:color w:val="000000"/>
              </w:rPr>
            </w:pPr>
            <w:r>
              <w:rPr>
                <w:color w:val="000000"/>
              </w:rPr>
              <w:t>95%</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862C2BD" w14:textId="77777777" w:rsidR="0018499F" w:rsidRPr="00E96157" w:rsidRDefault="0018499F" w:rsidP="00D4413C">
            <w:pPr>
              <w:pStyle w:val="Tabletext"/>
              <w:rPr>
                <w:color w:val="000000"/>
              </w:rPr>
            </w:pPr>
            <w:r>
              <w:rPr>
                <w:color w:val="000000"/>
              </w:rPr>
              <w:t>69%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FD5A872" w14:textId="77777777" w:rsidR="0018499F" w:rsidRPr="00E96157" w:rsidRDefault="0018499F" w:rsidP="00D4413C">
            <w:pPr>
              <w:pStyle w:val="Tabletext"/>
              <w:rPr>
                <w:color w:val="000000"/>
              </w:rPr>
            </w:pPr>
            <w:r>
              <w:rPr>
                <w:color w:val="000000"/>
              </w:rPr>
              <w:t>88%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2AC0AD0" w14:textId="77777777" w:rsidR="0018499F" w:rsidRPr="00E96157" w:rsidRDefault="0018499F" w:rsidP="00D4413C">
            <w:pPr>
              <w:pStyle w:val="Tabletext"/>
              <w:rPr>
                <w:color w:val="000000"/>
              </w:rPr>
            </w:pPr>
            <w:r>
              <w:rPr>
                <w:color w:val="000000"/>
              </w:rPr>
              <w:t>35%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D278888" w14:textId="77777777" w:rsidR="0018499F" w:rsidRPr="00E96157" w:rsidRDefault="0018499F" w:rsidP="00D4413C">
            <w:pPr>
              <w:pStyle w:val="Tabletext"/>
              <w:rPr>
                <w:color w:val="000000"/>
              </w:rPr>
            </w:pPr>
            <w:r>
              <w:rPr>
                <w:color w:val="00000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0ADA160" w14:textId="77777777" w:rsidR="0018499F" w:rsidRPr="00E96157" w:rsidRDefault="0018499F" w:rsidP="00D4413C">
            <w:pPr>
              <w:pStyle w:val="Tabletext"/>
              <w:rPr>
                <w:color w:val="000000"/>
              </w:rPr>
            </w:pPr>
            <w:r>
              <w:rPr>
                <w:color w:val="00000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0149CCC" w14:textId="77777777" w:rsidR="0018499F" w:rsidRPr="00E96157" w:rsidRDefault="0018499F" w:rsidP="00D4413C">
            <w:pPr>
              <w:pStyle w:val="Tabletext"/>
              <w:rPr>
                <w:color w:val="000000"/>
              </w:rPr>
            </w:pPr>
            <w:r>
              <w:rPr>
                <w:color w:val="000000"/>
              </w:rPr>
              <w:t>34%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CFE514" w14:textId="77777777" w:rsidR="0018499F" w:rsidRPr="00E96157" w:rsidRDefault="0018499F" w:rsidP="00D4413C">
            <w:pPr>
              <w:pStyle w:val="Tabletext"/>
              <w:rPr>
                <w:color w:val="000000"/>
              </w:rPr>
            </w:pPr>
            <w:r>
              <w:rPr>
                <w:color w:val="00000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F93CEC4" w14:textId="77777777" w:rsidR="0018499F" w:rsidRPr="00E96157" w:rsidRDefault="0018499F" w:rsidP="00D4413C">
            <w:pPr>
              <w:pStyle w:val="Tabletext"/>
              <w:rPr>
                <w:color w:val="000000"/>
              </w:rPr>
            </w:pPr>
            <w:r>
              <w:rPr>
                <w:color w:val="00000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46FE5EA" w14:textId="77777777" w:rsidR="0018499F" w:rsidRPr="00E96157" w:rsidRDefault="0018499F" w:rsidP="00D4413C">
            <w:pPr>
              <w:pStyle w:val="Tabletext"/>
              <w:rPr>
                <w:color w:val="000000"/>
              </w:rPr>
            </w:pPr>
            <w:r>
              <w:rPr>
                <w:color w:val="000000"/>
              </w:rPr>
              <w:t>67%</w:t>
            </w:r>
          </w:p>
        </w:tc>
      </w:tr>
      <w:tr w:rsidR="009E67E4" w:rsidRPr="00E96157" w14:paraId="25B75759" w14:textId="77777777" w:rsidTr="009E67E4">
        <w:trPr>
          <w:trHeight w:val="283"/>
        </w:trPr>
        <w:tc>
          <w:tcPr>
            <w:tcW w:w="1149" w:type="dxa"/>
            <w:tcBorders>
              <w:top w:val="single" w:sz="4" w:space="0" w:color="auto"/>
              <w:left w:val="single" w:sz="4" w:space="0" w:color="auto"/>
              <w:bottom w:val="single" w:sz="4" w:space="0" w:color="auto"/>
              <w:right w:val="nil"/>
            </w:tcBorders>
            <w:vAlign w:val="bottom"/>
          </w:tcPr>
          <w:p w14:paraId="0391DDD6" w14:textId="77777777" w:rsidR="0018499F" w:rsidRPr="00E96157" w:rsidRDefault="0018499F" w:rsidP="00D4413C">
            <w:pPr>
              <w:pStyle w:val="Tabletext"/>
              <w:rPr>
                <w:b/>
                <w:bCs/>
                <w:color w:val="000000"/>
              </w:rPr>
            </w:pPr>
            <w:r>
              <w:rPr>
                <w:b/>
                <w:color w:val="000000"/>
              </w:rPr>
              <w:t>Kosovo</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DF81BEF" w14:textId="77777777" w:rsidR="0018499F" w:rsidRPr="00E96157" w:rsidRDefault="0018499F" w:rsidP="00D4413C">
            <w:pPr>
              <w:pStyle w:val="Tabletext"/>
              <w:rPr>
                <w:color w:val="000000"/>
              </w:rPr>
            </w:pPr>
            <w:r>
              <w:rPr>
                <w:color w:val="000000"/>
              </w:rPr>
              <w:t>5%</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54545A" w14:textId="77777777" w:rsidR="0018499F" w:rsidRPr="00E96157" w:rsidRDefault="0018499F" w:rsidP="00D4413C">
            <w:pPr>
              <w:pStyle w:val="Tabletext"/>
              <w:rPr>
                <w:color w:val="000000"/>
              </w:rPr>
            </w:pPr>
            <w:r>
              <w:rPr>
                <w:color w:val="00000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834C0D5" w14:textId="77777777" w:rsidR="0018499F" w:rsidRPr="00E96157" w:rsidRDefault="0018499F" w:rsidP="00D4413C">
            <w:pPr>
              <w:pStyle w:val="Tabletext"/>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AD697CE" w14:textId="77777777" w:rsidR="0018499F" w:rsidRPr="00E96157" w:rsidRDefault="0018499F" w:rsidP="00D4413C">
            <w:pPr>
              <w:pStyle w:val="Tabletext"/>
              <w:rPr>
                <w:color w:val="000000"/>
              </w:rPr>
            </w:pPr>
            <w:r>
              <w:rPr>
                <w:color w:val="00000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58A7DF2" w14:textId="77777777" w:rsidR="0018499F" w:rsidRPr="00E96157" w:rsidRDefault="0018499F" w:rsidP="00D4413C">
            <w:pPr>
              <w:pStyle w:val="Tabletext"/>
              <w:rPr>
                <w:color w:val="000000"/>
              </w:rPr>
            </w:pPr>
            <w:r>
              <w:rPr>
                <w:color w:val="00000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D0E8B07" w14:textId="77777777" w:rsidR="0018499F" w:rsidRPr="00E96157" w:rsidRDefault="0018499F" w:rsidP="00D4413C">
            <w:pPr>
              <w:pStyle w:val="Tabletext"/>
              <w:rPr>
                <w:color w:val="000000"/>
              </w:rPr>
            </w:pPr>
            <w:r>
              <w:rPr>
                <w:color w:val="000000"/>
              </w:rPr>
              <w:t>60%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1F8446A" w14:textId="77777777" w:rsidR="0018499F" w:rsidRPr="00E96157" w:rsidRDefault="0018499F" w:rsidP="00D4413C">
            <w:pPr>
              <w:pStyle w:val="Tabletext"/>
              <w:rPr>
                <w:color w:val="000000"/>
              </w:rPr>
            </w:pPr>
            <w:r>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C656B2D" w14:textId="77777777" w:rsidR="0018499F" w:rsidRPr="00E96157" w:rsidRDefault="0018499F" w:rsidP="00D4413C">
            <w:pPr>
              <w:pStyle w:val="Tabletex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9CD80EE" w14:textId="77777777" w:rsidR="0018499F" w:rsidRPr="00E96157" w:rsidRDefault="0018499F" w:rsidP="00D4413C">
            <w:pPr>
              <w:pStyle w:val="Tabletext"/>
              <w:rPr>
                <w:color w:val="000000"/>
              </w:rPr>
            </w:pPr>
            <w:r>
              <w:rPr>
                <w:color w:val="00000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BD7ED4B" w14:textId="77777777" w:rsidR="0018499F" w:rsidRPr="00E96157" w:rsidRDefault="0018499F" w:rsidP="00D4413C">
            <w:pPr>
              <w:pStyle w:val="Tabletext"/>
              <w:rPr>
                <w:color w:val="000000"/>
              </w:rPr>
            </w:pPr>
          </w:p>
        </w:tc>
      </w:tr>
      <w:tr w:rsidR="009E67E4" w:rsidRPr="00E96157" w14:paraId="312F7701" w14:textId="77777777" w:rsidTr="009E67E4">
        <w:trPr>
          <w:trHeight w:val="213"/>
        </w:trPr>
        <w:tc>
          <w:tcPr>
            <w:tcW w:w="1149" w:type="dxa"/>
            <w:tcBorders>
              <w:top w:val="single" w:sz="4" w:space="0" w:color="auto"/>
              <w:left w:val="single" w:sz="4" w:space="0" w:color="auto"/>
              <w:bottom w:val="single" w:sz="4" w:space="0" w:color="auto"/>
              <w:right w:val="nil"/>
            </w:tcBorders>
            <w:vAlign w:val="bottom"/>
          </w:tcPr>
          <w:p w14:paraId="059EC9FA" w14:textId="77777777" w:rsidR="0018499F" w:rsidRPr="00E96157" w:rsidRDefault="0018499F" w:rsidP="00D4413C">
            <w:pPr>
              <w:pStyle w:val="Tabletext"/>
              <w:rPr>
                <w:b/>
                <w:bCs/>
                <w:color w:val="000000"/>
              </w:rPr>
            </w:pPr>
            <w:r>
              <w:rPr>
                <w:b/>
                <w:color w:val="000000"/>
              </w:rPr>
              <w:t>Moldova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7B72ABA" w14:textId="77777777" w:rsidR="0018499F" w:rsidRPr="00E96157" w:rsidRDefault="0018499F" w:rsidP="00D4413C">
            <w:pPr>
              <w:pStyle w:val="Tabletext"/>
              <w:rPr>
                <w:color w:val="000000"/>
              </w:rPr>
            </w:pPr>
            <w:r>
              <w:rPr>
                <w:color w:val="000000"/>
              </w:rPr>
              <w:t>91,3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8EEF02C" w14:textId="77777777" w:rsidR="0018499F" w:rsidRPr="00E96157" w:rsidRDefault="0018499F" w:rsidP="00D4413C">
            <w:pPr>
              <w:pStyle w:val="Tabletext"/>
              <w:rPr>
                <w:color w:val="000000"/>
              </w:rPr>
            </w:pPr>
            <w:r>
              <w:rPr>
                <w:color w:val="000000"/>
              </w:rPr>
              <w:t>20,5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1809037" w14:textId="77777777" w:rsidR="0018499F" w:rsidRPr="00E96157" w:rsidRDefault="0018499F" w:rsidP="00D4413C">
            <w:pPr>
              <w:pStyle w:val="Tabletext"/>
              <w:rPr>
                <w:color w:val="000000"/>
              </w:rPr>
            </w:pPr>
            <w:r>
              <w:rPr>
                <w:color w:val="000000"/>
              </w:rPr>
              <w:t>64,6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296BB7" w14:textId="77777777" w:rsidR="0018499F" w:rsidRPr="00E96157" w:rsidRDefault="0018499F" w:rsidP="00D4413C">
            <w:pPr>
              <w:pStyle w:val="Tabletext"/>
              <w:rPr>
                <w:color w:val="000000"/>
              </w:rPr>
            </w:pPr>
            <w:r>
              <w:rPr>
                <w:color w:val="000000"/>
              </w:rPr>
              <w:t>20,8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C162E3C" w14:textId="77777777" w:rsidR="0018499F" w:rsidRPr="00E96157" w:rsidRDefault="0018499F" w:rsidP="00D4413C">
            <w:pPr>
              <w:pStyle w:val="Tabletext"/>
              <w:rPr>
                <w:color w:val="000000"/>
              </w:rPr>
            </w:pPr>
            <w:r>
              <w:rPr>
                <w:color w:val="000000"/>
              </w:rPr>
              <w:t>73,9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9F89D13" w14:textId="77777777" w:rsidR="0018499F" w:rsidRPr="00E96157" w:rsidRDefault="0018499F" w:rsidP="00D4413C">
            <w:pPr>
              <w:pStyle w:val="Tabletext"/>
              <w:rPr>
                <w:color w:val="000000"/>
              </w:rPr>
            </w:pPr>
            <w:r>
              <w:rPr>
                <w:color w:val="000000"/>
              </w:rPr>
              <w:t>29,5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1AE9D52" w14:textId="77777777" w:rsidR="0018499F" w:rsidRPr="00E96157" w:rsidRDefault="0018499F" w:rsidP="00D4413C">
            <w:pPr>
              <w:pStyle w:val="Tabletext"/>
              <w:rPr>
                <w:color w:val="000000"/>
              </w:rPr>
            </w:pPr>
            <w:r>
              <w:rPr>
                <w:color w:val="000000"/>
              </w:rPr>
              <w:t>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D62E33" w14:textId="77777777" w:rsidR="0018499F" w:rsidRPr="00E96157" w:rsidRDefault="0018499F" w:rsidP="00D4413C">
            <w:pPr>
              <w:pStyle w:val="Tabletext"/>
              <w:rPr>
                <w:color w:val="000000"/>
              </w:rPr>
            </w:pPr>
            <w:r>
              <w:rPr>
                <w:color w:val="000000"/>
              </w:rPr>
              <w:t>91,9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B74B72" w14:textId="77777777" w:rsidR="0018499F" w:rsidRPr="00E96157" w:rsidRDefault="0018499F" w:rsidP="00D4413C">
            <w:pPr>
              <w:pStyle w:val="Tabletext"/>
              <w:rPr>
                <w:color w:val="000000"/>
              </w:rPr>
            </w:pPr>
            <w:r>
              <w:rPr>
                <w:color w:val="000000"/>
              </w:rPr>
              <w:t>98,9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BD623FE" w14:textId="77777777" w:rsidR="0018499F" w:rsidRPr="00E96157" w:rsidRDefault="0018499F" w:rsidP="00D4413C">
            <w:pPr>
              <w:pStyle w:val="Tabletext"/>
              <w:rPr>
                <w:color w:val="000000"/>
              </w:rPr>
            </w:pPr>
            <w:r>
              <w:rPr>
                <w:color w:val="000000"/>
              </w:rPr>
              <w:t>69,6</w:t>
            </w:r>
          </w:p>
        </w:tc>
      </w:tr>
    </w:tbl>
    <w:p w14:paraId="04F52FE4" w14:textId="77777777" w:rsidR="0018499F" w:rsidRPr="00E96157" w:rsidRDefault="0018499F" w:rsidP="002B1D64">
      <w:pPr>
        <w:rPr>
          <w:rFonts w:cs="Times New Roman"/>
          <w:sz w:val="22"/>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349"/>
        <w:gridCol w:w="804"/>
        <w:gridCol w:w="1736"/>
        <w:gridCol w:w="1514"/>
        <w:gridCol w:w="1056"/>
        <w:gridCol w:w="1669"/>
        <w:gridCol w:w="1763"/>
        <w:gridCol w:w="1230"/>
        <w:gridCol w:w="1716"/>
        <w:gridCol w:w="1364"/>
      </w:tblGrid>
      <w:tr w:rsidR="009E67E4" w:rsidRPr="00C56B06" w14:paraId="4F10B4FF" w14:textId="77777777" w:rsidTr="009E67E4">
        <w:trPr>
          <w:trHeight w:val="244"/>
        </w:trPr>
        <w:tc>
          <w:tcPr>
            <w:tcW w:w="1123" w:type="dxa"/>
            <w:vMerge w:val="restart"/>
            <w:shd w:val="clear" w:color="EAEAE8" w:fill="EAEAE8"/>
          </w:tcPr>
          <w:p w14:paraId="4D3AFF17" w14:textId="77777777" w:rsidR="009E67E4" w:rsidRPr="00C56B06" w:rsidRDefault="009E67E4" w:rsidP="00C56B06">
            <w:pPr>
              <w:pStyle w:val="Tabletext"/>
              <w:jc w:val="center"/>
              <w:rPr>
                <w:b/>
              </w:rPr>
            </w:pPr>
            <w:r>
              <w:rPr>
                <w:b/>
              </w:rPr>
              <w:t>Country</w:t>
            </w:r>
          </w:p>
        </w:tc>
        <w:tc>
          <w:tcPr>
            <w:tcW w:w="14201" w:type="dxa"/>
            <w:gridSpan w:val="10"/>
            <w:shd w:val="clear" w:color="EAEAE8" w:fill="EAEAE8"/>
            <w:vAlign w:val="bottom"/>
            <w:hideMark/>
          </w:tcPr>
          <w:p w14:paraId="6B58F736" w14:textId="77777777" w:rsidR="009E67E4" w:rsidRPr="00C56B06" w:rsidRDefault="009E67E4" w:rsidP="00C56B06">
            <w:pPr>
              <w:pStyle w:val="Tabletext"/>
              <w:jc w:val="center"/>
              <w:rPr>
                <w:b/>
              </w:rPr>
            </w:pPr>
            <w:r>
              <w:rPr>
                <w:b/>
              </w:rPr>
              <w:t>Capital expenditures. Subnational budgets</w:t>
            </w:r>
          </w:p>
        </w:tc>
      </w:tr>
      <w:tr w:rsidR="009E67E4" w:rsidRPr="00C56B06" w14:paraId="42EB253B" w14:textId="77777777" w:rsidTr="009E67E4">
        <w:trPr>
          <w:trHeight w:val="567"/>
        </w:trPr>
        <w:tc>
          <w:tcPr>
            <w:tcW w:w="1123" w:type="dxa"/>
            <w:vMerge/>
            <w:shd w:val="clear" w:color="EAEAE8" w:fill="EAEAE8"/>
          </w:tcPr>
          <w:p w14:paraId="4EFC8782" w14:textId="77777777" w:rsidR="009E67E4" w:rsidRPr="009E67E4" w:rsidRDefault="009E67E4" w:rsidP="00C56B06">
            <w:pPr>
              <w:pStyle w:val="Tabletext"/>
              <w:jc w:val="center"/>
              <w:rPr>
                <w:b/>
              </w:rPr>
            </w:pPr>
          </w:p>
        </w:tc>
        <w:tc>
          <w:tcPr>
            <w:tcW w:w="1349" w:type="dxa"/>
            <w:shd w:val="clear" w:color="EAEAE8" w:fill="EAEAE8"/>
            <w:vAlign w:val="bottom"/>
            <w:hideMark/>
          </w:tcPr>
          <w:p w14:paraId="48E75D25" w14:textId="77777777" w:rsidR="009E67E4" w:rsidRPr="009E67E4" w:rsidRDefault="009E67E4" w:rsidP="00C56B06">
            <w:pPr>
              <w:pStyle w:val="Tabletext"/>
              <w:jc w:val="center"/>
              <w:rPr>
                <w:b/>
                <w:sz w:val="22"/>
                <w:szCs w:val="22"/>
              </w:rPr>
            </w:pPr>
            <w:r>
              <w:rPr>
                <w:b/>
                <w:sz w:val="22"/>
              </w:rPr>
              <w:t>Healthcare</w:t>
            </w:r>
          </w:p>
        </w:tc>
        <w:tc>
          <w:tcPr>
            <w:tcW w:w="804" w:type="dxa"/>
            <w:shd w:val="clear" w:color="EAEAE8" w:fill="EAEAE8"/>
            <w:vAlign w:val="bottom"/>
            <w:hideMark/>
          </w:tcPr>
          <w:p w14:paraId="6EED22E4" w14:textId="77777777" w:rsidR="009E67E4" w:rsidRPr="009E67E4" w:rsidRDefault="009E67E4" w:rsidP="00C56B06">
            <w:pPr>
              <w:pStyle w:val="Tabletext"/>
              <w:jc w:val="center"/>
              <w:rPr>
                <w:b/>
                <w:sz w:val="22"/>
                <w:szCs w:val="22"/>
              </w:rPr>
            </w:pPr>
            <w:r>
              <w:rPr>
                <w:b/>
                <w:sz w:val="22"/>
              </w:rPr>
              <w:t>Education</w:t>
            </w:r>
          </w:p>
        </w:tc>
        <w:tc>
          <w:tcPr>
            <w:tcW w:w="1736" w:type="dxa"/>
            <w:shd w:val="clear" w:color="EAEAE8" w:fill="EAEAE8"/>
            <w:vAlign w:val="bottom"/>
            <w:hideMark/>
          </w:tcPr>
          <w:p w14:paraId="1A60657D" w14:textId="77777777" w:rsidR="009E67E4" w:rsidRPr="009E67E4" w:rsidRDefault="009E67E4" w:rsidP="00C56B06">
            <w:pPr>
              <w:pStyle w:val="Tabletext"/>
              <w:jc w:val="center"/>
              <w:rPr>
                <w:b/>
                <w:sz w:val="22"/>
                <w:szCs w:val="22"/>
              </w:rPr>
            </w:pPr>
            <w:r>
              <w:rPr>
                <w:b/>
                <w:sz w:val="22"/>
              </w:rPr>
              <w:t>Social assistance and protection</w:t>
            </w:r>
          </w:p>
        </w:tc>
        <w:tc>
          <w:tcPr>
            <w:tcW w:w="1514" w:type="dxa"/>
            <w:shd w:val="clear" w:color="EAEAE8" w:fill="EAEAE8"/>
            <w:vAlign w:val="bottom"/>
            <w:hideMark/>
          </w:tcPr>
          <w:p w14:paraId="7F222C2C" w14:textId="77777777" w:rsidR="009E67E4" w:rsidRPr="009E67E4" w:rsidRDefault="009E67E4" w:rsidP="00C56B06">
            <w:pPr>
              <w:pStyle w:val="Tabletext"/>
              <w:jc w:val="center"/>
              <w:rPr>
                <w:b/>
                <w:sz w:val="22"/>
                <w:szCs w:val="22"/>
              </w:rPr>
            </w:pPr>
            <w:r>
              <w:rPr>
                <w:b/>
                <w:sz w:val="22"/>
              </w:rPr>
              <w:t>Recreation, culture and religion</w:t>
            </w:r>
          </w:p>
        </w:tc>
        <w:tc>
          <w:tcPr>
            <w:tcW w:w="1056" w:type="dxa"/>
            <w:shd w:val="clear" w:color="EAEAE8" w:fill="EAEAE8"/>
            <w:vAlign w:val="bottom"/>
            <w:hideMark/>
          </w:tcPr>
          <w:p w14:paraId="5D0583ED" w14:textId="77777777" w:rsidR="009E67E4" w:rsidRPr="009E67E4" w:rsidRDefault="009E67E4" w:rsidP="00C56B06">
            <w:pPr>
              <w:pStyle w:val="Tabletext"/>
              <w:jc w:val="center"/>
              <w:rPr>
                <w:b/>
                <w:sz w:val="22"/>
                <w:szCs w:val="22"/>
              </w:rPr>
            </w:pPr>
            <w:r>
              <w:rPr>
                <w:b/>
                <w:sz w:val="22"/>
              </w:rPr>
              <w:t>General Services</w:t>
            </w:r>
          </w:p>
        </w:tc>
        <w:tc>
          <w:tcPr>
            <w:tcW w:w="1669" w:type="dxa"/>
            <w:shd w:val="clear" w:color="EAEAE8" w:fill="EAEAE8"/>
            <w:vAlign w:val="bottom"/>
            <w:hideMark/>
          </w:tcPr>
          <w:p w14:paraId="37A30353" w14:textId="77777777" w:rsidR="009E67E4" w:rsidRPr="009E67E4" w:rsidRDefault="009E67E4" w:rsidP="00C56B06">
            <w:pPr>
              <w:pStyle w:val="Tabletext"/>
              <w:jc w:val="center"/>
              <w:rPr>
                <w:b/>
                <w:sz w:val="22"/>
                <w:szCs w:val="22"/>
              </w:rPr>
            </w:pPr>
            <w:r>
              <w:rPr>
                <w:b/>
                <w:sz w:val="22"/>
              </w:rPr>
              <w:t xml:space="preserve">Communal services infrastructure </w:t>
            </w:r>
          </w:p>
        </w:tc>
        <w:tc>
          <w:tcPr>
            <w:tcW w:w="1763" w:type="dxa"/>
            <w:shd w:val="clear" w:color="EAEAE8" w:fill="EAEAE8"/>
            <w:vAlign w:val="bottom"/>
            <w:hideMark/>
          </w:tcPr>
          <w:p w14:paraId="03C35408" w14:textId="77777777" w:rsidR="009E67E4" w:rsidRPr="009E67E4" w:rsidRDefault="009E67E4" w:rsidP="00C56B06">
            <w:pPr>
              <w:pStyle w:val="Tabletext"/>
              <w:jc w:val="center"/>
              <w:rPr>
                <w:b/>
                <w:sz w:val="22"/>
                <w:szCs w:val="22"/>
              </w:rPr>
            </w:pPr>
            <w:r>
              <w:rPr>
                <w:b/>
                <w:sz w:val="22"/>
              </w:rPr>
              <w:t>Environmental protection</w:t>
            </w:r>
          </w:p>
        </w:tc>
        <w:tc>
          <w:tcPr>
            <w:tcW w:w="1230" w:type="dxa"/>
            <w:shd w:val="clear" w:color="EAEAE8" w:fill="EAEAE8"/>
            <w:vAlign w:val="bottom"/>
            <w:hideMark/>
          </w:tcPr>
          <w:p w14:paraId="777B7851" w14:textId="77777777" w:rsidR="009E67E4" w:rsidRPr="009E67E4" w:rsidRDefault="009E67E4" w:rsidP="00C56B06">
            <w:pPr>
              <w:pStyle w:val="Tabletext"/>
              <w:jc w:val="center"/>
              <w:rPr>
                <w:b/>
                <w:sz w:val="22"/>
                <w:szCs w:val="22"/>
              </w:rPr>
            </w:pPr>
            <w:r>
              <w:rPr>
                <w:b/>
                <w:sz w:val="22"/>
              </w:rPr>
              <w:t>Economic affairs</w:t>
            </w:r>
          </w:p>
        </w:tc>
        <w:tc>
          <w:tcPr>
            <w:tcW w:w="1716" w:type="dxa"/>
            <w:shd w:val="clear" w:color="EAEAE8" w:fill="EAEAE8"/>
            <w:vAlign w:val="bottom"/>
            <w:hideMark/>
          </w:tcPr>
          <w:p w14:paraId="56C3AB38" w14:textId="77777777" w:rsidR="009E67E4" w:rsidRPr="009E67E4" w:rsidRDefault="009E67E4" w:rsidP="00C56B06">
            <w:pPr>
              <w:pStyle w:val="Tabletext"/>
              <w:jc w:val="center"/>
              <w:rPr>
                <w:b/>
                <w:sz w:val="22"/>
                <w:szCs w:val="22"/>
              </w:rPr>
            </w:pPr>
            <w:r>
              <w:rPr>
                <w:b/>
                <w:sz w:val="22"/>
              </w:rPr>
              <w:t>Public order, safety and defense</w:t>
            </w:r>
          </w:p>
        </w:tc>
        <w:tc>
          <w:tcPr>
            <w:tcW w:w="1364" w:type="dxa"/>
            <w:shd w:val="clear" w:color="EAEAE8" w:fill="EAEAE8"/>
            <w:vAlign w:val="bottom"/>
            <w:hideMark/>
          </w:tcPr>
          <w:p w14:paraId="2B8C5D7C" w14:textId="77777777" w:rsidR="009E67E4" w:rsidRPr="009E67E4" w:rsidRDefault="009E67E4" w:rsidP="00C56B06">
            <w:pPr>
              <w:pStyle w:val="Tabletext"/>
              <w:jc w:val="center"/>
              <w:rPr>
                <w:b/>
                <w:sz w:val="22"/>
                <w:szCs w:val="22"/>
              </w:rPr>
            </w:pPr>
            <w:r>
              <w:rPr>
                <w:b/>
                <w:sz w:val="22"/>
              </w:rPr>
              <w:t>Total</w:t>
            </w:r>
          </w:p>
        </w:tc>
      </w:tr>
      <w:tr w:rsidR="0018499F" w:rsidRPr="00E96157" w14:paraId="16F84FC5" w14:textId="77777777" w:rsidTr="009E67E4">
        <w:trPr>
          <w:trHeight w:val="186"/>
        </w:trPr>
        <w:tc>
          <w:tcPr>
            <w:tcW w:w="1123" w:type="dxa"/>
            <w:vAlign w:val="bottom"/>
          </w:tcPr>
          <w:p w14:paraId="52001157" w14:textId="77777777" w:rsidR="0018499F" w:rsidRPr="00E96157" w:rsidRDefault="0018499F" w:rsidP="009E65BB">
            <w:pPr>
              <w:pStyle w:val="Tabletext"/>
              <w:rPr>
                <w:b/>
                <w:bCs/>
                <w:color w:val="000000"/>
              </w:rPr>
            </w:pPr>
            <w:r>
              <w:rPr>
                <w:b/>
                <w:color w:val="000000"/>
              </w:rPr>
              <w:t>Armenia</w:t>
            </w:r>
          </w:p>
        </w:tc>
        <w:tc>
          <w:tcPr>
            <w:tcW w:w="1349" w:type="dxa"/>
            <w:shd w:val="clear" w:color="auto" w:fill="auto"/>
            <w:vAlign w:val="bottom"/>
            <w:hideMark/>
          </w:tcPr>
          <w:p w14:paraId="67A60654" w14:textId="77777777" w:rsidR="0018499F" w:rsidRPr="00E96157" w:rsidRDefault="0018499F" w:rsidP="009E65BB">
            <w:pPr>
              <w:pStyle w:val="Tabletext"/>
              <w:rPr>
                <w:color w:val="000000"/>
              </w:rPr>
            </w:pPr>
            <w:r>
              <w:rPr>
                <w:color w:val="000000"/>
              </w:rPr>
              <w:t>4,1</w:t>
            </w:r>
          </w:p>
        </w:tc>
        <w:tc>
          <w:tcPr>
            <w:tcW w:w="804" w:type="dxa"/>
            <w:shd w:val="clear" w:color="auto" w:fill="auto"/>
            <w:vAlign w:val="bottom"/>
            <w:hideMark/>
          </w:tcPr>
          <w:p w14:paraId="674DA88B" w14:textId="77777777" w:rsidR="0018499F" w:rsidRPr="00E96157" w:rsidRDefault="0018499F" w:rsidP="009E65BB">
            <w:pPr>
              <w:pStyle w:val="Tabletext"/>
              <w:rPr>
                <w:color w:val="000000"/>
              </w:rPr>
            </w:pPr>
            <w:r>
              <w:rPr>
                <w:color w:val="000000"/>
              </w:rPr>
              <w:t>25</w:t>
            </w:r>
          </w:p>
        </w:tc>
        <w:tc>
          <w:tcPr>
            <w:tcW w:w="1736" w:type="dxa"/>
            <w:shd w:val="clear" w:color="auto" w:fill="auto"/>
            <w:vAlign w:val="bottom"/>
            <w:hideMark/>
          </w:tcPr>
          <w:p w14:paraId="2947C925" w14:textId="77777777" w:rsidR="0018499F" w:rsidRPr="00E96157" w:rsidRDefault="0018499F" w:rsidP="009E65BB">
            <w:pPr>
              <w:pStyle w:val="Tabletext"/>
              <w:rPr>
                <w:color w:val="000000"/>
              </w:rPr>
            </w:pPr>
            <w:r>
              <w:rPr>
                <w:color w:val="000000"/>
              </w:rPr>
              <w:t>0,2</w:t>
            </w:r>
          </w:p>
        </w:tc>
        <w:tc>
          <w:tcPr>
            <w:tcW w:w="1514" w:type="dxa"/>
            <w:shd w:val="clear" w:color="auto" w:fill="auto"/>
            <w:vAlign w:val="bottom"/>
            <w:hideMark/>
          </w:tcPr>
          <w:p w14:paraId="41FC5274" w14:textId="77777777" w:rsidR="0018499F" w:rsidRPr="00E96157" w:rsidRDefault="0018499F" w:rsidP="009E65BB">
            <w:pPr>
              <w:pStyle w:val="Tabletext"/>
              <w:rPr>
                <w:color w:val="000000"/>
              </w:rPr>
            </w:pPr>
            <w:r>
              <w:rPr>
                <w:color w:val="000000"/>
              </w:rPr>
              <w:t>31,6</w:t>
            </w:r>
          </w:p>
        </w:tc>
        <w:tc>
          <w:tcPr>
            <w:tcW w:w="1056" w:type="dxa"/>
            <w:shd w:val="clear" w:color="auto" w:fill="auto"/>
            <w:vAlign w:val="bottom"/>
            <w:hideMark/>
          </w:tcPr>
          <w:p w14:paraId="07F406F5" w14:textId="77777777" w:rsidR="0018499F" w:rsidRPr="00E96157" w:rsidRDefault="0018499F" w:rsidP="009E65BB">
            <w:pPr>
              <w:pStyle w:val="Tabletext"/>
              <w:rPr>
                <w:color w:val="000000"/>
              </w:rPr>
            </w:pPr>
            <w:r>
              <w:rPr>
                <w:color w:val="000000"/>
              </w:rPr>
              <w:t>14,3</w:t>
            </w:r>
          </w:p>
        </w:tc>
        <w:tc>
          <w:tcPr>
            <w:tcW w:w="1669" w:type="dxa"/>
            <w:shd w:val="clear" w:color="auto" w:fill="auto"/>
            <w:vAlign w:val="bottom"/>
            <w:hideMark/>
          </w:tcPr>
          <w:p w14:paraId="37BB9E2D" w14:textId="77777777" w:rsidR="0018499F" w:rsidRPr="00E96157" w:rsidRDefault="0018499F" w:rsidP="009E65BB">
            <w:pPr>
              <w:pStyle w:val="Tabletext"/>
              <w:rPr>
                <w:color w:val="000000"/>
              </w:rPr>
            </w:pPr>
            <w:r>
              <w:rPr>
                <w:color w:val="000000"/>
              </w:rPr>
              <w:t>8,7</w:t>
            </w:r>
          </w:p>
        </w:tc>
        <w:tc>
          <w:tcPr>
            <w:tcW w:w="1763" w:type="dxa"/>
            <w:shd w:val="clear" w:color="auto" w:fill="auto"/>
            <w:vAlign w:val="bottom"/>
            <w:hideMark/>
          </w:tcPr>
          <w:p w14:paraId="33AFEE87" w14:textId="77777777" w:rsidR="0018499F" w:rsidRPr="00E96157" w:rsidRDefault="0018499F" w:rsidP="009E65BB">
            <w:pPr>
              <w:pStyle w:val="Tabletext"/>
              <w:rPr>
                <w:color w:val="000000"/>
              </w:rPr>
            </w:pPr>
          </w:p>
        </w:tc>
        <w:tc>
          <w:tcPr>
            <w:tcW w:w="1230" w:type="dxa"/>
            <w:shd w:val="clear" w:color="auto" w:fill="auto"/>
            <w:vAlign w:val="bottom"/>
            <w:hideMark/>
          </w:tcPr>
          <w:p w14:paraId="7F5E8423" w14:textId="77777777" w:rsidR="0018499F" w:rsidRPr="00E96157" w:rsidRDefault="0018499F" w:rsidP="009E65BB">
            <w:pPr>
              <w:pStyle w:val="Tabletext"/>
              <w:rPr>
                <w:color w:val="000000"/>
              </w:rPr>
            </w:pPr>
          </w:p>
        </w:tc>
        <w:tc>
          <w:tcPr>
            <w:tcW w:w="1716" w:type="dxa"/>
            <w:shd w:val="clear" w:color="auto" w:fill="auto"/>
            <w:vAlign w:val="bottom"/>
            <w:hideMark/>
          </w:tcPr>
          <w:p w14:paraId="68001D69" w14:textId="77777777" w:rsidR="0018499F" w:rsidRPr="00E96157" w:rsidRDefault="0018499F" w:rsidP="009E65BB">
            <w:pPr>
              <w:pStyle w:val="Tabletext"/>
              <w:rPr>
                <w:color w:val="000000"/>
              </w:rPr>
            </w:pPr>
          </w:p>
        </w:tc>
        <w:tc>
          <w:tcPr>
            <w:tcW w:w="1364" w:type="dxa"/>
            <w:shd w:val="clear" w:color="auto" w:fill="auto"/>
            <w:vAlign w:val="bottom"/>
            <w:hideMark/>
          </w:tcPr>
          <w:p w14:paraId="67753828" w14:textId="77777777" w:rsidR="0018499F" w:rsidRPr="00E96157" w:rsidRDefault="0018499F" w:rsidP="009E65BB">
            <w:pPr>
              <w:pStyle w:val="Tabletext"/>
              <w:rPr>
                <w:color w:val="000000"/>
              </w:rPr>
            </w:pPr>
            <w:r>
              <w:rPr>
                <w:color w:val="000000"/>
              </w:rPr>
              <w:t>6,7</w:t>
            </w:r>
          </w:p>
        </w:tc>
      </w:tr>
      <w:tr w:rsidR="0018499F" w:rsidRPr="00E96157" w14:paraId="120BB493" w14:textId="77777777" w:rsidTr="009E67E4">
        <w:trPr>
          <w:trHeight w:val="322"/>
        </w:trPr>
        <w:tc>
          <w:tcPr>
            <w:tcW w:w="1123" w:type="dxa"/>
            <w:vAlign w:val="bottom"/>
          </w:tcPr>
          <w:p w14:paraId="4F18E7FF" w14:textId="77777777" w:rsidR="0018499F" w:rsidRPr="00E96157" w:rsidRDefault="0018499F" w:rsidP="009E65BB">
            <w:pPr>
              <w:pStyle w:val="Tabletext"/>
              <w:rPr>
                <w:b/>
                <w:bCs/>
                <w:color w:val="000000"/>
              </w:rPr>
            </w:pPr>
            <w:r>
              <w:rPr>
                <w:b/>
                <w:color w:val="000000"/>
              </w:rPr>
              <w:t>Belarus</w:t>
            </w:r>
          </w:p>
        </w:tc>
        <w:tc>
          <w:tcPr>
            <w:tcW w:w="1349" w:type="dxa"/>
            <w:shd w:val="clear" w:color="auto" w:fill="auto"/>
            <w:vAlign w:val="bottom"/>
            <w:hideMark/>
          </w:tcPr>
          <w:p w14:paraId="0988FAA8" w14:textId="77777777" w:rsidR="0018499F" w:rsidRPr="00E96157" w:rsidRDefault="0018499F" w:rsidP="009E65BB">
            <w:pPr>
              <w:pStyle w:val="Tabletext"/>
              <w:rPr>
                <w:color w:val="000000"/>
              </w:rPr>
            </w:pPr>
            <w:r>
              <w:rPr>
                <w:color w:val="000000"/>
              </w:rPr>
              <w:t>76,3</w:t>
            </w:r>
          </w:p>
        </w:tc>
        <w:tc>
          <w:tcPr>
            <w:tcW w:w="804" w:type="dxa"/>
            <w:shd w:val="clear" w:color="auto" w:fill="auto"/>
            <w:vAlign w:val="bottom"/>
            <w:hideMark/>
          </w:tcPr>
          <w:p w14:paraId="6704AA6A" w14:textId="77777777" w:rsidR="0018499F" w:rsidRPr="00E96157" w:rsidRDefault="0018499F" w:rsidP="009E65BB">
            <w:pPr>
              <w:pStyle w:val="Tabletext"/>
              <w:rPr>
                <w:color w:val="000000"/>
              </w:rPr>
            </w:pPr>
            <w:r>
              <w:rPr>
                <w:color w:val="000000"/>
              </w:rPr>
              <w:t>80,0</w:t>
            </w:r>
          </w:p>
        </w:tc>
        <w:tc>
          <w:tcPr>
            <w:tcW w:w="1736" w:type="dxa"/>
            <w:shd w:val="clear" w:color="auto" w:fill="auto"/>
            <w:vAlign w:val="bottom"/>
            <w:hideMark/>
          </w:tcPr>
          <w:p w14:paraId="390A84DE" w14:textId="77777777" w:rsidR="0018499F" w:rsidRPr="00E96157" w:rsidRDefault="0018499F" w:rsidP="009E65BB">
            <w:pPr>
              <w:pStyle w:val="Tabletext"/>
              <w:rPr>
                <w:color w:val="000000"/>
              </w:rPr>
            </w:pPr>
            <w:r>
              <w:rPr>
                <w:color w:val="000000"/>
              </w:rPr>
              <w:t>61,2</w:t>
            </w:r>
          </w:p>
        </w:tc>
        <w:tc>
          <w:tcPr>
            <w:tcW w:w="1514" w:type="dxa"/>
            <w:shd w:val="clear" w:color="auto" w:fill="auto"/>
            <w:vAlign w:val="bottom"/>
            <w:hideMark/>
          </w:tcPr>
          <w:p w14:paraId="639802C0" w14:textId="77777777" w:rsidR="0018499F" w:rsidRPr="00E96157" w:rsidRDefault="0018499F" w:rsidP="009E65BB">
            <w:pPr>
              <w:pStyle w:val="Tabletext"/>
              <w:rPr>
                <w:color w:val="000000"/>
              </w:rPr>
            </w:pPr>
            <w:r>
              <w:rPr>
                <w:color w:val="000000"/>
              </w:rPr>
              <w:t>65,4</w:t>
            </w:r>
          </w:p>
        </w:tc>
        <w:tc>
          <w:tcPr>
            <w:tcW w:w="1056" w:type="dxa"/>
            <w:shd w:val="clear" w:color="auto" w:fill="auto"/>
            <w:vAlign w:val="bottom"/>
            <w:hideMark/>
          </w:tcPr>
          <w:p w14:paraId="59AE723D" w14:textId="77777777" w:rsidR="0018499F" w:rsidRPr="00E96157" w:rsidRDefault="0018499F" w:rsidP="009E65BB">
            <w:pPr>
              <w:pStyle w:val="Tabletext"/>
              <w:rPr>
                <w:color w:val="000000"/>
              </w:rPr>
            </w:pPr>
            <w:r>
              <w:rPr>
                <w:color w:val="000000"/>
              </w:rPr>
              <w:t>31,5</w:t>
            </w:r>
          </w:p>
        </w:tc>
        <w:tc>
          <w:tcPr>
            <w:tcW w:w="1669" w:type="dxa"/>
            <w:shd w:val="clear" w:color="auto" w:fill="auto"/>
            <w:vAlign w:val="bottom"/>
            <w:hideMark/>
          </w:tcPr>
          <w:p w14:paraId="14617CFB" w14:textId="77777777" w:rsidR="0018499F" w:rsidRPr="00E96157" w:rsidRDefault="0018499F" w:rsidP="009E65BB">
            <w:pPr>
              <w:pStyle w:val="Tabletext"/>
              <w:rPr>
                <w:color w:val="000000"/>
              </w:rPr>
            </w:pPr>
            <w:r>
              <w:rPr>
                <w:color w:val="000000"/>
              </w:rPr>
              <w:t>93,2</w:t>
            </w:r>
          </w:p>
        </w:tc>
        <w:tc>
          <w:tcPr>
            <w:tcW w:w="1763" w:type="dxa"/>
            <w:shd w:val="clear" w:color="auto" w:fill="auto"/>
            <w:vAlign w:val="bottom"/>
            <w:hideMark/>
          </w:tcPr>
          <w:p w14:paraId="7B047575" w14:textId="77777777" w:rsidR="0018499F" w:rsidRPr="00E96157" w:rsidRDefault="0018499F" w:rsidP="009E65BB">
            <w:pPr>
              <w:pStyle w:val="Tabletext"/>
              <w:rPr>
                <w:color w:val="000000"/>
              </w:rPr>
            </w:pPr>
            <w:r>
              <w:rPr>
                <w:color w:val="000000"/>
              </w:rPr>
              <w:t>56,2</w:t>
            </w:r>
          </w:p>
        </w:tc>
        <w:tc>
          <w:tcPr>
            <w:tcW w:w="1230" w:type="dxa"/>
            <w:shd w:val="clear" w:color="auto" w:fill="auto"/>
            <w:vAlign w:val="bottom"/>
            <w:hideMark/>
          </w:tcPr>
          <w:p w14:paraId="751B0642" w14:textId="77777777" w:rsidR="0018499F" w:rsidRPr="00E96157" w:rsidRDefault="0018499F" w:rsidP="009E65BB">
            <w:pPr>
              <w:pStyle w:val="Tabletext"/>
              <w:rPr>
                <w:color w:val="000000"/>
              </w:rPr>
            </w:pPr>
            <w:r>
              <w:rPr>
                <w:color w:val="000000"/>
              </w:rPr>
              <w:t>45</w:t>
            </w:r>
          </w:p>
        </w:tc>
        <w:tc>
          <w:tcPr>
            <w:tcW w:w="1716" w:type="dxa"/>
            <w:shd w:val="clear" w:color="auto" w:fill="auto"/>
            <w:vAlign w:val="bottom"/>
            <w:hideMark/>
          </w:tcPr>
          <w:p w14:paraId="28CBFC74" w14:textId="77777777" w:rsidR="0018499F" w:rsidRPr="00E96157" w:rsidRDefault="0018499F" w:rsidP="009E65BB">
            <w:pPr>
              <w:pStyle w:val="Tabletext"/>
              <w:rPr>
                <w:color w:val="000000"/>
              </w:rPr>
            </w:pPr>
            <w:r>
              <w:rPr>
                <w:color w:val="000000"/>
              </w:rPr>
              <w:t>3,6</w:t>
            </w:r>
          </w:p>
        </w:tc>
        <w:tc>
          <w:tcPr>
            <w:tcW w:w="1364" w:type="dxa"/>
            <w:shd w:val="clear" w:color="auto" w:fill="auto"/>
            <w:vAlign w:val="bottom"/>
            <w:hideMark/>
          </w:tcPr>
          <w:p w14:paraId="34A0A5F7" w14:textId="77777777" w:rsidR="0018499F" w:rsidRPr="00E96157" w:rsidRDefault="0018499F" w:rsidP="009E65BB">
            <w:pPr>
              <w:pStyle w:val="Tabletext"/>
              <w:rPr>
                <w:color w:val="000000"/>
              </w:rPr>
            </w:pPr>
            <w:r>
              <w:rPr>
                <w:color w:val="000000"/>
              </w:rPr>
              <w:t>57,2</w:t>
            </w:r>
          </w:p>
        </w:tc>
      </w:tr>
      <w:tr w:rsidR="0018499F" w:rsidRPr="00E96157" w14:paraId="30F749AF" w14:textId="77777777" w:rsidTr="009E67E4">
        <w:trPr>
          <w:trHeight w:val="128"/>
        </w:trPr>
        <w:tc>
          <w:tcPr>
            <w:tcW w:w="1123" w:type="dxa"/>
            <w:vAlign w:val="bottom"/>
          </w:tcPr>
          <w:p w14:paraId="661B1596" w14:textId="77777777" w:rsidR="0018499F" w:rsidRPr="00E96157" w:rsidRDefault="0018499F" w:rsidP="009E65BB">
            <w:pPr>
              <w:pStyle w:val="Tabletext"/>
              <w:rPr>
                <w:b/>
                <w:bCs/>
                <w:color w:val="000000"/>
              </w:rPr>
            </w:pPr>
            <w:r>
              <w:rPr>
                <w:b/>
                <w:color w:val="000000"/>
              </w:rPr>
              <w:t>BiH</w:t>
            </w:r>
          </w:p>
        </w:tc>
        <w:tc>
          <w:tcPr>
            <w:tcW w:w="1349" w:type="dxa"/>
            <w:shd w:val="clear" w:color="auto" w:fill="auto"/>
            <w:vAlign w:val="bottom"/>
            <w:hideMark/>
          </w:tcPr>
          <w:p w14:paraId="3817FF73" w14:textId="77777777" w:rsidR="0018499F" w:rsidRPr="00E96157" w:rsidRDefault="0018499F" w:rsidP="009E65BB">
            <w:pPr>
              <w:pStyle w:val="Tabletext"/>
              <w:rPr>
                <w:color w:val="000000"/>
              </w:rPr>
            </w:pPr>
            <w:r>
              <w:rPr>
                <w:color w:val="000000"/>
              </w:rPr>
              <w:t>n/a</w:t>
            </w:r>
          </w:p>
        </w:tc>
        <w:tc>
          <w:tcPr>
            <w:tcW w:w="804" w:type="dxa"/>
            <w:shd w:val="clear" w:color="auto" w:fill="auto"/>
            <w:vAlign w:val="bottom"/>
            <w:hideMark/>
          </w:tcPr>
          <w:p w14:paraId="0BAF9E18" w14:textId="77777777" w:rsidR="0018499F" w:rsidRPr="00E96157" w:rsidRDefault="0018499F" w:rsidP="009E65BB">
            <w:pPr>
              <w:pStyle w:val="Tabletext"/>
              <w:rPr>
                <w:color w:val="000000"/>
              </w:rPr>
            </w:pPr>
            <w:r>
              <w:rPr>
                <w:color w:val="000000"/>
              </w:rPr>
              <w:t>n/a</w:t>
            </w:r>
          </w:p>
        </w:tc>
        <w:tc>
          <w:tcPr>
            <w:tcW w:w="1736" w:type="dxa"/>
            <w:shd w:val="clear" w:color="auto" w:fill="auto"/>
            <w:vAlign w:val="bottom"/>
            <w:hideMark/>
          </w:tcPr>
          <w:p w14:paraId="6B50C4D9" w14:textId="77777777" w:rsidR="0018499F" w:rsidRPr="00E96157" w:rsidRDefault="0018499F" w:rsidP="009E65BB">
            <w:pPr>
              <w:pStyle w:val="Tabletext"/>
              <w:rPr>
                <w:color w:val="000000"/>
              </w:rPr>
            </w:pPr>
            <w:r>
              <w:rPr>
                <w:color w:val="000000"/>
              </w:rPr>
              <w:t>n/a</w:t>
            </w:r>
          </w:p>
        </w:tc>
        <w:tc>
          <w:tcPr>
            <w:tcW w:w="1514" w:type="dxa"/>
            <w:shd w:val="clear" w:color="auto" w:fill="auto"/>
            <w:vAlign w:val="bottom"/>
            <w:hideMark/>
          </w:tcPr>
          <w:p w14:paraId="149CB9A3" w14:textId="77777777" w:rsidR="0018499F" w:rsidRPr="00E96157" w:rsidRDefault="0018499F" w:rsidP="009E65BB">
            <w:pPr>
              <w:pStyle w:val="Tabletext"/>
              <w:rPr>
                <w:color w:val="000000"/>
              </w:rPr>
            </w:pPr>
            <w:r>
              <w:rPr>
                <w:color w:val="000000"/>
              </w:rPr>
              <w:t>n/a</w:t>
            </w:r>
          </w:p>
        </w:tc>
        <w:tc>
          <w:tcPr>
            <w:tcW w:w="1056" w:type="dxa"/>
            <w:shd w:val="clear" w:color="auto" w:fill="auto"/>
            <w:vAlign w:val="bottom"/>
            <w:hideMark/>
          </w:tcPr>
          <w:p w14:paraId="5B8A5EFB" w14:textId="77777777" w:rsidR="0018499F" w:rsidRPr="00E96157" w:rsidRDefault="0018499F" w:rsidP="009E65BB">
            <w:pPr>
              <w:pStyle w:val="Tabletext"/>
              <w:rPr>
                <w:color w:val="000000"/>
              </w:rPr>
            </w:pPr>
            <w:r>
              <w:rPr>
                <w:color w:val="000000"/>
              </w:rPr>
              <w:t>n/a</w:t>
            </w:r>
          </w:p>
        </w:tc>
        <w:tc>
          <w:tcPr>
            <w:tcW w:w="1669" w:type="dxa"/>
            <w:shd w:val="clear" w:color="auto" w:fill="auto"/>
            <w:vAlign w:val="bottom"/>
            <w:hideMark/>
          </w:tcPr>
          <w:p w14:paraId="666AA8EF" w14:textId="77777777" w:rsidR="0018499F" w:rsidRPr="00E96157" w:rsidRDefault="0018499F" w:rsidP="009E65BB">
            <w:pPr>
              <w:pStyle w:val="Tabletext"/>
              <w:rPr>
                <w:color w:val="000000"/>
              </w:rPr>
            </w:pPr>
            <w:r>
              <w:rPr>
                <w:color w:val="000000"/>
              </w:rPr>
              <w:t>n/a</w:t>
            </w:r>
          </w:p>
        </w:tc>
        <w:tc>
          <w:tcPr>
            <w:tcW w:w="1763" w:type="dxa"/>
            <w:shd w:val="clear" w:color="auto" w:fill="auto"/>
            <w:vAlign w:val="bottom"/>
            <w:hideMark/>
          </w:tcPr>
          <w:p w14:paraId="24DFCC4A" w14:textId="77777777" w:rsidR="0018499F" w:rsidRPr="00E96157" w:rsidRDefault="0018499F" w:rsidP="009E65BB">
            <w:pPr>
              <w:pStyle w:val="Tabletext"/>
              <w:rPr>
                <w:color w:val="000000"/>
              </w:rPr>
            </w:pPr>
            <w:r>
              <w:rPr>
                <w:color w:val="000000"/>
              </w:rPr>
              <w:t>n/a</w:t>
            </w:r>
          </w:p>
        </w:tc>
        <w:tc>
          <w:tcPr>
            <w:tcW w:w="1230" w:type="dxa"/>
            <w:shd w:val="clear" w:color="auto" w:fill="auto"/>
            <w:vAlign w:val="bottom"/>
            <w:hideMark/>
          </w:tcPr>
          <w:p w14:paraId="38AD0933" w14:textId="77777777" w:rsidR="0018499F" w:rsidRPr="00E96157" w:rsidRDefault="0018499F" w:rsidP="009E65BB">
            <w:pPr>
              <w:pStyle w:val="Tabletext"/>
              <w:rPr>
                <w:color w:val="000000"/>
              </w:rPr>
            </w:pPr>
            <w:r>
              <w:rPr>
                <w:color w:val="000000"/>
              </w:rPr>
              <w:t>n/a</w:t>
            </w:r>
          </w:p>
        </w:tc>
        <w:tc>
          <w:tcPr>
            <w:tcW w:w="1716" w:type="dxa"/>
            <w:shd w:val="clear" w:color="auto" w:fill="auto"/>
            <w:vAlign w:val="bottom"/>
            <w:hideMark/>
          </w:tcPr>
          <w:p w14:paraId="6146CCF5" w14:textId="77777777" w:rsidR="0018499F" w:rsidRPr="00E96157" w:rsidRDefault="0018499F" w:rsidP="009E65BB">
            <w:pPr>
              <w:pStyle w:val="Tabletext"/>
              <w:rPr>
                <w:color w:val="000000"/>
              </w:rPr>
            </w:pPr>
            <w:r>
              <w:rPr>
                <w:color w:val="000000"/>
              </w:rPr>
              <w:t>n/a</w:t>
            </w:r>
          </w:p>
        </w:tc>
        <w:tc>
          <w:tcPr>
            <w:tcW w:w="1364" w:type="dxa"/>
            <w:shd w:val="clear" w:color="auto" w:fill="auto"/>
            <w:vAlign w:val="bottom"/>
            <w:hideMark/>
          </w:tcPr>
          <w:p w14:paraId="7431AE44" w14:textId="77777777" w:rsidR="0018499F" w:rsidRPr="00E96157" w:rsidRDefault="0018499F" w:rsidP="009E65BB">
            <w:pPr>
              <w:pStyle w:val="Tabletext"/>
              <w:rPr>
                <w:color w:val="000000"/>
              </w:rPr>
            </w:pPr>
            <w:r>
              <w:rPr>
                <w:color w:val="000000"/>
              </w:rPr>
              <w:t>n/a</w:t>
            </w:r>
          </w:p>
        </w:tc>
      </w:tr>
      <w:tr w:rsidR="00030BFC" w:rsidRPr="00E96157" w14:paraId="007FF6D5" w14:textId="77777777" w:rsidTr="009E67E4">
        <w:trPr>
          <w:trHeight w:val="244"/>
        </w:trPr>
        <w:tc>
          <w:tcPr>
            <w:tcW w:w="1123" w:type="dxa"/>
            <w:vAlign w:val="bottom"/>
          </w:tcPr>
          <w:p w14:paraId="19D29678" w14:textId="77777777" w:rsidR="00030BFC" w:rsidRPr="00030BFC" w:rsidRDefault="00030BFC" w:rsidP="009E65BB">
            <w:pPr>
              <w:pStyle w:val="Tabletext"/>
              <w:rPr>
                <w:b/>
                <w:bCs/>
                <w:color w:val="000000"/>
              </w:rPr>
            </w:pPr>
            <w:r>
              <w:rPr>
                <w:b/>
                <w:color w:val="000000"/>
              </w:rPr>
              <w:t>Bulgaria</w:t>
            </w:r>
          </w:p>
        </w:tc>
        <w:tc>
          <w:tcPr>
            <w:tcW w:w="1349" w:type="dxa"/>
            <w:shd w:val="clear" w:color="auto" w:fill="auto"/>
            <w:vAlign w:val="bottom"/>
          </w:tcPr>
          <w:p w14:paraId="3EE32F8B" w14:textId="77777777" w:rsidR="00030BFC" w:rsidRDefault="00030BFC" w:rsidP="00030BFC">
            <w:pPr>
              <w:pStyle w:val="Tabletext"/>
            </w:pPr>
            <w:r>
              <w:t>12</w:t>
            </w:r>
          </w:p>
        </w:tc>
        <w:tc>
          <w:tcPr>
            <w:tcW w:w="804" w:type="dxa"/>
            <w:shd w:val="clear" w:color="auto" w:fill="auto"/>
            <w:vAlign w:val="bottom"/>
          </w:tcPr>
          <w:p w14:paraId="2CA3B8F2" w14:textId="77777777" w:rsidR="00030BFC" w:rsidRDefault="00030BFC" w:rsidP="00030BFC">
            <w:pPr>
              <w:pStyle w:val="Tabletext"/>
            </w:pPr>
            <w:r>
              <w:t>34,9</w:t>
            </w:r>
          </w:p>
        </w:tc>
        <w:tc>
          <w:tcPr>
            <w:tcW w:w="1736" w:type="dxa"/>
            <w:shd w:val="clear" w:color="auto" w:fill="auto"/>
            <w:vAlign w:val="bottom"/>
          </w:tcPr>
          <w:p w14:paraId="1FFAE067" w14:textId="77777777" w:rsidR="00030BFC" w:rsidRDefault="00030BFC" w:rsidP="00030BFC">
            <w:pPr>
              <w:pStyle w:val="Tabletext"/>
            </w:pPr>
            <w:r>
              <w:t>29,7</w:t>
            </w:r>
          </w:p>
        </w:tc>
        <w:tc>
          <w:tcPr>
            <w:tcW w:w="1514" w:type="dxa"/>
            <w:shd w:val="clear" w:color="auto" w:fill="auto"/>
            <w:vAlign w:val="bottom"/>
          </w:tcPr>
          <w:p w14:paraId="767F83A4" w14:textId="77777777" w:rsidR="00030BFC" w:rsidRDefault="00030BFC" w:rsidP="00030BFC">
            <w:pPr>
              <w:pStyle w:val="Tabletext"/>
            </w:pPr>
            <w:r>
              <w:t>38,9</w:t>
            </w:r>
          </w:p>
        </w:tc>
        <w:tc>
          <w:tcPr>
            <w:tcW w:w="1056" w:type="dxa"/>
            <w:shd w:val="clear" w:color="auto" w:fill="auto"/>
            <w:vAlign w:val="bottom"/>
          </w:tcPr>
          <w:p w14:paraId="14EA1B93" w14:textId="77777777" w:rsidR="00030BFC" w:rsidRDefault="00030BFC" w:rsidP="00030BFC">
            <w:pPr>
              <w:pStyle w:val="Tabletext"/>
            </w:pPr>
            <w:r>
              <w:t>14,1</w:t>
            </w:r>
          </w:p>
        </w:tc>
        <w:tc>
          <w:tcPr>
            <w:tcW w:w="1669" w:type="dxa"/>
            <w:shd w:val="clear" w:color="auto" w:fill="auto"/>
            <w:vAlign w:val="bottom"/>
          </w:tcPr>
          <w:p w14:paraId="74308694" w14:textId="77777777" w:rsidR="00030BFC" w:rsidRDefault="00030BFC" w:rsidP="00030BFC">
            <w:pPr>
              <w:pStyle w:val="Tabletext"/>
            </w:pPr>
            <w:r>
              <w:t>15,8</w:t>
            </w:r>
          </w:p>
        </w:tc>
        <w:tc>
          <w:tcPr>
            <w:tcW w:w="1763" w:type="dxa"/>
            <w:shd w:val="clear" w:color="auto" w:fill="auto"/>
            <w:vAlign w:val="bottom"/>
          </w:tcPr>
          <w:p w14:paraId="04A7D41B" w14:textId="77777777" w:rsidR="00030BFC" w:rsidRDefault="00030BFC" w:rsidP="00030BFC">
            <w:pPr>
              <w:pStyle w:val="Tabletext"/>
            </w:pPr>
            <w:r>
              <w:t>18</w:t>
            </w:r>
          </w:p>
        </w:tc>
        <w:tc>
          <w:tcPr>
            <w:tcW w:w="1230" w:type="dxa"/>
            <w:shd w:val="clear" w:color="auto" w:fill="auto"/>
            <w:vAlign w:val="bottom"/>
          </w:tcPr>
          <w:p w14:paraId="3580B87F" w14:textId="77777777" w:rsidR="00030BFC" w:rsidRDefault="00030BFC" w:rsidP="00030BFC">
            <w:pPr>
              <w:pStyle w:val="Tabletext"/>
            </w:pPr>
            <w:r>
              <w:t>1,8</w:t>
            </w:r>
          </w:p>
        </w:tc>
        <w:tc>
          <w:tcPr>
            <w:tcW w:w="1716" w:type="dxa"/>
            <w:shd w:val="clear" w:color="auto" w:fill="auto"/>
            <w:vAlign w:val="bottom"/>
          </w:tcPr>
          <w:p w14:paraId="2632ABD1" w14:textId="77777777" w:rsidR="00030BFC" w:rsidRDefault="00030BFC" w:rsidP="00030BFC">
            <w:pPr>
              <w:pStyle w:val="Tabletext"/>
            </w:pPr>
            <w:r>
              <w:t>11,7</w:t>
            </w:r>
          </w:p>
        </w:tc>
        <w:tc>
          <w:tcPr>
            <w:tcW w:w="1364" w:type="dxa"/>
            <w:shd w:val="clear" w:color="auto" w:fill="auto"/>
            <w:vAlign w:val="bottom"/>
          </w:tcPr>
          <w:p w14:paraId="00F635F0" w14:textId="77777777" w:rsidR="00030BFC" w:rsidRPr="00E96157" w:rsidRDefault="00030BFC" w:rsidP="009E65BB">
            <w:pPr>
              <w:pStyle w:val="Tabletext"/>
              <w:rPr>
                <w:color w:val="000000"/>
              </w:rPr>
            </w:pPr>
          </w:p>
        </w:tc>
      </w:tr>
      <w:tr w:rsidR="0018499F" w:rsidRPr="00E96157" w14:paraId="0B0664C1" w14:textId="77777777" w:rsidTr="009E67E4">
        <w:trPr>
          <w:trHeight w:val="244"/>
        </w:trPr>
        <w:tc>
          <w:tcPr>
            <w:tcW w:w="1123" w:type="dxa"/>
            <w:vAlign w:val="bottom"/>
          </w:tcPr>
          <w:p w14:paraId="482CF729" w14:textId="77777777" w:rsidR="0018499F" w:rsidRPr="00E96157" w:rsidRDefault="0018499F" w:rsidP="009E65BB">
            <w:pPr>
              <w:pStyle w:val="Tabletext"/>
              <w:rPr>
                <w:b/>
                <w:bCs/>
                <w:color w:val="000000"/>
              </w:rPr>
            </w:pPr>
            <w:r>
              <w:rPr>
                <w:b/>
                <w:color w:val="000000"/>
              </w:rPr>
              <w:t>Georgia</w:t>
            </w:r>
          </w:p>
        </w:tc>
        <w:tc>
          <w:tcPr>
            <w:tcW w:w="1349" w:type="dxa"/>
            <w:shd w:val="clear" w:color="auto" w:fill="auto"/>
            <w:vAlign w:val="bottom"/>
            <w:hideMark/>
          </w:tcPr>
          <w:p w14:paraId="0012C490" w14:textId="77777777" w:rsidR="0018499F" w:rsidRPr="00E96157" w:rsidRDefault="0018499F" w:rsidP="009E65BB">
            <w:pPr>
              <w:pStyle w:val="Tabletext"/>
              <w:rPr>
                <w:color w:val="000000"/>
              </w:rPr>
            </w:pPr>
            <w:r>
              <w:rPr>
                <w:color w:val="000000"/>
              </w:rPr>
              <w:t>5%</w:t>
            </w:r>
          </w:p>
        </w:tc>
        <w:tc>
          <w:tcPr>
            <w:tcW w:w="804" w:type="dxa"/>
            <w:shd w:val="clear" w:color="auto" w:fill="auto"/>
            <w:vAlign w:val="bottom"/>
            <w:hideMark/>
          </w:tcPr>
          <w:p w14:paraId="6B0B7950" w14:textId="77777777" w:rsidR="0018499F" w:rsidRPr="00E96157" w:rsidRDefault="0018499F" w:rsidP="009E65BB">
            <w:pPr>
              <w:pStyle w:val="Tabletext"/>
              <w:rPr>
                <w:color w:val="000000"/>
              </w:rPr>
            </w:pPr>
            <w:r>
              <w:rPr>
                <w:color w:val="000000"/>
              </w:rPr>
              <w:t>31%</w:t>
            </w:r>
          </w:p>
        </w:tc>
        <w:tc>
          <w:tcPr>
            <w:tcW w:w="1736" w:type="dxa"/>
            <w:shd w:val="clear" w:color="auto" w:fill="auto"/>
            <w:vAlign w:val="bottom"/>
            <w:hideMark/>
          </w:tcPr>
          <w:p w14:paraId="3239EA53" w14:textId="77777777" w:rsidR="0018499F" w:rsidRPr="00E96157" w:rsidRDefault="0018499F" w:rsidP="009E65BB">
            <w:pPr>
              <w:pStyle w:val="Tabletext"/>
              <w:rPr>
                <w:color w:val="000000"/>
              </w:rPr>
            </w:pPr>
            <w:r>
              <w:rPr>
                <w:color w:val="000000"/>
              </w:rPr>
              <w:t>12%</w:t>
            </w:r>
          </w:p>
        </w:tc>
        <w:tc>
          <w:tcPr>
            <w:tcW w:w="1514" w:type="dxa"/>
            <w:shd w:val="clear" w:color="auto" w:fill="auto"/>
            <w:vAlign w:val="bottom"/>
            <w:hideMark/>
          </w:tcPr>
          <w:p w14:paraId="72DF47CB" w14:textId="77777777" w:rsidR="0018499F" w:rsidRPr="00E96157" w:rsidRDefault="0018499F" w:rsidP="009E65BB">
            <w:pPr>
              <w:pStyle w:val="Tabletext"/>
              <w:rPr>
                <w:color w:val="000000"/>
              </w:rPr>
            </w:pPr>
            <w:r>
              <w:rPr>
                <w:color w:val="000000"/>
              </w:rPr>
              <w:t>65%</w:t>
            </w:r>
          </w:p>
        </w:tc>
        <w:tc>
          <w:tcPr>
            <w:tcW w:w="1056" w:type="dxa"/>
            <w:shd w:val="clear" w:color="auto" w:fill="auto"/>
            <w:vAlign w:val="bottom"/>
            <w:hideMark/>
          </w:tcPr>
          <w:p w14:paraId="7AD2282F" w14:textId="77777777" w:rsidR="0018499F" w:rsidRPr="00E96157" w:rsidRDefault="0018499F" w:rsidP="009E65BB">
            <w:pPr>
              <w:pStyle w:val="Tabletext"/>
              <w:rPr>
                <w:color w:val="000000"/>
              </w:rPr>
            </w:pPr>
            <w:r>
              <w:rPr>
                <w:color w:val="000000"/>
              </w:rPr>
              <w:t>48%</w:t>
            </w:r>
          </w:p>
        </w:tc>
        <w:tc>
          <w:tcPr>
            <w:tcW w:w="1669" w:type="dxa"/>
            <w:shd w:val="clear" w:color="auto" w:fill="auto"/>
            <w:vAlign w:val="bottom"/>
            <w:hideMark/>
          </w:tcPr>
          <w:p w14:paraId="6B5C9393" w14:textId="77777777" w:rsidR="0018499F" w:rsidRPr="00E96157" w:rsidRDefault="0018499F" w:rsidP="009E65BB">
            <w:pPr>
              <w:pStyle w:val="Tabletext"/>
              <w:rPr>
                <w:color w:val="000000"/>
              </w:rPr>
            </w:pPr>
            <w:r>
              <w:rPr>
                <w:color w:val="000000"/>
              </w:rPr>
              <w:t>54%</w:t>
            </w:r>
          </w:p>
        </w:tc>
        <w:tc>
          <w:tcPr>
            <w:tcW w:w="1763" w:type="dxa"/>
            <w:shd w:val="clear" w:color="auto" w:fill="auto"/>
            <w:vAlign w:val="bottom"/>
            <w:hideMark/>
          </w:tcPr>
          <w:p w14:paraId="59965C05" w14:textId="77777777" w:rsidR="0018499F" w:rsidRPr="00E96157" w:rsidRDefault="0018499F" w:rsidP="009E65BB">
            <w:pPr>
              <w:pStyle w:val="Tabletext"/>
              <w:rPr>
                <w:color w:val="000000"/>
              </w:rPr>
            </w:pPr>
            <w:r>
              <w:rPr>
                <w:color w:val="000000"/>
              </w:rPr>
              <w:t>66%</w:t>
            </w:r>
          </w:p>
        </w:tc>
        <w:tc>
          <w:tcPr>
            <w:tcW w:w="1230" w:type="dxa"/>
            <w:shd w:val="clear" w:color="auto" w:fill="auto"/>
            <w:vAlign w:val="bottom"/>
            <w:hideMark/>
          </w:tcPr>
          <w:p w14:paraId="78552220" w14:textId="77777777" w:rsidR="0018499F" w:rsidRPr="00E96157" w:rsidRDefault="0018499F" w:rsidP="009E65BB">
            <w:pPr>
              <w:pStyle w:val="Tabletext"/>
              <w:rPr>
                <w:color w:val="000000"/>
              </w:rPr>
            </w:pPr>
            <w:r>
              <w:rPr>
                <w:color w:val="000000"/>
              </w:rPr>
              <w:t>25%</w:t>
            </w:r>
          </w:p>
        </w:tc>
        <w:tc>
          <w:tcPr>
            <w:tcW w:w="1716" w:type="dxa"/>
            <w:shd w:val="clear" w:color="auto" w:fill="auto"/>
            <w:vAlign w:val="bottom"/>
            <w:hideMark/>
          </w:tcPr>
          <w:p w14:paraId="750B1E8E" w14:textId="77777777" w:rsidR="0018499F" w:rsidRPr="00E96157" w:rsidRDefault="0018499F" w:rsidP="009E65BB">
            <w:pPr>
              <w:pStyle w:val="Tabletext"/>
              <w:rPr>
                <w:color w:val="000000"/>
              </w:rPr>
            </w:pPr>
            <w:r>
              <w:rPr>
                <w:color w:val="000000"/>
              </w:rPr>
              <w:t>0</w:t>
            </w:r>
          </w:p>
        </w:tc>
        <w:tc>
          <w:tcPr>
            <w:tcW w:w="1364" w:type="dxa"/>
            <w:shd w:val="clear" w:color="auto" w:fill="auto"/>
            <w:vAlign w:val="bottom"/>
            <w:hideMark/>
          </w:tcPr>
          <w:p w14:paraId="46A03462" w14:textId="77777777" w:rsidR="0018499F" w:rsidRPr="00E96157" w:rsidRDefault="0018499F" w:rsidP="009E65BB">
            <w:pPr>
              <w:pStyle w:val="Tabletext"/>
              <w:rPr>
                <w:color w:val="000000"/>
              </w:rPr>
            </w:pPr>
            <w:r>
              <w:rPr>
                <w:color w:val="000000"/>
              </w:rPr>
              <w:t>33%</w:t>
            </w:r>
          </w:p>
        </w:tc>
      </w:tr>
      <w:tr w:rsidR="0018499F" w:rsidRPr="00E96157" w14:paraId="7E835219" w14:textId="77777777" w:rsidTr="009E67E4">
        <w:trPr>
          <w:trHeight w:val="278"/>
        </w:trPr>
        <w:tc>
          <w:tcPr>
            <w:tcW w:w="1123" w:type="dxa"/>
            <w:vAlign w:val="bottom"/>
          </w:tcPr>
          <w:p w14:paraId="0F53E8BA" w14:textId="77777777" w:rsidR="0018499F" w:rsidRPr="00E96157" w:rsidRDefault="0018499F" w:rsidP="009E65BB">
            <w:pPr>
              <w:pStyle w:val="Tabletext"/>
              <w:rPr>
                <w:b/>
                <w:bCs/>
                <w:color w:val="000000"/>
              </w:rPr>
            </w:pPr>
            <w:r>
              <w:rPr>
                <w:b/>
                <w:color w:val="000000"/>
              </w:rPr>
              <w:t>Kosovo</w:t>
            </w:r>
          </w:p>
        </w:tc>
        <w:tc>
          <w:tcPr>
            <w:tcW w:w="1349" w:type="dxa"/>
            <w:shd w:val="clear" w:color="auto" w:fill="auto"/>
            <w:vAlign w:val="bottom"/>
            <w:hideMark/>
          </w:tcPr>
          <w:p w14:paraId="2113EC48" w14:textId="77777777" w:rsidR="0018499F" w:rsidRPr="00E96157" w:rsidRDefault="0018499F" w:rsidP="009E65BB">
            <w:pPr>
              <w:pStyle w:val="Tabletext"/>
              <w:rPr>
                <w:color w:val="000000"/>
              </w:rPr>
            </w:pPr>
            <w:r>
              <w:rPr>
                <w:color w:val="000000"/>
              </w:rPr>
              <w:t>5%</w:t>
            </w:r>
          </w:p>
        </w:tc>
        <w:tc>
          <w:tcPr>
            <w:tcW w:w="804" w:type="dxa"/>
            <w:shd w:val="clear" w:color="auto" w:fill="auto"/>
            <w:vAlign w:val="bottom"/>
            <w:hideMark/>
          </w:tcPr>
          <w:p w14:paraId="145C4F4A" w14:textId="77777777" w:rsidR="0018499F" w:rsidRPr="00E96157" w:rsidRDefault="0018499F" w:rsidP="009E65BB">
            <w:pPr>
              <w:pStyle w:val="Tabletext"/>
              <w:rPr>
                <w:color w:val="000000"/>
              </w:rPr>
            </w:pPr>
            <w:r>
              <w:rPr>
                <w:color w:val="000000"/>
              </w:rPr>
              <w:t>10%</w:t>
            </w:r>
          </w:p>
        </w:tc>
        <w:tc>
          <w:tcPr>
            <w:tcW w:w="1736" w:type="dxa"/>
            <w:shd w:val="clear" w:color="auto" w:fill="auto"/>
            <w:vAlign w:val="bottom"/>
            <w:hideMark/>
          </w:tcPr>
          <w:p w14:paraId="345A8826" w14:textId="77777777" w:rsidR="0018499F" w:rsidRPr="00E96157" w:rsidRDefault="0018499F" w:rsidP="009E65BB">
            <w:pPr>
              <w:pStyle w:val="Tabletext"/>
              <w:rPr>
                <w:color w:val="000000"/>
              </w:rPr>
            </w:pPr>
          </w:p>
        </w:tc>
        <w:tc>
          <w:tcPr>
            <w:tcW w:w="1514" w:type="dxa"/>
            <w:shd w:val="clear" w:color="auto" w:fill="auto"/>
            <w:vAlign w:val="bottom"/>
            <w:hideMark/>
          </w:tcPr>
          <w:p w14:paraId="1025F179" w14:textId="77777777" w:rsidR="0018499F" w:rsidRPr="00E96157" w:rsidRDefault="0018499F" w:rsidP="009E65BB">
            <w:pPr>
              <w:pStyle w:val="Tabletext"/>
              <w:rPr>
                <w:color w:val="000000"/>
              </w:rPr>
            </w:pPr>
            <w:r>
              <w:rPr>
                <w:color w:val="000000"/>
              </w:rPr>
              <w:t>3%</w:t>
            </w:r>
          </w:p>
        </w:tc>
        <w:tc>
          <w:tcPr>
            <w:tcW w:w="1056" w:type="dxa"/>
            <w:shd w:val="clear" w:color="auto" w:fill="auto"/>
            <w:vAlign w:val="bottom"/>
            <w:hideMark/>
          </w:tcPr>
          <w:p w14:paraId="1AAD765E" w14:textId="77777777" w:rsidR="0018499F" w:rsidRPr="00E96157" w:rsidRDefault="0018499F" w:rsidP="009E65BB">
            <w:pPr>
              <w:pStyle w:val="Tabletext"/>
              <w:rPr>
                <w:color w:val="000000"/>
              </w:rPr>
            </w:pPr>
            <w:r>
              <w:rPr>
                <w:color w:val="000000"/>
              </w:rPr>
              <w:t>2%</w:t>
            </w:r>
          </w:p>
        </w:tc>
        <w:tc>
          <w:tcPr>
            <w:tcW w:w="1669" w:type="dxa"/>
            <w:shd w:val="clear" w:color="auto" w:fill="auto"/>
            <w:vAlign w:val="bottom"/>
            <w:hideMark/>
          </w:tcPr>
          <w:p w14:paraId="0BA2AB99" w14:textId="77777777" w:rsidR="0018499F" w:rsidRPr="00E96157" w:rsidRDefault="0018499F" w:rsidP="009E65BB">
            <w:pPr>
              <w:pStyle w:val="Tabletext"/>
              <w:rPr>
                <w:color w:val="000000"/>
              </w:rPr>
            </w:pPr>
            <w:r>
              <w:rPr>
                <w:color w:val="000000"/>
              </w:rPr>
              <w:t>60%</w:t>
            </w:r>
          </w:p>
        </w:tc>
        <w:tc>
          <w:tcPr>
            <w:tcW w:w="1763" w:type="dxa"/>
            <w:shd w:val="clear" w:color="auto" w:fill="auto"/>
            <w:vAlign w:val="bottom"/>
            <w:hideMark/>
          </w:tcPr>
          <w:p w14:paraId="7A9DCFF0" w14:textId="77777777" w:rsidR="0018499F" w:rsidRPr="00E96157" w:rsidRDefault="0018499F" w:rsidP="009E65BB">
            <w:pPr>
              <w:pStyle w:val="Tabletext"/>
              <w:rPr>
                <w:color w:val="000000"/>
              </w:rPr>
            </w:pPr>
            <w:r>
              <w:rPr>
                <w:color w:val="000000"/>
              </w:rPr>
              <w:t>5%</w:t>
            </w:r>
          </w:p>
        </w:tc>
        <w:tc>
          <w:tcPr>
            <w:tcW w:w="1230" w:type="dxa"/>
            <w:shd w:val="clear" w:color="auto" w:fill="auto"/>
            <w:vAlign w:val="bottom"/>
            <w:hideMark/>
          </w:tcPr>
          <w:p w14:paraId="133F35B5" w14:textId="77777777" w:rsidR="0018499F" w:rsidRPr="00E96157" w:rsidRDefault="0018499F" w:rsidP="009E65BB">
            <w:pPr>
              <w:pStyle w:val="Tabletext"/>
              <w:rPr>
                <w:color w:val="000000"/>
              </w:rPr>
            </w:pPr>
            <w:r>
              <w:rPr>
                <w:color w:val="000000"/>
              </w:rPr>
              <w:t>5%</w:t>
            </w:r>
          </w:p>
        </w:tc>
        <w:tc>
          <w:tcPr>
            <w:tcW w:w="1716" w:type="dxa"/>
            <w:shd w:val="clear" w:color="auto" w:fill="auto"/>
            <w:vAlign w:val="bottom"/>
            <w:hideMark/>
          </w:tcPr>
          <w:p w14:paraId="7AFC1C9E" w14:textId="77777777" w:rsidR="0018499F" w:rsidRPr="00E96157" w:rsidRDefault="0018499F" w:rsidP="009E65BB">
            <w:pPr>
              <w:pStyle w:val="Tabletext"/>
              <w:rPr>
                <w:color w:val="000000"/>
              </w:rPr>
            </w:pPr>
            <w:r>
              <w:rPr>
                <w:color w:val="000000"/>
              </w:rPr>
              <w:t>10%</w:t>
            </w:r>
          </w:p>
        </w:tc>
        <w:tc>
          <w:tcPr>
            <w:tcW w:w="1364" w:type="dxa"/>
            <w:shd w:val="clear" w:color="auto" w:fill="auto"/>
            <w:vAlign w:val="bottom"/>
            <w:hideMark/>
          </w:tcPr>
          <w:p w14:paraId="34E2DE9F" w14:textId="77777777" w:rsidR="0018499F" w:rsidRPr="00E96157" w:rsidRDefault="0018499F" w:rsidP="009E65BB">
            <w:pPr>
              <w:pStyle w:val="Tabletext"/>
              <w:rPr>
                <w:color w:val="000000"/>
              </w:rPr>
            </w:pPr>
          </w:p>
        </w:tc>
      </w:tr>
      <w:tr w:rsidR="0018499F" w:rsidRPr="00E96157" w14:paraId="01D4602F" w14:textId="77777777" w:rsidTr="009E67E4">
        <w:trPr>
          <w:trHeight w:val="270"/>
        </w:trPr>
        <w:tc>
          <w:tcPr>
            <w:tcW w:w="1123" w:type="dxa"/>
            <w:vAlign w:val="bottom"/>
          </w:tcPr>
          <w:p w14:paraId="0EF18F35" w14:textId="77777777" w:rsidR="0018499F" w:rsidRPr="00E96157" w:rsidRDefault="0018499F" w:rsidP="009E65BB">
            <w:pPr>
              <w:pStyle w:val="Tabletext"/>
              <w:rPr>
                <w:b/>
                <w:bCs/>
                <w:color w:val="000000"/>
              </w:rPr>
            </w:pPr>
            <w:r>
              <w:rPr>
                <w:b/>
                <w:color w:val="000000"/>
              </w:rPr>
              <w:t>Moldova</w:t>
            </w:r>
          </w:p>
        </w:tc>
        <w:tc>
          <w:tcPr>
            <w:tcW w:w="1349" w:type="dxa"/>
            <w:shd w:val="clear" w:color="auto" w:fill="auto"/>
            <w:vAlign w:val="bottom"/>
            <w:hideMark/>
          </w:tcPr>
          <w:p w14:paraId="640F9D1F" w14:textId="77777777" w:rsidR="0018499F" w:rsidRPr="00E96157" w:rsidRDefault="0018499F" w:rsidP="009E65BB">
            <w:pPr>
              <w:pStyle w:val="Tabletext"/>
              <w:rPr>
                <w:color w:val="000000"/>
              </w:rPr>
            </w:pPr>
            <w:r>
              <w:rPr>
                <w:color w:val="000000"/>
              </w:rPr>
              <w:t>8,7</w:t>
            </w:r>
          </w:p>
        </w:tc>
        <w:tc>
          <w:tcPr>
            <w:tcW w:w="804" w:type="dxa"/>
            <w:shd w:val="clear" w:color="auto" w:fill="auto"/>
            <w:vAlign w:val="bottom"/>
            <w:hideMark/>
          </w:tcPr>
          <w:p w14:paraId="460BA94B" w14:textId="77777777" w:rsidR="0018499F" w:rsidRPr="00E96157" w:rsidRDefault="0018499F" w:rsidP="009E65BB">
            <w:pPr>
              <w:pStyle w:val="Tabletext"/>
              <w:rPr>
                <w:color w:val="000000"/>
              </w:rPr>
            </w:pPr>
            <w:r>
              <w:rPr>
                <w:color w:val="000000"/>
              </w:rPr>
              <w:t>79,5</w:t>
            </w:r>
          </w:p>
        </w:tc>
        <w:tc>
          <w:tcPr>
            <w:tcW w:w="1736" w:type="dxa"/>
            <w:shd w:val="clear" w:color="auto" w:fill="auto"/>
            <w:vAlign w:val="bottom"/>
            <w:hideMark/>
          </w:tcPr>
          <w:p w14:paraId="486A85D3" w14:textId="77777777" w:rsidR="0018499F" w:rsidRPr="00E96157" w:rsidRDefault="0018499F" w:rsidP="009E65BB">
            <w:pPr>
              <w:pStyle w:val="Tabletext"/>
              <w:rPr>
                <w:color w:val="000000"/>
              </w:rPr>
            </w:pPr>
            <w:r>
              <w:rPr>
                <w:color w:val="000000"/>
              </w:rPr>
              <w:t>35,4</w:t>
            </w:r>
          </w:p>
        </w:tc>
        <w:tc>
          <w:tcPr>
            <w:tcW w:w="1514" w:type="dxa"/>
            <w:shd w:val="clear" w:color="auto" w:fill="auto"/>
            <w:vAlign w:val="bottom"/>
            <w:hideMark/>
          </w:tcPr>
          <w:p w14:paraId="399CD8DA" w14:textId="77777777" w:rsidR="0018499F" w:rsidRPr="00E96157" w:rsidRDefault="0018499F" w:rsidP="009E65BB">
            <w:pPr>
              <w:pStyle w:val="Tabletext"/>
              <w:rPr>
                <w:color w:val="000000"/>
              </w:rPr>
            </w:pPr>
            <w:r>
              <w:rPr>
                <w:color w:val="000000"/>
              </w:rPr>
              <w:t>79,2</w:t>
            </w:r>
          </w:p>
        </w:tc>
        <w:tc>
          <w:tcPr>
            <w:tcW w:w="1056" w:type="dxa"/>
            <w:shd w:val="clear" w:color="auto" w:fill="auto"/>
            <w:vAlign w:val="bottom"/>
            <w:hideMark/>
          </w:tcPr>
          <w:p w14:paraId="5137FDEF" w14:textId="77777777" w:rsidR="0018499F" w:rsidRPr="00E96157" w:rsidRDefault="0018499F" w:rsidP="009E65BB">
            <w:pPr>
              <w:pStyle w:val="Tabletext"/>
              <w:rPr>
                <w:color w:val="000000"/>
              </w:rPr>
            </w:pPr>
            <w:r>
              <w:rPr>
                <w:color w:val="000000"/>
              </w:rPr>
              <w:t>26,1</w:t>
            </w:r>
          </w:p>
        </w:tc>
        <w:tc>
          <w:tcPr>
            <w:tcW w:w="1669" w:type="dxa"/>
            <w:shd w:val="clear" w:color="auto" w:fill="auto"/>
            <w:vAlign w:val="bottom"/>
            <w:hideMark/>
          </w:tcPr>
          <w:p w14:paraId="6C159263" w14:textId="77777777" w:rsidR="0018499F" w:rsidRPr="00E96157" w:rsidRDefault="0018499F" w:rsidP="009E65BB">
            <w:pPr>
              <w:pStyle w:val="Tabletext"/>
              <w:rPr>
                <w:color w:val="000000"/>
              </w:rPr>
            </w:pPr>
            <w:r>
              <w:rPr>
                <w:color w:val="000000"/>
              </w:rPr>
              <w:t>70,5</w:t>
            </w:r>
          </w:p>
        </w:tc>
        <w:tc>
          <w:tcPr>
            <w:tcW w:w="1763" w:type="dxa"/>
            <w:shd w:val="clear" w:color="auto" w:fill="auto"/>
            <w:vAlign w:val="bottom"/>
            <w:hideMark/>
          </w:tcPr>
          <w:p w14:paraId="129DD4A2" w14:textId="77777777" w:rsidR="0018499F" w:rsidRPr="00E96157" w:rsidRDefault="0018499F" w:rsidP="009E65BB">
            <w:pPr>
              <w:pStyle w:val="Tabletext"/>
              <w:rPr>
                <w:color w:val="000000"/>
              </w:rPr>
            </w:pPr>
            <w:r>
              <w:rPr>
                <w:color w:val="000000"/>
              </w:rPr>
              <w:t>37</w:t>
            </w:r>
          </w:p>
        </w:tc>
        <w:tc>
          <w:tcPr>
            <w:tcW w:w="1230" w:type="dxa"/>
            <w:shd w:val="clear" w:color="auto" w:fill="auto"/>
            <w:vAlign w:val="bottom"/>
            <w:hideMark/>
          </w:tcPr>
          <w:p w14:paraId="4BF2F749" w14:textId="77777777" w:rsidR="0018499F" w:rsidRPr="00E96157" w:rsidRDefault="0018499F" w:rsidP="009E65BB">
            <w:pPr>
              <w:pStyle w:val="Tabletext"/>
              <w:rPr>
                <w:color w:val="000000"/>
              </w:rPr>
            </w:pPr>
            <w:r>
              <w:rPr>
                <w:color w:val="000000"/>
              </w:rPr>
              <w:t>8,1</w:t>
            </w:r>
          </w:p>
        </w:tc>
        <w:tc>
          <w:tcPr>
            <w:tcW w:w="1716" w:type="dxa"/>
            <w:shd w:val="clear" w:color="auto" w:fill="auto"/>
            <w:vAlign w:val="bottom"/>
            <w:hideMark/>
          </w:tcPr>
          <w:p w14:paraId="43057A58" w14:textId="77777777" w:rsidR="0018499F" w:rsidRPr="00E96157" w:rsidRDefault="0018499F" w:rsidP="009E65BB">
            <w:pPr>
              <w:pStyle w:val="Tabletext"/>
              <w:rPr>
                <w:color w:val="000000"/>
              </w:rPr>
            </w:pPr>
            <w:r>
              <w:rPr>
                <w:color w:val="000000"/>
              </w:rPr>
              <w:t>1,1</w:t>
            </w:r>
          </w:p>
        </w:tc>
        <w:tc>
          <w:tcPr>
            <w:tcW w:w="1364" w:type="dxa"/>
            <w:shd w:val="clear" w:color="auto" w:fill="auto"/>
            <w:vAlign w:val="bottom"/>
            <w:hideMark/>
          </w:tcPr>
          <w:p w14:paraId="44335F1B" w14:textId="77777777" w:rsidR="0018499F" w:rsidRPr="00E96157" w:rsidRDefault="0018499F" w:rsidP="009E65BB">
            <w:pPr>
              <w:pStyle w:val="Tabletext"/>
              <w:rPr>
                <w:color w:val="000000"/>
              </w:rPr>
            </w:pPr>
            <w:r>
              <w:rPr>
                <w:color w:val="000000"/>
              </w:rPr>
              <w:t>30,4</w:t>
            </w:r>
          </w:p>
        </w:tc>
      </w:tr>
    </w:tbl>
    <w:p w14:paraId="4B7AA897" w14:textId="77777777" w:rsidR="00030BFC" w:rsidRDefault="00030BFC">
      <w:r>
        <w:br w:type="page"/>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13858"/>
      </w:tblGrid>
      <w:tr w:rsidR="009E65BB" w:rsidRPr="002330A4" w14:paraId="230BEFD3" w14:textId="77777777" w:rsidTr="009E67E4">
        <w:trPr>
          <w:trHeight w:val="277"/>
        </w:trPr>
        <w:tc>
          <w:tcPr>
            <w:tcW w:w="1466" w:type="dxa"/>
            <w:shd w:val="clear" w:color="EAEAE8" w:fill="EAEAE8"/>
          </w:tcPr>
          <w:p w14:paraId="3BA28791" w14:textId="77777777" w:rsidR="009E65BB" w:rsidRPr="00E96157" w:rsidRDefault="009E65BB" w:rsidP="009E65BB">
            <w:pPr>
              <w:pStyle w:val="Tabletext"/>
              <w:jc w:val="center"/>
              <w:rPr>
                <w:b/>
              </w:rPr>
            </w:pPr>
            <w:r>
              <w:rPr>
                <w:b/>
              </w:rPr>
              <w:lastRenderedPageBreak/>
              <w:t>Country</w:t>
            </w:r>
          </w:p>
        </w:tc>
        <w:tc>
          <w:tcPr>
            <w:tcW w:w="13858" w:type="dxa"/>
            <w:shd w:val="clear" w:color="EAEAE8" w:fill="EAEAE8"/>
            <w:vAlign w:val="bottom"/>
            <w:hideMark/>
          </w:tcPr>
          <w:p w14:paraId="6537A6EE" w14:textId="77777777" w:rsidR="009E65BB" w:rsidRPr="00E96157" w:rsidRDefault="002C6C8D" w:rsidP="009E65BB">
            <w:pPr>
              <w:pStyle w:val="Tabletext"/>
              <w:jc w:val="center"/>
              <w:rPr>
                <w:b/>
              </w:rPr>
            </w:pPr>
            <w:r>
              <w:rPr>
                <w:b/>
              </w:rPr>
              <w:t xml:space="preserve">Share of capital inter-budgetary transfers to subnational budgets in the central budget (%) </w:t>
            </w:r>
          </w:p>
        </w:tc>
      </w:tr>
      <w:tr w:rsidR="0018499F" w:rsidRPr="00E96157" w14:paraId="469EEEFE" w14:textId="77777777" w:rsidTr="009E67E4">
        <w:trPr>
          <w:trHeight w:val="346"/>
        </w:trPr>
        <w:tc>
          <w:tcPr>
            <w:tcW w:w="1466" w:type="dxa"/>
            <w:vAlign w:val="bottom"/>
          </w:tcPr>
          <w:p w14:paraId="1BFC32B1" w14:textId="77777777" w:rsidR="0018499F" w:rsidRPr="00E96157" w:rsidRDefault="0018499F" w:rsidP="009E65BB">
            <w:pPr>
              <w:pStyle w:val="Tabletext"/>
              <w:rPr>
                <w:b/>
                <w:bCs/>
                <w:color w:val="000000"/>
              </w:rPr>
            </w:pPr>
            <w:r>
              <w:rPr>
                <w:b/>
                <w:color w:val="000000"/>
              </w:rPr>
              <w:t>Belarus</w:t>
            </w:r>
          </w:p>
        </w:tc>
        <w:tc>
          <w:tcPr>
            <w:tcW w:w="13858" w:type="dxa"/>
            <w:shd w:val="clear" w:color="auto" w:fill="auto"/>
            <w:vAlign w:val="bottom"/>
            <w:hideMark/>
          </w:tcPr>
          <w:p w14:paraId="35317D41" w14:textId="77777777" w:rsidR="0018499F" w:rsidRPr="00E96157" w:rsidRDefault="0018499F" w:rsidP="009E65BB">
            <w:pPr>
              <w:pStyle w:val="Tabletext"/>
              <w:rPr>
                <w:color w:val="000000"/>
              </w:rPr>
            </w:pPr>
            <w:r>
              <w:rPr>
                <w:color w:val="000000"/>
              </w:rPr>
              <w:t>2,2</w:t>
            </w:r>
          </w:p>
        </w:tc>
      </w:tr>
      <w:tr w:rsidR="00030BFC" w:rsidRPr="00E96157" w14:paraId="3EC9DE9F" w14:textId="77777777" w:rsidTr="009E67E4">
        <w:trPr>
          <w:trHeight w:val="266"/>
        </w:trPr>
        <w:tc>
          <w:tcPr>
            <w:tcW w:w="1466" w:type="dxa"/>
            <w:vAlign w:val="bottom"/>
          </w:tcPr>
          <w:p w14:paraId="5A4371F2" w14:textId="77777777" w:rsidR="00030BFC" w:rsidRPr="00030BFC" w:rsidRDefault="00030BFC" w:rsidP="009E65BB">
            <w:pPr>
              <w:pStyle w:val="Tabletext"/>
              <w:rPr>
                <w:b/>
                <w:bCs/>
                <w:color w:val="000000"/>
              </w:rPr>
            </w:pPr>
            <w:r>
              <w:rPr>
                <w:b/>
                <w:color w:val="000000"/>
              </w:rPr>
              <w:t>Bulgaria</w:t>
            </w:r>
          </w:p>
        </w:tc>
        <w:tc>
          <w:tcPr>
            <w:tcW w:w="13858" w:type="dxa"/>
            <w:shd w:val="clear" w:color="auto" w:fill="auto"/>
            <w:vAlign w:val="bottom"/>
          </w:tcPr>
          <w:p w14:paraId="68772B6D" w14:textId="77777777" w:rsidR="00030BFC" w:rsidRPr="00030BFC" w:rsidRDefault="00030BFC" w:rsidP="009E65BB">
            <w:pPr>
              <w:pStyle w:val="Tabletext"/>
              <w:rPr>
                <w:color w:val="000000"/>
              </w:rPr>
            </w:pPr>
            <w:r>
              <w:rPr>
                <w:color w:val="000000"/>
              </w:rPr>
              <w:t>0.59</w:t>
            </w:r>
          </w:p>
        </w:tc>
      </w:tr>
      <w:tr w:rsidR="0018499F" w:rsidRPr="00E96157" w14:paraId="68196F95" w14:textId="77777777" w:rsidTr="009E67E4">
        <w:trPr>
          <w:trHeight w:val="266"/>
        </w:trPr>
        <w:tc>
          <w:tcPr>
            <w:tcW w:w="1466" w:type="dxa"/>
            <w:vAlign w:val="bottom"/>
          </w:tcPr>
          <w:p w14:paraId="616E546C" w14:textId="77777777" w:rsidR="0018499F" w:rsidRPr="00E96157" w:rsidRDefault="0018499F" w:rsidP="009E65BB">
            <w:pPr>
              <w:pStyle w:val="Tabletext"/>
              <w:rPr>
                <w:b/>
                <w:bCs/>
                <w:color w:val="000000"/>
              </w:rPr>
            </w:pPr>
            <w:r>
              <w:rPr>
                <w:b/>
                <w:color w:val="000000"/>
              </w:rPr>
              <w:t>Georgia</w:t>
            </w:r>
          </w:p>
        </w:tc>
        <w:tc>
          <w:tcPr>
            <w:tcW w:w="13858" w:type="dxa"/>
            <w:shd w:val="clear" w:color="auto" w:fill="auto"/>
            <w:vAlign w:val="bottom"/>
            <w:hideMark/>
          </w:tcPr>
          <w:p w14:paraId="60A9AB31" w14:textId="77777777" w:rsidR="0018499F" w:rsidRPr="00E96157" w:rsidRDefault="0018499F" w:rsidP="009E65BB">
            <w:pPr>
              <w:pStyle w:val="Tabletext"/>
              <w:rPr>
                <w:color w:val="000000"/>
              </w:rPr>
            </w:pPr>
            <w:r>
              <w:rPr>
                <w:color w:val="000000"/>
              </w:rPr>
              <w:t>3.5%</w:t>
            </w:r>
          </w:p>
        </w:tc>
      </w:tr>
      <w:tr w:rsidR="0018499F" w:rsidRPr="00E96157" w14:paraId="1EF5528C" w14:textId="77777777" w:rsidTr="009E67E4">
        <w:trPr>
          <w:trHeight w:val="214"/>
        </w:trPr>
        <w:tc>
          <w:tcPr>
            <w:tcW w:w="1466" w:type="dxa"/>
            <w:vAlign w:val="bottom"/>
          </w:tcPr>
          <w:p w14:paraId="32DA9FD7" w14:textId="77777777" w:rsidR="0018499F" w:rsidRPr="00E96157" w:rsidRDefault="0018499F" w:rsidP="009E65BB">
            <w:pPr>
              <w:pStyle w:val="Tabletext"/>
              <w:rPr>
                <w:b/>
                <w:bCs/>
                <w:color w:val="000000"/>
              </w:rPr>
            </w:pPr>
            <w:r>
              <w:rPr>
                <w:b/>
                <w:color w:val="000000"/>
              </w:rPr>
              <w:t>Georgia</w:t>
            </w:r>
          </w:p>
        </w:tc>
        <w:tc>
          <w:tcPr>
            <w:tcW w:w="13858" w:type="dxa"/>
            <w:shd w:val="clear" w:color="auto" w:fill="auto"/>
            <w:vAlign w:val="bottom"/>
            <w:hideMark/>
          </w:tcPr>
          <w:p w14:paraId="0832C67D" w14:textId="77777777" w:rsidR="0018499F" w:rsidRPr="00E96157" w:rsidRDefault="0018499F" w:rsidP="009E65BB">
            <w:pPr>
              <w:pStyle w:val="Tabletext"/>
              <w:rPr>
                <w:color w:val="000000"/>
              </w:rPr>
            </w:pPr>
            <w:r>
              <w:rPr>
                <w:color w:val="000000"/>
              </w:rPr>
              <w:t>2015 - 3.6%, 2016 - 2.7%, 2017- 3.6%</w:t>
            </w:r>
          </w:p>
        </w:tc>
      </w:tr>
      <w:tr w:rsidR="0018499F" w:rsidRPr="00E96157" w14:paraId="0D7F280E" w14:textId="77777777" w:rsidTr="009E67E4">
        <w:trPr>
          <w:trHeight w:val="210"/>
        </w:trPr>
        <w:tc>
          <w:tcPr>
            <w:tcW w:w="1466" w:type="dxa"/>
            <w:vAlign w:val="bottom"/>
          </w:tcPr>
          <w:p w14:paraId="446C93FC" w14:textId="77777777" w:rsidR="0018499F" w:rsidRPr="00E96157" w:rsidRDefault="0018499F" w:rsidP="009E65BB">
            <w:pPr>
              <w:pStyle w:val="Tabletext"/>
              <w:rPr>
                <w:b/>
                <w:bCs/>
                <w:color w:val="000000"/>
              </w:rPr>
            </w:pPr>
            <w:r>
              <w:rPr>
                <w:b/>
                <w:color w:val="000000"/>
              </w:rPr>
              <w:t>Moldova</w:t>
            </w:r>
          </w:p>
        </w:tc>
        <w:tc>
          <w:tcPr>
            <w:tcW w:w="13858" w:type="dxa"/>
            <w:shd w:val="clear" w:color="auto" w:fill="auto"/>
            <w:vAlign w:val="bottom"/>
            <w:hideMark/>
          </w:tcPr>
          <w:p w14:paraId="1475FD32" w14:textId="77777777" w:rsidR="0018499F" w:rsidRPr="00E96157" w:rsidRDefault="0018499F" w:rsidP="009E65BB">
            <w:pPr>
              <w:pStyle w:val="Tabletext"/>
              <w:rPr>
                <w:color w:val="000000"/>
              </w:rPr>
            </w:pPr>
            <w:r>
              <w:rPr>
                <w:color w:val="000000"/>
              </w:rPr>
              <w:t>2015 - 1.5%; 2016 - 0.9%; 2017 - 1.2%</w:t>
            </w:r>
          </w:p>
        </w:tc>
      </w:tr>
    </w:tbl>
    <w:p w14:paraId="74E39611" w14:textId="77777777" w:rsidR="0018499F" w:rsidRPr="00E96157" w:rsidRDefault="0018499F" w:rsidP="002B1D64">
      <w:pPr>
        <w:rPr>
          <w:rFonts w:cs="Times New Roman"/>
          <w:sz w:val="22"/>
        </w:rPr>
        <w:sectPr w:rsidR="0018499F" w:rsidRPr="00E96157" w:rsidSect="0018499F">
          <w:pgSz w:w="16838" w:h="11906" w:orient="landscape"/>
          <w:pgMar w:top="850" w:right="1134" w:bottom="1701" w:left="1134" w:header="708" w:footer="708" w:gutter="0"/>
          <w:cols w:space="708"/>
          <w:docGrid w:linePitch="360"/>
        </w:sectPr>
      </w:pPr>
    </w:p>
    <w:p w14:paraId="5A00F519" w14:textId="77777777" w:rsidR="002B1D64" w:rsidRPr="002C6C8D" w:rsidRDefault="002B1D64" w:rsidP="009C5435">
      <w:pPr>
        <w:pStyle w:val="ListParagraph"/>
        <w:numPr>
          <w:ilvl w:val="0"/>
          <w:numId w:val="11"/>
        </w:numPr>
        <w:spacing w:after="160" w:line="256" w:lineRule="auto"/>
        <w:jc w:val="left"/>
        <w:rPr>
          <w:rFonts w:eastAsia="PMingLiU" w:cs="Times New Roman"/>
          <w:b/>
          <w:i/>
          <w:sz w:val="22"/>
        </w:rPr>
      </w:pPr>
      <w:r>
        <w:rPr>
          <w:b/>
          <w:i/>
          <w:sz w:val="22"/>
        </w:rPr>
        <w:lastRenderedPageBreak/>
        <w:t xml:space="preserve"> What were shares of inter-budgetary capital transfers in total capital expenditures of subnational budgets in 2015-2017? </w:t>
      </w:r>
    </w:p>
    <w:p w14:paraId="71C7A1B6" w14:textId="77777777" w:rsidR="002B1D64" w:rsidRPr="00E96157" w:rsidRDefault="00030BFC" w:rsidP="00030BFC">
      <w:pPr>
        <w:pStyle w:val="ListParagraph"/>
        <w:numPr>
          <w:ilvl w:val="0"/>
          <w:numId w:val="0"/>
        </w:numPr>
        <w:spacing w:after="160" w:line="256" w:lineRule="auto"/>
        <w:ind w:left="630"/>
        <w:jc w:val="left"/>
        <w:rPr>
          <w:rFonts w:eastAsia="PMingLiU" w:cs="Times New Roman"/>
          <w:sz w:val="22"/>
        </w:rPr>
      </w:pPr>
      <w:r>
        <w:rPr>
          <w:sz w:val="22"/>
        </w:rPr>
        <w:t>7 countries responded (5</w:t>
      </w:r>
      <w:r w:rsidR="00213780">
        <w:rPr>
          <w:sz w:val="22"/>
        </w:rPr>
        <w:t>3</w:t>
      </w:r>
      <w:r>
        <w:rPr>
          <w:sz w:val="22"/>
        </w:rPr>
        <w:t>.</w:t>
      </w:r>
      <w:r w:rsidR="00213780">
        <w:rPr>
          <w:sz w:val="22"/>
        </w:rPr>
        <w:t>8</w:t>
      </w:r>
      <w:r>
        <w:rPr>
          <w:sz w:val="22"/>
        </w:rPr>
        <w:t>%).</w:t>
      </w:r>
    </w:p>
    <w:tbl>
      <w:tblPr>
        <w:tblW w:w="79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809"/>
        <w:gridCol w:w="1983"/>
        <w:gridCol w:w="2692"/>
      </w:tblGrid>
      <w:tr w:rsidR="00607E00" w:rsidRPr="00E96157" w14:paraId="42BA932A" w14:textId="77777777" w:rsidTr="00030BFC">
        <w:trPr>
          <w:trHeight w:val="192"/>
        </w:trPr>
        <w:tc>
          <w:tcPr>
            <w:tcW w:w="1469" w:type="dxa"/>
            <w:shd w:val="clear" w:color="EAEAE8" w:fill="EAEAE8"/>
          </w:tcPr>
          <w:p w14:paraId="1293B6F6" w14:textId="77777777" w:rsidR="00607E00" w:rsidRPr="00E96157" w:rsidRDefault="009E65BB" w:rsidP="009E65BB">
            <w:pPr>
              <w:pStyle w:val="Tabletext"/>
              <w:jc w:val="center"/>
              <w:rPr>
                <w:b/>
              </w:rPr>
            </w:pPr>
            <w:r>
              <w:rPr>
                <w:b/>
              </w:rPr>
              <w:t>Country</w:t>
            </w:r>
          </w:p>
        </w:tc>
        <w:tc>
          <w:tcPr>
            <w:tcW w:w="1809" w:type="dxa"/>
            <w:shd w:val="clear" w:color="EAEAE8" w:fill="EAEAE8"/>
            <w:vAlign w:val="bottom"/>
            <w:hideMark/>
          </w:tcPr>
          <w:p w14:paraId="47DEA7F3" w14:textId="77777777" w:rsidR="00607E00" w:rsidRPr="00E96157" w:rsidRDefault="00607E00" w:rsidP="009E65BB">
            <w:pPr>
              <w:pStyle w:val="Tabletext"/>
              <w:jc w:val="center"/>
              <w:rPr>
                <w:b/>
              </w:rPr>
            </w:pPr>
            <w:r>
              <w:rPr>
                <w:b/>
              </w:rPr>
              <w:t>2015</w:t>
            </w:r>
          </w:p>
        </w:tc>
        <w:tc>
          <w:tcPr>
            <w:tcW w:w="1983" w:type="dxa"/>
            <w:shd w:val="clear" w:color="EAEAE8" w:fill="EAEAE8"/>
            <w:vAlign w:val="bottom"/>
            <w:hideMark/>
          </w:tcPr>
          <w:p w14:paraId="43DDF20A" w14:textId="77777777" w:rsidR="00607E00" w:rsidRPr="00E96157" w:rsidRDefault="00607E00" w:rsidP="009E65BB">
            <w:pPr>
              <w:pStyle w:val="Tabletext"/>
              <w:jc w:val="center"/>
              <w:rPr>
                <w:b/>
              </w:rPr>
            </w:pPr>
            <w:r>
              <w:rPr>
                <w:b/>
              </w:rPr>
              <w:t>2016</w:t>
            </w:r>
          </w:p>
        </w:tc>
        <w:tc>
          <w:tcPr>
            <w:tcW w:w="2692" w:type="dxa"/>
            <w:shd w:val="clear" w:color="EAEAE8" w:fill="EAEAE8"/>
            <w:vAlign w:val="bottom"/>
            <w:hideMark/>
          </w:tcPr>
          <w:p w14:paraId="349B3E87" w14:textId="77777777" w:rsidR="00607E00" w:rsidRPr="00E96157" w:rsidRDefault="00607E00" w:rsidP="009E65BB">
            <w:pPr>
              <w:pStyle w:val="Tabletext"/>
              <w:jc w:val="center"/>
              <w:rPr>
                <w:b/>
              </w:rPr>
            </w:pPr>
            <w:r>
              <w:rPr>
                <w:b/>
              </w:rPr>
              <w:t>2017</w:t>
            </w:r>
          </w:p>
        </w:tc>
      </w:tr>
      <w:tr w:rsidR="0018499F" w:rsidRPr="00E96157" w14:paraId="345264DE" w14:textId="77777777" w:rsidTr="00030BFC">
        <w:trPr>
          <w:trHeight w:val="244"/>
        </w:trPr>
        <w:tc>
          <w:tcPr>
            <w:tcW w:w="1469" w:type="dxa"/>
            <w:vAlign w:val="bottom"/>
          </w:tcPr>
          <w:p w14:paraId="0AAC8F19" w14:textId="77777777" w:rsidR="0018499F" w:rsidRPr="00E96157" w:rsidRDefault="0018499F" w:rsidP="009E65BB">
            <w:pPr>
              <w:pStyle w:val="Tabletext"/>
              <w:rPr>
                <w:b/>
                <w:bCs/>
                <w:color w:val="000000"/>
              </w:rPr>
            </w:pPr>
            <w:r>
              <w:rPr>
                <w:b/>
                <w:color w:val="000000"/>
              </w:rPr>
              <w:t>Armenia</w:t>
            </w:r>
          </w:p>
        </w:tc>
        <w:tc>
          <w:tcPr>
            <w:tcW w:w="1809" w:type="dxa"/>
            <w:shd w:val="clear" w:color="auto" w:fill="auto"/>
            <w:vAlign w:val="bottom"/>
            <w:hideMark/>
          </w:tcPr>
          <w:p w14:paraId="18FA6795" w14:textId="77777777" w:rsidR="0018499F" w:rsidRPr="00E96157" w:rsidRDefault="0018499F" w:rsidP="009E65BB">
            <w:pPr>
              <w:pStyle w:val="Tabletext"/>
              <w:rPr>
                <w:color w:val="000000"/>
              </w:rPr>
            </w:pPr>
            <w:r>
              <w:rPr>
                <w:color w:val="000000"/>
              </w:rPr>
              <w:t>0,3</w:t>
            </w:r>
          </w:p>
        </w:tc>
        <w:tc>
          <w:tcPr>
            <w:tcW w:w="1983" w:type="dxa"/>
            <w:shd w:val="clear" w:color="auto" w:fill="auto"/>
            <w:vAlign w:val="bottom"/>
            <w:hideMark/>
          </w:tcPr>
          <w:p w14:paraId="59648D21" w14:textId="77777777" w:rsidR="0018499F" w:rsidRPr="00E96157" w:rsidRDefault="0018499F" w:rsidP="009E65BB">
            <w:pPr>
              <w:pStyle w:val="Tabletext"/>
              <w:rPr>
                <w:color w:val="000000"/>
              </w:rPr>
            </w:pPr>
            <w:r>
              <w:rPr>
                <w:color w:val="000000"/>
              </w:rPr>
              <w:t>do not exist</w:t>
            </w:r>
          </w:p>
        </w:tc>
        <w:tc>
          <w:tcPr>
            <w:tcW w:w="2692" w:type="dxa"/>
            <w:shd w:val="clear" w:color="auto" w:fill="auto"/>
            <w:vAlign w:val="bottom"/>
            <w:hideMark/>
          </w:tcPr>
          <w:p w14:paraId="01870834" w14:textId="77777777" w:rsidR="0018499F" w:rsidRPr="00E96157" w:rsidRDefault="0018499F" w:rsidP="009E65BB">
            <w:pPr>
              <w:pStyle w:val="Tabletext"/>
              <w:rPr>
                <w:color w:val="000000"/>
              </w:rPr>
            </w:pPr>
            <w:r>
              <w:rPr>
                <w:color w:val="000000"/>
              </w:rPr>
              <w:t>0,05</w:t>
            </w:r>
          </w:p>
        </w:tc>
      </w:tr>
      <w:tr w:rsidR="0018499F" w:rsidRPr="00E96157" w14:paraId="0C1DD3F9" w14:textId="77777777" w:rsidTr="00030BFC">
        <w:trPr>
          <w:trHeight w:val="319"/>
        </w:trPr>
        <w:tc>
          <w:tcPr>
            <w:tcW w:w="1469" w:type="dxa"/>
            <w:vAlign w:val="bottom"/>
          </w:tcPr>
          <w:p w14:paraId="57F47868" w14:textId="77777777" w:rsidR="0018499F" w:rsidRPr="00E96157" w:rsidRDefault="0018499F" w:rsidP="009E65BB">
            <w:pPr>
              <w:pStyle w:val="Tabletext"/>
              <w:rPr>
                <w:b/>
                <w:bCs/>
                <w:color w:val="000000"/>
              </w:rPr>
            </w:pPr>
            <w:r>
              <w:rPr>
                <w:b/>
                <w:color w:val="000000"/>
              </w:rPr>
              <w:t>Belarus</w:t>
            </w:r>
          </w:p>
        </w:tc>
        <w:tc>
          <w:tcPr>
            <w:tcW w:w="1809" w:type="dxa"/>
            <w:shd w:val="clear" w:color="auto" w:fill="auto"/>
            <w:vAlign w:val="bottom"/>
            <w:hideMark/>
          </w:tcPr>
          <w:p w14:paraId="58BC185E" w14:textId="77777777" w:rsidR="0018499F" w:rsidRPr="00E96157" w:rsidRDefault="0018499F" w:rsidP="009E65BB">
            <w:pPr>
              <w:pStyle w:val="Tabletext"/>
              <w:rPr>
                <w:color w:val="000000"/>
              </w:rPr>
            </w:pPr>
            <w:r>
              <w:rPr>
                <w:color w:val="000000"/>
              </w:rPr>
              <w:t>12,1</w:t>
            </w:r>
          </w:p>
        </w:tc>
        <w:tc>
          <w:tcPr>
            <w:tcW w:w="1983" w:type="dxa"/>
            <w:shd w:val="clear" w:color="auto" w:fill="auto"/>
            <w:vAlign w:val="bottom"/>
            <w:hideMark/>
          </w:tcPr>
          <w:p w14:paraId="42FFA391" w14:textId="77777777" w:rsidR="0018499F" w:rsidRPr="00E96157" w:rsidRDefault="0018499F" w:rsidP="009E65BB">
            <w:pPr>
              <w:pStyle w:val="Tabletext"/>
              <w:rPr>
                <w:color w:val="000000"/>
              </w:rPr>
            </w:pPr>
            <w:r>
              <w:rPr>
                <w:color w:val="000000"/>
              </w:rPr>
              <w:t>17,1</w:t>
            </w:r>
          </w:p>
        </w:tc>
        <w:tc>
          <w:tcPr>
            <w:tcW w:w="2692" w:type="dxa"/>
            <w:shd w:val="clear" w:color="auto" w:fill="auto"/>
            <w:vAlign w:val="bottom"/>
            <w:hideMark/>
          </w:tcPr>
          <w:p w14:paraId="6432CE36" w14:textId="77777777" w:rsidR="0018499F" w:rsidRPr="00E96157" w:rsidRDefault="0018499F" w:rsidP="009E65BB">
            <w:pPr>
              <w:pStyle w:val="Tabletext"/>
              <w:rPr>
                <w:color w:val="000000"/>
              </w:rPr>
            </w:pPr>
            <w:r>
              <w:rPr>
                <w:color w:val="000000"/>
              </w:rPr>
              <w:t>11,5</w:t>
            </w:r>
          </w:p>
        </w:tc>
      </w:tr>
      <w:tr w:rsidR="0018499F" w:rsidRPr="00E96157" w14:paraId="74A32DB2" w14:textId="77777777" w:rsidTr="00030BFC">
        <w:trPr>
          <w:trHeight w:val="395"/>
        </w:trPr>
        <w:tc>
          <w:tcPr>
            <w:tcW w:w="1469" w:type="dxa"/>
            <w:vAlign w:val="bottom"/>
          </w:tcPr>
          <w:p w14:paraId="6F59AF93" w14:textId="77777777" w:rsidR="0018499F" w:rsidRPr="00E96157" w:rsidRDefault="0018499F" w:rsidP="009E65BB">
            <w:pPr>
              <w:pStyle w:val="Tabletext"/>
              <w:rPr>
                <w:b/>
                <w:bCs/>
                <w:color w:val="000000"/>
              </w:rPr>
            </w:pPr>
            <w:r>
              <w:rPr>
                <w:b/>
                <w:color w:val="000000"/>
              </w:rPr>
              <w:t>BiH</w:t>
            </w:r>
          </w:p>
        </w:tc>
        <w:tc>
          <w:tcPr>
            <w:tcW w:w="1809" w:type="dxa"/>
            <w:shd w:val="clear" w:color="auto" w:fill="auto"/>
            <w:vAlign w:val="bottom"/>
            <w:hideMark/>
          </w:tcPr>
          <w:p w14:paraId="5EB19C7A" w14:textId="77777777" w:rsidR="0018499F" w:rsidRPr="00E96157" w:rsidRDefault="0018499F" w:rsidP="009E65BB">
            <w:pPr>
              <w:pStyle w:val="Tabletext"/>
              <w:rPr>
                <w:color w:val="000000"/>
              </w:rPr>
            </w:pPr>
            <w:r>
              <w:rPr>
                <w:color w:val="000000"/>
              </w:rPr>
              <w:t>n/a</w:t>
            </w:r>
          </w:p>
        </w:tc>
        <w:tc>
          <w:tcPr>
            <w:tcW w:w="1983" w:type="dxa"/>
            <w:shd w:val="clear" w:color="auto" w:fill="auto"/>
            <w:vAlign w:val="bottom"/>
            <w:hideMark/>
          </w:tcPr>
          <w:p w14:paraId="5ECCDABF" w14:textId="77777777" w:rsidR="0018499F" w:rsidRPr="00E96157" w:rsidRDefault="0018499F" w:rsidP="009E65BB">
            <w:pPr>
              <w:pStyle w:val="Tabletext"/>
              <w:rPr>
                <w:color w:val="000000"/>
              </w:rPr>
            </w:pPr>
            <w:r>
              <w:rPr>
                <w:color w:val="000000"/>
              </w:rPr>
              <w:t>n/a</w:t>
            </w:r>
          </w:p>
        </w:tc>
        <w:tc>
          <w:tcPr>
            <w:tcW w:w="2692" w:type="dxa"/>
            <w:shd w:val="clear" w:color="auto" w:fill="auto"/>
            <w:vAlign w:val="bottom"/>
            <w:hideMark/>
          </w:tcPr>
          <w:p w14:paraId="73F0B6D6" w14:textId="77777777" w:rsidR="0018499F" w:rsidRPr="00E96157" w:rsidRDefault="0018499F" w:rsidP="009E65BB">
            <w:pPr>
              <w:pStyle w:val="Tabletext"/>
              <w:rPr>
                <w:color w:val="000000"/>
              </w:rPr>
            </w:pPr>
            <w:r>
              <w:rPr>
                <w:color w:val="000000"/>
              </w:rPr>
              <w:t>n/a</w:t>
            </w:r>
          </w:p>
        </w:tc>
      </w:tr>
      <w:tr w:rsidR="00030BFC" w:rsidRPr="00E96157" w14:paraId="4612606D" w14:textId="77777777" w:rsidTr="00030BFC">
        <w:trPr>
          <w:trHeight w:val="320"/>
        </w:trPr>
        <w:tc>
          <w:tcPr>
            <w:tcW w:w="1469" w:type="dxa"/>
            <w:vAlign w:val="bottom"/>
          </w:tcPr>
          <w:p w14:paraId="331CEC8B" w14:textId="77777777" w:rsidR="00030BFC" w:rsidRPr="00030BFC" w:rsidRDefault="00030BFC" w:rsidP="009E65BB">
            <w:pPr>
              <w:pStyle w:val="Tabletext"/>
              <w:rPr>
                <w:b/>
                <w:bCs/>
                <w:color w:val="000000"/>
              </w:rPr>
            </w:pPr>
            <w:r>
              <w:rPr>
                <w:b/>
                <w:color w:val="000000"/>
              </w:rPr>
              <w:t>Bulgaria</w:t>
            </w:r>
          </w:p>
        </w:tc>
        <w:tc>
          <w:tcPr>
            <w:tcW w:w="1809" w:type="dxa"/>
            <w:shd w:val="clear" w:color="auto" w:fill="auto"/>
          </w:tcPr>
          <w:p w14:paraId="77AB531B" w14:textId="77777777" w:rsidR="00030BFC" w:rsidRPr="007D5844" w:rsidRDefault="00030BFC" w:rsidP="00030BFC">
            <w:pPr>
              <w:pStyle w:val="Tabletext"/>
            </w:pPr>
            <w:r>
              <w:t>0,52</w:t>
            </w:r>
          </w:p>
        </w:tc>
        <w:tc>
          <w:tcPr>
            <w:tcW w:w="1983" w:type="dxa"/>
            <w:shd w:val="clear" w:color="auto" w:fill="auto"/>
          </w:tcPr>
          <w:p w14:paraId="02A01F02" w14:textId="77777777" w:rsidR="00030BFC" w:rsidRPr="007D5844" w:rsidRDefault="00030BFC" w:rsidP="00030BFC">
            <w:pPr>
              <w:pStyle w:val="Tabletext"/>
            </w:pPr>
            <w:r>
              <w:t>0,62</w:t>
            </w:r>
          </w:p>
        </w:tc>
        <w:tc>
          <w:tcPr>
            <w:tcW w:w="2692" w:type="dxa"/>
            <w:shd w:val="clear" w:color="auto" w:fill="auto"/>
          </w:tcPr>
          <w:p w14:paraId="53D24E4A" w14:textId="77777777" w:rsidR="00030BFC" w:rsidRDefault="00030BFC" w:rsidP="00030BFC">
            <w:pPr>
              <w:pStyle w:val="Tabletext"/>
            </w:pPr>
            <w:r>
              <w:t>0,64</w:t>
            </w:r>
          </w:p>
        </w:tc>
      </w:tr>
      <w:tr w:rsidR="0018499F" w:rsidRPr="00E96157" w14:paraId="26E0F535" w14:textId="77777777" w:rsidTr="00030BFC">
        <w:trPr>
          <w:trHeight w:val="320"/>
        </w:trPr>
        <w:tc>
          <w:tcPr>
            <w:tcW w:w="1469" w:type="dxa"/>
            <w:vAlign w:val="bottom"/>
          </w:tcPr>
          <w:p w14:paraId="4A0A0386" w14:textId="77777777" w:rsidR="0018499F" w:rsidRPr="00E96157" w:rsidRDefault="0018499F" w:rsidP="009E65BB">
            <w:pPr>
              <w:pStyle w:val="Tabletext"/>
              <w:rPr>
                <w:b/>
                <w:bCs/>
                <w:color w:val="000000"/>
              </w:rPr>
            </w:pPr>
            <w:r>
              <w:rPr>
                <w:b/>
                <w:color w:val="000000"/>
              </w:rPr>
              <w:t>Georgia</w:t>
            </w:r>
          </w:p>
        </w:tc>
        <w:tc>
          <w:tcPr>
            <w:tcW w:w="1809" w:type="dxa"/>
            <w:shd w:val="clear" w:color="auto" w:fill="auto"/>
            <w:vAlign w:val="bottom"/>
            <w:hideMark/>
          </w:tcPr>
          <w:p w14:paraId="7D3601EB" w14:textId="77777777" w:rsidR="0018499F" w:rsidRPr="00E96157" w:rsidRDefault="0018499F" w:rsidP="009E65BB">
            <w:pPr>
              <w:pStyle w:val="Tabletext"/>
              <w:rPr>
                <w:color w:val="000000"/>
              </w:rPr>
            </w:pPr>
            <w:r>
              <w:rPr>
                <w:color w:val="000000"/>
              </w:rPr>
              <w:t>40,5</w:t>
            </w:r>
          </w:p>
        </w:tc>
        <w:tc>
          <w:tcPr>
            <w:tcW w:w="1983" w:type="dxa"/>
            <w:shd w:val="clear" w:color="auto" w:fill="auto"/>
            <w:vAlign w:val="bottom"/>
            <w:hideMark/>
          </w:tcPr>
          <w:p w14:paraId="1BF49733" w14:textId="77777777" w:rsidR="0018499F" w:rsidRPr="00E96157" w:rsidRDefault="0018499F" w:rsidP="009E65BB">
            <w:pPr>
              <w:pStyle w:val="Tabletext"/>
              <w:rPr>
                <w:color w:val="000000"/>
              </w:rPr>
            </w:pPr>
            <w:r>
              <w:rPr>
                <w:color w:val="000000"/>
              </w:rPr>
              <w:t>33,4</w:t>
            </w:r>
          </w:p>
        </w:tc>
        <w:tc>
          <w:tcPr>
            <w:tcW w:w="2692" w:type="dxa"/>
            <w:shd w:val="clear" w:color="auto" w:fill="auto"/>
            <w:vAlign w:val="bottom"/>
            <w:hideMark/>
          </w:tcPr>
          <w:p w14:paraId="115938B3" w14:textId="77777777" w:rsidR="0018499F" w:rsidRPr="00E96157" w:rsidRDefault="0018499F" w:rsidP="009E65BB">
            <w:pPr>
              <w:pStyle w:val="Tabletext"/>
              <w:rPr>
                <w:color w:val="000000"/>
              </w:rPr>
            </w:pPr>
            <w:r>
              <w:rPr>
                <w:color w:val="000000"/>
              </w:rPr>
              <w:t>41,9</w:t>
            </w:r>
          </w:p>
        </w:tc>
      </w:tr>
      <w:tr w:rsidR="0018499F" w:rsidRPr="00E96157" w14:paraId="2CAABEF4" w14:textId="77777777" w:rsidTr="00030BFC">
        <w:trPr>
          <w:trHeight w:val="267"/>
        </w:trPr>
        <w:tc>
          <w:tcPr>
            <w:tcW w:w="1469" w:type="dxa"/>
            <w:vAlign w:val="bottom"/>
          </w:tcPr>
          <w:p w14:paraId="1F2BC55A" w14:textId="77777777" w:rsidR="0018499F" w:rsidRPr="00E96157" w:rsidRDefault="0018499F" w:rsidP="009E65BB">
            <w:pPr>
              <w:pStyle w:val="Tabletext"/>
              <w:rPr>
                <w:b/>
                <w:bCs/>
                <w:color w:val="000000"/>
              </w:rPr>
            </w:pPr>
            <w:r>
              <w:rPr>
                <w:b/>
                <w:color w:val="000000"/>
              </w:rPr>
              <w:t>Moldova</w:t>
            </w:r>
          </w:p>
        </w:tc>
        <w:tc>
          <w:tcPr>
            <w:tcW w:w="1809" w:type="dxa"/>
            <w:shd w:val="clear" w:color="auto" w:fill="auto"/>
            <w:vAlign w:val="bottom"/>
            <w:hideMark/>
          </w:tcPr>
          <w:p w14:paraId="6D3ED207" w14:textId="77777777" w:rsidR="0018499F" w:rsidRPr="00E96157" w:rsidRDefault="0018499F" w:rsidP="009E65BB">
            <w:pPr>
              <w:pStyle w:val="Tabletext"/>
              <w:rPr>
                <w:color w:val="000000"/>
              </w:rPr>
            </w:pPr>
            <w:r>
              <w:rPr>
                <w:color w:val="000000"/>
              </w:rPr>
              <w:t>41,9</w:t>
            </w:r>
          </w:p>
        </w:tc>
        <w:tc>
          <w:tcPr>
            <w:tcW w:w="1983" w:type="dxa"/>
            <w:shd w:val="clear" w:color="auto" w:fill="auto"/>
            <w:vAlign w:val="bottom"/>
            <w:hideMark/>
          </w:tcPr>
          <w:p w14:paraId="1E0C498F" w14:textId="77777777" w:rsidR="0018499F" w:rsidRPr="00E96157" w:rsidRDefault="0018499F" w:rsidP="009E65BB">
            <w:pPr>
              <w:pStyle w:val="Tabletext"/>
              <w:rPr>
                <w:color w:val="000000"/>
              </w:rPr>
            </w:pPr>
            <w:r>
              <w:rPr>
                <w:color w:val="000000"/>
              </w:rPr>
              <w:t>20,5</w:t>
            </w:r>
          </w:p>
        </w:tc>
        <w:tc>
          <w:tcPr>
            <w:tcW w:w="2692" w:type="dxa"/>
            <w:shd w:val="clear" w:color="auto" w:fill="auto"/>
            <w:vAlign w:val="bottom"/>
            <w:hideMark/>
          </w:tcPr>
          <w:p w14:paraId="586EC5E5" w14:textId="77777777" w:rsidR="0018499F" w:rsidRPr="00E96157" w:rsidRDefault="0018499F" w:rsidP="009E65BB">
            <w:pPr>
              <w:pStyle w:val="Tabletext"/>
              <w:rPr>
                <w:color w:val="000000"/>
              </w:rPr>
            </w:pPr>
            <w:r>
              <w:rPr>
                <w:color w:val="000000"/>
              </w:rPr>
              <w:t>20,9</w:t>
            </w:r>
          </w:p>
        </w:tc>
      </w:tr>
      <w:tr w:rsidR="0018499F" w:rsidRPr="00E96157" w14:paraId="768619E9" w14:textId="77777777" w:rsidTr="00030BFC">
        <w:trPr>
          <w:trHeight w:val="180"/>
        </w:trPr>
        <w:tc>
          <w:tcPr>
            <w:tcW w:w="1469" w:type="dxa"/>
            <w:vAlign w:val="bottom"/>
          </w:tcPr>
          <w:p w14:paraId="2D6C6B89" w14:textId="77777777" w:rsidR="0018499F" w:rsidRPr="00E96157" w:rsidRDefault="0018499F" w:rsidP="009E65BB">
            <w:pPr>
              <w:pStyle w:val="Tabletext"/>
              <w:rPr>
                <w:b/>
                <w:bCs/>
                <w:color w:val="000000"/>
              </w:rPr>
            </w:pPr>
            <w:r>
              <w:rPr>
                <w:b/>
                <w:color w:val="000000"/>
              </w:rPr>
              <w:t>Montenegro</w:t>
            </w:r>
          </w:p>
        </w:tc>
        <w:tc>
          <w:tcPr>
            <w:tcW w:w="1809" w:type="dxa"/>
            <w:shd w:val="clear" w:color="auto" w:fill="auto"/>
            <w:vAlign w:val="bottom"/>
            <w:hideMark/>
          </w:tcPr>
          <w:p w14:paraId="336638E4" w14:textId="77777777" w:rsidR="0018499F" w:rsidRPr="00E96157" w:rsidRDefault="0018499F" w:rsidP="009E65BB">
            <w:pPr>
              <w:pStyle w:val="Tabletext"/>
              <w:rPr>
                <w:color w:val="000000"/>
              </w:rPr>
            </w:pPr>
            <w:r>
              <w:rPr>
                <w:color w:val="000000"/>
              </w:rPr>
              <w:t>n/a</w:t>
            </w:r>
          </w:p>
        </w:tc>
        <w:tc>
          <w:tcPr>
            <w:tcW w:w="1983" w:type="dxa"/>
            <w:shd w:val="clear" w:color="auto" w:fill="auto"/>
            <w:vAlign w:val="bottom"/>
            <w:hideMark/>
          </w:tcPr>
          <w:p w14:paraId="73A15FA9" w14:textId="77777777" w:rsidR="0018499F" w:rsidRPr="00E96157" w:rsidRDefault="0018499F" w:rsidP="009E65BB">
            <w:pPr>
              <w:pStyle w:val="Tabletext"/>
              <w:rPr>
                <w:color w:val="000000"/>
              </w:rPr>
            </w:pPr>
            <w:r>
              <w:rPr>
                <w:color w:val="000000"/>
              </w:rPr>
              <w:t>n/a</w:t>
            </w:r>
          </w:p>
        </w:tc>
        <w:tc>
          <w:tcPr>
            <w:tcW w:w="2692" w:type="dxa"/>
            <w:shd w:val="clear" w:color="auto" w:fill="auto"/>
            <w:vAlign w:val="bottom"/>
            <w:hideMark/>
          </w:tcPr>
          <w:p w14:paraId="10DFD8A0" w14:textId="77777777" w:rsidR="0018499F" w:rsidRPr="00E96157" w:rsidRDefault="0018499F" w:rsidP="009E65BB">
            <w:pPr>
              <w:pStyle w:val="Tabletext"/>
              <w:rPr>
                <w:color w:val="000000"/>
              </w:rPr>
            </w:pPr>
            <w:r>
              <w:rPr>
                <w:color w:val="000000"/>
              </w:rPr>
              <w:t>n/a</w:t>
            </w:r>
          </w:p>
        </w:tc>
      </w:tr>
    </w:tbl>
    <w:p w14:paraId="119CEACC" w14:textId="77777777" w:rsidR="002B1D64" w:rsidRPr="00E96157" w:rsidRDefault="002B1D64" w:rsidP="002B1D64">
      <w:pPr>
        <w:pStyle w:val="ListParagraph"/>
        <w:rPr>
          <w:rFonts w:eastAsia="PMingLiU" w:cs="Times New Roman"/>
          <w:sz w:val="22"/>
        </w:rPr>
      </w:pPr>
    </w:p>
    <w:p w14:paraId="4BE83DFE" w14:textId="77777777" w:rsidR="002B1D64" w:rsidRPr="00787D7C" w:rsidRDefault="002B1D64" w:rsidP="009C5435">
      <w:pPr>
        <w:pStyle w:val="ListParagraph"/>
        <w:numPr>
          <w:ilvl w:val="0"/>
          <w:numId w:val="11"/>
        </w:numPr>
        <w:spacing w:after="160" w:line="256" w:lineRule="auto"/>
        <w:ind w:left="720"/>
        <w:jc w:val="left"/>
        <w:rPr>
          <w:rFonts w:eastAsia="PMingLiU" w:cs="Times New Roman"/>
          <w:sz w:val="22"/>
        </w:rPr>
      </w:pPr>
      <w:r>
        <w:rPr>
          <w:b/>
          <w:i/>
          <w:sz w:val="22"/>
        </w:rPr>
        <w:t xml:space="preserve">Is there a formula-based approach or clearly and legally established criteria to calculate capital inter-budgetary transfers in your country? </w:t>
      </w:r>
      <w:r>
        <w:rPr>
          <w:sz w:val="22"/>
        </w:rPr>
        <w:t>100% countries</w:t>
      </w:r>
      <w:r w:rsidR="00213780">
        <w:rPr>
          <w:sz w:val="22"/>
        </w:rPr>
        <w:t xml:space="preserve"> (13)</w:t>
      </w:r>
      <w:r>
        <w:rPr>
          <w:sz w:val="22"/>
        </w:rPr>
        <w:t xml:space="preserve"> responded.</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3"/>
        <w:gridCol w:w="6378"/>
        <w:gridCol w:w="1843"/>
      </w:tblGrid>
      <w:tr w:rsidR="009E65BB" w:rsidRPr="002330A4" w14:paraId="42CAEED9" w14:textId="77777777" w:rsidTr="00213780">
        <w:trPr>
          <w:trHeight w:val="698"/>
        </w:trPr>
        <w:tc>
          <w:tcPr>
            <w:tcW w:w="1418" w:type="dxa"/>
          </w:tcPr>
          <w:p w14:paraId="279F27B8" w14:textId="77777777" w:rsidR="009E65BB" w:rsidRPr="00C56B06" w:rsidRDefault="009E65BB" w:rsidP="00C56B06">
            <w:pPr>
              <w:pStyle w:val="Tabletext"/>
              <w:jc w:val="center"/>
              <w:rPr>
                <w:b/>
              </w:rPr>
            </w:pPr>
            <w:r>
              <w:rPr>
                <w:b/>
              </w:rPr>
              <w:t>Country</w:t>
            </w:r>
          </w:p>
        </w:tc>
        <w:tc>
          <w:tcPr>
            <w:tcW w:w="993" w:type="dxa"/>
            <w:shd w:val="clear" w:color="auto" w:fill="auto"/>
            <w:vAlign w:val="bottom"/>
            <w:hideMark/>
          </w:tcPr>
          <w:p w14:paraId="1FC38DA5" w14:textId="77777777" w:rsidR="009E65BB" w:rsidRPr="00C56B06" w:rsidRDefault="00C56B06" w:rsidP="00C56B06">
            <w:pPr>
              <w:pStyle w:val="Tabletext"/>
              <w:jc w:val="center"/>
              <w:rPr>
                <w:b/>
              </w:rPr>
            </w:pPr>
            <w:r>
              <w:rPr>
                <w:b/>
              </w:rPr>
              <w:t>Yes/No</w:t>
            </w:r>
          </w:p>
        </w:tc>
        <w:tc>
          <w:tcPr>
            <w:tcW w:w="6378" w:type="dxa"/>
            <w:shd w:val="clear" w:color="EAEAE8" w:fill="EAEAE8"/>
            <w:vAlign w:val="bottom"/>
            <w:hideMark/>
          </w:tcPr>
          <w:p w14:paraId="2C1DB794" w14:textId="77777777" w:rsidR="009E65BB" w:rsidRPr="00C56B06" w:rsidRDefault="009E65BB" w:rsidP="00C56B06">
            <w:pPr>
              <w:pStyle w:val="Tabletext"/>
              <w:jc w:val="center"/>
              <w:rPr>
                <w:b/>
              </w:rPr>
            </w:pPr>
            <w:r>
              <w:rPr>
                <w:b/>
              </w:rPr>
              <w:t>Yes</w:t>
            </w:r>
          </w:p>
        </w:tc>
        <w:tc>
          <w:tcPr>
            <w:tcW w:w="1843" w:type="dxa"/>
            <w:shd w:val="clear" w:color="EAEAE8" w:fill="EAEAE8"/>
            <w:vAlign w:val="bottom"/>
            <w:hideMark/>
          </w:tcPr>
          <w:p w14:paraId="0B186AEE" w14:textId="77777777" w:rsidR="009E65BB" w:rsidRPr="00C56B06" w:rsidRDefault="009E65BB" w:rsidP="00213780">
            <w:pPr>
              <w:pStyle w:val="Tabletext"/>
              <w:ind w:left="-108"/>
              <w:jc w:val="center"/>
              <w:rPr>
                <w:b/>
              </w:rPr>
            </w:pPr>
            <w:r>
              <w:rPr>
                <w:b/>
              </w:rPr>
              <w:t xml:space="preserve">% of total capital inter-budg. </w:t>
            </w:r>
            <w:r w:rsidR="00213780">
              <w:rPr>
                <w:b/>
              </w:rPr>
              <w:t>t</w:t>
            </w:r>
            <w:r>
              <w:rPr>
                <w:b/>
              </w:rPr>
              <w:t>ransf</w:t>
            </w:r>
            <w:r w:rsidR="00213780">
              <w:rPr>
                <w:b/>
              </w:rPr>
              <w:t xml:space="preserve">. </w:t>
            </w:r>
            <w:r>
              <w:rPr>
                <w:b/>
              </w:rPr>
              <w:t>…</w:t>
            </w:r>
          </w:p>
        </w:tc>
      </w:tr>
      <w:tr w:rsidR="009E65BB" w:rsidRPr="00787D7C" w14:paraId="1C3F8894" w14:textId="77777777" w:rsidTr="00213780">
        <w:trPr>
          <w:trHeight w:val="269"/>
        </w:trPr>
        <w:tc>
          <w:tcPr>
            <w:tcW w:w="1418" w:type="dxa"/>
            <w:vAlign w:val="bottom"/>
          </w:tcPr>
          <w:p w14:paraId="7E39D21F" w14:textId="77777777" w:rsidR="009E65BB" w:rsidRPr="00787D7C" w:rsidRDefault="009E65BB" w:rsidP="009E65BB">
            <w:pPr>
              <w:pStyle w:val="Tabletext"/>
              <w:rPr>
                <w:b/>
                <w:bCs/>
                <w:color w:val="000000"/>
              </w:rPr>
            </w:pPr>
            <w:r>
              <w:rPr>
                <w:b/>
                <w:color w:val="000000"/>
              </w:rPr>
              <w:t>Armenia</w:t>
            </w:r>
          </w:p>
        </w:tc>
        <w:tc>
          <w:tcPr>
            <w:tcW w:w="993" w:type="dxa"/>
            <w:shd w:val="clear" w:color="auto" w:fill="EAF1DD" w:themeFill="accent3" w:themeFillTint="33"/>
            <w:vAlign w:val="bottom"/>
            <w:hideMark/>
          </w:tcPr>
          <w:p w14:paraId="0B3EE08F" w14:textId="77777777" w:rsidR="009E65BB" w:rsidRPr="00787D7C" w:rsidRDefault="009E65BB" w:rsidP="009E65BB">
            <w:pPr>
              <w:pStyle w:val="Tabletext"/>
              <w:rPr>
                <w:color w:val="000000"/>
              </w:rPr>
            </w:pPr>
            <w:r>
              <w:rPr>
                <w:color w:val="000000"/>
              </w:rPr>
              <w:t>No</w:t>
            </w:r>
          </w:p>
        </w:tc>
        <w:tc>
          <w:tcPr>
            <w:tcW w:w="6378" w:type="dxa"/>
            <w:shd w:val="clear" w:color="auto" w:fill="auto"/>
            <w:vAlign w:val="bottom"/>
            <w:hideMark/>
          </w:tcPr>
          <w:p w14:paraId="063973A4" w14:textId="77777777" w:rsidR="009E65BB" w:rsidRPr="00787D7C" w:rsidRDefault="009E65BB" w:rsidP="009E65BB">
            <w:pPr>
              <w:pStyle w:val="Tabletext"/>
              <w:rPr>
                <w:color w:val="000000"/>
              </w:rPr>
            </w:pPr>
          </w:p>
        </w:tc>
        <w:tc>
          <w:tcPr>
            <w:tcW w:w="1843" w:type="dxa"/>
            <w:shd w:val="clear" w:color="auto" w:fill="auto"/>
            <w:vAlign w:val="bottom"/>
            <w:hideMark/>
          </w:tcPr>
          <w:p w14:paraId="65161C10" w14:textId="77777777" w:rsidR="009E65BB" w:rsidRPr="00787D7C" w:rsidRDefault="009E65BB" w:rsidP="009E65BB">
            <w:pPr>
              <w:pStyle w:val="Tabletext"/>
              <w:rPr>
                <w:color w:val="000000"/>
              </w:rPr>
            </w:pPr>
            <w:r>
              <w:rPr>
                <w:color w:val="000000"/>
              </w:rPr>
              <w:t> </w:t>
            </w:r>
          </w:p>
        </w:tc>
      </w:tr>
      <w:tr w:rsidR="009E65BB" w:rsidRPr="00787D7C" w14:paraId="53D42492" w14:textId="77777777" w:rsidTr="00213780">
        <w:trPr>
          <w:trHeight w:val="358"/>
        </w:trPr>
        <w:tc>
          <w:tcPr>
            <w:tcW w:w="1418" w:type="dxa"/>
            <w:vAlign w:val="bottom"/>
          </w:tcPr>
          <w:p w14:paraId="4C67456B" w14:textId="77777777" w:rsidR="009E65BB" w:rsidRPr="00787D7C" w:rsidRDefault="009E65BB" w:rsidP="009E65BB">
            <w:pPr>
              <w:pStyle w:val="Tabletext"/>
              <w:rPr>
                <w:b/>
                <w:bCs/>
                <w:color w:val="000000"/>
              </w:rPr>
            </w:pPr>
            <w:r>
              <w:rPr>
                <w:b/>
                <w:color w:val="000000"/>
              </w:rPr>
              <w:t>Belarus</w:t>
            </w:r>
          </w:p>
        </w:tc>
        <w:tc>
          <w:tcPr>
            <w:tcW w:w="993" w:type="dxa"/>
            <w:shd w:val="clear" w:color="auto" w:fill="EAF1DD" w:themeFill="accent3" w:themeFillTint="33"/>
            <w:vAlign w:val="bottom"/>
            <w:hideMark/>
          </w:tcPr>
          <w:p w14:paraId="30DF07CB" w14:textId="77777777" w:rsidR="009E65BB" w:rsidRPr="00787D7C" w:rsidRDefault="009E65BB" w:rsidP="009E65BB">
            <w:pPr>
              <w:pStyle w:val="Tabletext"/>
              <w:rPr>
                <w:color w:val="000000"/>
              </w:rPr>
            </w:pPr>
            <w:r>
              <w:rPr>
                <w:color w:val="000000"/>
              </w:rPr>
              <w:t>No</w:t>
            </w:r>
          </w:p>
        </w:tc>
        <w:tc>
          <w:tcPr>
            <w:tcW w:w="6378" w:type="dxa"/>
            <w:shd w:val="clear" w:color="auto" w:fill="auto"/>
            <w:vAlign w:val="bottom"/>
            <w:hideMark/>
          </w:tcPr>
          <w:p w14:paraId="773ABC20" w14:textId="77777777" w:rsidR="009E65BB" w:rsidRPr="00787D7C" w:rsidRDefault="009E65BB" w:rsidP="009E65BB">
            <w:pPr>
              <w:pStyle w:val="Tabletext"/>
              <w:rPr>
                <w:color w:val="000000"/>
              </w:rPr>
            </w:pPr>
          </w:p>
        </w:tc>
        <w:tc>
          <w:tcPr>
            <w:tcW w:w="1843" w:type="dxa"/>
            <w:shd w:val="clear" w:color="auto" w:fill="auto"/>
            <w:vAlign w:val="bottom"/>
            <w:hideMark/>
          </w:tcPr>
          <w:p w14:paraId="23501F79" w14:textId="77777777" w:rsidR="009E65BB" w:rsidRPr="00787D7C" w:rsidRDefault="009E65BB" w:rsidP="009E65BB">
            <w:pPr>
              <w:pStyle w:val="Tabletext"/>
              <w:rPr>
                <w:color w:val="000000"/>
              </w:rPr>
            </w:pPr>
            <w:r>
              <w:rPr>
                <w:color w:val="000000"/>
              </w:rPr>
              <w:t> </w:t>
            </w:r>
          </w:p>
        </w:tc>
      </w:tr>
      <w:tr w:rsidR="009E65BB" w:rsidRPr="00787D7C" w14:paraId="55D62E5A" w14:textId="77777777" w:rsidTr="00213780">
        <w:trPr>
          <w:trHeight w:val="264"/>
        </w:trPr>
        <w:tc>
          <w:tcPr>
            <w:tcW w:w="1418" w:type="dxa"/>
            <w:vAlign w:val="bottom"/>
          </w:tcPr>
          <w:p w14:paraId="0C8BD70C" w14:textId="77777777" w:rsidR="009E65BB" w:rsidRPr="00787D7C" w:rsidRDefault="009E65BB" w:rsidP="009E65BB">
            <w:pPr>
              <w:pStyle w:val="Tabletext"/>
              <w:rPr>
                <w:b/>
                <w:bCs/>
                <w:color w:val="000000"/>
              </w:rPr>
            </w:pPr>
            <w:r>
              <w:rPr>
                <w:b/>
                <w:color w:val="000000"/>
              </w:rPr>
              <w:t>BiH</w:t>
            </w:r>
          </w:p>
        </w:tc>
        <w:tc>
          <w:tcPr>
            <w:tcW w:w="993" w:type="dxa"/>
            <w:shd w:val="clear" w:color="auto" w:fill="EAF1DD" w:themeFill="accent3" w:themeFillTint="33"/>
            <w:vAlign w:val="bottom"/>
            <w:hideMark/>
          </w:tcPr>
          <w:p w14:paraId="6BC5B150" w14:textId="77777777" w:rsidR="009E65BB" w:rsidRPr="00787D7C" w:rsidRDefault="009E65BB" w:rsidP="009E65BB">
            <w:pPr>
              <w:pStyle w:val="Tabletext"/>
              <w:rPr>
                <w:color w:val="000000"/>
              </w:rPr>
            </w:pPr>
            <w:r>
              <w:rPr>
                <w:color w:val="000000"/>
              </w:rPr>
              <w:t>No</w:t>
            </w:r>
          </w:p>
        </w:tc>
        <w:tc>
          <w:tcPr>
            <w:tcW w:w="6378" w:type="dxa"/>
            <w:shd w:val="clear" w:color="auto" w:fill="auto"/>
            <w:vAlign w:val="bottom"/>
            <w:hideMark/>
          </w:tcPr>
          <w:p w14:paraId="1A302E9E" w14:textId="77777777" w:rsidR="009E65BB" w:rsidRPr="00787D7C" w:rsidRDefault="009E65BB" w:rsidP="009E65BB">
            <w:pPr>
              <w:pStyle w:val="Tabletext"/>
              <w:rPr>
                <w:color w:val="000000"/>
              </w:rPr>
            </w:pPr>
          </w:p>
        </w:tc>
        <w:tc>
          <w:tcPr>
            <w:tcW w:w="1843" w:type="dxa"/>
            <w:shd w:val="clear" w:color="auto" w:fill="auto"/>
            <w:vAlign w:val="bottom"/>
            <w:hideMark/>
          </w:tcPr>
          <w:p w14:paraId="4579343F" w14:textId="77777777" w:rsidR="009E65BB" w:rsidRPr="00787D7C" w:rsidRDefault="009E65BB" w:rsidP="009E65BB">
            <w:pPr>
              <w:pStyle w:val="Tabletext"/>
              <w:rPr>
                <w:color w:val="000000"/>
              </w:rPr>
            </w:pPr>
            <w:r>
              <w:rPr>
                <w:color w:val="000000"/>
              </w:rPr>
              <w:t> </w:t>
            </w:r>
          </w:p>
        </w:tc>
      </w:tr>
      <w:tr w:rsidR="00030BFC" w:rsidRPr="00E96157" w14:paraId="316280AC" w14:textId="77777777" w:rsidTr="00213780">
        <w:trPr>
          <w:trHeight w:val="750"/>
        </w:trPr>
        <w:tc>
          <w:tcPr>
            <w:tcW w:w="1418" w:type="dxa"/>
            <w:vAlign w:val="bottom"/>
          </w:tcPr>
          <w:p w14:paraId="14BD07E4" w14:textId="77777777" w:rsidR="00030BFC" w:rsidRPr="00030BFC" w:rsidRDefault="00030BFC" w:rsidP="009E65BB">
            <w:pPr>
              <w:pStyle w:val="Tabletext"/>
              <w:rPr>
                <w:b/>
                <w:bCs/>
                <w:color w:val="000000"/>
              </w:rPr>
            </w:pPr>
            <w:r>
              <w:rPr>
                <w:b/>
                <w:color w:val="000000"/>
              </w:rPr>
              <w:t>Bulgaria</w:t>
            </w:r>
          </w:p>
        </w:tc>
        <w:tc>
          <w:tcPr>
            <w:tcW w:w="993" w:type="dxa"/>
            <w:shd w:val="clear" w:color="auto" w:fill="auto"/>
            <w:noWrap/>
          </w:tcPr>
          <w:p w14:paraId="32E47D76" w14:textId="77777777" w:rsidR="00030BFC" w:rsidRPr="00787D7C" w:rsidRDefault="00030BFC" w:rsidP="00030BFC">
            <w:pPr>
              <w:pStyle w:val="Tabletext"/>
            </w:pPr>
            <w:r>
              <w:t>Yes</w:t>
            </w:r>
          </w:p>
        </w:tc>
        <w:tc>
          <w:tcPr>
            <w:tcW w:w="6378" w:type="dxa"/>
            <w:shd w:val="clear" w:color="auto" w:fill="auto"/>
            <w:noWrap/>
          </w:tcPr>
          <w:p w14:paraId="02ADE439" w14:textId="77777777" w:rsidR="00030BFC" w:rsidRPr="00213780" w:rsidRDefault="00030BFC" w:rsidP="00787D7C">
            <w:pPr>
              <w:pStyle w:val="Tabletext"/>
              <w:jc w:val="both"/>
              <w:rPr>
                <w:sz w:val="22"/>
                <w:szCs w:val="22"/>
              </w:rPr>
            </w:pPr>
            <w:r w:rsidRPr="00213780">
              <w:rPr>
                <w:sz w:val="22"/>
                <w:szCs w:val="22"/>
              </w:rPr>
              <w:t xml:space="preserve">With the annual state budget law the amounts of the target subsidies from the state budget to municipalities as well as the mechanism for their calculation are determined. </w:t>
            </w:r>
          </w:p>
        </w:tc>
        <w:tc>
          <w:tcPr>
            <w:tcW w:w="1843" w:type="dxa"/>
            <w:shd w:val="clear" w:color="auto" w:fill="auto"/>
            <w:noWrap/>
          </w:tcPr>
          <w:p w14:paraId="641915B4" w14:textId="77777777" w:rsidR="00030BFC" w:rsidRDefault="00030BFC" w:rsidP="00030BFC">
            <w:pPr>
              <w:pStyle w:val="Tabletext"/>
            </w:pPr>
            <w:r>
              <w:t>More than 50%</w:t>
            </w:r>
          </w:p>
        </w:tc>
      </w:tr>
      <w:tr w:rsidR="009E65BB" w:rsidRPr="00E96157" w14:paraId="43288C60" w14:textId="77777777" w:rsidTr="00213780">
        <w:trPr>
          <w:trHeight w:val="198"/>
        </w:trPr>
        <w:tc>
          <w:tcPr>
            <w:tcW w:w="1418" w:type="dxa"/>
            <w:vAlign w:val="bottom"/>
          </w:tcPr>
          <w:p w14:paraId="2AEF0EA4" w14:textId="77777777" w:rsidR="009E65BB" w:rsidRPr="00E96157" w:rsidRDefault="009E65BB" w:rsidP="009E65BB">
            <w:pPr>
              <w:pStyle w:val="Tabletext"/>
              <w:rPr>
                <w:b/>
                <w:bCs/>
                <w:color w:val="000000"/>
              </w:rPr>
            </w:pPr>
            <w:r>
              <w:rPr>
                <w:b/>
                <w:color w:val="000000"/>
              </w:rPr>
              <w:t>Croatia</w:t>
            </w:r>
          </w:p>
        </w:tc>
        <w:tc>
          <w:tcPr>
            <w:tcW w:w="993" w:type="dxa"/>
            <w:shd w:val="clear" w:color="auto" w:fill="EAF1DD" w:themeFill="accent3" w:themeFillTint="33"/>
            <w:noWrap/>
            <w:vAlign w:val="bottom"/>
            <w:hideMark/>
          </w:tcPr>
          <w:p w14:paraId="30118059" w14:textId="77777777" w:rsidR="009E65BB" w:rsidRPr="00E96157" w:rsidRDefault="009E65BB" w:rsidP="009E65BB">
            <w:pPr>
              <w:pStyle w:val="Tabletext"/>
              <w:rPr>
                <w:color w:val="000000"/>
              </w:rPr>
            </w:pPr>
            <w:r>
              <w:rPr>
                <w:color w:val="000000"/>
              </w:rPr>
              <w:t>No</w:t>
            </w:r>
          </w:p>
        </w:tc>
        <w:tc>
          <w:tcPr>
            <w:tcW w:w="6378" w:type="dxa"/>
            <w:shd w:val="clear" w:color="auto" w:fill="auto"/>
            <w:noWrap/>
            <w:vAlign w:val="bottom"/>
            <w:hideMark/>
          </w:tcPr>
          <w:p w14:paraId="2A7596D9" w14:textId="77777777" w:rsidR="009E65BB" w:rsidRPr="00E96157" w:rsidRDefault="009E65BB" w:rsidP="009E65BB">
            <w:pPr>
              <w:pStyle w:val="Tabletext"/>
              <w:rPr>
                <w:color w:val="000000"/>
              </w:rPr>
            </w:pPr>
          </w:p>
        </w:tc>
        <w:tc>
          <w:tcPr>
            <w:tcW w:w="1843" w:type="dxa"/>
            <w:shd w:val="clear" w:color="auto" w:fill="auto"/>
            <w:noWrap/>
            <w:vAlign w:val="bottom"/>
            <w:hideMark/>
          </w:tcPr>
          <w:p w14:paraId="7C28C55D" w14:textId="77777777" w:rsidR="009E65BB" w:rsidRPr="00E96157" w:rsidRDefault="009E65BB" w:rsidP="009E65BB">
            <w:pPr>
              <w:pStyle w:val="Tabletext"/>
              <w:rPr>
                <w:color w:val="000000"/>
              </w:rPr>
            </w:pPr>
            <w:r>
              <w:rPr>
                <w:color w:val="000000"/>
              </w:rPr>
              <w:t> </w:t>
            </w:r>
          </w:p>
        </w:tc>
      </w:tr>
      <w:tr w:rsidR="009E65BB" w:rsidRPr="00E96157" w14:paraId="34E3BC60" w14:textId="77777777" w:rsidTr="00213780">
        <w:trPr>
          <w:trHeight w:val="690"/>
        </w:trPr>
        <w:tc>
          <w:tcPr>
            <w:tcW w:w="1418" w:type="dxa"/>
            <w:vAlign w:val="bottom"/>
          </w:tcPr>
          <w:p w14:paraId="059E2801" w14:textId="77777777" w:rsidR="009E65BB" w:rsidRPr="00E96157" w:rsidRDefault="009E65BB" w:rsidP="009E65BB">
            <w:pPr>
              <w:pStyle w:val="Tabletext"/>
              <w:rPr>
                <w:b/>
                <w:bCs/>
                <w:color w:val="000000"/>
              </w:rPr>
            </w:pPr>
            <w:r>
              <w:rPr>
                <w:b/>
                <w:color w:val="000000"/>
              </w:rPr>
              <w:t>Georgia</w:t>
            </w:r>
          </w:p>
        </w:tc>
        <w:tc>
          <w:tcPr>
            <w:tcW w:w="993" w:type="dxa"/>
            <w:shd w:val="clear" w:color="auto" w:fill="auto"/>
            <w:vAlign w:val="bottom"/>
            <w:hideMark/>
          </w:tcPr>
          <w:p w14:paraId="1F715BC6" w14:textId="77777777" w:rsidR="009E65BB" w:rsidRPr="00E96157" w:rsidRDefault="009E65BB" w:rsidP="009E65BB">
            <w:pPr>
              <w:pStyle w:val="Tabletext"/>
              <w:rPr>
                <w:color w:val="000000"/>
              </w:rPr>
            </w:pPr>
            <w:r>
              <w:rPr>
                <w:color w:val="000000"/>
              </w:rPr>
              <w:t>Yes</w:t>
            </w:r>
          </w:p>
        </w:tc>
        <w:tc>
          <w:tcPr>
            <w:tcW w:w="6378" w:type="dxa"/>
            <w:shd w:val="clear" w:color="auto" w:fill="auto"/>
            <w:vAlign w:val="bottom"/>
            <w:hideMark/>
          </w:tcPr>
          <w:p w14:paraId="5ADA7140" w14:textId="77777777" w:rsidR="009E65BB" w:rsidRPr="003E1001" w:rsidRDefault="009E65BB" w:rsidP="00C56B06">
            <w:pPr>
              <w:pStyle w:val="Tabletext"/>
              <w:jc w:val="both"/>
              <w:rPr>
                <w:color w:val="000000"/>
                <w:sz w:val="22"/>
                <w:szCs w:val="22"/>
              </w:rPr>
            </w:pPr>
            <w:r>
              <w:rPr>
                <w:color w:val="000000"/>
                <w:sz w:val="22"/>
              </w:rPr>
              <w:t>According to Budget Code, annual state budget defines Fund for Regional Projects. Government of Georgia has approved a special commission and rule for distributing funds to municipalities from the fund. Government of Georgia defines the total amount (around 85% of the fund) to be distributed for projects submitted by the municipalities to the commission. The rest of the fund is mostly used for natural disaster mitigation or other municipal emergencies.</w:t>
            </w:r>
          </w:p>
        </w:tc>
        <w:tc>
          <w:tcPr>
            <w:tcW w:w="1843" w:type="dxa"/>
            <w:shd w:val="clear" w:color="auto" w:fill="auto"/>
            <w:vAlign w:val="bottom"/>
            <w:hideMark/>
          </w:tcPr>
          <w:p w14:paraId="0937988B" w14:textId="77777777" w:rsidR="009E65BB" w:rsidRPr="00E96157" w:rsidRDefault="009E65BB" w:rsidP="009E65BB">
            <w:pPr>
              <w:pStyle w:val="Tabletext"/>
              <w:rPr>
                <w:color w:val="000000"/>
              </w:rPr>
            </w:pPr>
            <w:r>
              <w:rPr>
                <w:color w:val="000000"/>
              </w:rPr>
              <w:t xml:space="preserve">More than 50% </w:t>
            </w:r>
          </w:p>
        </w:tc>
      </w:tr>
      <w:tr w:rsidR="009E65BB" w:rsidRPr="00E96157" w14:paraId="3640FF04" w14:textId="77777777" w:rsidTr="00213780">
        <w:trPr>
          <w:trHeight w:val="1322"/>
        </w:trPr>
        <w:tc>
          <w:tcPr>
            <w:tcW w:w="1418" w:type="dxa"/>
            <w:vAlign w:val="bottom"/>
          </w:tcPr>
          <w:p w14:paraId="1FBE8B57" w14:textId="77777777" w:rsidR="009E65BB" w:rsidRPr="00E96157" w:rsidRDefault="009E65BB" w:rsidP="009E65BB">
            <w:pPr>
              <w:pStyle w:val="Tabletext"/>
              <w:rPr>
                <w:b/>
                <w:bCs/>
                <w:color w:val="000000"/>
              </w:rPr>
            </w:pPr>
            <w:r>
              <w:rPr>
                <w:b/>
                <w:color w:val="000000"/>
              </w:rPr>
              <w:t>Kazakhstan</w:t>
            </w:r>
          </w:p>
        </w:tc>
        <w:tc>
          <w:tcPr>
            <w:tcW w:w="993" w:type="dxa"/>
            <w:shd w:val="clear" w:color="auto" w:fill="auto"/>
            <w:vAlign w:val="bottom"/>
            <w:hideMark/>
          </w:tcPr>
          <w:p w14:paraId="6BF441A0" w14:textId="77777777" w:rsidR="009E65BB" w:rsidRPr="00E96157" w:rsidRDefault="009E65BB" w:rsidP="009E65BB">
            <w:pPr>
              <w:pStyle w:val="Tabletext"/>
              <w:rPr>
                <w:color w:val="000000"/>
              </w:rPr>
            </w:pPr>
            <w:r>
              <w:rPr>
                <w:color w:val="000000"/>
              </w:rPr>
              <w:t>Yes</w:t>
            </w:r>
          </w:p>
        </w:tc>
        <w:tc>
          <w:tcPr>
            <w:tcW w:w="6378" w:type="dxa"/>
            <w:shd w:val="clear" w:color="auto" w:fill="auto"/>
            <w:vAlign w:val="bottom"/>
            <w:hideMark/>
          </w:tcPr>
          <w:p w14:paraId="148679BC" w14:textId="77777777" w:rsidR="009E65BB" w:rsidRPr="003E1001" w:rsidRDefault="00C56B06" w:rsidP="009E67E4">
            <w:pPr>
              <w:pStyle w:val="Tabletext"/>
              <w:jc w:val="both"/>
              <w:rPr>
                <w:color w:val="000000"/>
                <w:sz w:val="22"/>
                <w:szCs w:val="22"/>
              </w:rPr>
            </w:pPr>
            <w:r>
              <w:rPr>
                <w:color w:val="000000"/>
                <w:sz w:val="22"/>
              </w:rPr>
              <w:t>Ordinance of the Ministry of Economy “Guidelines for Calculating General Transfers”. The transfers are calculated for three fiscal years and may not be adjusted during this period. The transfer is provided to local budgets so that their budgets could be formed with guaranteed transfer amount from the national budget</w:t>
            </w:r>
          </w:p>
        </w:tc>
        <w:tc>
          <w:tcPr>
            <w:tcW w:w="1843" w:type="dxa"/>
            <w:shd w:val="clear" w:color="auto" w:fill="auto"/>
            <w:vAlign w:val="bottom"/>
            <w:hideMark/>
          </w:tcPr>
          <w:p w14:paraId="05F8D646" w14:textId="77777777" w:rsidR="009E65BB" w:rsidRPr="00E96157" w:rsidRDefault="009E65BB" w:rsidP="009E65BB">
            <w:pPr>
              <w:pStyle w:val="Tabletext"/>
              <w:rPr>
                <w:color w:val="000000"/>
              </w:rPr>
            </w:pPr>
            <w:r>
              <w:rPr>
                <w:color w:val="000000"/>
              </w:rPr>
              <w:t xml:space="preserve">More than 50% </w:t>
            </w:r>
          </w:p>
        </w:tc>
      </w:tr>
      <w:tr w:rsidR="009E65BB" w:rsidRPr="00E96157" w14:paraId="5E7DB2AB" w14:textId="77777777" w:rsidTr="00213780">
        <w:trPr>
          <w:trHeight w:val="262"/>
        </w:trPr>
        <w:tc>
          <w:tcPr>
            <w:tcW w:w="1418" w:type="dxa"/>
            <w:vAlign w:val="bottom"/>
          </w:tcPr>
          <w:p w14:paraId="76841025" w14:textId="77777777" w:rsidR="009E65BB" w:rsidRPr="00E96157" w:rsidRDefault="009E65BB" w:rsidP="009E65BB">
            <w:pPr>
              <w:pStyle w:val="Tabletext"/>
              <w:rPr>
                <w:b/>
                <w:bCs/>
                <w:color w:val="000000"/>
              </w:rPr>
            </w:pPr>
            <w:r>
              <w:rPr>
                <w:b/>
                <w:color w:val="000000"/>
              </w:rPr>
              <w:t>Kosovo</w:t>
            </w:r>
          </w:p>
        </w:tc>
        <w:tc>
          <w:tcPr>
            <w:tcW w:w="993" w:type="dxa"/>
            <w:shd w:val="clear" w:color="auto" w:fill="EAF1DD" w:themeFill="accent3" w:themeFillTint="33"/>
            <w:vAlign w:val="bottom"/>
            <w:hideMark/>
          </w:tcPr>
          <w:p w14:paraId="436C5786" w14:textId="77777777" w:rsidR="009E65BB" w:rsidRPr="00E96157" w:rsidRDefault="009E65BB" w:rsidP="009E65BB">
            <w:pPr>
              <w:pStyle w:val="Tabletext"/>
              <w:rPr>
                <w:color w:val="000000"/>
              </w:rPr>
            </w:pPr>
            <w:r>
              <w:rPr>
                <w:color w:val="000000"/>
              </w:rPr>
              <w:t xml:space="preserve">No </w:t>
            </w:r>
          </w:p>
        </w:tc>
        <w:tc>
          <w:tcPr>
            <w:tcW w:w="6378" w:type="dxa"/>
            <w:shd w:val="clear" w:color="auto" w:fill="auto"/>
            <w:vAlign w:val="bottom"/>
            <w:hideMark/>
          </w:tcPr>
          <w:p w14:paraId="2E6681BA" w14:textId="77777777" w:rsidR="009E65BB" w:rsidRPr="00E96157" w:rsidRDefault="009E65BB" w:rsidP="009E65BB">
            <w:pPr>
              <w:pStyle w:val="Tabletext"/>
              <w:rPr>
                <w:color w:val="000000"/>
              </w:rPr>
            </w:pPr>
          </w:p>
        </w:tc>
        <w:tc>
          <w:tcPr>
            <w:tcW w:w="1843" w:type="dxa"/>
            <w:shd w:val="clear" w:color="auto" w:fill="auto"/>
            <w:vAlign w:val="bottom"/>
            <w:hideMark/>
          </w:tcPr>
          <w:p w14:paraId="2D8B9271" w14:textId="77777777" w:rsidR="009E65BB" w:rsidRPr="00E96157" w:rsidRDefault="009E65BB" w:rsidP="009E65BB">
            <w:pPr>
              <w:pStyle w:val="Tabletext"/>
              <w:rPr>
                <w:color w:val="000000"/>
              </w:rPr>
            </w:pPr>
            <w:r>
              <w:rPr>
                <w:color w:val="000000"/>
              </w:rPr>
              <w:t> </w:t>
            </w:r>
          </w:p>
        </w:tc>
      </w:tr>
      <w:tr w:rsidR="009E65BB" w:rsidRPr="00E96157" w14:paraId="5DF10021" w14:textId="77777777" w:rsidTr="00213780">
        <w:trPr>
          <w:trHeight w:val="337"/>
        </w:trPr>
        <w:tc>
          <w:tcPr>
            <w:tcW w:w="1418" w:type="dxa"/>
            <w:vAlign w:val="bottom"/>
          </w:tcPr>
          <w:p w14:paraId="173C3E1D" w14:textId="77777777" w:rsidR="009E65BB" w:rsidRPr="00E96157" w:rsidRDefault="009E65BB" w:rsidP="009E65BB">
            <w:pPr>
              <w:pStyle w:val="Tabletext"/>
              <w:rPr>
                <w:b/>
                <w:bCs/>
                <w:color w:val="000000"/>
              </w:rPr>
            </w:pPr>
            <w:r>
              <w:rPr>
                <w:b/>
                <w:color w:val="000000"/>
              </w:rPr>
              <w:t>Macedonia</w:t>
            </w:r>
          </w:p>
        </w:tc>
        <w:tc>
          <w:tcPr>
            <w:tcW w:w="993" w:type="dxa"/>
            <w:shd w:val="clear" w:color="auto" w:fill="EAF1DD" w:themeFill="accent3" w:themeFillTint="33"/>
            <w:vAlign w:val="bottom"/>
            <w:hideMark/>
          </w:tcPr>
          <w:p w14:paraId="7D2798E7" w14:textId="77777777" w:rsidR="009E65BB" w:rsidRPr="00E96157" w:rsidRDefault="009E65BB" w:rsidP="009E65BB">
            <w:pPr>
              <w:pStyle w:val="Tabletext"/>
              <w:rPr>
                <w:color w:val="000000"/>
              </w:rPr>
            </w:pPr>
            <w:r>
              <w:rPr>
                <w:color w:val="000000"/>
              </w:rPr>
              <w:t xml:space="preserve">No </w:t>
            </w:r>
          </w:p>
        </w:tc>
        <w:tc>
          <w:tcPr>
            <w:tcW w:w="6378" w:type="dxa"/>
            <w:shd w:val="clear" w:color="auto" w:fill="auto"/>
            <w:vAlign w:val="bottom"/>
            <w:hideMark/>
          </w:tcPr>
          <w:p w14:paraId="7321C2DC" w14:textId="77777777" w:rsidR="009E65BB" w:rsidRPr="00E96157" w:rsidRDefault="009E65BB" w:rsidP="009E65BB">
            <w:pPr>
              <w:pStyle w:val="Tabletext"/>
              <w:rPr>
                <w:color w:val="000000"/>
              </w:rPr>
            </w:pPr>
          </w:p>
        </w:tc>
        <w:tc>
          <w:tcPr>
            <w:tcW w:w="1843" w:type="dxa"/>
            <w:shd w:val="clear" w:color="auto" w:fill="auto"/>
            <w:vAlign w:val="bottom"/>
            <w:hideMark/>
          </w:tcPr>
          <w:p w14:paraId="713D7651" w14:textId="77777777" w:rsidR="009E65BB" w:rsidRPr="00E96157" w:rsidRDefault="009E65BB" w:rsidP="009E65BB">
            <w:pPr>
              <w:pStyle w:val="Tabletext"/>
              <w:rPr>
                <w:color w:val="000000"/>
              </w:rPr>
            </w:pPr>
            <w:r>
              <w:rPr>
                <w:color w:val="000000"/>
              </w:rPr>
              <w:t> </w:t>
            </w:r>
          </w:p>
        </w:tc>
      </w:tr>
      <w:tr w:rsidR="009E65BB" w:rsidRPr="00E96157" w14:paraId="2F761C83" w14:textId="77777777" w:rsidTr="00213780">
        <w:trPr>
          <w:trHeight w:val="286"/>
        </w:trPr>
        <w:tc>
          <w:tcPr>
            <w:tcW w:w="1418" w:type="dxa"/>
            <w:vAlign w:val="bottom"/>
          </w:tcPr>
          <w:p w14:paraId="019ED1D3" w14:textId="77777777" w:rsidR="009E65BB" w:rsidRPr="00E96157" w:rsidRDefault="009E65BB" w:rsidP="009E65BB">
            <w:pPr>
              <w:pStyle w:val="Tabletext"/>
              <w:rPr>
                <w:b/>
                <w:bCs/>
                <w:color w:val="000000"/>
              </w:rPr>
            </w:pPr>
            <w:r>
              <w:rPr>
                <w:b/>
                <w:color w:val="000000"/>
              </w:rPr>
              <w:t>Moldova</w:t>
            </w:r>
          </w:p>
        </w:tc>
        <w:tc>
          <w:tcPr>
            <w:tcW w:w="993" w:type="dxa"/>
            <w:shd w:val="clear" w:color="auto" w:fill="EAF1DD" w:themeFill="accent3" w:themeFillTint="33"/>
            <w:vAlign w:val="bottom"/>
            <w:hideMark/>
          </w:tcPr>
          <w:p w14:paraId="44E44B57" w14:textId="77777777" w:rsidR="009E65BB" w:rsidRPr="00E96157" w:rsidRDefault="009E65BB" w:rsidP="009E65BB">
            <w:pPr>
              <w:pStyle w:val="Tabletext"/>
              <w:rPr>
                <w:color w:val="000000"/>
              </w:rPr>
            </w:pPr>
            <w:r>
              <w:rPr>
                <w:color w:val="000000"/>
              </w:rPr>
              <w:t xml:space="preserve">No </w:t>
            </w:r>
          </w:p>
        </w:tc>
        <w:tc>
          <w:tcPr>
            <w:tcW w:w="6378" w:type="dxa"/>
            <w:shd w:val="clear" w:color="auto" w:fill="auto"/>
            <w:vAlign w:val="bottom"/>
            <w:hideMark/>
          </w:tcPr>
          <w:p w14:paraId="052B3196" w14:textId="77777777" w:rsidR="009E65BB" w:rsidRPr="00E96157" w:rsidRDefault="009E65BB" w:rsidP="009E65BB">
            <w:pPr>
              <w:pStyle w:val="Tabletext"/>
              <w:rPr>
                <w:color w:val="000000"/>
              </w:rPr>
            </w:pPr>
          </w:p>
        </w:tc>
        <w:tc>
          <w:tcPr>
            <w:tcW w:w="1843" w:type="dxa"/>
            <w:shd w:val="clear" w:color="auto" w:fill="auto"/>
            <w:vAlign w:val="bottom"/>
            <w:hideMark/>
          </w:tcPr>
          <w:p w14:paraId="6519F26D" w14:textId="77777777" w:rsidR="009E65BB" w:rsidRPr="00E96157" w:rsidRDefault="009E65BB" w:rsidP="009E65BB">
            <w:pPr>
              <w:pStyle w:val="Tabletext"/>
              <w:rPr>
                <w:color w:val="000000"/>
              </w:rPr>
            </w:pPr>
            <w:r>
              <w:rPr>
                <w:color w:val="000000"/>
              </w:rPr>
              <w:t> </w:t>
            </w:r>
          </w:p>
        </w:tc>
      </w:tr>
      <w:tr w:rsidR="009E65BB" w:rsidRPr="00E96157" w14:paraId="5AE078DB" w14:textId="77777777" w:rsidTr="00213780">
        <w:trPr>
          <w:trHeight w:val="220"/>
        </w:trPr>
        <w:tc>
          <w:tcPr>
            <w:tcW w:w="1418" w:type="dxa"/>
            <w:vAlign w:val="bottom"/>
          </w:tcPr>
          <w:p w14:paraId="61308A0E" w14:textId="77777777" w:rsidR="009E65BB" w:rsidRPr="00E96157" w:rsidRDefault="009E65BB" w:rsidP="009E65BB">
            <w:pPr>
              <w:pStyle w:val="Tabletext"/>
              <w:rPr>
                <w:b/>
                <w:bCs/>
                <w:color w:val="000000"/>
              </w:rPr>
            </w:pPr>
            <w:r>
              <w:rPr>
                <w:b/>
                <w:color w:val="000000"/>
              </w:rPr>
              <w:t>Montenegro</w:t>
            </w:r>
          </w:p>
        </w:tc>
        <w:tc>
          <w:tcPr>
            <w:tcW w:w="993" w:type="dxa"/>
            <w:shd w:val="clear" w:color="auto" w:fill="EAF1DD" w:themeFill="accent3" w:themeFillTint="33"/>
            <w:vAlign w:val="bottom"/>
            <w:hideMark/>
          </w:tcPr>
          <w:p w14:paraId="1E2D2B55" w14:textId="77777777" w:rsidR="009E65BB" w:rsidRPr="00E96157" w:rsidRDefault="009E65BB" w:rsidP="009E65BB">
            <w:pPr>
              <w:pStyle w:val="Tabletext"/>
              <w:rPr>
                <w:color w:val="000000"/>
              </w:rPr>
            </w:pPr>
            <w:r>
              <w:rPr>
                <w:color w:val="000000"/>
              </w:rPr>
              <w:t>No</w:t>
            </w:r>
          </w:p>
        </w:tc>
        <w:tc>
          <w:tcPr>
            <w:tcW w:w="6378" w:type="dxa"/>
            <w:shd w:val="clear" w:color="auto" w:fill="auto"/>
            <w:vAlign w:val="bottom"/>
            <w:hideMark/>
          </w:tcPr>
          <w:p w14:paraId="45E4131A" w14:textId="77777777" w:rsidR="009E65BB" w:rsidRPr="00E96157" w:rsidRDefault="009E65BB" w:rsidP="009E65BB">
            <w:pPr>
              <w:pStyle w:val="Tabletext"/>
              <w:rPr>
                <w:color w:val="000000"/>
              </w:rPr>
            </w:pPr>
          </w:p>
        </w:tc>
        <w:tc>
          <w:tcPr>
            <w:tcW w:w="1843" w:type="dxa"/>
            <w:shd w:val="clear" w:color="auto" w:fill="auto"/>
            <w:vAlign w:val="bottom"/>
            <w:hideMark/>
          </w:tcPr>
          <w:p w14:paraId="59BDA143" w14:textId="77777777" w:rsidR="009E65BB" w:rsidRPr="00E96157" w:rsidRDefault="009E65BB" w:rsidP="009E65BB">
            <w:pPr>
              <w:pStyle w:val="Tabletext"/>
              <w:rPr>
                <w:color w:val="000000"/>
              </w:rPr>
            </w:pPr>
            <w:r>
              <w:rPr>
                <w:color w:val="000000"/>
              </w:rPr>
              <w:t> </w:t>
            </w:r>
          </w:p>
        </w:tc>
      </w:tr>
      <w:tr w:rsidR="00213780" w:rsidRPr="00E96157" w14:paraId="4E38B4EA" w14:textId="77777777" w:rsidTr="00213780">
        <w:trPr>
          <w:trHeight w:val="295"/>
        </w:trPr>
        <w:tc>
          <w:tcPr>
            <w:tcW w:w="1418" w:type="dxa"/>
            <w:vAlign w:val="bottom"/>
          </w:tcPr>
          <w:p w14:paraId="70894A83" w14:textId="77777777" w:rsidR="00213780" w:rsidRDefault="00213780" w:rsidP="009E65BB">
            <w:pPr>
              <w:pStyle w:val="Tabletext"/>
              <w:rPr>
                <w:b/>
                <w:color w:val="000000"/>
              </w:rPr>
            </w:pPr>
            <w:r>
              <w:rPr>
                <w:b/>
                <w:color w:val="000000"/>
              </w:rPr>
              <w:t>Russia</w:t>
            </w:r>
          </w:p>
        </w:tc>
        <w:tc>
          <w:tcPr>
            <w:tcW w:w="993" w:type="dxa"/>
            <w:shd w:val="clear" w:color="auto" w:fill="EAF1DD" w:themeFill="accent3" w:themeFillTint="33"/>
            <w:vAlign w:val="bottom"/>
          </w:tcPr>
          <w:p w14:paraId="5DFC8570" w14:textId="77777777" w:rsidR="00213780" w:rsidRDefault="00213780" w:rsidP="009E65BB">
            <w:pPr>
              <w:pStyle w:val="Tabletext"/>
              <w:rPr>
                <w:color w:val="000000"/>
              </w:rPr>
            </w:pPr>
            <w:r>
              <w:rPr>
                <w:color w:val="000000"/>
              </w:rPr>
              <w:t>No</w:t>
            </w:r>
          </w:p>
        </w:tc>
        <w:tc>
          <w:tcPr>
            <w:tcW w:w="6378" w:type="dxa"/>
            <w:shd w:val="clear" w:color="auto" w:fill="auto"/>
            <w:vAlign w:val="bottom"/>
          </w:tcPr>
          <w:p w14:paraId="3B9811A6" w14:textId="77777777" w:rsidR="00213780" w:rsidRDefault="00213780" w:rsidP="009E65BB">
            <w:pPr>
              <w:pStyle w:val="Tabletext"/>
              <w:rPr>
                <w:color w:val="000000"/>
              </w:rPr>
            </w:pPr>
          </w:p>
        </w:tc>
        <w:tc>
          <w:tcPr>
            <w:tcW w:w="1843" w:type="dxa"/>
            <w:shd w:val="clear" w:color="auto" w:fill="auto"/>
            <w:vAlign w:val="bottom"/>
          </w:tcPr>
          <w:p w14:paraId="53E9DFBA" w14:textId="77777777" w:rsidR="00213780" w:rsidRDefault="00213780" w:rsidP="009E65BB">
            <w:pPr>
              <w:pStyle w:val="Tabletext"/>
              <w:rPr>
                <w:color w:val="000000"/>
              </w:rPr>
            </w:pPr>
          </w:p>
        </w:tc>
      </w:tr>
      <w:tr w:rsidR="009E65BB" w:rsidRPr="00E96157" w14:paraId="50F1C575" w14:textId="77777777" w:rsidTr="00213780">
        <w:trPr>
          <w:trHeight w:val="295"/>
        </w:trPr>
        <w:tc>
          <w:tcPr>
            <w:tcW w:w="1418" w:type="dxa"/>
            <w:vAlign w:val="bottom"/>
          </w:tcPr>
          <w:p w14:paraId="708166BF" w14:textId="77777777" w:rsidR="009E65BB" w:rsidRPr="00E96157" w:rsidRDefault="009E65BB" w:rsidP="009E65BB">
            <w:pPr>
              <w:pStyle w:val="Tabletext"/>
              <w:rPr>
                <w:b/>
                <w:bCs/>
                <w:color w:val="000000"/>
              </w:rPr>
            </w:pPr>
            <w:r>
              <w:rPr>
                <w:b/>
                <w:color w:val="000000"/>
              </w:rPr>
              <w:t>Serbia</w:t>
            </w:r>
          </w:p>
        </w:tc>
        <w:tc>
          <w:tcPr>
            <w:tcW w:w="993" w:type="dxa"/>
            <w:shd w:val="clear" w:color="auto" w:fill="EAF1DD" w:themeFill="accent3" w:themeFillTint="33"/>
            <w:vAlign w:val="bottom"/>
            <w:hideMark/>
          </w:tcPr>
          <w:p w14:paraId="2F4FA340" w14:textId="77777777" w:rsidR="009E65BB" w:rsidRPr="00E96157" w:rsidRDefault="009E65BB" w:rsidP="009E65BB">
            <w:pPr>
              <w:pStyle w:val="Tabletext"/>
              <w:rPr>
                <w:color w:val="000000"/>
              </w:rPr>
            </w:pPr>
            <w:r>
              <w:rPr>
                <w:color w:val="000000"/>
              </w:rPr>
              <w:t>No</w:t>
            </w:r>
          </w:p>
        </w:tc>
        <w:tc>
          <w:tcPr>
            <w:tcW w:w="6378" w:type="dxa"/>
            <w:shd w:val="clear" w:color="auto" w:fill="auto"/>
            <w:vAlign w:val="bottom"/>
            <w:hideMark/>
          </w:tcPr>
          <w:p w14:paraId="1D369D74" w14:textId="77777777" w:rsidR="009E65BB" w:rsidRPr="00E96157" w:rsidRDefault="009E65BB" w:rsidP="009E65BB">
            <w:pPr>
              <w:pStyle w:val="Tabletext"/>
              <w:rPr>
                <w:color w:val="000000"/>
              </w:rPr>
            </w:pPr>
            <w:r>
              <w:rPr>
                <w:color w:val="000000"/>
              </w:rPr>
              <w:t> </w:t>
            </w:r>
          </w:p>
        </w:tc>
        <w:tc>
          <w:tcPr>
            <w:tcW w:w="1843" w:type="dxa"/>
            <w:shd w:val="clear" w:color="auto" w:fill="auto"/>
            <w:vAlign w:val="bottom"/>
            <w:hideMark/>
          </w:tcPr>
          <w:p w14:paraId="53431E64" w14:textId="77777777" w:rsidR="009E65BB" w:rsidRPr="00E96157" w:rsidRDefault="009E65BB" w:rsidP="009E65BB">
            <w:pPr>
              <w:pStyle w:val="Tabletext"/>
              <w:rPr>
                <w:color w:val="000000"/>
              </w:rPr>
            </w:pPr>
            <w:r>
              <w:rPr>
                <w:color w:val="000000"/>
              </w:rPr>
              <w:t> </w:t>
            </w:r>
          </w:p>
        </w:tc>
      </w:tr>
      <w:tr w:rsidR="00213780" w:rsidRPr="00E96157" w14:paraId="2272F78E" w14:textId="77777777" w:rsidTr="00213780">
        <w:trPr>
          <w:trHeight w:val="295"/>
        </w:trPr>
        <w:tc>
          <w:tcPr>
            <w:tcW w:w="1418" w:type="dxa"/>
            <w:vAlign w:val="bottom"/>
          </w:tcPr>
          <w:p w14:paraId="6630FF41" w14:textId="77777777" w:rsidR="00213780" w:rsidRDefault="00213780" w:rsidP="009E65BB">
            <w:pPr>
              <w:pStyle w:val="Tabletext"/>
              <w:rPr>
                <w:b/>
                <w:color w:val="000000"/>
              </w:rPr>
            </w:pPr>
            <w:r>
              <w:rPr>
                <w:b/>
                <w:color w:val="000000"/>
              </w:rPr>
              <w:t>Total</w:t>
            </w:r>
          </w:p>
        </w:tc>
        <w:tc>
          <w:tcPr>
            <w:tcW w:w="993" w:type="dxa"/>
            <w:shd w:val="clear" w:color="auto" w:fill="EAF1DD" w:themeFill="accent3" w:themeFillTint="33"/>
            <w:vAlign w:val="bottom"/>
          </w:tcPr>
          <w:p w14:paraId="00BD5415" w14:textId="77777777" w:rsidR="00213780" w:rsidRDefault="00213780" w:rsidP="009E65BB">
            <w:pPr>
              <w:pStyle w:val="Tabletext"/>
              <w:rPr>
                <w:color w:val="000000"/>
              </w:rPr>
            </w:pPr>
            <w:r>
              <w:rPr>
                <w:color w:val="000000"/>
              </w:rPr>
              <w:t>Yes - 3</w:t>
            </w:r>
          </w:p>
          <w:p w14:paraId="7A4F5994" w14:textId="77777777" w:rsidR="00213780" w:rsidRDefault="00213780" w:rsidP="009E65BB">
            <w:pPr>
              <w:pStyle w:val="Tabletext"/>
              <w:rPr>
                <w:color w:val="000000"/>
              </w:rPr>
            </w:pPr>
            <w:r>
              <w:rPr>
                <w:color w:val="000000"/>
              </w:rPr>
              <w:t xml:space="preserve">No - </w:t>
            </w:r>
            <w:r w:rsidRPr="00213780">
              <w:rPr>
                <w:b/>
                <w:color w:val="000000"/>
                <w:u w:val="single"/>
              </w:rPr>
              <w:t>10</w:t>
            </w:r>
          </w:p>
        </w:tc>
        <w:tc>
          <w:tcPr>
            <w:tcW w:w="6378" w:type="dxa"/>
            <w:shd w:val="clear" w:color="auto" w:fill="auto"/>
            <w:vAlign w:val="bottom"/>
          </w:tcPr>
          <w:p w14:paraId="512C8C8F" w14:textId="77777777" w:rsidR="00213780" w:rsidRDefault="00213780" w:rsidP="009E65BB">
            <w:pPr>
              <w:pStyle w:val="Tabletext"/>
              <w:rPr>
                <w:color w:val="000000"/>
              </w:rPr>
            </w:pPr>
          </w:p>
        </w:tc>
        <w:tc>
          <w:tcPr>
            <w:tcW w:w="1843" w:type="dxa"/>
            <w:shd w:val="clear" w:color="auto" w:fill="auto"/>
            <w:vAlign w:val="bottom"/>
          </w:tcPr>
          <w:p w14:paraId="351930D4" w14:textId="77777777" w:rsidR="00213780" w:rsidRDefault="00213780" w:rsidP="009E65BB">
            <w:pPr>
              <w:pStyle w:val="Tabletext"/>
              <w:rPr>
                <w:color w:val="000000"/>
              </w:rPr>
            </w:pPr>
          </w:p>
        </w:tc>
      </w:tr>
    </w:tbl>
    <w:p w14:paraId="2F8FC174" w14:textId="77777777" w:rsidR="00213780" w:rsidRDefault="00213780">
      <w:pPr>
        <w:spacing w:after="200" w:line="276" w:lineRule="auto"/>
        <w:ind w:firstLine="0"/>
        <w:contextualSpacing w:val="0"/>
        <w:jc w:val="left"/>
        <w:rPr>
          <w:b/>
          <w:i/>
          <w:sz w:val="22"/>
        </w:rPr>
      </w:pPr>
    </w:p>
    <w:p w14:paraId="38FD41D4" w14:textId="77777777" w:rsidR="002B1D64" w:rsidRPr="002C6C8D" w:rsidRDefault="002B1D64" w:rsidP="009C5435">
      <w:pPr>
        <w:pStyle w:val="ListParagraph"/>
        <w:numPr>
          <w:ilvl w:val="0"/>
          <w:numId w:val="11"/>
        </w:numPr>
        <w:spacing w:after="160" w:line="256" w:lineRule="auto"/>
        <w:jc w:val="left"/>
        <w:rPr>
          <w:rFonts w:cs="Times New Roman"/>
          <w:b/>
          <w:i/>
          <w:sz w:val="22"/>
        </w:rPr>
      </w:pPr>
      <w:r>
        <w:rPr>
          <w:b/>
          <w:i/>
          <w:sz w:val="22"/>
        </w:rPr>
        <w:t>Is budgetary information regarding public investments publicly available to stakeholders at all levels of government in a timely and user-friendly format?</w:t>
      </w:r>
      <w:r w:rsidR="00CA24A4">
        <w:rPr>
          <w:b/>
          <w:i/>
          <w:sz w:val="22"/>
        </w:rPr>
        <w:t xml:space="preserve"> </w:t>
      </w:r>
      <w:r>
        <w:rPr>
          <w:sz w:val="22"/>
        </w:rPr>
        <w:t>1</w:t>
      </w:r>
      <w:r w:rsidR="00213780">
        <w:rPr>
          <w:sz w:val="22"/>
        </w:rPr>
        <w:t>2</w:t>
      </w:r>
      <w:r>
        <w:rPr>
          <w:sz w:val="22"/>
        </w:rPr>
        <w:t xml:space="preserve"> countries (9</w:t>
      </w:r>
      <w:r w:rsidR="00213780">
        <w:rPr>
          <w:sz w:val="22"/>
        </w:rPr>
        <w:t>2.3</w:t>
      </w:r>
      <w:r>
        <w:rPr>
          <w:sz w:val="22"/>
        </w:rPr>
        <w:t>%) responded.</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814"/>
        <w:gridCol w:w="6804"/>
      </w:tblGrid>
      <w:tr w:rsidR="006A65B0" w:rsidRPr="002C6C8D" w14:paraId="3AB2FB99" w14:textId="77777777" w:rsidTr="00787D7C">
        <w:trPr>
          <w:trHeight w:val="283"/>
        </w:trPr>
        <w:tc>
          <w:tcPr>
            <w:tcW w:w="1469" w:type="dxa"/>
            <w:shd w:val="clear" w:color="EAEAE8" w:fill="EAEAE8"/>
          </w:tcPr>
          <w:p w14:paraId="66D32ED1" w14:textId="77777777" w:rsidR="006A65B0" w:rsidRPr="002C6C8D" w:rsidRDefault="002C6C8D" w:rsidP="00C56B06">
            <w:pPr>
              <w:pStyle w:val="Tabletext"/>
              <w:jc w:val="center"/>
              <w:rPr>
                <w:b/>
              </w:rPr>
            </w:pPr>
            <w:r>
              <w:rPr>
                <w:b/>
              </w:rPr>
              <w:t>Country</w:t>
            </w:r>
          </w:p>
        </w:tc>
        <w:tc>
          <w:tcPr>
            <w:tcW w:w="814" w:type="dxa"/>
            <w:shd w:val="clear" w:color="EAEAE8" w:fill="EAEAE8"/>
            <w:vAlign w:val="bottom"/>
            <w:hideMark/>
          </w:tcPr>
          <w:p w14:paraId="4EB7E8BC" w14:textId="77777777" w:rsidR="006A65B0" w:rsidRPr="002C6C8D" w:rsidRDefault="002C6C8D" w:rsidP="00C56B06">
            <w:pPr>
              <w:pStyle w:val="Tabletext"/>
              <w:jc w:val="center"/>
              <w:rPr>
                <w:b/>
              </w:rPr>
            </w:pPr>
            <w:r>
              <w:rPr>
                <w:b/>
              </w:rPr>
              <w:t>Yes/No</w:t>
            </w:r>
          </w:p>
        </w:tc>
        <w:tc>
          <w:tcPr>
            <w:tcW w:w="6804" w:type="dxa"/>
            <w:shd w:val="clear" w:color="EAEAE8" w:fill="EAEAE8"/>
            <w:vAlign w:val="bottom"/>
            <w:hideMark/>
          </w:tcPr>
          <w:p w14:paraId="006841DA" w14:textId="77777777" w:rsidR="006A65B0" w:rsidRPr="002C6C8D" w:rsidRDefault="002C6C8D" w:rsidP="00C56B06">
            <w:pPr>
              <w:pStyle w:val="Tabletext"/>
              <w:jc w:val="center"/>
              <w:rPr>
                <w:b/>
              </w:rPr>
            </w:pPr>
            <w:r>
              <w:rPr>
                <w:b/>
              </w:rPr>
              <w:t>Comments</w:t>
            </w:r>
          </w:p>
        </w:tc>
      </w:tr>
      <w:tr w:rsidR="0018499F" w:rsidRPr="002330A4" w14:paraId="29648DC2" w14:textId="77777777" w:rsidTr="00787D7C">
        <w:trPr>
          <w:trHeight w:val="661"/>
        </w:trPr>
        <w:tc>
          <w:tcPr>
            <w:tcW w:w="1469" w:type="dxa"/>
            <w:vAlign w:val="bottom"/>
          </w:tcPr>
          <w:p w14:paraId="7F6AE749" w14:textId="77777777" w:rsidR="0018499F" w:rsidRPr="00E96157" w:rsidRDefault="0018499F" w:rsidP="00433557">
            <w:pPr>
              <w:pStyle w:val="Tabletext"/>
              <w:rPr>
                <w:b/>
                <w:bCs/>
                <w:color w:val="000000"/>
              </w:rPr>
            </w:pPr>
            <w:r>
              <w:rPr>
                <w:b/>
                <w:color w:val="000000"/>
              </w:rPr>
              <w:t>Belarus</w:t>
            </w:r>
          </w:p>
        </w:tc>
        <w:tc>
          <w:tcPr>
            <w:tcW w:w="814" w:type="dxa"/>
            <w:shd w:val="clear" w:color="auto" w:fill="auto"/>
            <w:vAlign w:val="bottom"/>
            <w:hideMark/>
          </w:tcPr>
          <w:p w14:paraId="4337C76B" w14:textId="77777777" w:rsidR="0018499F" w:rsidRPr="00E96157" w:rsidRDefault="0018499F" w:rsidP="00433557">
            <w:pPr>
              <w:pStyle w:val="Tabletext"/>
              <w:rPr>
                <w:color w:val="000000"/>
              </w:rPr>
            </w:pPr>
            <w:r>
              <w:rPr>
                <w:color w:val="000000"/>
              </w:rPr>
              <w:t>Yes</w:t>
            </w:r>
          </w:p>
        </w:tc>
        <w:tc>
          <w:tcPr>
            <w:tcW w:w="6804" w:type="dxa"/>
            <w:shd w:val="clear" w:color="auto" w:fill="auto"/>
            <w:vAlign w:val="bottom"/>
            <w:hideMark/>
          </w:tcPr>
          <w:p w14:paraId="4DEA1CED" w14:textId="77777777" w:rsidR="0018499F" w:rsidRPr="00C56B06" w:rsidRDefault="00C56B06" w:rsidP="00C56B06">
            <w:pPr>
              <w:pStyle w:val="Tabletext"/>
              <w:jc w:val="both"/>
              <w:rPr>
                <w:color w:val="000000"/>
              </w:rPr>
            </w:pPr>
            <w:r>
              <w:rPr>
                <w:color w:val="000000"/>
              </w:rPr>
              <w:t>On a quarterly basis the Ministry of Finance publishes budget execution information on its website; information on budget capital expenditures can be found there as well</w:t>
            </w:r>
          </w:p>
        </w:tc>
      </w:tr>
      <w:tr w:rsidR="0018499F" w:rsidRPr="00E96157" w14:paraId="66F36374" w14:textId="77777777" w:rsidTr="00213780">
        <w:trPr>
          <w:trHeight w:val="439"/>
        </w:trPr>
        <w:tc>
          <w:tcPr>
            <w:tcW w:w="1469" w:type="dxa"/>
            <w:vAlign w:val="bottom"/>
          </w:tcPr>
          <w:p w14:paraId="119F2744" w14:textId="77777777" w:rsidR="0018499F" w:rsidRPr="00E96157" w:rsidRDefault="0018499F" w:rsidP="00433557">
            <w:pPr>
              <w:pStyle w:val="Tabletext"/>
              <w:rPr>
                <w:b/>
                <w:bCs/>
                <w:color w:val="000000"/>
              </w:rPr>
            </w:pPr>
            <w:r>
              <w:rPr>
                <w:b/>
                <w:color w:val="000000"/>
              </w:rPr>
              <w:t>BiH</w:t>
            </w:r>
          </w:p>
        </w:tc>
        <w:tc>
          <w:tcPr>
            <w:tcW w:w="814" w:type="dxa"/>
            <w:shd w:val="clear" w:color="auto" w:fill="D6E3BC" w:themeFill="accent3" w:themeFillTint="66"/>
            <w:vAlign w:val="bottom"/>
            <w:hideMark/>
          </w:tcPr>
          <w:p w14:paraId="21B222BD" w14:textId="77777777" w:rsidR="0018499F" w:rsidRPr="00E96157" w:rsidRDefault="0018499F" w:rsidP="00433557">
            <w:pPr>
              <w:pStyle w:val="Tabletext"/>
              <w:rPr>
                <w:color w:val="000000"/>
              </w:rPr>
            </w:pPr>
            <w:r>
              <w:rPr>
                <w:color w:val="000000"/>
              </w:rPr>
              <w:t>No</w:t>
            </w:r>
          </w:p>
        </w:tc>
        <w:tc>
          <w:tcPr>
            <w:tcW w:w="6804" w:type="dxa"/>
            <w:shd w:val="clear" w:color="auto" w:fill="auto"/>
            <w:vAlign w:val="bottom"/>
            <w:hideMark/>
          </w:tcPr>
          <w:p w14:paraId="49EB67A1" w14:textId="77777777" w:rsidR="0018499F" w:rsidRPr="00E96157" w:rsidRDefault="0018499F" w:rsidP="00C56B06">
            <w:pPr>
              <w:pStyle w:val="Tabletext"/>
              <w:jc w:val="both"/>
              <w:rPr>
                <w:color w:val="000000"/>
              </w:rPr>
            </w:pPr>
            <w:r>
              <w:rPr>
                <w:color w:val="000000"/>
              </w:rPr>
              <w:t> </w:t>
            </w:r>
          </w:p>
        </w:tc>
      </w:tr>
      <w:tr w:rsidR="00787D7C" w:rsidRPr="002330A4" w14:paraId="2999CC0E" w14:textId="77777777" w:rsidTr="00213780">
        <w:trPr>
          <w:trHeight w:val="567"/>
        </w:trPr>
        <w:tc>
          <w:tcPr>
            <w:tcW w:w="1469" w:type="dxa"/>
            <w:vAlign w:val="bottom"/>
          </w:tcPr>
          <w:p w14:paraId="223B3C6C" w14:textId="77777777" w:rsidR="00787D7C" w:rsidRPr="00787D7C" w:rsidRDefault="00787D7C" w:rsidP="00433557">
            <w:pPr>
              <w:pStyle w:val="Tabletext"/>
              <w:rPr>
                <w:b/>
                <w:bCs/>
                <w:color w:val="000000"/>
              </w:rPr>
            </w:pPr>
            <w:r>
              <w:rPr>
                <w:b/>
                <w:color w:val="000000"/>
              </w:rPr>
              <w:t>Bulgaria</w:t>
            </w:r>
          </w:p>
        </w:tc>
        <w:tc>
          <w:tcPr>
            <w:tcW w:w="814" w:type="dxa"/>
            <w:shd w:val="clear" w:color="auto" w:fill="D6E3BC" w:themeFill="accent3" w:themeFillTint="66"/>
            <w:noWrap/>
            <w:vAlign w:val="bottom"/>
          </w:tcPr>
          <w:p w14:paraId="5589C88F" w14:textId="77777777" w:rsidR="00787D7C" w:rsidRPr="00E96157" w:rsidRDefault="00787D7C" w:rsidP="00622F59">
            <w:pPr>
              <w:pStyle w:val="Tabletext"/>
              <w:rPr>
                <w:color w:val="000000"/>
              </w:rPr>
            </w:pPr>
            <w:r>
              <w:rPr>
                <w:color w:val="000000"/>
              </w:rPr>
              <w:t>No</w:t>
            </w:r>
          </w:p>
        </w:tc>
        <w:tc>
          <w:tcPr>
            <w:tcW w:w="6804" w:type="dxa"/>
            <w:shd w:val="clear" w:color="auto" w:fill="auto"/>
            <w:vAlign w:val="bottom"/>
          </w:tcPr>
          <w:p w14:paraId="21E0012C" w14:textId="77777777" w:rsidR="00787D7C" w:rsidRPr="002330A4" w:rsidRDefault="00787D7C" w:rsidP="00C56B06">
            <w:pPr>
              <w:pStyle w:val="Tabletext"/>
              <w:jc w:val="both"/>
              <w:rPr>
                <w:color w:val="000000"/>
              </w:rPr>
            </w:pPr>
          </w:p>
        </w:tc>
      </w:tr>
      <w:tr w:rsidR="00787D7C" w:rsidRPr="002330A4" w14:paraId="0FBDED4F" w14:textId="77777777" w:rsidTr="00787D7C">
        <w:trPr>
          <w:trHeight w:val="567"/>
        </w:trPr>
        <w:tc>
          <w:tcPr>
            <w:tcW w:w="1469" w:type="dxa"/>
            <w:vAlign w:val="bottom"/>
          </w:tcPr>
          <w:p w14:paraId="0C35EB1D" w14:textId="77777777" w:rsidR="00787D7C" w:rsidRPr="00E96157" w:rsidRDefault="00787D7C" w:rsidP="00433557">
            <w:pPr>
              <w:pStyle w:val="Tabletext"/>
              <w:rPr>
                <w:b/>
                <w:bCs/>
                <w:color w:val="000000"/>
              </w:rPr>
            </w:pPr>
            <w:r>
              <w:rPr>
                <w:b/>
                <w:color w:val="000000"/>
              </w:rPr>
              <w:t>Croatia</w:t>
            </w:r>
          </w:p>
        </w:tc>
        <w:tc>
          <w:tcPr>
            <w:tcW w:w="814" w:type="dxa"/>
            <w:shd w:val="clear" w:color="auto" w:fill="auto"/>
            <w:noWrap/>
            <w:vAlign w:val="bottom"/>
            <w:hideMark/>
          </w:tcPr>
          <w:p w14:paraId="0B896997" w14:textId="77777777" w:rsidR="00787D7C" w:rsidRPr="00E96157" w:rsidRDefault="00787D7C" w:rsidP="00433557">
            <w:pPr>
              <w:pStyle w:val="Tabletext"/>
              <w:rPr>
                <w:color w:val="000000"/>
              </w:rPr>
            </w:pPr>
            <w:r>
              <w:rPr>
                <w:color w:val="000000"/>
              </w:rPr>
              <w:t>Yes</w:t>
            </w:r>
          </w:p>
        </w:tc>
        <w:tc>
          <w:tcPr>
            <w:tcW w:w="6804" w:type="dxa"/>
            <w:shd w:val="clear" w:color="auto" w:fill="auto"/>
            <w:vAlign w:val="bottom"/>
            <w:hideMark/>
          </w:tcPr>
          <w:p w14:paraId="31A48638" w14:textId="77777777" w:rsidR="00787D7C" w:rsidRPr="002330A4" w:rsidRDefault="00787D7C" w:rsidP="00C56B06">
            <w:pPr>
              <w:pStyle w:val="Tabletext"/>
              <w:jc w:val="both"/>
              <w:rPr>
                <w:color w:val="000000"/>
              </w:rPr>
            </w:pPr>
            <w:r>
              <w:rPr>
                <w:color w:val="000000"/>
              </w:rPr>
              <w:t>Investments are planned in a special section of the budget, and the budget is published in the Official Gazette and online.</w:t>
            </w:r>
          </w:p>
        </w:tc>
      </w:tr>
      <w:tr w:rsidR="00787D7C" w:rsidRPr="002330A4" w14:paraId="4D35A89B" w14:textId="77777777" w:rsidTr="00787D7C">
        <w:trPr>
          <w:trHeight w:val="690"/>
        </w:trPr>
        <w:tc>
          <w:tcPr>
            <w:tcW w:w="1469" w:type="dxa"/>
            <w:vAlign w:val="bottom"/>
          </w:tcPr>
          <w:p w14:paraId="0445B6CF" w14:textId="77777777" w:rsidR="00787D7C" w:rsidRPr="00E96157" w:rsidRDefault="00787D7C" w:rsidP="00433557">
            <w:pPr>
              <w:pStyle w:val="Tabletext"/>
              <w:rPr>
                <w:b/>
                <w:bCs/>
                <w:color w:val="000000"/>
              </w:rPr>
            </w:pPr>
            <w:r>
              <w:rPr>
                <w:b/>
                <w:color w:val="000000"/>
              </w:rPr>
              <w:t>Georgia</w:t>
            </w:r>
          </w:p>
        </w:tc>
        <w:tc>
          <w:tcPr>
            <w:tcW w:w="814" w:type="dxa"/>
            <w:shd w:val="clear" w:color="auto" w:fill="auto"/>
            <w:vAlign w:val="bottom"/>
            <w:hideMark/>
          </w:tcPr>
          <w:p w14:paraId="0182E524" w14:textId="77777777" w:rsidR="00787D7C" w:rsidRPr="00E96157" w:rsidRDefault="00787D7C" w:rsidP="00433557">
            <w:pPr>
              <w:pStyle w:val="Tabletext"/>
              <w:rPr>
                <w:color w:val="000000"/>
              </w:rPr>
            </w:pPr>
            <w:r>
              <w:rPr>
                <w:color w:val="000000"/>
              </w:rPr>
              <w:t>Yes</w:t>
            </w:r>
          </w:p>
        </w:tc>
        <w:tc>
          <w:tcPr>
            <w:tcW w:w="6804" w:type="dxa"/>
            <w:shd w:val="clear" w:color="auto" w:fill="auto"/>
            <w:vAlign w:val="bottom"/>
            <w:hideMark/>
          </w:tcPr>
          <w:p w14:paraId="159D4390" w14:textId="77777777" w:rsidR="00787D7C" w:rsidRPr="00E96157" w:rsidRDefault="00787D7C" w:rsidP="00C56B06">
            <w:pPr>
              <w:pStyle w:val="Tabletext"/>
              <w:jc w:val="both"/>
              <w:rPr>
                <w:color w:val="000000"/>
              </w:rPr>
            </w:pPr>
            <w:r>
              <w:rPr>
                <w:color w:val="000000"/>
              </w:rPr>
              <w:t xml:space="preserve">Capital Budget Annex of the State budget is a publicly available document; Investment projects of local governments are public as part of the budget; All the investment projects implemented by the Municipalities through capital transfers of central government is decided by Government decrees and they are public. </w:t>
            </w:r>
          </w:p>
        </w:tc>
      </w:tr>
      <w:tr w:rsidR="00787D7C" w:rsidRPr="002330A4" w14:paraId="3FF1B905" w14:textId="77777777" w:rsidTr="00787D7C">
        <w:trPr>
          <w:trHeight w:val="477"/>
        </w:trPr>
        <w:tc>
          <w:tcPr>
            <w:tcW w:w="1469" w:type="dxa"/>
            <w:vAlign w:val="bottom"/>
          </w:tcPr>
          <w:p w14:paraId="1E92179E" w14:textId="77777777" w:rsidR="00787D7C" w:rsidRPr="00E96157" w:rsidRDefault="00787D7C" w:rsidP="00433557">
            <w:pPr>
              <w:pStyle w:val="Tabletext"/>
              <w:rPr>
                <w:b/>
                <w:bCs/>
                <w:color w:val="000000"/>
              </w:rPr>
            </w:pPr>
            <w:r>
              <w:rPr>
                <w:b/>
                <w:color w:val="000000"/>
              </w:rPr>
              <w:t>Kazakhstan</w:t>
            </w:r>
          </w:p>
        </w:tc>
        <w:tc>
          <w:tcPr>
            <w:tcW w:w="814" w:type="dxa"/>
            <w:shd w:val="clear" w:color="auto" w:fill="auto"/>
            <w:vAlign w:val="bottom"/>
            <w:hideMark/>
          </w:tcPr>
          <w:p w14:paraId="65A0C756" w14:textId="77777777" w:rsidR="00787D7C" w:rsidRPr="00E96157" w:rsidRDefault="00787D7C" w:rsidP="00433557">
            <w:pPr>
              <w:pStyle w:val="Tabletext"/>
              <w:rPr>
                <w:color w:val="000000"/>
              </w:rPr>
            </w:pPr>
            <w:r>
              <w:rPr>
                <w:color w:val="000000"/>
              </w:rPr>
              <w:t>Yes</w:t>
            </w:r>
          </w:p>
        </w:tc>
        <w:tc>
          <w:tcPr>
            <w:tcW w:w="6804" w:type="dxa"/>
            <w:shd w:val="clear" w:color="auto" w:fill="auto"/>
            <w:vAlign w:val="bottom"/>
            <w:hideMark/>
          </w:tcPr>
          <w:p w14:paraId="640C1E42" w14:textId="77777777" w:rsidR="00787D7C" w:rsidRPr="00C56B06" w:rsidRDefault="00787D7C" w:rsidP="00C56B06">
            <w:pPr>
              <w:pStyle w:val="Tabletext"/>
              <w:jc w:val="both"/>
              <w:rPr>
                <w:color w:val="000000"/>
              </w:rPr>
            </w:pPr>
            <w:r>
              <w:rPr>
                <w:color w:val="000000"/>
              </w:rPr>
              <w:t>Articles 153-154 of the Budget Code. Article 67-1 “Citizens’ Budget” of the Budget Code</w:t>
            </w:r>
          </w:p>
        </w:tc>
      </w:tr>
      <w:tr w:rsidR="00787D7C" w:rsidRPr="002330A4" w14:paraId="5BF238C0" w14:textId="77777777" w:rsidTr="00787D7C">
        <w:trPr>
          <w:trHeight w:val="359"/>
        </w:trPr>
        <w:tc>
          <w:tcPr>
            <w:tcW w:w="1469" w:type="dxa"/>
            <w:vAlign w:val="bottom"/>
          </w:tcPr>
          <w:p w14:paraId="3753D600" w14:textId="77777777" w:rsidR="00787D7C" w:rsidRPr="00E96157" w:rsidRDefault="00787D7C" w:rsidP="00433557">
            <w:pPr>
              <w:pStyle w:val="Tabletext"/>
              <w:rPr>
                <w:b/>
                <w:bCs/>
                <w:color w:val="000000"/>
              </w:rPr>
            </w:pPr>
            <w:r>
              <w:rPr>
                <w:b/>
                <w:color w:val="000000"/>
              </w:rPr>
              <w:t>Kosovo</w:t>
            </w:r>
          </w:p>
        </w:tc>
        <w:tc>
          <w:tcPr>
            <w:tcW w:w="814" w:type="dxa"/>
            <w:shd w:val="clear" w:color="auto" w:fill="auto"/>
            <w:vAlign w:val="bottom"/>
            <w:hideMark/>
          </w:tcPr>
          <w:p w14:paraId="26458808" w14:textId="77777777" w:rsidR="00787D7C" w:rsidRPr="00E96157" w:rsidRDefault="00787D7C" w:rsidP="00433557">
            <w:pPr>
              <w:pStyle w:val="Tabletext"/>
              <w:rPr>
                <w:color w:val="000000"/>
              </w:rPr>
            </w:pPr>
            <w:r>
              <w:rPr>
                <w:color w:val="000000"/>
              </w:rPr>
              <w:t>Yes</w:t>
            </w:r>
          </w:p>
        </w:tc>
        <w:tc>
          <w:tcPr>
            <w:tcW w:w="6804" w:type="dxa"/>
            <w:shd w:val="clear" w:color="auto" w:fill="auto"/>
            <w:vAlign w:val="bottom"/>
            <w:hideMark/>
          </w:tcPr>
          <w:p w14:paraId="54806010" w14:textId="5F2863FE" w:rsidR="00787D7C" w:rsidRPr="00E96157" w:rsidRDefault="00787D7C" w:rsidP="00C56B06">
            <w:pPr>
              <w:pStyle w:val="Tabletext"/>
              <w:jc w:val="both"/>
              <w:rPr>
                <w:color w:val="000000"/>
              </w:rPr>
            </w:pPr>
            <w:r>
              <w:rPr>
                <w:color w:val="000000"/>
              </w:rPr>
              <w:t xml:space="preserve">We publish every year </w:t>
            </w:r>
            <w:r w:rsidR="00183E50">
              <w:rPr>
                <w:color w:val="000000"/>
              </w:rPr>
              <w:t>the Budget Law</w:t>
            </w:r>
            <w:r>
              <w:rPr>
                <w:color w:val="000000"/>
              </w:rPr>
              <w:t xml:space="preserve"> with tables</w:t>
            </w:r>
            <w:r w:rsidR="00183E50">
              <w:rPr>
                <w:color w:val="000000"/>
              </w:rPr>
              <w:t xml:space="preserve"> on MoF website</w:t>
            </w:r>
          </w:p>
        </w:tc>
      </w:tr>
      <w:tr w:rsidR="00787D7C" w:rsidRPr="00E96157" w14:paraId="38962BBA" w14:textId="77777777" w:rsidTr="00213780">
        <w:trPr>
          <w:trHeight w:val="383"/>
        </w:trPr>
        <w:tc>
          <w:tcPr>
            <w:tcW w:w="1469" w:type="dxa"/>
            <w:vAlign w:val="bottom"/>
          </w:tcPr>
          <w:p w14:paraId="76781003" w14:textId="77777777" w:rsidR="00787D7C" w:rsidRPr="00E96157" w:rsidRDefault="00787D7C" w:rsidP="00433557">
            <w:pPr>
              <w:pStyle w:val="Tabletext"/>
              <w:rPr>
                <w:b/>
                <w:bCs/>
                <w:color w:val="000000"/>
              </w:rPr>
            </w:pPr>
            <w:r>
              <w:rPr>
                <w:b/>
                <w:color w:val="000000"/>
              </w:rPr>
              <w:t>Macedonia</w:t>
            </w:r>
          </w:p>
        </w:tc>
        <w:tc>
          <w:tcPr>
            <w:tcW w:w="814" w:type="dxa"/>
            <w:shd w:val="clear" w:color="auto" w:fill="D6E3BC" w:themeFill="accent3" w:themeFillTint="66"/>
            <w:vAlign w:val="bottom"/>
            <w:hideMark/>
          </w:tcPr>
          <w:p w14:paraId="770B435D" w14:textId="77777777" w:rsidR="00787D7C" w:rsidRPr="00E96157" w:rsidRDefault="00787D7C" w:rsidP="00433557">
            <w:pPr>
              <w:pStyle w:val="Tabletext"/>
              <w:rPr>
                <w:color w:val="000000"/>
              </w:rPr>
            </w:pPr>
            <w:r>
              <w:rPr>
                <w:color w:val="000000"/>
              </w:rPr>
              <w:t xml:space="preserve">No </w:t>
            </w:r>
          </w:p>
        </w:tc>
        <w:tc>
          <w:tcPr>
            <w:tcW w:w="6804" w:type="dxa"/>
            <w:shd w:val="clear" w:color="auto" w:fill="auto"/>
            <w:vAlign w:val="bottom"/>
            <w:hideMark/>
          </w:tcPr>
          <w:p w14:paraId="062445CB" w14:textId="77777777" w:rsidR="00787D7C" w:rsidRPr="00E96157" w:rsidRDefault="00787D7C" w:rsidP="00C56B06">
            <w:pPr>
              <w:pStyle w:val="Tabletext"/>
              <w:jc w:val="both"/>
              <w:rPr>
                <w:color w:val="000000"/>
              </w:rPr>
            </w:pPr>
            <w:r>
              <w:rPr>
                <w:color w:val="000000"/>
              </w:rPr>
              <w:t> </w:t>
            </w:r>
          </w:p>
        </w:tc>
      </w:tr>
      <w:tr w:rsidR="00787D7C" w:rsidRPr="002330A4" w14:paraId="2E4901F7" w14:textId="77777777" w:rsidTr="00787D7C">
        <w:trPr>
          <w:trHeight w:val="272"/>
        </w:trPr>
        <w:tc>
          <w:tcPr>
            <w:tcW w:w="1469" w:type="dxa"/>
            <w:vAlign w:val="bottom"/>
          </w:tcPr>
          <w:p w14:paraId="74185423" w14:textId="77777777" w:rsidR="00787D7C" w:rsidRPr="00E96157" w:rsidRDefault="00787D7C" w:rsidP="00433557">
            <w:pPr>
              <w:pStyle w:val="Tabletext"/>
              <w:rPr>
                <w:b/>
                <w:bCs/>
                <w:color w:val="000000"/>
              </w:rPr>
            </w:pPr>
            <w:r>
              <w:rPr>
                <w:b/>
                <w:color w:val="000000"/>
              </w:rPr>
              <w:t>Moldova</w:t>
            </w:r>
          </w:p>
        </w:tc>
        <w:tc>
          <w:tcPr>
            <w:tcW w:w="814" w:type="dxa"/>
            <w:shd w:val="clear" w:color="auto" w:fill="auto"/>
            <w:vAlign w:val="bottom"/>
            <w:hideMark/>
          </w:tcPr>
          <w:p w14:paraId="6460AD30" w14:textId="77777777" w:rsidR="00787D7C" w:rsidRPr="00E96157" w:rsidRDefault="00787D7C" w:rsidP="00433557">
            <w:pPr>
              <w:pStyle w:val="Tabletext"/>
              <w:rPr>
                <w:color w:val="000000"/>
              </w:rPr>
            </w:pPr>
            <w:r>
              <w:rPr>
                <w:color w:val="000000"/>
              </w:rPr>
              <w:t xml:space="preserve">Yes </w:t>
            </w:r>
          </w:p>
        </w:tc>
        <w:tc>
          <w:tcPr>
            <w:tcW w:w="6804" w:type="dxa"/>
            <w:shd w:val="clear" w:color="auto" w:fill="auto"/>
            <w:vAlign w:val="bottom"/>
            <w:hideMark/>
          </w:tcPr>
          <w:p w14:paraId="6BE0E89F" w14:textId="2B90F917" w:rsidR="00787D7C" w:rsidRPr="00E96157" w:rsidRDefault="00787D7C" w:rsidP="00C56B06">
            <w:pPr>
              <w:pStyle w:val="Tabletext"/>
              <w:jc w:val="both"/>
              <w:rPr>
                <w:color w:val="000000"/>
              </w:rPr>
            </w:pPr>
            <w:r>
              <w:rPr>
                <w:color w:val="000000"/>
              </w:rPr>
              <w:t>The IT system is in place and every budget authority/institution have access to the needed information, according to its role in the budget process. More</w:t>
            </w:r>
            <w:r w:rsidR="00183E50">
              <w:rPr>
                <w:color w:val="000000"/>
              </w:rPr>
              <w:t>pver</w:t>
            </w:r>
            <w:r>
              <w:rPr>
                <w:color w:val="000000"/>
              </w:rPr>
              <w:t>, there is a reporting system in place and every budget beneficiary has to present implementation reports according to the time frame set. The list of capital investments projects is an annex to the annual budget law</w:t>
            </w:r>
          </w:p>
        </w:tc>
      </w:tr>
      <w:tr w:rsidR="00787D7C" w:rsidRPr="00E96157" w14:paraId="7AA0974E" w14:textId="77777777" w:rsidTr="00213780">
        <w:trPr>
          <w:trHeight w:val="312"/>
        </w:trPr>
        <w:tc>
          <w:tcPr>
            <w:tcW w:w="1469" w:type="dxa"/>
            <w:vAlign w:val="bottom"/>
          </w:tcPr>
          <w:p w14:paraId="41DD3147" w14:textId="77777777" w:rsidR="00787D7C" w:rsidRPr="00E96157" w:rsidRDefault="00787D7C" w:rsidP="00433557">
            <w:pPr>
              <w:pStyle w:val="Tabletext"/>
              <w:rPr>
                <w:b/>
                <w:bCs/>
                <w:color w:val="000000"/>
              </w:rPr>
            </w:pPr>
            <w:r>
              <w:rPr>
                <w:b/>
                <w:color w:val="000000"/>
              </w:rPr>
              <w:t>Montenegro</w:t>
            </w:r>
          </w:p>
        </w:tc>
        <w:tc>
          <w:tcPr>
            <w:tcW w:w="814" w:type="dxa"/>
            <w:shd w:val="clear" w:color="auto" w:fill="D6E3BC" w:themeFill="accent3" w:themeFillTint="66"/>
            <w:vAlign w:val="bottom"/>
            <w:hideMark/>
          </w:tcPr>
          <w:p w14:paraId="5DB854BF" w14:textId="77777777" w:rsidR="00787D7C" w:rsidRPr="00E96157" w:rsidRDefault="00787D7C" w:rsidP="00433557">
            <w:pPr>
              <w:pStyle w:val="Tabletext"/>
              <w:rPr>
                <w:color w:val="000000"/>
              </w:rPr>
            </w:pPr>
            <w:r>
              <w:rPr>
                <w:color w:val="000000"/>
              </w:rPr>
              <w:t>No</w:t>
            </w:r>
          </w:p>
        </w:tc>
        <w:tc>
          <w:tcPr>
            <w:tcW w:w="6804" w:type="dxa"/>
            <w:shd w:val="clear" w:color="auto" w:fill="auto"/>
            <w:vAlign w:val="bottom"/>
            <w:hideMark/>
          </w:tcPr>
          <w:p w14:paraId="03980912" w14:textId="77777777" w:rsidR="00787D7C" w:rsidRPr="00E96157" w:rsidRDefault="00787D7C" w:rsidP="00433557">
            <w:pPr>
              <w:pStyle w:val="Tabletext"/>
              <w:rPr>
                <w:color w:val="000000"/>
              </w:rPr>
            </w:pPr>
            <w:r>
              <w:rPr>
                <w:color w:val="000000"/>
              </w:rPr>
              <w:t> </w:t>
            </w:r>
          </w:p>
        </w:tc>
      </w:tr>
      <w:tr w:rsidR="00213780" w:rsidRPr="002330A4" w14:paraId="43DA90AE" w14:textId="77777777" w:rsidTr="00213780">
        <w:trPr>
          <w:trHeight w:val="297"/>
        </w:trPr>
        <w:tc>
          <w:tcPr>
            <w:tcW w:w="1469" w:type="dxa"/>
            <w:vAlign w:val="bottom"/>
          </w:tcPr>
          <w:p w14:paraId="7DD98C22" w14:textId="77777777" w:rsidR="00213780" w:rsidRDefault="00213780" w:rsidP="00433557">
            <w:pPr>
              <w:pStyle w:val="Tabletext"/>
              <w:rPr>
                <w:b/>
                <w:color w:val="000000"/>
              </w:rPr>
            </w:pPr>
            <w:r>
              <w:rPr>
                <w:b/>
                <w:color w:val="000000"/>
              </w:rPr>
              <w:t>Russia</w:t>
            </w:r>
          </w:p>
        </w:tc>
        <w:tc>
          <w:tcPr>
            <w:tcW w:w="814" w:type="dxa"/>
            <w:shd w:val="clear" w:color="auto" w:fill="D6E3BC" w:themeFill="accent3" w:themeFillTint="66"/>
            <w:vAlign w:val="bottom"/>
          </w:tcPr>
          <w:p w14:paraId="1DE1FDD9" w14:textId="77777777" w:rsidR="00213780" w:rsidRPr="00E96157" w:rsidRDefault="00213780" w:rsidP="00424525">
            <w:pPr>
              <w:pStyle w:val="Tabletext"/>
              <w:rPr>
                <w:color w:val="000000"/>
              </w:rPr>
            </w:pPr>
            <w:r>
              <w:rPr>
                <w:color w:val="000000"/>
              </w:rPr>
              <w:t>No</w:t>
            </w:r>
          </w:p>
        </w:tc>
        <w:tc>
          <w:tcPr>
            <w:tcW w:w="6804" w:type="dxa"/>
            <w:shd w:val="clear" w:color="auto" w:fill="auto"/>
            <w:vAlign w:val="bottom"/>
          </w:tcPr>
          <w:p w14:paraId="01D42D4D" w14:textId="77777777" w:rsidR="00213780" w:rsidRDefault="00213780" w:rsidP="00433557">
            <w:pPr>
              <w:pStyle w:val="Tabletext"/>
              <w:rPr>
                <w:color w:val="000000"/>
              </w:rPr>
            </w:pPr>
          </w:p>
        </w:tc>
      </w:tr>
      <w:tr w:rsidR="00213780" w:rsidRPr="002330A4" w14:paraId="08419C9C" w14:textId="77777777" w:rsidTr="00787D7C">
        <w:trPr>
          <w:trHeight w:val="297"/>
        </w:trPr>
        <w:tc>
          <w:tcPr>
            <w:tcW w:w="1469" w:type="dxa"/>
            <w:vAlign w:val="bottom"/>
          </w:tcPr>
          <w:p w14:paraId="32ED3569" w14:textId="77777777" w:rsidR="00213780" w:rsidRPr="00E96157" w:rsidRDefault="00213780" w:rsidP="00433557">
            <w:pPr>
              <w:pStyle w:val="Tabletext"/>
              <w:rPr>
                <w:b/>
                <w:bCs/>
                <w:color w:val="000000"/>
              </w:rPr>
            </w:pPr>
            <w:r>
              <w:rPr>
                <w:b/>
                <w:color w:val="000000"/>
              </w:rPr>
              <w:t>Serbia</w:t>
            </w:r>
          </w:p>
        </w:tc>
        <w:tc>
          <w:tcPr>
            <w:tcW w:w="814" w:type="dxa"/>
            <w:shd w:val="clear" w:color="auto" w:fill="auto"/>
            <w:vAlign w:val="bottom"/>
            <w:hideMark/>
          </w:tcPr>
          <w:p w14:paraId="5126D197" w14:textId="77777777" w:rsidR="00213780" w:rsidRPr="00E96157" w:rsidRDefault="00213780" w:rsidP="00433557">
            <w:pPr>
              <w:pStyle w:val="Tabletext"/>
              <w:rPr>
                <w:color w:val="000000"/>
              </w:rPr>
            </w:pPr>
            <w:r>
              <w:rPr>
                <w:color w:val="000000"/>
              </w:rPr>
              <w:t>Yes</w:t>
            </w:r>
          </w:p>
        </w:tc>
        <w:tc>
          <w:tcPr>
            <w:tcW w:w="6804" w:type="dxa"/>
            <w:shd w:val="clear" w:color="auto" w:fill="auto"/>
            <w:vAlign w:val="bottom"/>
            <w:hideMark/>
          </w:tcPr>
          <w:p w14:paraId="59435C87" w14:textId="77777777" w:rsidR="00213780" w:rsidRPr="00E96157" w:rsidRDefault="00213780" w:rsidP="00433557">
            <w:pPr>
              <w:pStyle w:val="Tabletext"/>
              <w:rPr>
                <w:color w:val="000000"/>
              </w:rPr>
            </w:pPr>
            <w:r>
              <w:rPr>
                <w:color w:val="000000"/>
              </w:rPr>
              <w:t>Information in the Budget Act</w:t>
            </w:r>
          </w:p>
        </w:tc>
      </w:tr>
      <w:tr w:rsidR="00213780" w:rsidRPr="002330A4" w14:paraId="3C0EF19D" w14:textId="77777777" w:rsidTr="00787D7C">
        <w:trPr>
          <w:trHeight w:val="297"/>
        </w:trPr>
        <w:tc>
          <w:tcPr>
            <w:tcW w:w="1469" w:type="dxa"/>
            <w:vAlign w:val="bottom"/>
          </w:tcPr>
          <w:p w14:paraId="5821BFEC" w14:textId="77777777" w:rsidR="00213780" w:rsidRPr="00787D7C" w:rsidRDefault="00213780" w:rsidP="00433557">
            <w:pPr>
              <w:pStyle w:val="Tabletext"/>
              <w:rPr>
                <w:b/>
                <w:bCs/>
                <w:color w:val="000000"/>
              </w:rPr>
            </w:pPr>
            <w:r>
              <w:rPr>
                <w:b/>
                <w:color w:val="000000"/>
              </w:rPr>
              <w:t>Total</w:t>
            </w:r>
          </w:p>
        </w:tc>
        <w:tc>
          <w:tcPr>
            <w:tcW w:w="814" w:type="dxa"/>
            <w:shd w:val="clear" w:color="auto" w:fill="auto"/>
            <w:vAlign w:val="bottom"/>
          </w:tcPr>
          <w:p w14:paraId="21CCA3DE" w14:textId="77777777" w:rsidR="00213780" w:rsidRDefault="00213780" w:rsidP="00787D7C">
            <w:pPr>
              <w:pStyle w:val="Tabletext"/>
              <w:ind w:left="-144"/>
              <w:rPr>
                <w:color w:val="000000"/>
              </w:rPr>
            </w:pPr>
            <w:r>
              <w:rPr>
                <w:color w:val="000000"/>
              </w:rPr>
              <w:t xml:space="preserve">Yes - </w:t>
            </w:r>
            <w:r>
              <w:rPr>
                <w:b/>
                <w:color w:val="000000"/>
                <w:u w:val="single"/>
              </w:rPr>
              <w:t>7</w:t>
            </w:r>
          </w:p>
          <w:p w14:paraId="42B73B0A" w14:textId="77777777" w:rsidR="00213780" w:rsidRPr="00787D7C" w:rsidRDefault="00213780" w:rsidP="0053015B">
            <w:pPr>
              <w:pStyle w:val="Tabletext"/>
              <w:ind w:left="-144"/>
              <w:rPr>
                <w:color w:val="000000"/>
              </w:rPr>
            </w:pPr>
            <w:r>
              <w:rPr>
                <w:color w:val="000000"/>
              </w:rPr>
              <w:t xml:space="preserve">No - </w:t>
            </w:r>
            <w:r w:rsidR="0053015B">
              <w:rPr>
                <w:color w:val="000000"/>
              </w:rPr>
              <w:t>5</w:t>
            </w:r>
          </w:p>
        </w:tc>
        <w:tc>
          <w:tcPr>
            <w:tcW w:w="6804" w:type="dxa"/>
            <w:shd w:val="clear" w:color="auto" w:fill="auto"/>
            <w:vAlign w:val="bottom"/>
          </w:tcPr>
          <w:p w14:paraId="0A60BBBD" w14:textId="77777777" w:rsidR="00213780" w:rsidRPr="002C6C8D" w:rsidRDefault="00213780" w:rsidP="00433557">
            <w:pPr>
              <w:pStyle w:val="Tabletext"/>
              <w:rPr>
                <w:color w:val="000000"/>
              </w:rPr>
            </w:pPr>
          </w:p>
        </w:tc>
      </w:tr>
    </w:tbl>
    <w:p w14:paraId="2457F778" w14:textId="77777777" w:rsidR="00BE7B57" w:rsidRDefault="00BE7B57" w:rsidP="002B1D64">
      <w:pPr>
        <w:pStyle w:val="ListParagraph"/>
        <w:ind w:left="630"/>
        <w:rPr>
          <w:rFonts w:cs="Times New Roman"/>
          <w:sz w:val="22"/>
        </w:rPr>
      </w:pPr>
    </w:p>
    <w:p w14:paraId="5DBD6B7E" w14:textId="77777777" w:rsidR="00BE7B57" w:rsidRDefault="00BE7B57">
      <w:pPr>
        <w:spacing w:after="200" w:line="276" w:lineRule="auto"/>
        <w:ind w:firstLine="0"/>
        <w:contextualSpacing w:val="0"/>
        <w:jc w:val="left"/>
        <w:rPr>
          <w:rFonts w:cs="Times New Roman"/>
          <w:sz w:val="22"/>
        </w:rPr>
      </w:pPr>
      <w:r>
        <w:br w:type="page"/>
      </w:r>
    </w:p>
    <w:p w14:paraId="46D1A3C1" w14:textId="77777777" w:rsidR="002B1D64" w:rsidRPr="002C6C8D" w:rsidRDefault="002B1D64" w:rsidP="009C5435">
      <w:pPr>
        <w:pStyle w:val="ListParagraph"/>
        <w:numPr>
          <w:ilvl w:val="0"/>
          <w:numId w:val="11"/>
        </w:numPr>
        <w:spacing w:after="160" w:line="256" w:lineRule="auto"/>
        <w:jc w:val="left"/>
        <w:rPr>
          <w:rFonts w:cs="Times New Roman"/>
          <w:b/>
          <w:i/>
          <w:sz w:val="22"/>
        </w:rPr>
      </w:pPr>
      <w:r>
        <w:rPr>
          <w:b/>
          <w:i/>
          <w:sz w:val="22"/>
        </w:rPr>
        <w:lastRenderedPageBreak/>
        <w:t xml:space="preserve">What are the key challenges in planning and executing the capital expenditures, including public investments from the methodological, institutional, administrative including an adequate IT support, financial or any other points of view? </w:t>
      </w:r>
      <w:r>
        <w:rPr>
          <w:sz w:val="22"/>
        </w:rPr>
        <w:t>1</w:t>
      </w:r>
      <w:r w:rsidR="0053015B">
        <w:rPr>
          <w:sz w:val="22"/>
        </w:rPr>
        <w:t>1</w:t>
      </w:r>
      <w:r>
        <w:rPr>
          <w:sz w:val="22"/>
        </w:rPr>
        <w:t xml:space="preserve"> countries (8</w:t>
      </w:r>
      <w:r w:rsidR="0053015B">
        <w:rPr>
          <w:sz w:val="22"/>
        </w:rPr>
        <w:t>4.5</w:t>
      </w:r>
      <w:r>
        <w:rPr>
          <w:sz w:val="22"/>
        </w:rPr>
        <w:t>%)</w:t>
      </w:r>
      <w:r w:rsidR="00CA24A4">
        <w:rPr>
          <w:sz w:val="22"/>
        </w:rPr>
        <w:t xml:space="preserve"> </w:t>
      </w:r>
      <w:r>
        <w:rPr>
          <w:sz w:val="22"/>
        </w:rPr>
        <w:t>responded.</w:t>
      </w:r>
    </w:p>
    <w:tbl>
      <w:tblPr>
        <w:tblW w:w="8946" w:type="dxa"/>
        <w:tblInd w:w="93" w:type="dxa"/>
        <w:tblLook w:val="04A0" w:firstRow="1" w:lastRow="0" w:firstColumn="1" w:lastColumn="0" w:noHBand="0" w:noVBand="1"/>
      </w:tblPr>
      <w:tblGrid>
        <w:gridCol w:w="2216"/>
        <w:gridCol w:w="6730"/>
      </w:tblGrid>
      <w:tr w:rsidR="0018499F" w:rsidRPr="00E96157" w14:paraId="56D5217A" w14:textId="77777777" w:rsidTr="002C6C8D">
        <w:trPr>
          <w:trHeight w:val="244"/>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83FAED" w14:textId="77777777" w:rsidR="0018499F" w:rsidRPr="002C6C8D" w:rsidRDefault="00433557" w:rsidP="00433557">
            <w:pPr>
              <w:jc w:val="center"/>
              <w:rPr>
                <w:rFonts w:cs="Times New Roman"/>
                <w:b/>
                <w:bCs/>
                <w:color w:val="000000"/>
                <w:sz w:val="22"/>
              </w:rPr>
            </w:pPr>
            <w:r>
              <w:rPr>
                <w:b/>
                <w:color w:val="000000"/>
                <w:sz w:val="22"/>
              </w:rPr>
              <w:t>Country</w:t>
            </w:r>
          </w:p>
        </w:tc>
        <w:tc>
          <w:tcPr>
            <w:tcW w:w="6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93E51CE" w14:textId="77777777" w:rsidR="0018499F" w:rsidRPr="00E96157" w:rsidRDefault="00433557" w:rsidP="00433557">
            <w:pPr>
              <w:spacing w:line="240" w:lineRule="auto"/>
              <w:ind w:firstLine="0"/>
              <w:contextualSpacing w:val="0"/>
              <w:jc w:val="center"/>
              <w:rPr>
                <w:rFonts w:eastAsia="Times New Roman" w:cs="Times New Roman"/>
                <w:b/>
                <w:color w:val="000000"/>
                <w:sz w:val="22"/>
              </w:rPr>
            </w:pPr>
            <w:r>
              <w:rPr>
                <w:b/>
                <w:color w:val="000000"/>
                <w:sz w:val="22"/>
              </w:rPr>
              <w:t>Key challenge</w:t>
            </w:r>
          </w:p>
        </w:tc>
      </w:tr>
      <w:tr w:rsidR="0018499F" w:rsidRPr="002330A4" w14:paraId="7EAB949F" w14:textId="77777777" w:rsidTr="00433557">
        <w:trPr>
          <w:trHeight w:val="1950"/>
        </w:trPr>
        <w:tc>
          <w:tcPr>
            <w:tcW w:w="2216" w:type="dxa"/>
            <w:tcBorders>
              <w:top w:val="single" w:sz="4" w:space="0" w:color="auto"/>
              <w:left w:val="single" w:sz="4" w:space="0" w:color="auto"/>
              <w:bottom w:val="single" w:sz="4" w:space="0" w:color="auto"/>
              <w:right w:val="single" w:sz="4" w:space="0" w:color="auto"/>
            </w:tcBorders>
            <w:vAlign w:val="bottom"/>
          </w:tcPr>
          <w:p w14:paraId="497236C3" w14:textId="77777777" w:rsidR="0018499F" w:rsidRPr="002C6C8D" w:rsidRDefault="0018499F" w:rsidP="00433557">
            <w:pPr>
              <w:pStyle w:val="Tabletext"/>
              <w:rPr>
                <w:b/>
              </w:rPr>
            </w:pPr>
            <w:r>
              <w:rPr>
                <w:b/>
              </w:rPr>
              <w:t>Belarus</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BB0D4" w14:textId="77777777" w:rsidR="0018499F" w:rsidRPr="002C6C8D" w:rsidRDefault="002C6C8D" w:rsidP="002C6C8D">
            <w:pPr>
              <w:pStyle w:val="Tabletext"/>
              <w:jc w:val="both"/>
            </w:pPr>
            <w:r>
              <w:t>Absence of strict rules and transparent criteria for pre-identification of investment projects and their selection for financing; a need to amend the investment programs design and approval procedure and their implementation reporting, as well as the procedure for developing mid-term investment programs based on the investment budget availability</w:t>
            </w:r>
          </w:p>
        </w:tc>
      </w:tr>
      <w:tr w:rsidR="0018499F" w:rsidRPr="002330A4" w14:paraId="579A1D5C" w14:textId="77777777" w:rsidTr="00433557">
        <w:trPr>
          <w:trHeight w:val="1817"/>
        </w:trPr>
        <w:tc>
          <w:tcPr>
            <w:tcW w:w="2216" w:type="dxa"/>
            <w:tcBorders>
              <w:top w:val="single" w:sz="4" w:space="0" w:color="auto"/>
              <w:left w:val="single" w:sz="4" w:space="0" w:color="auto"/>
              <w:bottom w:val="single" w:sz="4" w:space="0" w:color="auto"/>
              <w:right w:val="single" w:sz="4" w:space="0" w:color="auto"/>
            </w:tcBorders>
            <w:vAlign w:val="bottom"/>
          </w:tcPr>
          <w:p w14:paraId="17718F46" w14:textId="77777777" w:rsidR="0018499F" w:rsidRPr="002C6C8D" w:rsidRDefault="0018499F" w:rsidP="00433557">
            <w:pPr>
              <w:pStyle w:val="Tabletext"/>
              <w:rPr>
                <w:b/>
              </w:rPr>
            </w:pPr>
            <w:r>
              <w:rPr>
                <w:b/>
              </w:rPr>
              <w:t>BiH</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23F7A" w14:textId="77777777" w:rsidR="0018499F" w:rsidRPr="002C6C8D" w:rsidRDefault="002C6C8D" w:rsidP="002C6C8D">
            <w:pPr>
              <w:pStyle w:val="Tabletext"/>
              <w:jc w:val="both"/>
            </w:pPr>
            <w:r>
              <w:t>Adopting a single legal framework and by-laws to establish the criteria for the definition of public investment at all government levels, as well as the criteria related to the planning, monitoring, reporting and evaluation of public investment projects. An IT system that would be able to respond to the needs of consolidated monitoring of public investment programs</w:t>
            </w:r>
          </w:p>
        </w:tc>
      </w:tr>
      <w:tr w:rsidR="00787D7C" w:rsidRPr="002330A4" w14:paraId="12D862AE" w14:textId="77777777" w:rsidTr="00433557">
        <w:trPr>
          <w:trHeight w:val="690"/>
        </w:trPr>
        <w:tc>
          <w:tcPr>
            <w:tcW w:w="2216" w:type="dxa"/>
            <w:tcBorders>
              <w:top w:val="single" w:sz="4" w:space="0" w:color="auto"/>
              <w:left w:val="single" w:sz="4" w:space="0" w:color="auto"/>
              <w:bottom w:val="single" w:sz="4" w:space="0" w:color="auto"/>
              <w:right w:val="single" w:sz="4" w:space="0" w:color="auto"/>
            </w:tcBorders>
            <w:vAlign w:val="bottom"/>
          </w:tcPr>
          <w:p w14:paraId="4E653DF2" w14:textId="77777777" w:rsidR="00787D7C" w:rsidRPr="00787D7C" w:rsidRDefault="00787D7C" w:rsidP="00433557">
            <w:pPr>
              <w:pStyle w:val="Tabletext"/>
              <w:rPr>
                <w:b/>
              </w:rPr>
            </w:pPr>
            <w:r>
              <w:rPr>
                <w:b/>
              </w:rPr>
              <w:t>Bulgaria</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tcPr>
          <w:p w14:paraId="1D06397E" w14:textId="77777777" w:rsidR="00787D7C" w:rsidRPr="00E96157" w:rsidRDefault="006B12DA" w:rsidP="002C6C8D">
            <w:pPr>
              <w:pStyle w:val="Tabletext"/>
              <w:jc w:val="both"/>
            </w:pPr>
            <w:r>
              <w:t>Public procurement, lack of IT systems for monitoring of the execution of projects, estimation of expenditures on cash and accrual basis</w:t>
            </w:r>
          </w:p>
        </w:tc>
      </w:tr>
      <w:tr w:rsidR="0018499F" w:rsidRPr="002330A4" w14:paraId="1456D0F4" w14:textId="77777777" w:rsidTr="00433557">
        <w:trPr>
          <w:trHeight w:val="690"/>
        </w:trPr>
        <w:tc>
          <w:tcPr>
            <w:tcW w:w="2216" w:type="dxa"/>
            <w:tcBorders>
              <w:top w:val="single" w:sz="4" w:space="0" w:color="auto"/>
              <w:left w:val="single" w:sz="4" w:space="0" w:color="auto"/>
              <w:bottom w:val="single" w:sz="4" w:space="0" w:color="auto"/>
              <w:right w:val="single" w:sz="4" w:space="0" w:color="auto"/>
            </w:tcBorders>
            <w:vAlign w:val="bottom"/>
          </w:tcPr>
          <w:p w14:paraId="124E60C4" w14:textId="77777777" w:rsidR="0018499F" w:rsidRPr="002C6C8D" w:rsidRDefault="0018499F" w:rsidP="00433557">
            <w:pPr>
              <w:pStyle w:val="Tabletext"/>
              <w:rPr>
                <w:b/>
              </w:rPr>
            </w:pPr>
            <w:r>
              <w:rPr>
                <w:b/>
              </w:rPr>
              <w:t>Georgia</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E2F17A" w14:textId="77777777" w:rsidR="0018499F" w:rsidRPr="00E96157" w:rsidRDefault="0018499F" w:rsidP="002C6C8D">
            <w:pPr>
              <w:pStyle w:val="Tabletext"/>
              <w:jc w:val="both"/>
            </w:pPr>
            <w:r>
              <w:t>PIM methodology though adopted in 2016 is not yet fully operational. Capacity of institutions, IT support, ad-hoc decisions of investment projects makes it a very time consuming exercise. Stakeholders are large in numbers and full scale training is also challenging.</w:t>
            </w:r>
          </w:p>
        </w:tc>
      </w:tr>
      <w:tr w:rsidR="0018499F" w:rsidRPr="002330A4" w14:paraId="0EF2FADA" w14:textId="77777777" w:rsidTr="009C5435">
        <w:trPr>
          <w:trHeight w:val="1493"/>
        </w:trPr>
        <w:tc>
          <w:tcPr>
            <w:tcW w:w="2216" w:type="dxa"/>
            <w:tcBorders>
              <w:top w:val="single" w:sz="4" w:space="0" w:color="auto"/>
              <w:left w:val="single" w:sz="4" w:space="0" w:color="auto"/>
              <w:bottom w:val="single" w:sz="4" w:space="0" w:color="auto"/>
              <w:right w:val="single" w:sz="4" w:space="0" w:color="auto"/>
            </w:tcBorders>
            <w:vAlign w:val="bottom"/>
          </w:tcPr>
          <w:p w14:paraId="619AEF3D" w14:textId="77777777" w:rsidR="0018499F" w:rsidRPr="002C6C8D" w:rsidRDefault="0018499F" w:rsidP="00433557">
            <w:pPr>
              <w:pStyle w:val="Tabletext"/>
              <w:rPr>
                <w:b/>
              </w:rPr>
            </w:pPr>
            <w:r>
              <w:rPr>
                <w:b/>
              </w:rPr>
              <w:t>Kazakhstan</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D8E5C2" w14:textId="77777777" w:rsidR="0018499F" w:rsidRPr="002C6C8D" w:rsidRDefault="002C6C8D" w:rsidP="002C6C8D">
            <w:pPr>
              <w:pStyle w:val="Tabletext"/>
              <w:jc w:val="both"/>
            </w:pPr>
            <w:r>
              <w:t>The key challenge: achieving direct and ultimate outcomes vis-a-vis budget resources allocated to quasi-public sector entities (as defined in subparagraph 31 of article 3 of the Budget Code)</w:t>
            </w:r>
          </w:p>
        </w:tc>
      </w:tr>
      <w:tr w:rsidR="0018499F" w:rsidRPr="002330A4" w14:paraId="1876F8EA" w14:textId="77777777" w:rsidTr="002C6C8D">
        <w:trPr>
          <w:trHeight w:val="641"/>
        </w:trPr>
        <w:tc>
          <w:tcPr>
            <w:tcW w:w="2216" w:type="dxa"/>
            <w:tcBorders>
              <w:top w:val="single" w:sz="4" w:space="0" w:color="auto"/>
              <w:left w:val="single" w:sz="4" w:space="0" w:color="auto"/>
              <w:bottom w:val="single" w:sz="4" w:space="0" w:color="auto"/>
              <w:right w:val="single" w:sz="4" w:space="0" w:color="auto"/>
            </w:tcBorders>
            <w:vAlign w:val="bottom"/>
          </w:tcPr>
          <w:p w14:paraId="1A8E3997" w14:textId="77777777" w:rsidR="0018499F" w:rsidRPr="002C6C8D" w:rsidRDefault="0018499F" w:rsidP="00433557">
            <w:pPr>
              <w:pStyle w:val="Tabletext"/>
              <w:rPr>
                <w:b/>
              </w:rPr>
            </w:pPr>
            <w:r>
              <w:rPr>
                <w:b/>
              </w:rPr>
              <w:t>Kosovo</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418C4" w14:textId="5E6F12A7" w:rsidR="0018499F" w:rsidRPr="00E96157" w:rsidRDefault="00183E50" w:rsidP="002C6C8D">
            <w:pPr>
              <w:pStyle w:val="Tabletext"/>
              <w:jc w:val="both"/>
            </w:pPr>
            <w:r>
              <w:t>Weak planning</w:t>
            </w:r>
            <w:r w:rsidR="002C6C8D">
              <w:t>, key point procurement procedures</w:t>
            </w:r>
          </w:p>
        </w:tc>
      </w:tr>
      <w:tr w:rsidR="0018499F" w:rsidRPr="002330A4" w14:paraId="472E6E1B" w14:textId="77777777" w:rsidTr="002C6C8D">
        <w:trPr>
          <w:trHeight w:val="551"/>
        </w:trPr>
        <w:tc>
          <w:tcPr>
            <w:tcW w:w="2216" w:type="dxa"/>
            <w:tcBorders>
              <w:top w:val="single" w:sz="4" w:space="0" w:color="auto"/>
              <w:left w:val="single" w:sz="4" w:space="0" w:color="auto"/>
              <w:bottom w:val="single" w:sz="4" w:space="0" w:color="auto"/>
              <w:right w:val="single" w:sz="4" w:space="0" w:color="auto"/>
            </w:tcBorders>
            <w:vAlign w:val="bottom"/>
          </w:tcPr>
          <w:p w14:paraId="2737D717" w14:textId="77777777" w:rsidR="0018499F" w:rsidRPr="002C6C8D" w:rsidRDefault="0018499F" w:rsidP="00433557">
            <w:pPr>
              <w:pStyle w:val="Tabletext"/>
              <w:rPr>
                <w:b/>
              </w:rPr>
            </w:pPr>
            <w:r>
              <w:rPr>
                <w:b/>
              </w:rPr>
              <w:t>Macedonia</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35C08" w14:textId="77777777" w:rsidR="0018499F" w:rsidRPr="00E96157" w:rsidRDefault="0018499F" w:rsidP="002C6C8D">
            <w:pPr>
              <w:pStyle w:val="Tabletext"/>
              <w:jc w:val="both"/>
            </w:pPr>
            <w:r>
              <w:t>To improve and establish proper investment planning and monitoring with adequate IT support</w:t>
            </w:r>
          </w:p>
        </w:tc>
      </w:tr>
      <w:tr w:rsidR="0018499F" w:rsidRPr="002330A4" w14:paraId="2D83528A" w14:textId="77777777" w:rsidTr="00433557">
        <w:trPr>
          <w:trHeight w:val="810"/>
        </w:trPr>
        <w:tc>
          <w:tcPr>
            <w:tcW w:w="2216" w:type="dxa"/>
            <w:tcBorders>
              <w:top w:val="single" w:sz="4" w:space="0" w:color="auto"/>
              <w:left w:val="single" w:sz="4" w:space="0" w:color="auto"/>
              <w:bottom w:val="single" w:sz="4" w:space="0" w:color="auto"/>
              <w:right w:val="single" w:sz="4" w:space="0" w:color="auto"/>
            </w:tcBorders>
            <w:vAlign w:val="bottom"/>
          </w:tcPr>
          <w:p w14:paraId="5B42DB6C" w14:textId="77777777" w:rsidR="0018499F" w:rsidRPr="002C6C8D" w:rsidRDefault="0018499F" w:rsidP="00433557">
            <w:pPr>
              <w:pStyle w:val="Tabletext"/>
              <w:rPr>
                <w:b/>
              </w:rPr>
            </w:pPr>
            <w:r>
              <w:rPr>
                <w:b/>
              </w:rPr>
              <w:t>Moldova</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8A15E" w14:textId="77777777" w:rsidR="0018499F" w:rsidRPr="00E96157" w:rsidRDefault="0018499F" w:rsidP="002C6C8D">
            <w:pPr>
              <w:pStyle w:val="Tabletext"/>
              <w:jc w:val="both"/>
            </w:pPr>
            <w:r>
              <w:t>1.The institutional dispersion of decision making points on capital investments from various funds (Regional Development Fund, Ecological Fund, etc.); 2. Lack of clear definition and delimitation between capital expenditures and capital investments.</w:t>
            </w:r>
          </w:p>
        </w:tc>
      </w:tr>
      <w:tr w:rsidR="0018499F" w:rsidRPr="00E96157" w14:paraId="0B306CF8" w14:textId="77777777" w:rsidTr="002C6C8D">
        <w:trPr>
          <w:trHeight w:val="323"/>
        </w:trPr>
        <w:tc>
          <w:tcPr>
            <w:tcW w:w="2216" w:type="dxa"/>
            <w:tcBorders>
              <w:top w:val="single" w:sz="4" w:space="0" w:color="auto"/>
              <w:left w:val="single" w:sz="4" w:space="0" w:color="auto"/>
              <w:bottom w:val="single" w:sz="4" w:space="0" w:color="auto"/>
              <w:right w:val="single" w:sz="4" w:space="0" w:color="auto"/>
            </w:tcBorders>
            <w:vAlign w:val="bottom"/>
          </w:tcPr>
          <w:p w14:paraId="2202453C" w14:textId="77777777" w:rsidR="0018499F" w:rsidRPr="002C6C8D" w:rsidRDefault="0018499F" w:rsidP="00433557">
            <w:pPr>
              <w:pStyle w:val="Tabletext"/>
              <w:rPr>
                <w:b/>
              </w:rPr>
            </w:pPr>
            <w:r>
              <w:rPr>
                <w:b/>
              </w:rPr>
              <w:t>Montenegro</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6E51D" w14:textId="77777777" w:rsidR="0018499F" w:rsidRPr="00E96157" w:rsidRDefault="002C6C8D" w:rsidP="002C6C8D">
            <w:pPr>
              <w:pStyle w:val="Tabletext"/>
              <w:jc w:val="both"/>
            </w:pPr>
            <w:r>
              <w:t>Methodology and IT support</w:t>
            </w:r>
          </w:p>
        </w:tc>
      </w:tr>
      <w:tr w:rsidR="0053015B" w:rsidRPr="002330A4" w14:paraId="6A0A466D" w14:textId="77777777" w:rsidTr="0053015B">
        <w:trPr>
          <w:trHeight w:val="367"/>
        </w:trPr>
        <w:tc>
          <w:tcPr>
            <w:tcW w:w="2216" w:type="dxa"/>
            <w:tcBorders>
              <w:top w:val="single" w:sz="4" w:space="0" w:color="auto"/>
              <w:left w:val="single" w:sz="4" w:space="0" w:color="auto"/>
              <w:bottom w:val="single" w:sz="4" w:space="0" w:color="auto"/>
              <w:right w:val="single" w:sz="4" w:space="0" w:color="auto"/>
            </w:tcBorders>
            <w:vAlign w:val="bottom"/>
          </w:tcPr>
          <w:p w14:paraId="5BD11AFE" w14:textId="77777777" w:rsidR="0053015B" w:rsidRDefault="0053015B" w:rsidP="00433557">
            <w:pPr>
              <w:pStyle w:val="Tabletext"/>
              <w:rPr>
                <w:b/>
              </w:rPr>
            </w:pPr>
            <w:r>
              <w:rPr>
                <w:b/>
              </w:rPr>
              <w:t>Russia</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tcPr>
          <w:p w14:paraId="00056542" w14:textId="77777777" w:rsidR="0053015B" w:rsidRDefault="0053015B" w:rsidP="002C6C8D">
            <w:pPr>
              <w:pStyle w:val="Tabletext"/>
              <w:jc w:val="both"/>
            </w:pPr>
            <w:r w:rsidRPr="0053015B">
              <w:t>Complex administrative procedures</w:t>
            </w:r>
          </w:p>
        </w:tc>
      </w:tr>
      <w:tr w:rsidR="0018499F" w:rsidRPr="002330A4" w14:paraId="419E9877" w14:textId="77777777" w:rsidTr="002C6C8D">
        <w:trPr>
          <w:trHeight w:val="569"/>
        </w:trPr>
        <w:tc>
          <w:tcPr>
            <w:tcW w:w="2216" w:type="dxa"/>
            <w:tcBorders>
              <w:top w:val="single" w:sz="4" w:space="0" w:color="auto"/>
              <w:left w:val="single" w:sz="4" w:space="0" w:color="auto"/>
              <w:bottom w:val="single" w:sz="4" w:space="0" w:color="auto"/>
              <w:right w:val="single" w:sz="4" w:space="0" w:color="auto"/>
            </w:tcBorders>
            <w:vAlign w:val="bottom"/>
          </w:tcPr>
          <w:p w14:paraId="273CBF4F" w14:textId="77777777" w:rsidR="0018499F" w:rsidRPr="002C6C8D" w:rsidRDefault="0018499F" w:rsidP="00433557">
            <w:pPr>
              <w:pStyle w:val="Tabletext"/>
              <w:rPr>
                <w:b/>
              </w:rPr>
            </w:pPr>
            <w:r>
              <w:rPr>
                <w:b/>
              </w:rPr>
              <w:t>Serbia</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3F6C4" w14:textId="77777777" w:rsidR="0018499F" w:rsidRPr="00E96157" w:rsidRDefault="002C6C8D" w:rsidP="002C6C8D">
            <w:pPr>
              <w:pStyle w:val="Tabletext"/>
              <w:jc w:val="both"/>
            </w:pPr>
            <w:r>
              <w:t>The key challenges are related to selection criteria, evaluation, preparation, and prioritization of capital projects</w:t>
            </w:r>
          </w:p>
        </w:tc>
      </w:tr>
    </w:tbl>
    <w:p w14:paraId="7C4BF035" w14:textId="77777777" w:rsidR="00DD61FA" w:rsidRDefault="00DD61FA" w:rsidP="00433557">
      <w:pPr>
        <w:pStyle w:val="Tabletext"/>
        <w:rPr>
          <w:caps/>
          <w:color w:val="0070C0"/>
        </w:rPr>
      </w:pPr>
    </w:p>
    <w:p w14:paraId="084B1F70" w14:textId="77777777" w:rsidR="00DD61FA" w:rsidRDefault="00DD61FA" w:rsidP="00DD61FA">
      <w:pPr>
        <w:rPr>
          <w:rFonts w:eastAsia="Times New Roman" w:cs="Times New Roman"/>
          <w:szCs w:val="28"/>
        </w:rPr>
      </w:pPr>
      <w:r>
        <w:br w:type="page"/>
      </w:r>
    </w:p>
    <w:p w14:paraId="4501BAAB" w14:textId="77777777" w:rsidR="002B1D64" w:rsidRPr="00E96157" w:rsidRDefault="002B1D64" w:rsidP="002B1D64">
      <w:pPr>
        <w:spacing w:before="120"/>
        <w:rPr>
          <w:rFonts w:cs="Times New Roman"/>
          <w:b/>
          <w:bCs/>
          <w:caps/>
          <w:color w:val="0070C0"/>
          <w:sz w:val="22"/>
        </w:rPr>
      </w:pPr>
      <w:r>
        <w:rPr>
          <w:b/>
          <w:caps/>
          <w:color w:val="0070C0"/>
          <w:sz w:val="22"/>
        </w:rPr>
        <w:lastRenderedPageBreak/>
        <w:t xml:space="preserve">PART II: SPENDING REVIEWS </w:t>
      </w:r>
    </w:p>
    <w:p w14:paraId="6E6307B0" w14:textId="77777777" w:rsidR="002B1D64" w:rsidRPr="00DD61FA" w:rsidRDefault="002B1D64" w:rsidP="009C5435">
      <w:pPr>
        <w:pStyle w:val="ListParagraph"/>
        <w:numPr>
          <w:ilvl w:val="0"/>
          <w:numId w:val="11"/>
        </w:numPr>
        <w:spacing w:after="160" w:line="256" w:lineRule="auto"/>
        <w:jc w:val="left"/>
        <w:rPr>
          <w:rFonts w:cs="Times New Roman"/>
          <w:b/>
          <w:i/>
          <w:sz w:val="22"/>
        </w:rPr>
      </w:pPr>
      <w:r>
        <w:rPr>
          <w:b/>
          <w:i/>
          <w:sz w:val="22"/>
        </w:rPr>
        <w:t>Does your country conduct spending reviews in line with the definitions above?</w:t>
      </w:r>
    </w:p>
    <w:p w14:paraId="682AD569" w14:textId="77777777" w:rsidR="002B1D64" w:rsidRPr="00E96157" w:rsidRDefault="006B12DA" w:rsidP="00DD61FA">
      <w:pPr>
        <w:pStyle w:val="ListParagraph"/>
        <w:numPr>
          <w:ilvl w:val="0"/>
          <w:numId w:val="0"/>
        </w:numPr>
        <w:spacing w:after="160" w:line="256" w:lineRule="auto"/>
        <w:ind w:left="630"/>
        <w:jc w:val="left"/>
        <w:rPr>
          <w:rFonts w:cs="Times New Roman"/>
          <w:sz w:val="22"/>
        </w:rPr>
      </w:pPr>
      <w:r>
        <w:rPr>
          <w:sz w:val="22"/>
        </w:rPr>
        <w:t>1</w:t>
      </w:r>
      <w:r w:rsidR="0053015B">
        <w:rPr>
          <w:sz w:val="22"/>
        </w:rPr>
        <w:t>2</w:t>
      </w:r>
      <w:r>
        <w:rPr>
          <w:sz w:val="22"/>
        </w:rPr>
        <w:t xml:space="preserve"> countries responded (9</w:t>
      </w:r>
      <w:r w:rsidR="0053015B">
        <w:rPr>
          <w:sz w:val="22"/>
        </w:rPr>
        <w:t>2.3%</w:t>
      </w:r>
      <w:r>
        <w:rPr>
          <w:sz w:val="22"/>
        </w:rPr>
        <w:t>).</w:t>
      </w:r>
    </w:p>
    <w:tbl>
      <w:tblPr>
        <w:tblW w:w="95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523"/>
        <w:gridCol w:w="6524"/>
      </w:tblGrid>
      <w:tr w:rsidR="006A65B0" w:rsidRPr="00E96157" w14:paraId="47921A48" w14:textId="77777777" w:rsidTr="006B12DA">
        <w:trPr>
          <w:trHeight w:val="340"/>
        </w:trPr>
        <w:tc>
          <w:tcPr>
            <w:tcW w:w="1469" w:type="dxa"/>
            <w:shd w:val="clear" w:color="EAEAE8" w:fill="EAEAE8"/>
          </w:tcPr>
          <w:p w14:paraId="4E49FB54" w14:textId="77777777" w:rsidR="006A65B0" w:rsidRPr="00E96157" w:rsidRDefault="00433557" w:rsidP="00433557">
            <w:pPr>
              <w:pStyle w:val="Tabletext"/>
              <w:jc w:val="center"/>
              <w:rPr>
                <w:b/>
              </w:rPr>
            </w:pPr>
            <w:r>
              <w:rPr>
                <w:b/>
              </w:rPr>
              <w:t>Country</w:t>
            </w:r>
          </w:p>
        </w:tc>
        <w:tc>
          <w:tcPr>
            <w:tcW w:w="1523" w:type="dxa"/>
            <w:shd w:val="clear" w:color="EAEAE8" w:fill="EAEAE8"/>
            <w:vAlign w:val="bottom"/>
            <w:hideMark/>
          </w:tcPr>
          <w:p w14:paraId="073BABB9" w14:textId="77777777" w:rsidR="006A65B0" w:rsidRPr="00E96157" w:rsidRDefault="006A65B0" w:rsidP="00433557">
            <w:pPr>
              <w:pStyle w:val="Tabletext"/>
              <w:jc w:val="center"/>
              <w:rPr>
                <w:b/>
              </w:rPr>
            </w:pPr>
            <w:r>
              <w:rPr>
                <w:b/>
              </w:rPr>
              <w:t>Response</w:t>
            </w:r>
          </w:p>
        </w:tc>
        <w:tc>
          <w:tcPr>
            <w:tcW w:w="6524" w:type="dxa"/>
            <w:shd w:val="clear" w:color="EAEAE8" w:fill="EAEAE8"/>
            <w:vAlign w:val="bottom"/>
            <w:hideMark/>
          </w:tcPr>
          <w:p w14:paraId="17378265" w14:textId="77777777" w:rsidR="006A65B0" w:rsidRPr="00E96157" w:rsidRDefault="00433557" w:rsidP="00433557">
            <w:pPr>
              <w:pStyle w:val="Tabletext"/>
              <w:jc w:val="center"/>
              <w:rPr>
                <w:b/>
              </w:rPr>
            </w:pPr>
            <w:r>
              <w:rPr>
                <w:b/>
              </w:rPr>
              <w:t>Specific plans</w:t>
            </w:r>
          </w:p>
        </w:tc>
      </w:tr>
      <w:tr w:rsidR="0018499F" w:rsidRPr="002330A4" w14:paraId="74C661B1" w14:textId="77777777" w:rsidTr="006B12DA">
        <w:trPr>
          <w:trHeight w:val="1050"/>
        </w:trPr>
        <w:tc>
          <w:tcPr>
            <w:tcW w:w="1469" w:type="dxa"/>
            <w:vAlign w:val="bottom"/>
          </w:tcPr>
          <w:p w14:paraId="4B0721D5" w14:textId="77777777" w:rsidR="0018499F" w:rsidRPr="00E96157" w:rsidRDefault="0018499F" w:rsidP="006E1B02">
            <w:pPr>
              <w:pStyle w:val="Tabletext"/>
              <w:rPr>
                <w:b/>
                <w:bCs/>
                <w:color w:val="000000"/>
              </w:rPr>
            </w:pPr>
            <w:r>
              <w:rPr>
                <w:b/>
                <w:color w:val="000000"/>
              </w:rPr>
              <w:t>Armenia</w:t>
            </w:r>
          </w:p>
        </w:tc>
        <w:tc>
          <w:tcPr>
            <w:tcW w:w="1523" w:type="dxa"/>
            <w:shd w:val="clear" w:color="auto" w:fill="EAF1DD" w:themeFill="accent3" w:themeFillTint="33"/>
            <w:vAlign w:val="bottom"/>
            <w:hideMark/>
          </w:tcPr>
          <w:p w14:paraId="6BA9D4DF" w14:textId="77777777" w:rsidR="0018499F" w:rsidRPr="00E96157" w:rsidRDefault="0018499F" w:rsidP="00DD61FA">
            <w:pPr>
              <w:pStyle w:val="Tabletext"/>
              <w:ind w:right="-105"/>
              <w:rPr>
                <w:color w:val="000000"/>
              </w:rPr>
            </w:pPr>
            <w:r>
              <w:rPr>
                <w:color w:val="000000"/>
              </w:rPr>
              <w:t>No and there are currently no plans</w:t>
            </w:r>
          </w:p>
        </w:tc>
        <w:tc>
          <w:tcPr>
            <w:tcW w:w="6524" w:type="dxa"/>
            <w:shd w:val="clear" w:color="auto" w:fill="auto"/>
            <w:vAlign w:val="bottom"/>
            <w:hideMark/>
          </w:tcPr>
          <w:p w14:paraId="6D586FD0" w14:textId="77777777" w:rsidR="0018499F" w:rsidRPr="00E96157" w:rsidRDefault="0018499F" w:rsidP="006E1B02">
            <w:pPr>
              <w:pStyle w:val="Tabletext"/>
              <w:rPr>
                <w:color w:val="000000"/>
              </w:rPr>
            </w:pPr>
            <w:r>
              <w:rPr>
                <w:color w:val="000000"/>
              </w:rPr>
              <w:t> </w:t>
            </w:r>
          </w:p>
        </w:tc>
      </w:tr>
      <w:tr w:rsidR="0018499F" w:rsidRPr="00E96157" w14:paraId="53B1D782" w14:textId="77777777" w:rsidTr="006B12DA">
        <w:trPr>
          <w:trHeight w:val="315"/>
        </w:trPr>
        <w:tc>
          <w:tcPr>
            <w:tcW w:w="1469" w:type="dxa"/>
            <w:vAlign w:val="bottom"/>
          </w:tcPr>
          <w:p w14:paraId="799EA920" w14:textId="77777777" w:rsidR="0018499F" w:rsidRPr="00E96157" w:rsidRDefault="0018499F" w:rsidP="006E1B02">
            <w:pPr>
              <w:pStyle w:val="Tabletext"/>
              <w:rPr>
                <w:b/>
                <w:bCs/>
                <w:color w:val="000000"/>
              </w:rPr>
            </w:pPr>
            <w:r>
              <w:rPr>
                <w:b/>
                <w:color w:val="000000"/>
              </w:rPr>
              <w:t>Belarus</w:t>
            </w:r>
          </w:p>
        </w:tc>
        <w:tc>
          <w:tcPr>
            <w:tcW w:w="1523" w:type="dxa"/>
            <w:shd w:val="clear" w:color="auto" w:fill="auto"/>
            <w:vAlign w:val="bottom"/>
            <w:hideMark/>
          </w:tcPr>
          <w:p w14:paraId="56CB2B22" w14:textId="77777777" w:rsidR="0018499F" w:rsidRPr="00E96157" w:rsidRDefault="0018499F" w:rsidP="006E1B02">
            <w:pPr>
              <w:pStyle w:val="Tabletext"/>
              <w:rPr>
                <w:color w:val="000000"/>
              </w:rPr>
            </w:pPr>
            <w:r>
              <w:rPr>
                <w:color w:val="000000"/>
              </w:rPr>
              <w:t>Yes</w:t>
            </w:r>
          </w:p>
        </w:tc>
        <w:tc>
          <w:tcPr>
            <w:tcW w:w="6524" w:type="dxa"/>
            <w:shd w:val="clear" w:color="auto" w:fill="auto"/>
            <w:vAlign w:val="bottom"/>
            <w:hideMark/>
          </w:tcPr>
          <w:p w14:paraId="4B429097" w14:textId="77777777" w:rsidR="0018499F" w:rsidRPr="00E96157" w:rsidRDefault="0018499F" w:rsidP="006E1B02">
            <w:pPr>
              <w:pStyle w:val="Tabletext"/>
              <w:rPr>
                <w:color w:val="000000"/>
              </w:rPr>
            </w:pPr>
            <w:r>
              <w:rPr>
                <w:color w:val="000000"/>
              </w:rPr>
              <w:t> </w:t>
            </w:r>
          </w:p>
        </w:tc>
      </w:tr>
      <w:tr w:rsidR="0018499F" w:rsidRPr="00E96157" w14:paraId="49B8441E" w14:textId="77777777" w:rsidTr="006B12DA">
        <w:trPr>
          <w:trHeight w:val="249"/>
        </w:trPr>
        <w:tc>
          <w:tcPr>
            <w:tcW w:w="1469" w:type="dxa"/>
            <w:vAlign w:val="bottom"/>
          </w:tcPr>
          <w:p w14:paraId="68A56A38" w14:textId="77777777" w:rsidR="0018499F" w:rsidRPr="00E96157" w:rsidRDefault="0018499F" w:rsidP="006E1B02">
            <w:pPr>
              <w:pStyle w:val="Tabletext"/>
              <w:rPr>
                <w:b/>
                <w:bCs/>
                <w:color w:val="000000"/>
              </w:rPr>
            </w:pPr>
            <w:r>
              <w:rPr>
                <w:b/>
                <w:color w:val="000000"/>
              </w:rPr>
              <w:t>BiH</w:t>
            </w:r>
          </w:p>
        </w:tc>
        <w:tc>
          <w:tcPr>
            <w:tcW w:w="1523" w:type="dxa"/>
            <w:shd w:val="clear" w:color="auto" w:fill="auto"/>
            <w:vAlign w:val="bottom"/>
            <w:hideMark/>
          </w:tcPr>
          <w:p w14:paraId="2CE8D7F0" w14:textId="77777777" w:rsidR="0018499F" w:rsidRPr="00E96157" w:rsidRDefault="0018499F" w:rsidP="006E1B02">
            <w:pPr>
              <w:pStyle w:val="Tabletext"/>
              <w:rPr>
                <w:color w:val="000000"/>
              </w:rPr>
            </w:pPr>
            <w:r>
              <w:rPr>
                <w:color w:val="000000"/>
              </w:rPr>
              <w:t>Yes</w:t>
            </w:r>
          </w:p>
        </w:tc>
        <w:tc>
          <w:tcPr>
            <w:tcW w:w="6524" w:type="dxa"/>
            <w:shd w:val="clear" w:color="auto" w:fill="auto"/>
            <w:vAlign w:val="bottom"/>
            <w:hideMark/>
          </w:tcPr>
          <w:p w14:paraId="7BB0D3BF" w14:textId="77777777" w:rsidR="0018499F" w:rsidRPr="00E96157" w:rsidRDefault="0018499F" w:rsidP="006E1B02">
            <w:pPr>
              <w:pStyle w:val="Tabletext"/>
              <w:rPr>
                <w:color w:val="000000"/>
              </w:rPr>
            </w:pPr>
            <w:r>
              <w:rPr>
                <w:color w:val="000000"/>
              </w:rPr>
              <w:t> </w:t>
            </w:r>
          </w:p>
        </w:tc>
      </w:tr>
      <w:tr w:rsidR="006B12DA" w:rsidRPr="00E96157" w14:paraId="66698E34" w14:textId="77777777" w:rsidTr="006B12DA">
        <w:trPr>
          <w:trHeight w:val="56"/>
        </w:trPr>
        <w:tc>
          <w:tcPr>
            <w:tcW w:w="1469" w:type="dxa"/>
            <w:vAlign w:val="bottom"/>
          </w:tcPr>
          <w:p w14:paraId="3D1A04F2" w14:textId="77777777" w:rsidR="006B12DA" w:rsidRPr="006B12DA" w:rsidRDefault="006B12DA" w:rsidP="006E1B02">
            <w:pPr>
              <w:pStyle w:val="Tabletext"/>
              <w:rPr>
                <w:b/>
                <w:bCs/>
                <w:color w:val="000000"/>
              </w:rPr>
            </w:pPr>
            <w:r>
              <w:rPr>
                <w:b/>
                <w:color w:val="000000"/>
              </w:rPr>
              <w:t>Bulgaria</w:t>
            </w:r>
          </w:p>
        </w:tc>
        <w:tc>
          <w:tcPr>
            <w:tcW w:w="1523" w:type="dxa"/>
            <w:shd w:val="clear" w:color="auto" w:fill="auto"/>
            <w:noWrap/>
            <w:vAlign w:val="bottom"/>
          </w:tcPr>
          <w:p w14:paraId="2A3C8DC9" w14:textId="77777777" w:rsidR="006B12DA" w:rsidRPr="00E96157" w:rsidRDefault="006B12DA" w:rsidP="006E1B02">
            <w:pPr>
              <w:pStyle w:val="Tabletext"/>
              <w:rPr>
                <w:color w:val="000000"/>
              </w:rPr>
            </w:pPr>
            <w:r>
              <w:rPr>
                <w:color w:val="000000"/>
              </w:rPr>
              <w:t>Yes</w:t>
            </w:r>
          </w:p>
        </w:tc>
        <w:tc>
          <w:tcPr>
            <w:tcW w:w="6524" w:type="dxa"/>
            <w:shd w:val="clear" w:color="auto" w:fill="auto"/>
            <w:noWrap/>
            <w:vAlign w:val="bottom"/>
          </w:tcPr>
          <w:p w14:paraId="701811A3" w14:textId="77777777" w:rsidR="006B12DA" w:rsidRPr="00E96157" w:rsidRDefault="006B12DA" w:rsidP="006E1B02">
            <w:pPr>
              <w:pStyle w:val="Tabletext"/>
              <w:rPr>
                <w:color w:val="000000"/>
              </w:rPr>
            </w:pPr>
          </w:p>
        </w:tc>
      </w:tr>
      <w:tr w:rsidR="0018499F" w:rsidRPr="00E96157" w14:paraId="0C290BA7" w14:textId="77777777" w:rsidTr="006B12DA">
        <w:trPr>
          <w:trHeight w:val="56"/>
        </w:trPr>
        <w:tc>
          <w:tcPr>
            <w:tcW w:w="1469" w:type="dxa"/>
            <w:vAlign w:val="bottom"/>
          </w:tcPr>
          <w:p w14:paraId="7A81419F" w14:textId="77777777" w:rsidR="0018499F" w:rsidRPr="00E96157" w:rsidRDefault="0018499F" w:rsidP="006E1B02">
            <w:pPr>
              <w:pStyle w:val="Tabletext"/>
              <w:rPr>
                <w:b/>
                <w:bCs/>
                <w:color w:val="000000"/>
              </w:rPr>
            </w:pPr>
            <w:r>
              <w:rPr>
                <w:b/>
                <w:color w:val="000000"/>
              </w:rPr>
              <w:t>Croatia</w:t>
            </w:r>
          </w:p>
        </w:tc>
        <w:tc>
          <w:tcPr>
            <w:tcW w:w="1523" w:type="dxa"/>
            <w:shd w:val="clear" w:color="auto" w:fill="auto"/>
            <w:noWrap/>
            <w:vAlign w:val="bottom"/>
            <w:hideMark/>
          </w:tcPr>
          <w:p w14:paraId="4BBF5DB5" w14:textId="77777777" w:rsidR="0018499F" w:rsidRPr="00E96157" w:rsidRDefault="00433557" w:rsidP="006E1B02">
            <w:pPr>
              <w:pStyle w:val="Tabletext"/>
              <w:rPr>
                <w:color w:val="000000"/>
              </w:rPr>
            </w:pPr>
            <w:r>
              <w:rPr>
                <w:color w:val="000000"/>
              </w:rPr>
              <w:t>Yes</w:t>
            </w:r>
          </w:p>
        </w:tc>
        <w:tc>
          <w:tcPr>
            <w:tcW w:w="6524" w:type="dxa"/>
            <w:shd w:val="clear" w:color="auto" w:fill="auto"/>
            <w:noWrap/>
            <w:vAlign w:val="bottom"/>
            <w:hideMark/>
          </w:tcPr>
          <w:p w14:paraId="077AC6CB" w14:textId="77777777" w:rsidR="0018499F" w:rsidRPr="00E96157" w:rsidRDefault="0018499F" w:rsidP="006E1B02">
            <w:pPr>
              <w:pStyle w:val="Tabletext"/>
              <w:rPr>
                <w:color w:val="000000"/>
              </w:rPr>
            </w:pPr>
            <w:r>
              <w:rPr>
                <w:color w:val="000000"/>
              </w:rPr>
              <w:t> </w:t>
            </w:r>
          </w:p>
        </w:tc>
      </w:tr>
      <w:tr w:rsidR="0018499F" w:rsidRPr="002330A4" w14:paraId="22985E7C" w14:textId="77777777" w:rsidTr="006B12DA">
        <w:trPr>
          <w:trHeight w:val="690"/>
        </w:trPr>
        <w:tc>
          <w:tcPr>
            <w:tcW w:w="1469" w:type="dxa"/>
            <w:vAlign w:val="bottom"/>
          </w:tcPr>
          <w:p w14:paraId="1DB0B819" w14:textId="77777777" w:rsidR="0018499F" w:rsidRPr="00E96157" w:rsidRDefault="0018499F" w:rsidP="006E1B02">
            <w:pPr>
              <w:pStyle w:val="Tabletext"/>
              <w:rPr>
                <w:b/>
                <w:bCs/>
                <w:color w:val="000000"/>
              </w:rPr>
            </w:pPr>
            <w:r>
              <w:rPr>
                <w:b/>
                <w:color w:val="000000"/>
              </w:rPr>
              <w:t>Georgia</w:t>
            </w:r>
          </w:p>
        </w:tc>
        <w:tc>
          <w:tcPr>
            <w:tcW w:w="1523" w:type="dxa"/>
            <w:shd w:val="clear" w:color="auto" w:fill="DBE5F1" w:themeFill="accent1" w:themeFillTint="33"/>
            <w:vAlign w:val="bottom"/>
            <w:hideMark/>
          </w:tcPr>
          <w:p w14:paraId="1F9353ED" w14:textId="77777777" w:rsidR="0018499F" w:rsidRPr="00E96157" w:rsidRDefault="0018499F" w:rsidP="002C6C8D">
            <w:pPr>
              <w:pStyle w:val="Tabletext"/>
              <w:ind w:right="-105"/>
              <w:rPr>
                <w:color w:val="000000"/>
              </w:rPr>
            </w:pPr>
            <w:r>
              <w:rPr>
                <w:color w:val="000000"/>
              </w:rPr>
              <w:t>No, but there are plans</w:t>
            </w:r>
          </w:p>
        </w:tc>
        <w:tc>
          <w:tcPr>
            <w:tcW w:w="6524" w:type="dxa"/>
            <w:shd w:val="clear" w:color="auto" w:fill="auto"/>
            <w:vAlign w:val="bottom"/>
            <w:hideMark/>
          </w:tcPr>
          <w:p w14:paraId="72077174" w14:textId="2F5ED853" w:rsidR="0018499F" w:rsidRPr="003E1001" w:rsidRDefault="0018499F" w:rsidP="002C6C8D">
            <w:pPr>
              <w:pStyle w:val="Tabletext"/>
              <w:jc w:val="both"/>
              <w:rPr>
                <w:color w:val="000000"/>
                <w:sz w:val="22"/>
                <w:szCs w:val="22"/>
              </w:rPr>
            </w:pPr>
            <w:r>
              <w:rPr>
                <w:color w:val="000000"/>
                <w:sz w:val="22"/>
              </w:rPr>
              <w:t xml:space="preserve">PEFA, IMF Fiscal Transparency, WB PER, IMF PIMA and analysis of selected programs by SAO are all common practice but no public spending review has been done yet. Georgia is planning to start distinguishing in public planning documents new and existing policies and upgrade further program based budgeting. One of the basis of future success of the reform will be regular monitoring systems for the programs which are long term and </w:t>
            </w:r>
            <w:r w:rsidR="00183E50">
              <w:rPr>
                <w:color w:val="000000"/>
                <w:sz w:val="22"/>
              </w:rPr>
              <w:t xml:space="preserve">public spending </w:t>
            </w:r>
            <w:r>
              <w:rPr>
                <w:color w:val="000000"/>
                <w:sz w:val="22"/>
              </w:rPr>
              <w:t>reviews will be one the most important instruments for that</w:t>
            </w:r>
          </w:p>
        </w:tc>
      </w:tr>
      <w:tr w:rsidR="0018499F" w:rsidRPr="00E96157" w14:paraId="3DCEF3EC" w14:textId="77777777" w:rsidTr="006B12DA">
        <w:trPr>
          <w:trHeight w:val="1244"/>
        </w:trPr>
        <w:tc>
          <w:tcPr>
            <w:tcW w:w="1469" w:type="dxa"/>
            <w:vAlign w:val="bottom"/>
          </w:tcPr>
          <w:p w14:paraId="4A6D91E3" w14:textId="77777777" w:rsidR="0018499F" w:rsidRPr="00E96157" w:rsidRDefault="0018499F" w:rsidP="006E1B02">
            <w:pPr>
              <w:pStyle w:val="Tabletext"/>
              <w:rPr>
                <w:b/>
                <w:bCs/>
                <w:color w:val="000000"/>
              </w:rPr>
            </w:pPr>
            <w:r>
              <w:rPr>
                <w:b/>
                <w:color w:val="000000"/>
              </w:rPr>
              <w:t>Kazakhstan</w:t>
            </w:r>
          </w:p>
        </w:tc>
        <w:tc>
          <w:tcPr>
            <w:tcW w:w="1523" w:type="dxa"/>
            <w:shd w:val="clear" w:color="auto" w:fill="DBE5F1" w:themeFill="accent1" w:themeFillTint="33"/>
            <w:vAlign w:val="bottom"/>
            <w:hideMark/>
          </w:tcPr>
          <w:p w14:paraId="68829F4F" w14:textId="77777777" w:rsidR="0018499F" w:rsidRPr="00E96157" w:rsidRDefault="0018499F" w:rsidP="002C6C8D">
            <w:pPr>
              <w:pStyle w:val="Tabletext"/>
              <w:ind w:right="-247"/>
              <w:rPr>
                <w:color w:val="000000"/>
              </w:rPr>
            </w:pPr>
            <w:r>
              <w:rPr>
                <w:color w:val="000000"/>
              </w:rPr>
              <w:t xml:space="preserve">No, but there are plans </w:t>
            </w:r>
          </w:p>
        </w:tc>
        <w:tc>
          <w:tcPr>
            <w:tcW w:w="6524" w:type="dxa"/>
            <w:shd w:val="clear" w:color="auto" w:fill="auto"/>
            <w:vAlign w:val="bottom"/>
            <w:hideMark/>
          </w:tcPr>
          <w:p w14:paraId="76267E7A" w14:textId="649DB4CD" w:rsidR="0018499F" w:rsidRPr="00E96157" w:rsidRDefault="002C6C8D" w:rsidP="006E1B02">
            <w:pPr>
              <w:pStyle w:val="Tabletext"/>
              <w:rPr>
                <w:color w:val="000000"/>
              </w:rPr>
            </w:pPr>
            <w:r w:rsidRPr="009C5435">
              <w:rPr>
                <w:color w:val="000000"/>
                <w:sz w:val="22"/>
              </w:rPr>
              <w:t>In the past two years the World Bank has performed spending rev</w:t>
            </w:r>
            <w:r w:rsidR="00183E50">
              <w:rPr>
                <w:color w:val="000000"/>
                <w:sz w:val="22"/>
              </w:rPr>
              <w:t>iew</w:t>
            </w:r>
            <w:r w:rsidRPr="009C5435">
              <w:rPr>
                <w:color w:val="000000"/>
                <w:sz w:val="22"/>
              </w:rPr>
              <w:t xml:space="preserve">s </w:t>
            </w:r>
            <w:r>
              <w:rPr>
                <w:color w:val="000000"/>
                <w:sz w:val="22"/>
              </w:rPr>
              <w:t>for</w:t>
            </w:r>
            <w:r w:rsidRPr="009C5435">
              <w:rPr>
                <w:color w:val="000000"/>
                <w:sz w:val="22"/>
              </w:rPr>
              <w:t xml:space="preserve"> the Ministry of Labor and Social protection, Ministry of Investment and Development, </w:t>
            </w:r>
            <w:r w:rsidR="00183E50">
              <w:rPr>
                <w:color w:val="000000"/>
                <w:sz w:val="22"/>
              </w:rPr>
              <w:t xml:space="preserve">and </w:t>
            </w:r>
            <w:r w:rsidRPr="009C5435">
              <w:rPr>
                <w:color w:val="000000"/>
                <w:sz w:val="22"/>
              </w:rPr>
              <w:t>Ministry of Health. PEFA review was completed in 2018</w:t>
            </w:r>
            <w:r w:rsidR="00183E50">
              <w:rPr>
                <w:color w:val="000000"/>
                <w:sz w:val="22"/>
              </w:rPr>
              <w:t>.</w:t>
            </w:r>
          </w:p>
        </w:tc>
      </w:tr>
      <w:tr w:rsidR="0018499F" w:rsidRPr="002330A4" w14:paraId="57EC6C1A" w14:textId="77777777" w:rsidTr="006B12DA">
        <w:trPr>
          <w:trHeight w:val="905"/>
        </w:trPr>
        <w:tc>
          <w:tcPr>
            <w:tcW w:w="1469" w:type="dxa"/>
            <w:vAlign w:val="bottom"/>
          </w:tcPr>
          <w:p w14:paraId="47708A43" w14:textId="77777777" w:rsidR="0018499F" w:rsidRPr="00E96157" w:rsidRDefault="0018499F" w:rsidP="006E1B02">
            <w:pPr>
              <w:pStyle w:val="Tabletext"/>
              <w:rPr>
                <w:b/>
                <w:bCs/>
                <w:color w:val="000000"/>
              </w:rPr>
            </w:pPr>
            <w:r>
              <w:rPr>
                <w:b/>
                <w:color w:val="000000"/>
              </w:rPr>
              <w:t>Kosovo</w:t>
            </w:r>
          </w:p>
        </w:tc>
        <w:tc>
          <w:tcPr>
            <w:tcW w:w="1523" w:type="dxa"/>
            <w:shd w:val="clear" w:color="auto" w:fill="EAF1DD" w:themeFill="accent3" w:themeFillTint="33"/>
            <w:vAlign w:val="bottom"/>
            <w:hideMark/>
          </w:tcPr>
          <w:p w14:paraId="43750AE6" w14:textId="77777777" w:rsidR="0018499F" w:rsidRPr="00E96157" w:rsidRDefault="0018499F" w:rsidP="002C6C8D">
            <w:pPr>
              <w:pStyle w:val="Tabletext"/>
              <w:ind w:right="-247"/>
              <w:rPr>
                <w:color w:val="000000"/>
              </w:rPr>
            </w:pPr>
            <w:r>
              <w:rPr>
                <w:color w:val="000000"/>
              </w:rPr>
              <w:t>No and there are currently no plans</w:t>
            </w:r>
          </w:p>
        </w:tc>
        <w:tc>
          <w:tcPr>
            <w:tcW w:w="6524" w:type="dxa"/>
            <w:shd w:val="clear" w:color="auto" w:fill="auto"/>
            <w:vAlign w:val="bottom"/>
            <w:hideMark/>
          </w:tcPr>
          <w:p w14:paraId="7C2FFC3B" w14:textId="77777777" w:rsidR="0018499F" w:rsidRPr="00E96157" w:rsidRDefault="0018499F" w:rsidP="006E1B02">
            <w:pPr>
              <w:pStyle w:val="Tabletext"/>
              <w:rPr>
                <w:color w:val="000000"/>
              </w:rPr>
            </w:pPr>
          </w:p>
        </w:tc>
      </w:tr>
      <w:tr w:rsidR="0018499F" w:rsidRPr="00E96157" w14:paraId="7F474C77" w14:textId="77777777" w:rsidTr="006B12DA">
        <w:trPr>
          <w:trHeight w:val="459"/>
        </w:trPr>
        <w:tc>
          <w:tcPr>
            <w:tcW w:w="1469" w:type="dxa"/>
            <w:vAlign w:val="bottom"/>
          </w:tcPr>
          <w:p w14:paraId="23FC0746" w14:textId="77777777" w:rsidR="0018499F" w:rsidRPr="00E96157" w:rsidRDefault="0018499F" w:rsidP="006E1B02">
            <w:pPr>
              <w:pStyle w:val="Tabletext"/>
              <w:rPr>
                <w:b/>
                <w:bCs/>
                <w:color w:val="000000"/>
              </w:rPr>
            </w:pPr>
            <w:r>
              <w:rPr>
                <w:b/>
                <w:color w:val="000000"/>
              </w:rPr>
              <w:t>Moldova</w:t>
            </w:r>
          </w:p>
        </w:tc>
        <w:tc>
          <w:tcPr>
            <w:tcW w:w="1523" w:type="dxa"/>
            <w:shd w:val="clear" w:color="auto" w:fill="auto"/>
            <w:vAlign w:val="bottom"/>
            <w:hideMark/>
          </w:tcPr>
          <w:p w14:paraId="16AFDC81" w14:textId="77777777" w:rsidR="0018499F" w:rsidRPr="00E96157" w:rsidRDefault="0018499F" w:rsidP="002C6C8D">
            <w:pPr>
              <w:pStyle w:val="Tabletext"/>
              <w:ind w:right="-247"/>
              <w:rPr>
                <w:color w:val="000000"/>
              </w:rPr>
            </w:pPr>
            <w:r>
              <w:rPr>
                <w:color w:val="000000"/>
              </w:rPr>
              <w:t xml:space="preserve">Yes </w:t>
            </w:r>
          </w:p>
        </w:tc>
        <w:tc>
          <w:tcPr>
            <w:tcW w:w="6524" w:type="dxa"/>
            <w:shd w:val="clear" w:color="auto" w:fill="auto"/>
            <w:vAlign w:val="bottom"/>
            <w:hideMark/>
          </w:tcPr>
          <w:p w14:paraId="73AAECB2" w14:textId="77777777" w:rsidR="0018499F" w:rsidRPr="00E96157" w:rsidRDefault="0018499F" w:rsidP="006E1B02">
            <w:pPr>
              <w:pStyle w:val="Tabletext"/>
              <w:rPr>
                <w:color w:val="000000"/>
              </w:rPr>
            </w:pPr>
            <w:r>
              <w:rPr>
                <w:color w:val="000000"/>
              </w:rPr>
              <w:t> </w:t>
            </w:r>
          </w:p>
        </w:tc>
      </w:tr>
      <w:tr w:rsidR="0018499F" w:rsidRPr="002330A4" w14:paraId="3DBCAEDA" w14:textId="77777777" w:rsidTr="006B12DA">
        <w:trPr>
          <w:trHeight w:val="272"/>
        </w:trPr>
        <w:tc>
          <w:tcPr>
            <w:tcW w:w="1469" w:type="dxa"/>
            <w:vAlign w:val="bottom"/>
          </w:tcPr>
          <w:p w14:paraId="6D4D6F55" w14:textId="77777777" w:rsidR="0018499F" w:rsidRPr="00E96157" w:rsidRDefault="0018499F" w:rsidP="006E1B02">
            <w:pPr>
              <w:pStyle w:val="Tabletext"/>
              <w:rPr>
                <w:b/>
                <w:bCs/>
                <w:color w:val="000000"/>
              </w:rPr>
            </w:pPr>
            <w:r>
              <w:rPr>
                <w:b/>
                <w:color w:val="000000"/>
              </w:rPr>
              <w:t>Montenegro</w:t>
            </w:r>
          </w:p>
        </w:tc>
        <w:tc>
          <w:tcPr>
            <w:tcW w:w="1523" w:type="dxa"/>
            <w:shd w:val="clear" w:color="auto" w:fill="DBE5F1" w:themeFill="accent1" w:themeFillTint="33"/>
            <w:vAlign w:val="bottom"/>
            <w:hideMark/>
          </w:tcPr>
          <w:p w14:paraId="4EB504B1" w14:textId="77777777" w:rsidR="0018499F" w:rsidRPr="00E96157" w:rsidRDefault="0018499F" w:rsidP="002C6C8D">
            <w:pPr>
              <w:pStyle w:val="Tabletext"/>
              <w:ind w:right="-247"/>
              <w:rPr>
                <w:color w:val="000000"/>
              </w:rPr>
            </w:pPr>
            <w:r>
              <w:rPr>
                <w:color w:val="000000"/>
              </w:rPr>
              <w:t xml:space="preserve">No, but there are plans </w:t>
            </w:r>
          </w:p>
        </w:tc>
        <w:tc>
          <w:tcPr>
            <w:tcW w:w="6524" w:type="dxa"/>
            <w:shd w:val="clear" w:color="auto" w:fill="auto"/>
            <w:vAlign w:val="bottom"/>
            <w:hideMark/>
          </w:tcPr>
          <w:p w14:paraId="1181DB09" w14:textId="77777777" w:rsidR="0018499F" w:rsidRPr="009C5435" w:rsidRDefault="00DD61FA" w:rsidP="006E1B02">
            <w:pPr>
              <w:pStyle w:val="Tabletext"/>
              <w:rPr>
                <w:color w:val="000000"/>
                <w:sz w:val="22"/>
                <w:szCs w:val="22"/>
              </w:rPr>
            </w:pPr>
            <w:r w:rsidRPr="009C5435">
              <w:rPr>
                <w:color w:val="000000"/>
                <w:sz w:val="22"/>
                <w:szCs w:val="22"/>
              </w:rPr>
              <w:t>The plan of the Ministry of Finance and the administrative bodies that carry out capital projects is based on the involvement of all line ministries, primarily by introducing program budgeting, and therefore it is necessary to determine the effects of programs and performance indicators</w:t>
            </w:r>
            <w:r w:rsidR="00183E50">
              <w:rPr>
                <w:color w:val="000000"/>
                <w:sz w:val="22"/>
                <w:szCs w:val="22"/>
              </w:rPr>
              <w:t>.</w:t>
            </w:r>
          </w:p>
        </w:tc>
      </w:tr>
      <w:tr w:rsidR="0053015B" w:rsidRPr="00E96157" w14:paraId="438FD5BA" w14:textId="77777777" w:rsidTr="006B12DA">
        <w:trPr>
          <w:trHeight w:val="376"/>
        </w:trPr>
        <w:tc>
          <w:tcPr>
            <w:tcW w:w="1469" w:type="dxa"/>
            <w:vAlign w:val="bottom"/>
          </w:tcPr>
          <w:p w14:paraId="0A8CBF16" w14:textId="77777777" w:rsidR="0053015B" w:rsidRDefault="0053015B" w:rsidP="006E1B02">
            <w:pPr>
              <w:pStyle w:val="Tabletext"/>
              <w:rPr>
                <w:b/>
                <w:color w:val="000000"/>
              </w:rPr>
            </w:pPr>
            <w:r>
              <w:rPr>
                <w:b/>
                <w:color w:val="000000"/>
              </w:rPr>
              <w:t>Russia</w:t>
            </w:r>
          </w:p>
        </w:tc>
        <w:tc>
          <w:tcPr>
            <w:tcW w:w="1523" w:type="dxa"/>
            <w:shd w:val="clear" w:color="auto" w:fill="auto"/>
            <w:vAlign w:val="bottom"/>
          </w:tcPr>
          <w:p w14:paraId="548B52F5" w14:textId="77777777" w:rsidR="0053015B" w:rsidRDefault="0053015B" w:rsidP="002C6C8D">
            <w:pPr>
              <w:pStyle w:val="Tabletext"/>
              <w:ind w:right="-247"/>
              <w:rPr>
                <w:color w:val="000000"/>
              </w:rPr>
            </w:pPr>
            <w:r>
              <w:rPr>
                <w:color w:val="000000"/>
              </w:rPr>
              <w:t>Yes</w:t>
            </w:r>
          </w:p>
        </w:tc>
        <w:tc>
          <w:tcPr>
            <w:tcW w:w="6524" w:type="dxa"/>
            <w:shd w:val="clear" w:color="auto" w:fill="auto"/>
            <w:vAlign w:val="bottom"/>
          </w:tcPr>
          <w:p w14:paraId="7FFA6208" w14:textId="77777777" w:rsidR="0053015B" w:rsidRDefault="0053015B" w:rsidP="006E1B02">
            <w:pPr>
              <w:pStyle w:val="Tabletext"/>
              <w:rPr>
                <w:color w:val="000000"/>
              </w:rPr>
            </w:pPr>
          </w:p>
        </w:tc>
      </w:tr>
      <w:tr w:rsidR="0018499F" w:rsidRPr="00E96157" w14:paraId="769A7408" w14:textId="77777777" w:rsidTr="006B12DA">
        <w:trPr>
          <w:trHeight w:val="376"/>
        </w:trPr>
        <w:tc>
          <w:tcPr>
            <w:tcW w:w="1469" w:type="dxa"/>
            <w:vAlign w:val="bottom"/>
          </w:tcPr>
          <w:p w14:paraId="00070E20" w14:textId="77777777" w:rsidR="0018499F" w:rsidRPr="00E96157" w:rsidRDefault="0018499F" w:rsidP="006E1B02">
            <w:pPr>
              <w:pStyle w:val="Tabletext"/>
              <w:rPr>
                <w:b/>
                <w:bCs/>
                <w:color w:val="000000"/>
              </w:rPr>
            </w:pPr>
            <w:r>
              <w:rPr>
                <w:b/>
                <w:color w:val="000000"/>
              </w:rPr>
              <w:t>Serbia</w:t>
            </w:r>
          </w:p>
        </w:tc>
        <w:tc>
          <w:tcPr>
            <w:tcW w:w="1523" w:type="dxa"/>
            <w:shd w:val="clear" w:color="auto" w:fill="auto"/>
            <w:vAlign w:val="bottom"/>
            <w:hideMark/>
          </w:tcPr>
          <w:p w14:paraId="29B59507" w14:textId="77777777" w:rsidR="0018499F" w:rsidRPr="00E96157" w:rsidRDefault="0018499F" w:rsidP="002C6C8D">
            <w:pPr>
              <w:pStyle w:val="Tabletext"/>
              <w:ind w:right="-247"/>
              <w:rPr>
                <w:color w:val="000000"/>
              </w:rPr>
            </w:pPr>
            <w:r>
              <w:rPr>
                <w:color w:val="000000"/>
              </w:rPr>
              <w:t>Yes</w:t>
            </w:r>
          </w:p>
        </w:tc>
        <w:tc>
          <w:tcPr>
            <w:tcW w:w="6524" w:type="dxa"/>
            <w:shd w:val="clear" w:color="auto" w:fill="auto"/>
            <w:vAlign w:val="bottom"/>
            <w:hideMark/>
          </w:tcPr>
          <w:p w14:paraId="3622F840" w14:textId="77777777" w:rsidR="0018499F" w:rsidRPr="00E96157" w:rsidRDefault="0018499F" w:rsidP="006E1B02">
            <w:pPr>
              <w:pStyle w:val="Tabletext"/>
              <w:rPr>
                <w:color w:val="000000"/>
              </w:rPr>
            </w:pPr>
            <w:r>
              <w:rPr>
                <w:color w:val="000000"/>
              </w:rPr>
              <w:t> </w:t>
            </w:r>
          </w:p>
        </w:tc>
      </w:tr>
      <w:tr w:rsidR="006B12DA" w:rsidRPr="006B12DA" w14:paraId="4A1A0775" w14:textId="77777777" w:rsidTr="006B12DA">
        <w:trPr>
          <w:trHeight w:val="376"/>
        </w:trPr>
        <w:tc>
          <w:tcPr>
            <w:tcW w:w="1469" w:type="dxa"/>
            <w:vAlign w:val="bottom"/>
          </w:tcPr>
          <w:p w14:paraId="1E624D5F" w14:textId="77777777" w:rsidR="006B12DA" w:rsidRPr="006B12DA" w:rsidRDefault="006B12DA" w:rsidP="006E1B02">
            <w:pPr>
              <w:pStyle w:val="Tabletext"/>
              <w:rPr>
                <w:b/>
                <w:bCs/>
                <w:color w:val="000000"/>
              </w:rPr>
            </w:pPr>
            <w:r>
              <w:rPr>
                <w:b/>
                <w:color w:val="000000"/>
              </w:rPr>
              <w:t>Total</w:t>
            </w:r>
          </w:p>
        </w:tc>
        <w:tc>
          <w:tcPr>
            <w:tcW w:w="1523" w:type="dxa"/>
            <w:shd w:val="clear" w:color="auto" w:fill="auto"/>
            <w:vAlign w:val="bottom"/>
          </w:tcPr>
          <w:p w14:paraId="3C3EEFBB" w14:textId="77777777" w:rsidR="006B12DA" w:rsidRDefault="006B12DA" w:rsidP="002C6C8D">
            <w:pPr>
              <w:pStyle w:val="Tabletext"/>
              <w:ind w:right="-247"/>
              <w:rPr>
                <w:color w:val="000000"/>
              </w:rPr>
            </w:pPr>
            <w:r>
              <w:rPr>
                <w:color w:val="000000"/>
              </w:rPr>
              <w:t xml:space="preserve">Yes – </w:t>
            </w:r>
            <w:r w:rsidR="0053015B" w:rsidRPr="0053015B">
              <w:rPr>
                <w:b/>
                <w:color w:val="000000"/>
                <w:u w:val="single"/>
              </w:rPr>
              <w:t>7</w:t>
            </w:r>
          </w:p>
          <w:p w14:paraId="557FB7F1" w14:textId="77777777" w:rsidR="006B12DA" w:rsidRDefault="006B12DA" w:rsidP="002C6C8D">
            <w:pPr>
              <w:pStyle w:val="Tabletext"/>
              <w:ind w:right="-247"/>
              <w:rPr>
                <w:color w:val="000000"/>
              </w:rPr>
            </w:pPr>
            <w:r>
              <w:rPr>
                <w:color w:val="000000"/>
              </w:rPr>
              <w:t>No+plans 3</w:t>
            </w:r>
          </w:p>
          <w:p w14:paraId="1FC07EAE" w14:textId="77777777" w:rsidR="006B12DA" w:rsidRPr="006B12DA" w:rsidRDefault="006B12DA" w:rsidP="006B12DA">
            <w:pPr>
              <w:pStyle w:val="Tabletext"/>
              <w:ind w:right="-247"/>
              <w:rPr>
                <w:color w:val="000000"/>
              </w:rPr>
            </w:pPr>
            <w:r>
              <w:rPr>
                <w:color w:val="000000"/>
              </w:rPr>
              <w:t>No- plans – 2</w:t>
            </w:r>
          </w:p>
        </w:tc>
        <w:tc>
          <w:tcPr>
            <w:tcW w:w="6524" w:type="dxa"/>
            <w:shd w:val="clear" w:color="auto" w:fill="auto"/>
            <w:vAlign w:val="bottom"/>
          </w:tcPr>
          <w:p w14:paraId="36C8A2CB" w14:textId="77777777" w:rsidR="006B12DA" w:rsidRPr="006B12DA" w:rsidRDefault="006B12DA" w:rsidP="006E1B02">
            <w:pPr>
              <w:pStyle w:val="Tabletext"/>
              <w:rPr>
                <w:color w:val="000000"/>
              </w:rPr>
            </w:pPr>
          </w:p>
        </w:tc>
      </w:tr>
    </w:tbl>
    <w:p w14:paraId="639CF8CE" w14:textId="77777777" w:rsidR="006A65B0" w:rsidRPr="00E96157" w:rsidRDefault="006A65B0" w:rsidP="00433557">
      <w:pPr>
        <w:spacing w:after="160" w:line="256" w:lineRule="auto"/>
        <w:ind w:left="1440" w:hanging="360"/>
        <w:jc w:val="left"/>
        <w:rPr>
          <w:rFonts w:cs="Times New Roman"/>
          <w:sz w:val="22"/>
        </w:rPr>
      </w:pPr>
    </w:p>
    <w:p w14:paraId="1801E6DB" w14:textId="77777777" w:rsidR="002B1D64" w:rsidRPr="00E96157" w:rsidRDefault="00433557" w:rsidP="00DD61FA">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b/>
          <w:sz w:val="22"/>
        </w:rPr>
      </w:pPr>
      <w:r>
        <w:rPr>
          <w:b/>
          <w:sz w:val="22"/>
        </w:rPr>
        <w:t>Please note that If an answer to Q14 was “No” respondents were redirected to Q23</w:t>
      </w:r>
    </w:p>
    <w:p w14:paraId="1C02283E" w14:textId="77777777" w:rsidR="00BE7B57" w:rsidRDefault="00BE7B57">
      <w:pPr>
        <w:spacing w:after="200" w:line="276" w:lineRule="auto"/>
        <w:ind w:firstLine="0"/>
        <w:contextualSpacing w:val="0"/>
        <w:jc w:val="left"/>
        <w:rPr>
          <w:rFonts w:cs="Times New Roman"/>
          <w:b/>
          <w:i/>
          <w:sz w:val="22"/>
          <w:highlight w:val="yellow"/>
        </w:rPr>
      </w:pPr>
      <w:r>
        <w:br w:type="page"/>
      </w:r>
    </w:p>
    <w:p w14:paraId="19CE8D58" w14:textId="77777777" w:rsidR="00E36E85" w:rsidRDefault="00E36E85" w:rsidP="009C5435">
      <w:pPr>
        <w:pStyle w:val="ListParagraph"/>
        <w:numPr>
          <w:ilvl w:val="0"/>
          <w:numId w:val="11"/>
        </w:numPr>
        <w:spacing w:after="160" w:line="256" w:lineRule="auto"/>
        <w:jc w:val="left"/>
        <w:rPr>
          <w:b/>
          <w:i/>
          <w:sz w:val="22"/>
        </w:rPr>
        <w:sectPr w:rsidR="00E36E85">
          <w:pgSz w:w="11906" w:h="16838"/>
          <w:pgMar w:top="1134" w:right="850" w:bottom="1134" w:left="1701" w:header="708" w:footer="708" w:gutter="0"/>
          <w:cols w:space="708"/>
          <w:docGrid w:linePitch="360"/>
        </w:sectPr>
      </w:pPr>
    </w:p>
    <w:p w14:paraId="24113300" w14:textId="77777777" w:rsidR="002B1D64" w:rsidRPr="003E1001" w:rsidRDefault="002B1D64" w:rsidP="009C5435">
      <w:pPr>
        <w:pStyle w:val="ListParagraph"/>
        <w:numPr>
          <w:ilvl w:val="0"/>
          <w:numId w:val="11"/>
        </w:numPr>
        <w:spacing w:after="160" w:line="256" w:lineRule="auto"/>
        <w:jc w:val="left"/>
        <w:rPr>
          <w:rFonts w:cs="Times New Roman"/>
          <w:b/>
          <w:i/>
          <w:sz w:val="22"/>
        </w:rPr>
      </w:pPr>
      <w:r>
        <w:rPr>
          <w:b/>
          <w:i/>
          <w:sz w:val="22"/>
        </w:rPr>
        <w:lastRenderedPageBreak/>
        <w:t>Please explain what is the regulatory and methodological basis that establishes spending reviews in your country (select all that apply):</w:t>
      </w:r>
    </w:p>
    <w:p w14:paraId="42DE4C29" w14:textId="77777777" w:rsidR="002B1D64" w:rsidRPr="003E1001" w:rsidRDefault="0053015B" w:rsidP="002B1D64">
      <w:pPr>
        <w:pStyle w:val="ListParagraph"/>
        <w:ind w:left="630"/>
        <w:rPr>
          <w:rFonts w:cs="Times New Roman"/>
          <w:sz w:val="22"/>
        </w:rPr>
      </w:pPr>
      <w:r>
        <w:rPr>
          <w:sz w:val="22"/>
        </w:rPr>
        <w:t>9</w:t>
      </w:r>
      <w:r w:rsidR="00E327EB">
        <w:rPr>
          <w:sz w:val="22"/>
        </w:rPr>
        <w:t xml:space="preserve"> countries responded (6</w:t>
      </w:r>
      <w:r>
        <w:rPr>
          <w:sz w:val="22"/>
        </w:rPr>
        <w:t>9.2</w:t>
      </w:r>
      <w:r w:rsidR="00E327EB">
        <w:rPr>
          <w:sz w:val="22"/>
        </w:rPr>
        <w:t>%).</w:t>
      </w:r>
    </w:p>
    <w:tbl>
      <w:tblPr>
        <w:tblW w:w="15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93"/>
        <w:gridCol w:w="900"/>
        <w:gridCol w:w="900"/>
        <w:gridCol w:w="900"/>
        <w:gridCol w:w="1620"/>
        <w:gridCol w:w="2970"/>
        <w:gridCol w:w="2880"/>
        <w:gridCol w:w="2880"/>
      </w:tblGrid>
      <w:tr w:rsidR="00BB6670" w:rsidRPr="002330A4" w14:paraId="2BFF833B" w14:textId="77777777" w:rsidTr="009C5435">
        <w:trPr>
          <w:cantSplit/>
          <w:trHeight w:val="3121"/>
        </w:trPr>
        <w:tc>
          <w:tcPr>
            <w:tcW w:w="1418" w:type="dxa"/>
            <w:shd w:val="clear" w:color="EAEAE8" w:fill="EAEAE8"/>
          </w:tcPr>
          <w:p w14:paraId="651C8D78" w14:textId="77777777" w:rsidR="006A65B0" w:rsidRPr="00E271ED" w:rsidRDefault="00E271ED" w:rsidP="00BB6670">
            <w:pPr>
              <w:pStyle w:val="Tabletext"/>
              <w:rPr>
                <w:b/>
              </w:rPr>
            </w:pPr>
            <w:r>
              <w:rPr>
                <w:b/>
              </w:rPr>
              <w:t>Country</w:t>
            </w:r>
          </w:p>
        </w:tc>
        <w:tc>
          <w:tcPr>
            <w:tcW w:w="693" w:type="dxa"/>
            <w:shd w:val="clear" w:color="EAEAE8" w:fill="EAEAE8"/>
            <w:textDirection w:val="btLr"/>
            <w:vAlign w:val="bottom"/>
          </w:tcPr>
          <w:p w14:paraId="136C26DD" w14:textId="77777777" w:rsidR="006A65B0" w:rsidRPr="00E271ED" w:rsidRDefault="006A65B0" w:rsidP="00BB6670">
            <w:pPr>
              <w:pStyle w:val="Tabletext"/>
              <w:rPr>
                <w:b/>
                <w:szCs w:val="22"/>
              </w:rPr>
            </w:pPr>
            <w:r>
              <w:rPr>
                <w:b/>
              </w:rPr>
              <w:t xml:space="preserve">There is a separate law on spending reviews </w:t>
            </w:r>
          </w:p>
        </w:tc>
        <w:tc>
          <w:tcPr>
            <w:tcW w:w="900" w:type="dxa"/>
            <w:shd w:val="clear" w:color="EAEAE8" w:fill="EAEAE8"/>
            <w:textDirection w:val="btLr"/>
            <w:vAlign w:val="bottom"/>
          </w:tcPr>
          <w:p w14:paraId="371B9FD6" w14:textId="77777777" w:rsidR="006A65B0" w:rsidRPr="00E271ED" w:rsidRDefault="006A65B0" w:rsidP="00BB6670">
            <w:pPr>
              <w:pStyle w:val="Tabletext"/>
              <w:rPr>
                <w:b/>
                <w:szCs w:val="22"/>
              </w:rPr>
            </w:pPr>
            <w:r>
              <w:rPr>
                <w:b/>
              </w:rPr>
              <w:t xml:space="preserve">Provisions for spending reviews included in the basic/organic budget law </w:t>
            </w:r>
          </w:p>
        </w:tc>
        <w:tc>
          <w:tcPr>
            <w:tcW w:w="900" w:type="dxa"/>
            <w:shd w:val="clear" w:color="EAEAE8" w:fill="EAEAE8"/>
            <w:textDirection w:val="btLr"/>
            <w:vAlign w:val="bottom"/>
          </w:tcPr>
          <w:p w14:paraId="39CFAD62" w14:textId="77777777" w:rsidR="006A65B0" w:rsidRPr="00E271ED" w:rsidRDefault="006A65B0" w:rsidP="00BB6670">
            <w:pPr>
              <w:pStyle w:val="Tabletext"/>
              <w:rPr>
                <w:b/>
                <w:szCs w:val="22"/>
              </w:rPr>
            </w:pPr>
            <w:r>
              <w:rPr>
                <w:b/>
              </w:rPr>
              <w:t xml:space="preserve">Authority for spending reviews gives by an executive order/decisions </w:t>
            </w:r>
          </w:p>
        </w:tc>
        <w:tc>
          <w:tcPr>
            <w:tcW w:w="900" w:type="dxa"/>
            <w:shd w:val="clear" w:color="EAEAE8" w:fill="EAEAE8"/>
            <w:textDirection w:val="btLr"/>
            <w:vAlign w:val="bottom"/>
          </w:tcPr>
          <w:p w14:paraId="6F3B5DDE" w14:textId="77777777" w:rsidR="006A65B0" w:rsidRPr="00E271ED" w:rsidRDefault="006A65B0" w:rsidP="00BB6670">
            <w:pPr>
              <w:pStyle w:val="Tabletext"/>
              <w:rPr>
                <w:b/>
                <w:szCs w:val="22"/>
              </w:rPr>
            </w:pPr>
            <w:r>
              <w:rPr>
                <w:b/>
              </w:rPr>
              <w:t xml:space="preserve">General guidelines/methodology for spending reviews </w:t>
            </w:r>
          </w:p>
        </w:tc>
        <w:tc>
          <w:tcPr>
            <w:tcW w:w="1620" w:type="dxa"/>
            <w:shd w:val="clear" w:color="EAEAE8" w:fill="EAEAE8"/>
            <w:vAlign w:val="bottom"/>
          </w:tcPr>
          <w:p w14:paraId="538D029C" w14:textId="112E15B6" w:rsidR="00E36E85" w:rsidRDefault="006A65B0" w:rsidP="00E36E85">
            <w:pPr>
              <w:spacing w:line="240" w:lineRule="auto"/>
              <w:ind w:firstLine="0"/>
              <w:contextualSpacing w:val="0"/>
              <w:jc w:val="left"/>
            </w:pPr>
            <w:r>
              <w:rPr>
                <w:b/>
              </w:rPr>
              <w:t>There are no established guidelines/methodology</w:t>
            </w:r>
            <w:r w:rsidR="00E36E85" w:rsidRPr="009C5435">
              <w:rPr>
                <w:b/>
              </w:rPr>
              <w:t>, each spending review has its separate terms of references</w:t>
            </w:r>
          </w:p>
          <w:p w14:paraId="63AA0957" w14:textId="77777777" w:rsidR="006A65B0" w:rsidRPr="00E271ED" w:rsidRDefault="006A65B0" w:rsidP="00BB6670">
            <w:pPr>
              <w:pStyle w:val="Tabletext"/>
              <w:rPr>
                <w:b/>
                <w:szCs w:val="22"/>
              </w:rPr>
            </w:pPr>
          </w:p>
        </w:tc>
        <w:tc>
          <w:tcPr>
            <w:tcW w:w="2970" w:type="dxa"/>
            <w:shd w:val="clear" w:color="EAEAE8" w:fill="EAEAE8"/>
            <w:vAlign w:val="bottom"/>
          </w:tcPr>
          <w:p w14:paraId="0D353350" w14:textId="77777777" w:rsidR="006A65B0" w:rsidRPr="0053015B" w:rsidRDefault="006A65B0" w:rsidP="0053015B">
            <w:pPr>
              <w:pStyle w:val="Tabletext"/>
              <w:spacing w:line="240" w:lineRule="auto"/>
              <w:rPr>
                <w:b/>
                <w:szCs w:val="24"/>
              </w:rPr>
            </w:pPr>
            <w:r w:rsidRPr="0053015B">
              <w:rPr>
                <w:b/>
                <w:szCs w:val="24"/>
              </w:rPr>
              <w:t>Other</w:t>
            </w:r>
          </w:p>
        </w:tc>
        <w:tc>
          <w:tcPr>
            <w:tcW w:w="2880" w:type="dxa"/>
            <w:shd w:val="clear" w:color="EAEAE8" w:fill="EAEAE8"/>
            <w:vAlign w:val="bottom"/>
            <w:hideMark/>
          </w:tcPr>
          <w:p w14:paraId="4CFE3C55" w14:textId="77777777" w:rsidR="006A65B0" w:rsidRPr="0053015B" w:rsidRDefault="006A65B0" w:rsidP="0053015B">
            <w:pPr>
              <w:pStyle w:val="Tabletext"/>
              <w:spacing w:line="240" w:lineRule="auto"/>
              <w:rPr>
                <w:b/>
                <w:szCs w:val="24"/>
              </w:rPr>
            </w:pPr>
            <w:r w:rsidRPr="0053015B">
              <w:rPr>
                <w:b/>
                <w:szCs w:val="24"/>
              </w:rPr>
              <w:t xml:space="preserve">The name of documents </w:t>
            </w:r>
          </w:p>
        </w:tc>
        <w:tc>
          <w:tcPr>
            <w:tcW w:w="2880" w:type="dxa"/>
            <w:shd w:val="clear" w:color="EAEAE8" w:fill="EAEAE8"/>
            <w:vAlign w:val="bottom"/>
            <w:hideMark/>
          </w:tcPr>
          <w:p w14:paraId="505D7287" w14:textId="77777777" w:rsidR="006A65B0" w:rsidRPr="0053015B" w:rsidRDefault="006A65B0" w:rsidP="0053015B">
            <w:pPr>
              <w:pStyle w:val="Tabletext"/>
              <w:spacing w:line="240" w:lineRule="auto"/>
              <w:rPr>
                <w:b/>
                <w:szCs w:val="24"/>
              </w:rPr>
            </w:pPr>
            <w:r w:rsidRPr="0053015B">
              <w:rPr>
                <w:b/>
                <w:szCs w:val="24"/>
              </w:rPr>
              <w:t xml:space="preserve">Online links (if they are available online) </w:t>
            </w:r>
          </w:p>
        </w:tc>
      </w:tr>
      <w:tr w:rsidR="00BB6670" w:rsidRPr="00E96157" w14:paraId="1040B98B" w14:textId="77777777" w:rsidTr="009C5435">
        <w:trPr>
          <w:trHeight w:val="256"/>
        </w:trPr>
        <w:tc>
          <w:tcPr>
            <w:tcW w:w="1418" w:type="dxa"/>
          </w:tcPr>
          <w:p w14:paraId="045A2E47" w14:textId="77777777" w:rsidR="00BB6670" w:rsidRPr="00E96157" w:rsidRDefault="00BB6670" w:rsidP="00BB6670">
            <w:pPr>
              <w:pStyle w:val="Tabletext"/>
              <w:rPr>
                <w:b/>
                <w:bCs/>
                <w:color w:val="000000"/>
                <w:sz w:val="22"/>
                <w:szCs w:val="22"/>
              </w:rPr>
            </w:pPr>
            <w:r>
              <w:rPr>
                <w:b/>
                <w:color w:val="000000"/>
                <w:sz w:val="22"/>
              </w:rPr>
              <w:t>Belarus</w:t>
            </w:r>
          </w:p>
        </w:tc>
        <w:tc>
          <w:tcPr>
            <w:tcW w:w="693" w:type="dxa"/>
            <w:vAlign w:val="bottom"/>
          </w:tcPr>
          <w:p w14:paraId="12AE03FB" w14:textId="77777777" w:rsidR="00BB6670" w:rsidRPr="00E96157" w:rsidRDefault="00BB6670" w:rsidP="00BB6670">
            <w:pPr>
              <w:pStyle w:val="Tabletext"/>
              <w:rPr>
                <w:b/>
                <w:color w:val="000000"/>
                <w:szCs w:val="22"/>
              </w:rPr>
            </w:pPr>
          </w:p>
        </w:tc>
        <w:tc>
          <w:tcPr>
            <w:tcW w:w="900" w:type="dxa"/>
            <w:vAlign w:val="bottom"/>
          </w:tcPr>
          <w:p w14:paraId="38DB71C7" w14:textId="77777777" w:rsidR="00BB6670" w:rsidRPr="00E96157" w:rsidRDefault="00BB6670" w:rsidP="00BB6670">
            <w:pPr>
              <w:pStyle w:val="Tabletext"/>
              <w:rPr>
                <w:color w:val="000000"/>
                <w:szCs w:val="22"/>
              </w:rPr>
            </w:pPr>
          </w:p>
        </w:tc>
        <w:tc>
          <w:tcPr>
            <w:tcW w:w="900" w:type="dxa"/>
            <w:vAlign w:val="bottom"/>
          </w:tcPr>
          <w:p w14:paraId="55A89E9B" w14:textId="77777777" w:rsidR="00BB6670" w:rsidRPr="00E96157" w:rsidRDefault="00BB6670" w:rsidP="00BB6670">
            <w:pPr>
              <w:pStyle w:val="Tabletext"/>
              <w:rPr>
                <w:color w:val="000000"/>
                <w:szCs w:val="22"/>
              </w:rPr>
            </w:pPr>
          </w:p>
        </w:tc>
        <w:tc>
          <w:tcPr>
            <w:tcW w:w="900" w:type="dxa"/>
            <w:vAlign w:val="bottom"/>
          </w:tcPr>
          <w:p w14:paraId="40D98CCE" w14:textId="77777777" w:rsidR="00BB6670" w:rsidRPr="00E96157" w:rsidRDefault="00BB6670" w:rsidP="00BB6670">
            <w:pPr>
              <w:pStyle w:val="Tabletext"/>
              <w:rPr>
                <w:color w:val="000000"/>
                <w:szCs w:val="22"/>
              </w:rPr>
            </w:pPr>
          </w:p>
        </w:tc>
        <w:tc>
          <w:tcPr>
            <w:tcW w:w="1620" w:type="dxa"/>
            <w:shd w:val="clear" w:color="auto" w:fill="EAF1DD" w:themeFill="accent3" w:themeFillTint="33"/>
            <w:vAlign w:val="bottom"/>
          </w:tcPr>
          <w:p w14:paraId="74FB9545" w14:textId="77777777" w:rsidR="00BB6670" w:rsidRPr="00E96157" w:rsidRDefault="00BB6670" w:rsidP="00BB6670">
            <w:pPr>
              <w:pStyle w:val="Tabletext"/>
              <w:rPr>
                <w:color w:val="000000"/>
                <w:szCs w:val="22"/>
                <w:highlight w:val="lightGray"/>
              </w:rPr>
            </w:pPr>
            <w:r>
              <w:rPr>
                <w:color w:val="000000"/>
              </w:rPr>
              <w:t>x</w:t>
            </w:r>
          </w:p>
        </w:tc>
        <w:tc>
          <w:tcPr>
            <w:tcW w:w="2970" w:type="dxa"/>
            <w:vAlign w:val="bottom"/>
          </w:tcPr>
          <w:p w14:paraId="729A817B" w14:textId="77777777" w:rsidR="00BB6670" w:rsidRPr="0053015B" w:rsidRDefault="00BB6670" w:rsidP="0053015B">
            <w:pPr>
              <w:pStyle w:val="Tabletext"/>
              <w:spacing w:line="240" w:lineRule="auto"/>
              <w:rPr>
                <w:color w:val="000000"/>
                <w:sz w:val="22"/>
                <w:szCs w:val="22"/>
              </w:rPr>
            </w:pPr>
          </w:p>
        </w:tc>
        <w:tc>
          <w:tcPr>
            <w:tcW w:w="2880" w:type="dxa"/>
            <w:shd w:val="clear" w:color="auto" w:fill="auto"/>
            <w:vAlign w:val="bottom"/>
          </w:tcPr>
          <w:p w14:paraId="2C6650FC" w14:textId="77777777" w:rsidR="00BB6670" w:rsidRPr="0053015B" w:rsidRDefault="00BB6670" w:rsidP="0053015B">
            <w:pPr>
              <w:pStyle w:val="Tabletext"/>
              <w:spacing w:line="240" w:lineRule="auto"/>
              <w:rPr>
                <w:color w:val="000000"/>
                <w:sz w:val="22"/>
                <w:szCs w:val="22"/>
              </w:rPr>
            </w:pPr>
          </w:p>
        </w:tc>
        <w:tc>
          <w:tcPr>
            <w:tcW w:w="2880" w:type="dxa"/>
            <w:shd w:val="clear" w:color="auto" w:fill="auto"/>
            <w:vAlign w:val="bottom"/>
          </w:tcPr>
          <w:p w14:paraId="6C3D8C6A" w14:textId="77777777" w:rsidR="00BB6670" w:rsidRPr="0053015B" w:rsidRDefault="00BB6670" w:rsidP="0053015B">
            <w:pPr>
              <w:pStyle w:val="Tabletext"/>
              <w:spacing w:line="240" w:lineRule="auto"/>
              <w:rPr>
                <w:color w:val="000000"/>
                <w:sz w:val="22"/>
                <w:szCs w:val="22"/>
              </w:rPr>
            </w:pPr>
          </w:p>
        </w:tc>
      </w:tr>
      <w:tr w:rsidR="006A65B0" w:rsidRPr="00E96157" w14:paraId="48B34FAF" w14:textId="77777777" w:rsidTr="009C5435">
        <w:trPr>
          <w:trHeight w:val="711"/>
        </w:trPr>
        <w:tc>
          <w:tcPr>
            <w:tcW w:w="1418" w:type="dxa"/>
          </w:tcPr>
          <w:p w14:paraId="1E1AC6DD" w14:textId="77777777" w:rsidR="009F6914" w:rsidRPr="00E96157" w:rsidRDefault="009F6914" w:rsidP="00BB6670">
            <w:pPr>
              <w:pStyle w:val="Tabletext"/>
              <w:rPr>
                <w:b/>
                <w:bCs/>
                <w:color w:val="000000"/>
                <w:sz w:val="22"/>
              </w:rPr>
            </w:pPr>
            <w:r>
              <w:rPr>
                <w:b/>
                <w:color w:val="000000"/>
                <w:sz w:val="22"/>
              </w:rPr>
              <w:t>BiH</w:t>
            </w:r>
          </w:p>
          <w:p w14:paraId="044BDD10" w14:textId="77777777" w:rsidR="006A65B0" w:rsidRPr="00E96157" w:rsidRDefault="006A65B0" w:rsidP="00BB6670">
            <w:pPr>
              <w:pStyle w:val="Tabletext"/>
              <w:rPr>
                <w:b/>
                <w:color w:val="000000"/>
              </w:rPr>
            </w:pPr>
          </w:p>
        </w:tc>
        <w:tc>
          <w:tcPr>
            <w:tcW w:w="693" w:type="dxa"/>
            <w:vAlign w:val="bottom"/>
          </w:tcPr>
          <w:p w14:paraId="6D6C5AF1" w14:textId="77777777" w:rsidR="006A65B0" w:rsidRPr="00E96157" w:rsidRDefault="006A65B0" w:rsidP="00BB6670">
            <w:pPr>
              <w:pStyle w:val="Tabletext"/>
              <w:rPr>
                <w:b/>
                <w:color w:val="000000"/>
                <w:szCs w:val="22"/>
              </w:rPr>
            </w:pPr>
            <w:r>
              <w:rPr>
                <w:b/>
                <w:color w:val="000000"/>
              </w:rPr>
              <w:t> </w:t>
            </w:r>
          </w:p>
        </w:tc>
        <w:tc>
          <w:tcPr>
            <w:tcW w:w="900" w:type="dxa"/>
            <w:vAlign w:val="bottom"/>
          </w:tcPr>
          <w:p w14:paraId="70E9CF3A" w14:textId="77777777" w:rsidR="006A65B0" w:rsidRPr="00E96157" w:rsidRDefault="006A65B0" w:rsidP="00BB6670">
            <w:pPr>
              <w:pStyle w:val="Tabletext"/>
              <w:rPr>
                <w:color w:val="000000"/>
                <w:szCs w:val="22"/>
              </w:rPr>
            </w:pPr>
          </w:p>
        </w:tc>
        <w:tc>
          <w:tcPr>
            <w:tcW w:w="900" w:type="dxa"/>
            <w:vAlign w:val="bottom"/>
          </w:tcPr>
          <w:p w14:paraId="54BFD1B1" w14:textId="77777777" w:rsidR="006A65B0" w:rsidRPr="00E96157" w:rsidRDefault="006A65B0" w:rsidP="00BB6670">
            <w:pPr>
              <w:pStyle w:val="Tabletext"/>
              <w:rPr>
                <w:color w:val="000000"/>
                <w:szCs w:val="22"/>
              </w:rPr>
            </w:pPr>
          </w:p>
        </w:tc>
        <w:tc>
          <w:tcPr>
            <w:tcW w:w="900" w:type="dxa"/>
            <w:vAlign w:val="bottom"/>
          </w:tcPr>
          <w:p w14:paraId="5DDC433F" w14:textId="77777777" w:rsidR="006A65B0" w:rsidRPr="00E96157" w:rsidRDefault="006A65B0" w:rsidP="00BB6670">
            <w:pPr>
              <w:pStyle w:val="Tabletext"/>
              <w:rPr>
                <w:color w:val="000000"/>
                <w:szCs w:val="22"/>
              </w:rPr>
            </w:pPr>
          </w:p>
        </w:tc>
        <w:tc>
          <w:tcPr>
            <w:tcW w:w="1620" w:type="dxa"/>
            <w:vAlign w:val="bottom"/>
          </w:tcPr>
          <w:p w14:paraId="660CC0D2" w14:textId="77777777" w:rsidR="006A65B0" w:rsidRPr="00E96157" w:rsidRDefault="006A65B0" w:rsidP="00BB6670">
            <w:pPr>
              <w:pStyle w:val="Tabletext"/>
              <w:rPr>
                <w:color w:val="000000"/>
                <w:szCs w:val="22"/>
              </w:rPr>
            </w:pPr>
          </w:p>
        </w:tc>
        <w:tc>
          <w:tcPr>
            <w:tcW w:w="2970" w:type="dxa"/>
            <w:vAlign w:val="bottom"/>
          </w:tcPr>
          <w:p w14:paraId="124E1893" w14:textId="3003968C" w:rsidR="006A65B0" w:rsidRPr="0053015B" w:rsidRDefault="00DD61FA">
            <w:pPr>
              <w:pStyle w:val="Tabletext"/>
              <w:spacing w:line="240" w:lineRule="auto"/>
              <w:rPr>
                <w:color w:val="000000"/>
                <w:sz w:val="22"/>
                <w:szCs w:val="22"/>
              </w:rPr>
            </w:pPr>
            <w:r w:rsidRPr="0053015B">
              <w:rPr>
                <w:color w:val="000000"/>
                <w:sz w:val="22"/>
                <w:szCs w:val="22"/>
              </w:rPr>
              <w:t xml:space="preserve">The practice so far has been to carry out spending reviews (which were carried out in 2009, 2011, 2012) related to employee </w:t>
            </w:r>
            <w:r w:rsidR="00E36E85">
              <w:rPr>
                <w:color w:val="000000"/>
                <w:sz w:val="22"/>
                <w:szCs w:val="22"/>
              </w:rPr>
              <w:t xml:space="preserve">wage bill </w:t>
            </w:r>
            <w:r w:rsidRPr="0053015B">
              <w:rPr>
                <w:color w:val="000000"/>
                <w:sz w:val="22"/>
                <w:szCs w:val="22"/>
              </w:rPr>
              <w:t>and material costs within the public spending of B&amp;H institutions, resulting from stand-by arrangements with the IMF and other operational measures related to the material costs of the Council of Ministers of B&amp;H</w:t>
            </w:r>
          </w:p>
        </w:tc>
        <w:tc>
          <w:tcPr>
            <w:tcW w:w="2880" w:type="dxa"/>
            <w:shd w:val="clear" w:color="auto" w:fill="auto"/>
            <w:vAlign w:val="bottom"/>
            <w:hideMark/>
          </w:tcPr>
          <w:p w14:paraId="59118289" w14:textId="77777777" w:rsidR="006A65B0" w:rsidRPr="0053015B" w:rsidRDefault="006A65B0">
            <w:pPr>
              <w:pStyle w:val="Tabletext"/>
              <w:spacing w:line="240" w:lineRule="auto"/>
              <w:rPr>
                <w:color w:val="000000"/>
                <w:sz w:val="22"/>
                <w:szCs w:val="22"/>
              </w:rPr>
            </w:pPr>
            <w:r w:rsidRPr="0053015B">
              <w:rPr>
                <w:color w:val="000000"/>
                <w:sz w:val="22"/>
                <w:szCs w:val="22"/>
              </w:rPr>
              <w:t>n/a</w:t>
            </w:r>
          </w:p>
        </w:tc>
        <w:tc>
          <w:tcPr>
            <w:tcW w:w="2880" w:type="dxa"/>
            <w:shd w:val="clear" w:color="auto" w:fill="auto"/>
            <w:vAlign w:val="bottom"/>
            <w:hideMark/>
          </w:tcPr>
          <w:p w14:paraId="0FC9B862" w14:textId="77777777" w:rsidR="006A65B0" w:rsidRPr="0053015B" w:rsidRDefault="006A65B0">
            <w:pPr>
              <w:pStyle w:val="Tabletext"/>
              <w:spacing w:line="240" w:lineRule="auto"/>
              <w:rPr>
                <w:color w:val="000000"/>
                <w:sz w:val="22"/>
                <w:szCs w:val="22"/>
              </w:rPr>
            </w:pPr>
            <w:r w:rsidRPr="0053015B">
              <w:rPr>
                <w:color w:val="000000"/>
                <w:sz w:val="22"/>
                <w:szCs w:val="22"/>
              </w:rPr>
              <w:t>n/a</w:t>
            </w:r>
          </w:p>
        </w:tc>
      </w:tr>
      <w:tr w:rsidR="006B12DA" w:rsidRPr="002330A4" w14:paraId="5093D2CA" w14:textId="77777777" w:rsidTr="009C5435">
        <w:trPr>
          <w:trHeight w:val="417"/>
        </w:trPr>
        <w:tc>
          <w:tcPr>
            <w:tcW w:w="1418" w:type="dxa"/>
            <w:shd w:val="clear" w:color="auto" w:fill="auto"/>
          </w:tcPr>
          <w:p w14:paraId="2204BC60" w14:textId="77777777" w:rsidR="006B12DA" w:rsidRPr="00E96157" w:rsidRDefault="006B12DA" w:rsidP="00DD61FA">
            <w:pPr>
              <w:pStyle w:val="Tabletext"/>
              <w:rPr>
                <w:b/>
                <w:bCs/>
                <w:color w:val="000000"/>
                <w:sz w:val="22"/>
              </w:rPr>
            </w:pPr>
            <w:r>
              <w:rPr>
                <w:b/>
                <w:color w:val="000000"/>
                <w:sz w:val="22"/>
              </w:rPr>
              <w:t>Bulgaria</w:t>
            </w:r>
          </w:p>
        </w:tc>
        <w:tc>
          <w:tcPr>
            <w:tcW w:w="693" w:type="dxa"/>
            <w:shd w:val="clear" w:color="auto" w:fill="auto"/>
            <w:vAlign w:val="bottom"/>
          </w:tcPr>
          <w:p w14:paraId="2ABB7383" w14:textId="77777777" w:rsidR="006B12DA" w:rsidRPr="00E96157" w:rsidRDefault="006B12DA" w:rsidP="00DD61FA">
            <w:pPr>
              <w:pStyle w:val="Tabletext"/>
              <w:rPr>
                <w:color w:val="000000"/>
                <w:szCs w:val="22"/>
              </w:rPr>
            </w:pPr>
          </w:p>
        </w:tc>
        <w:tc>
          <w:tcPr>
            <w:tcW w:w="900" w:type="dxa"/>
            <w:shd w:val="clear" w:color="auto" w:fill="auto"/>
            <w:vAlign w:val="bottom"/>
          </w:tcPr>
          <w:p w14:paraId="744B2AC0" w14:textId="77777777" w:rsidR="006B12DA" w:rsidRPr="00E96157" w:rsidRDefault="006B12DA" w:rsidP="00DD61FA">
            <w:pPr>
              <w:pStyle w:val="Tabletext"/>
              <w:rPr>
                <w:color w:val="000000"/>
                <w:szCs w:val="22"/>
              </w:rPr>
            </w:pPr>
          </w:p>
        </w:tc>
        <w:tc>
          <w:tcPr>
            <w:tcW w:w="900" w:type="dxa"/>
            <w:shd w:val="clear" w:color="auto" w:fill="auto"/>
            <w:vAlign w:val="bottom"/>
          </w:tcPr>
          <w:p w14:paraId="02B3F081" w14:textId="77777777" w:rsidR="006B12DA" w:rsidRPr="00E96157" w:rsidRDefault="006B12DA" w:rsidP="00DD61FA">
            <w:pPr>
              <w:pStyle w:val="Tabletext"/>
              <w:rPr>
                <w:color w:val="000000"/>
                <w:szCs w:val="22"/>
              </w:rPr>
            </w:pPr>
          </w:p>
        </w:tc>
        <w:tc>
          <w:tcPr>
            <w:tcW w:w="900" w:type="dxa"/>
            <w:shd w:val="clear" w:color="auto" w:fill="EAF1DD" w:themeFill="accent3" w:themeFillTint="33"/>
            <w:vAlign w:val="bottom"/>
          </w:tcPr>
          <w:p w14:paraId="4C1E35F1" w14:textId="77777777" w:rsidR="006B12DA" w:rsidRPr="00E96157" w:rsidRDefault="006B12DA" w:rsidP="00DD61FA">
            <w:pPr>
              <w:pStyle w:val="Tabletext"/>
              <w:rPr>
                <w:color w:val="000000"/>
                <w:szCs w:val="22"/>
              </w:rPr>
            </w:pPr>
            <w:r>
              <w:rPr>
                <w:color w:val="000000"/>
              </w:rPr>
              <w:t>x</w:t>
            </w:r>
          </w:p>
        </w:tc>
        <w:tc>
          <w:tcPr>
            <w:tcW w:w="1620" w:type="dxa"/>
            <w:shd w:val="clear" w:color="auto" w:fill="auto"/>
            <w:vAlign w:val="bottom"/>
          </w:tcPr>
          <w:p w14:paraId="3E08376B" w14:textId="77777777" w:rsidR="006B12DA" w:rsidRPr="00E96157" w:rsidRDefault="006B12DA" w:rsidP="00DD61FA">
            <w:pPr>
              <w:pStyle w:val="Tabletext"/>
              <w:rPr>
                <w:color w:val="000000"/>
                <w:szCs w:val="22"/>
              </w:rPr>
            </w:pPr>
          </w:p>
        </w:tc>
        <w:tc>
          <w:tcPr>
            <w:tcW w:w="2970" w:type="dxa"/>
            <w:shd w:val="clear" w:color="auto" w:fill="auto"/>
          </w:tcPr>
          <w:p w14:paraId="5C42DEAF" w14:textId="77777777" w:rsidR="006B12DA" w:rsidRPr="0053015B" w:rsidRDefault="006B12DA" w:rsidP="009C5435">
            <w:pPr>
              <w:spacing w:line="240" w:lineRule="auto"/>
              <w:ind w:firstLine="36"/>
              <w:jc w:val="left"/>
              <w:rPr>
                <w:sz w:val="22"/>
              </w:rPr>
            </w:pPr>
          </w:p>
        </w:tc>
        <w:tc>
          <w:tcPr>
            <w:tcW w:w="2880" w:type="dxa"/>
            <w:shd w:val="clear" w:color="auto" w:fill="auto"/>
          </w:tcPr>
          <w:p w14:paraId="0C65BF1C" w14:textId="77777777" w:rsidR="006B12DA" w:rsidRPr="0053015B" w:rsidRDefault="006B12DA" w:rsidP="009C5435">
            <w:pPr>
              <w:spacing w:line="240" w:lineRule="auto"/>
              <w:ind w:firstLine="36"/>
              <w:jc w:val="left"/>
              <w:rPr>
                <w:sz w:val="22"/>
              </w:rPr>
            </w:pPr>
          </w:p>
        </w:tc>
        <w:tc>
          <w:tcPr>
            <w:tcW w:w="2880" w:type="dxa"/>
            <w:shd w:val="clear" w:color="auto" w:fill="auto"/>
          </w:tcPr>
          <w:p w14:paraId="36615F5A" w14:textId="77777777" w:rsidR="006B12DA" w:rsidRPr="0053015B" w:rsidRDefault="00E327EB" w:rsidP="009C5435">
            <w:pPr>
              <w:spacing w:line="240" w:lineRule="auto"/>
              <w:ind w:firstLine="36"/>
              <w:jc w:val="left"/>
              <w:rPr>
                <w:sz w:val="22"/>
              </w:rPr>
            </w:pPr>
            <w:r w:rsidRPr="0053015B">
              <w:rPr>
                <w:sz w:val="22"/>
              </w:rPr>
              <w:t>not public/mandatory</w:t>
            </w:r>
          </w:p>
        </w:tc>
      </w:tr>
      <w:tr w:rsidR="00DD61FA" w:rsidRPr="002330A4" w14:paraId="264332CD" w14:textId="77777777" w:rsidTr="009C5435">
        <w:trPr>
          <w:trHeight w:val="555"/>
        </w:trPr>
        <w:tc>
          <w:tcPr>
            <w:tcW w:w="1418" w:type="dxa"/>
          </w:tcPr>
          <w:p w14:paraId="520A7A14" w14:textId="77777777" w:rsidR="00DD61FA" w:rsidRPr="00E96157" w:rsidRDefault="00DD61FA" w:rsidP="00DD61FA">
            <w:pPr>
              <w:pStyle w:val="Tabletext"/>
              <w:rPr>
                <w:b/>
                <w:bCs/>
                <w:color w:val="000000"/>
                <w:sz w:val="22"/>
              </w:rPr>
            </w:pPr>
            <w:r>
              <w:rPr>
                <w:b/>
                <w:color w:val="000000"/>
                <w:sz w:val="22"/>
              </w:rPr>
              <w:t>Croatia</w:t>
            </w:r>
          </w:p>
          <w:p w14:paraId="76FA4447" w14:textId="77777777" w:rsidR="00DD61FA" w:rsidRPr="00E96157" w:rsidRDefault="00DD61FA" w:rsidP="00DD61FA">
            <w:pPr>
              <w:pStyle w:val="Tabletext"/>
              <w:rPr>
                <w:color w:val="000000"/>
              </w:rPr>
            </w:pPr>
          </w:p>
        </w:tc>
        <w:tc>
          <w:tcPr>
            <w:tcW w:w="693" w:type="dxa"/>
            <w:vAlign w:val="bottom"/>
          </w:tcPr>
          <w:p w14:paraId="7A1A5106" w14:textId="77777777" w:rsidR="00DD61FA" w:rsidRPr="00E96157" w:rsidRDefault="00DD61FA" w:rsidP="00DD61FA">
            <w:pPr>
              <w:pStyle w:val="Tabletext"/>
              <w:rPr>
                <w:color w:val="000000"/>
                <w:szCs w:val="22"/>
              </w:rPr>
            </w:pPr>
          </w:p>
        </w:tc>
        <w:tc>
          <w:tcPr>
            <w:tcW w:w="900" w:type="dxa"/>
            <w:vAlign w:val="bottom"/>
          </w:tcPr>
          <w:p w14:paraId="5EA34F7C" w14:textId="77777777" w:rsidR="00DD61FA" w:rsidRPr="00E96157" w:rsidRDefault="00DD61FA" w:rsidP="00DD61FA">
            <w:pPr>
              <w:pStyle w:val="Tabletext"/>
              <w:rPr>
                <w:color w:val="000000"/>
                <w:szCs w:val="22"/>
              </w:rPr>
            </w:pPr>
          </w:p>
        </w:tc>
        <w:tc>
          <w:tcPr>
            <w:tcW w:w="900" w:type="dxa"/>
            <w:shd w:val="clear" w:color="auto" w:fill="EAF1DD" w:themeFill="accent3" w:themeFillTint="33"/>
            <w:vAlign w:val="bottom"/>
          </w:tcPr>
          <w:p w14:paraId="3A2D2F13" w14:textId="77777777" w:rsidR="00DD61FA" w:rsidRPr="00E96157" w:rsidRDefault="00DD61FA" w:rsidP="00DD61FA">
            <w:pPr>
              <w:pStyle w:val="Tabletext"/>
              <w:rPr>
                <w:color w:val="000000"/>
                <w:szCs w:val="22"/>
              </w:rPr>
            </w:pPr>
            <w:r>
              <w:rPr>
                <w:color w:val="000000"/>
              </w:rPr>
              <w:t>x</w:t>
            </w:r>
          </w:p>
        </w:tc>
        <w:tc>
          <w:tcPr>
            <w:tcW w:w="900" w:type="dxa"/>
            <w:shd w:val="clear" w:color="auto" w:fill="EAF1DD" w:themeFill="accent3" w:themeFillTint="33"/>
            <w:vAlign w:val="bottom"/>
          </w:tcPr>
          <w:p w14:paraId="7273BC5F" w14:textId="77777777" w:rsidR="00DD61FA" w:rsidRPr="00E96157" w:rsidRDefault="00DD61FA" w:rsidP="00DD61FA">
            <w:pPr>
              <w:pStyle w:val="Tabletext"/>
              <w:rPr>
                <w:color w:val="000000"/>
                <w:szCs w:val="22"/>
              </w:rPr>
            </w:pPr>
            <w:r>
              <w:rPr>
                <w:color w:val="000000"/>
              </w:rPr>
              <w:t>x</w:t>
            </w:r>
          </w:p>
        </w:tc>
        <w:tc>
          <w:tcPr>
            <w:tcW w:w="1620" w:type="dxa"/>
            <w:vAlign w:val="bottom"/>
          </w:tcPr>
          <w:p w14:paraId="5D0E8BDC" w14:textId="77777777" w:rsidR="00DD61FA" w:rsidRPr="00E96157" w:rsidRDefault="00DD61FA" w:rsidP="00DD61FA">
            <w:pPr>
              <w:pStyle w:val="Tabletext"/>
              <w:rPr>
                <w:color w:val="000000"/>
                <w:szCs w:val="22"/>
              </w:rPr>
            </w:pPr>
          </w:p>
        </w:tc>
        <w:tc>
          <w:tcPr>
            <w:tcW w:w="2970" w:type="dxa"/>
          </w:tcPr>
          <w:p w14:paraId="121860CC" w14:textId="77777777" w:rsidR="00DD61FA" w:rsidRPr="0053015B" w:rsidRDefault="00DD61FA" w:rsidP="009C5435">
            <w:pPr>
              <w:spacing w:line="240" w:lineRule="auto"/>
              <w:ind w:firstLine="36"/>
              <w:jc w:val="left"/>
              <w:rPr>
                <w:sz w:val="22"/>
              </w:rPr>
            </w:pPr>
            <w:r w:rsidRPr="0053015B">
              <w:rPr>
                <w:sz w:val="22"/>
              </w:rPr>
              <w:t xml:space="preserve">The Ministry of Finance has developed instructions for conducting government budget spending reviews. The instructions define the </w:t>
            </w:r>
            <w:r w:rsidRPr="0053015B">
              <w:rPr>
                <w:sz w:val="22"/>
              </w:rPr>
              <w:lastRenderedPageBreak/>
              <w:t>spending review methodology for the government budget and the contents of reports on spending review results</w:t>
            </w:r>
          </w:p>
        </w:tc>
        <w:tc>
          <w:tcPr>
            <w:tcW w:w="2880" w:type="dxa"/>
            <w:shd w:val="clear" w:color="auto" w:fill="auto"/>
            <w:hideMark/>
          </w:tcPr>
          <w:p w14:paraId="4C463ED6" w14:textId="77777777" w:rsidR="00DD61FA" w:rsidRPr="0053015B" w:rsidRDefault="00DD61FA" w:rsidP="009C5435">
            <w:pPr>
              <w:spacing w:line="240" w:lineRule="auto"/>
              <w:ind w:firstLine="36"/>
              <w:jc w:val="left"/>
              <w:rPr>
                <w:sz w:val="22"/>
              </w:rPr>
            </w:pPr>
            <w:r w:rsidRPr="0053015B">
              <w:rPr>
                <w:sz w:val="22"/>
              </w:rPr>
              <w:lastRenderedPageBreak/>
              <w:t xml:space="preserve">Decision on the Implementation of the Government Budget Spending Review for the Republic of Croatia (Official </w:t>
            </w:r>
            <w:r w:rsidRPr="0053015B">
              <w:rPr>
                <w:sz w:val="22"/>
              </w:rPr>
              <w:lastRenderedPageBreak/>
              <w:t>Gazette, no. 124/14); Final Report on the Results of the Government Budget Spending Review</w:t>
            </w:r>
          </w:p>
        </w:tc>
        <w:tc>
          <w:tcPr>
            <w:tcW w:w="2880" w:type="dxa"/>
            <w:shd w:val="clear" w:color="auto" w:fill="auto"/>
            <w:hideMark/>
          </w:tcPr>
          <w:p w14:paraId="3DE57195" w14:textId="77777777" w:rsidR="00DD61FA" w:rsidRPr="0053015B" w:rsidRDefault="00DD61FA" w:rsidP="009C5435">
            <w:pPr>
              <w:spacing w:line="240" w:lineRule="auto"/>
              <w:ind w:firstLine="36"/>
              <w:jc w:val="left"/>
              <w:rPr>
                <w:sz w:val="22"/>
              </w:rPr>
            </w:pPr>
            <w:r w:rsidRPr="0053015B">
              <w:rPr>
                <w:sz w:val="22"/>
              </w:rPr>
              <w:lastRenderedPageBreak/>
              <w:t xml:space="preserve">https://narodne-novine.nn.hr/clanci/sluzbeni/2014_10_124_2373.html; http://www.mfin.hr/hr/dubinska-analiza-rashoda; </w:t>
            </w:r>
            <w:r w:rsidRPr="0053015B">
              <w:rPr>
                <w:sz w:val="22"/>
              </w:rPr>
              <w:lastRenderedPageBreak/>
              <w:t>http://www.mfin.hr/hr/analiza-materijalnih-rashoda</w:t>
            </w:r>
          </w:p>
        </w:tc>
      </w:tr>
      <w:tr w:rsidR="0018499F" w:rsidRPr="00E96157" w14:paraId="0A5F82B4" w14:textId="77777777" w:rsidTr="009C5435">
        <w:trPr>
          <w:trHeight w:val="104"/>
        </w:trPr>
        <w:tc>
          <w:tcPr>
            <w:tcW w:w="1418" w:type="dxa"/>
          </w:tcPr>
          <w:p w14:paraId="7B00BBDC" w14:textId="77777777" w:rsidR="006A65B0" w:rsidRPr="00E96157" w:rsidRDefault="009F6914" w:rsidP="00BB6670">
            <w:pPr>
              <w:pStyle w:val="Tabletext"/>
              <w:rPr>
                <w:b/>
                <w:color w:val="000000"/>
              </w:rPr>
            </w:pPr>
            <w:r>
              <w:rPr>
                <w:b/>
                <w:color w:val="000000"/>
              </w:rPr>
              <w:lastRenderedPageBreak/>
              <w:t>Macedonia</w:t>
            </w:r>
          </w:p>
        </w:tc>
        <w:tc>
          <w:tcPr>
            <w:tcW w:w="693" w:type="dxa"/>
            <w:vAlign w:val="bottom"/>
          </w:tcPr>
          <w:p w14:paraId="6633DB82" w14:textId="77777777" w:rsidR="006A65B0" w:rsidRPr="00E96157" w:rsidRDefault="006A65B0" w:rsidP="00BB6670">
            <w:pPr>
              <w:pStyle w:val="Tabletext"/>
              <w:rPr>
                <w:color w:val="000000"/>
                <w:szCs w:val="22"/>
              </w:rPr>
            </w:pPr>
            <w:r>
              <w:rPr>
                <w:color w:val="000000"/>
              </w:rPr>
              <w:t> </w:t>
            </w:r>
          </w:p>
        </w:tc>
        <w:tc>
          <w:tcPr>
            <w:tcW w:w="900" w:type="dxa"/>
            <w:vAlign w:val="bottom"/>
          </w:tcPr>
          <w:p w14:paraId="6E78FC57" w14:textId="77777777" w:rsidR="006A65B0" w:rsidRPr="00E96157" w:rsidRDefault="006A65B0" w:rsidP="00BB6670">
            <w:pPr>
              <w:pStyle w:val="Tabletext"/>
              <w:rPr>
                <w:color w:val="000000"/>
                <w:szCs w:val="22"/>
              </w:rPr>
            </w:pPr>
          </w:p>
        </w:tc>
        <w:tc>
          <w:tcPr>
            <w:tcW w:w="900" w:type="dxa"/>
            <w:vAlign w:val="bottom"/>
          </w:tcPr>
          <w:p w14:paraId="327587F2" w14:textId="77777777" w:rsidR="006A65B0" w:rsidRPr="00E96157" w:rsidRDefault="006A65B0" w:rsidP="00BB6670">
            <w:pPr>
              <w:pStyle w:val="Tabletext"/>
              <w:rPr>
                <w:color w:val="000000"/>
                <w:szCs w:val="22"/>
              </w:rPr>
            </w:pPr>
          </w:p>
        </w:tc>
        <w:tc>
          <w:tcPr>
            <w:tcW w:w="900" w:type="dxa"/>
            <w:vAlign w:val="bottom"/>
          </w:tcPr>
          <w:p w14:paraId="61ED2FF2" w14:textId="77777777" w:rsidR="006A65B0" w:rsidRPr="00E96157" w:rsidRDefault="006A65B0" w:rsidP="00BB6670">
            <w:pPr>
              <w:pStyle w:val="Tabletext"/>
              <w:rPr>
                <w:color w:val="000000"/>
                <w:szCs w:val="22"/>
              </w:rPr>
            </w:pPr>
          </w:p>
        </w:tc>
        <w:tc>
          <w:tcPr>
            <w:tcW w:w="1620" w:type="dxa"/>
            <w:shd w:val="clear" w:color="auto" w:fill="EAF1DD" w:themeFill="accent3" w:themeFillTint="33"/>
            <w:vAlign w:val="bottom"/>
          </w:tcPr>
          <w:p w14:paraId="6355395E" w14:textId="77777777" w:rsidR="006A65B0" w:rsidRPr="00E96157" w:rsidRDefault="00E271ED" w:rsidP="00BB6670">
            <w:pPr>
              <w:pStyle w:val="Tabletext"/>
              <w:rPr>
                <w:color w:val="000000"/>
                <w:szCs w:val="22"/>
              </w:rPr>
            </w:pPr>
            <w:r>
              <w:rPr>
                <w:color w:val="000000"/>
              </w:rPr>
              <w:t>x</w:t>
            </w:r>
          </w:p>
        </w:tc>
        <w:tc>
          <w:tcPr>
            <w:tcW w:w="2970" w:type="dxa"/>
            <w:vAlign w:val="bottom"/>
          </w:tcPr>
          <w:p w14:paraId="5786BEE9" w14:textId="77777777" w:rsidR="006A65B0" w:rsidRPr="0053015B" w:rsidRDefault="006A65B0">
            <w:pPr>
              <w:pStyle w:val="Tabletext"/>
              <w:spacing w:line="240" w:lineRule="auto"/>
              <w:rPr>
                <w:color w:val="000000"/>
                <w:sz w:val="22"/>
                <w:szCs w:val="22"/>
              </w:rPr>
            </w:pPr>
          </w:p>
        </w:tc>
        <w:tc>
          <w:tcPr>
            <w:tcW w:w="2880" w:type="dxa"/>
            <w:shd w:val="clear" w:color="auto" w:fill="auto"/>
            <w:vAlign w:val="bottom"/>
            <w:hideMark/>
          </w:tcPr>
          <w:p w14:paraId="6756E2D5" w14:textId="77777777" w:rsidR="006A65B0" w:rsidRPr="0053015B" w:rsidRDefault="006A65B0">
            <w:pPr>
              <w:pStyle w:val="Tabletext"/>
              <w:spacing w:line="240" w:lineRule="auto"/>
              <w:rPr>
                <w:color w:val="000000"/>
                <w:sz w:val="22"/>
                <w:szCs w:val="22"/>
              </w:rPr>
            </w:pPr>
          </w:p>
        </w:tc>
        <w:tc>
          <w:tcPr>
            <w:tcW w:w="2880" w:type="dxa"/>
            <w:shd w:val="clear" w:color="auto" w:fill="auto"/>
            <w:vAlign w:val="bottom"/>
            <w:hideMark/>
          </w:tcPr>
          <w:p w14:paraId="0B48FEB1" w14:textId="77777777" w:rsidR="006A65B0" w:rsidRPr="0053015B" w:rsidRDefault="006A65B0">
            <w:pPr>
              <w:pStyle w:val="Tabletext"/>
              <w:spacing w:line="240" w:lineRule="auto"/>
              <w:rPr>
                <w:color w:val="000000"/>
                <w:sz w:val="22"/>
                <w:szCs w:val="22"/>
              </w:rPr>
            </w:pPr>
          </w:p>
        </w:tc>
      </w:tr>
      <w:tr w:rsidR="006A65B0" w:rsidRPr="00E96157" w14:paraId="778CD78B" w14:textId="77777777" w:rsidTr="009C5435">
        <w:trPr>
          <w:trHeight w:val="810"/>
        </w:trPr>
        <w:tc>
          <w:tcPr>
            <w:tcW w:w="1418" w:type="dxa"/>
          </w:tcPr>
          <w:p w14:paraId="0D25E1ED" w14:textId="77777777" w:rsidR="006A65B0" w:rsidRPr="00E96157" w:rsidRDefault="009F6914" w:rsidP="00BB6670">
            <w:pPr>
              <w:pStyle w:val="Tabletext"/>
              <w:rPr>
                <w:b/>
                <w:color w:val="000000"/>
              </w:rPr>
            </w:pPr>
            <w:r>
              <w:rPr>
                <w:b/>
                <w:color w:val="000000"/>
              </w:rPr>
              <w:t>Moldova</w:t>
            </w:r>
          </w:p>
        </w:tc>
        <w:tc>
          <w:tcPr>
            <w:tcW w:w="693" w:type="dxa"/>
            <w:vAlign w:val="bottom"/>
          </w:tcPr>
          <w:p w14:paraId="0158ECDC" w14:textId="77777777" w:rsidR="006A65B0" w:rsidRPr="00E96157" w:rsidRDefault="006A65B0" w:rsidP="00BB6670">
            <w:pPr>
              <w:pStyle w:val="Tabletext"/>
              <w:rPr>
                <w:color w:val="000000"/>
                <w:szCs w:val="22"/>
              </w:rPr>
            </w:pPr>
            <w:r>
              <w:rPr>
                <w:color w:val="000000"/>
              </w:rPr>
              <w:t> </w:t>
            </w:r>
          </w:p>
        </w:tc>
        <w:tc>
          <w:tcPr>
            <w:tcW w:w="900" w:type="dxa"/>
            <w:vAlign w:val="bottom"/>
          </w:tcPr>
          <w:p w14:paraId="4B836A65" w14:textId="77777777" w:rsidR="006A65B0" w:rsidRPr="00E96157" w:rsidRDefault="006A65B0" w:rsidP="00BB6670">
            <w:pPr>
              <w:pStyle w:val="Tabletext"/>
              <w:rPr>
                <w:color w:val="000000"/>
                <w:szCs w:val="22"/>
              </w:rPr>
            </w:pPr>
          </w:p>
        </w:tc>
        <w:tc>
          <w:tcPr>
            <w:tcW w:w="900" w:type="dxa"/>
            <w:shd w:val="clear" w:color="auto" w:fill="EAF1DD" w:themeFill="accent3" w:themeFillTint="33"/>
            <w:vAlign w:val="bottom"/>
          </w:tcPr>
          <w:p w14:paraId="0B95808F" w14:textId="77777777" w:rsidR="006A65B0" w:rsidRPr="00E96157" w:rsidRDefault="00E271ED" w:rsidP="00BB6670">
            <w:pPr>
              <w:pStyle w:val="Tabletext"/>
              <w:rPr>
                <w:color w:val="000000"/>
                <w:szCs w:val="22"/>
              </w:rPr>
            </w:pPr>
            <w:r>
              <w:rPr>
                <w:color w:val="000000"/>
              </w:rPr>
              <w:t>x</w:t>
            </w:r>
          </w:p>
        </w:tc>
        <w:tc>
          <w:tcPr>
            <w:tcW w:w="900" w:type="dxa"/>
            <w:shd w:val="clear" w:color="auto" w:fill="EAF1DD" w:themeFill="accent3" w:themeFillTint="33"/>
            <w:vAlign w:val="bottom"/>
          </w:tcPr>
          <w:p w14:paraId="0171A10E" w14:textId="77777777" w:rsidR="006A65B0" w:rsidRPr="00E96157" w:rsidRDefault="00E271ED" w:rsidP="00BB6670">
            <w:pPr>
              <w:pStyle w:val="Tabletext"/>
              <w:rPr>
                <w:color w:val="000000"/>
                <w:szCs w:val="22"/>
              </w:rPr>
            </w:pPr>
            <w:r>
              <w:rPr>
                <w:color w:val="000000"/>
              </w:rPr>
              <w:t>x</w:t>
            </w:r>
          </w:p>
        </w:tc>
        <w:tc>
          <w:tcPr>
            <w:tcW w:w="1620" w:type="dxa"/>
            <w:vAlign w:val="bottom"/>
          </w:tcPr>
          <w:p w14:paraId="7F3C44EA" w14:textId="77777777" w:rsidR="006A65B0" w:rsidRPr="00E96157" w:rsidRDefault="006A65B0" w:rsidP="00BB6670">
            <w:pPr>
              <w:pStyle w:val="Tabletext"/>
              <w:rPr>
                <w:color w:val="000000"/>
                <w:szCs w:val="22"/>
              </w:rPr>
            </w:pPr>
          </w:p>
        </w:tc>
        <w:tc>
          <w:tcPr>
            <w:tcW w:w="2970" w:type="dxa"/>
            <w:vAlign w:val="bottom"/>
          </w:tcPr>
          <w:p w14:paraId="462CB301" w14:textId="77777777" w:rsidR="006A65B0" w:rsidRPr="0053015B" w:rsidRDefault="006A65B0">
            <w:pPr>
              <w:pStyle w:val="Tabletext"/>
              <w:spacing w:line="240" w:lineRule="auto"/>
              <w:rPr>
                <w:color w:val="000000"/>
                <w:sz w:val="22"/>
                <w:szCs w:val="22"/>
              </w:rPr>
            </w:pPr>
          </w:p>
        </w:tc>
        <w:tc>
          <w:tcPr>
            <w:tcW w:w="2880" w:type="dxa"/>
            <w:shd w:val="clear" w:color="auto" w:fill="auto"/>
            <w:vAlign w:val="bottom"/>
            <w:hideMark/>
          </w:tcPr>
          <w:p w14:paraId="3BDC0541" w14:textId="77777777" w:rsidR="006A65B0" w:rsidRPr="0053015B" w:rsidRDefault="006A65B0">
            <w:pPr>
              <w:pStyle w:val="Tabletext"/>
              <w:spacing w:line="240" w:lineRule="auto"/>
              <w:rPr>
                <w:color w:val="000000"/>
                <w:sz w:val="22"/>
                <w:szCs w:val="22"/>
              </w:rPr>
            </w:pPr>
            <w:r w:rsidRPr="0053015B">
              <w:rPr>
                <w:color w:val="000000"/>
                <w:sz w:val="22"/>
                <w:szCs w:val="22"/>
              </w:rPr>
              <w:t>Government decizion nr.107-D</w:t>
            </w:r>
          </w:p>
        </w:tc>
        <w:tc>
          <w:tcPr>
            <w:tcW w:w="2880" w:type="dxa"/>
            <w:shd w:val="clear" w:color="auto" w:fill="auto"/>
            <w:vAlign w:val="bottom"/>
            <w:hideMark/>
          </w:tcPr>
          <w:p w14:paraId="02C26AEE" w14:textId="77777777" w:rsidR="006A65B0" w:rsidRPr="0053015B" w:rsidRDefault="00DD61FA">
            <w:pPr>
              <w:pStyle w:val="Tabletext"/>
              <w:spacing w:line="240" w:lineRule="auto"/>
              <w:rPr>
                <w:color w:val="000000"/>
                <w:sz w:val="22"/>
                <w:szCs w:val="22"/>
              </w:rPr>
            </w:pPr>
            <w:r w:rsidRPr="0053015B">
              <w:rPr>
                <w:color w:val="000000"/>
                <w:sz w:val="22"/>
                <w:szCs w:val="22"/>
              </w:rPr>
              <w:t>Not published</w:t>
            </w:r>
          </w:p>
        </w:tc>
      </w:tr>
      <w:tr w:rsidR="0053015B" w:rsidRPr="00E96157" w14:paraId="18D92A3E" w14:textId="77777777" w:rsidTr="009C5435">
        <w:trPr>
          <w:trHeight w:val="519"/>
        </w:trPr>
        <w:tc>
          <w:tcPr>
            <w:tcW w:w="1418" w:type="dxa"/>
          </w:tcPr>
          <w:p w14:paraId="7135DA58" w14:textId="77777777" w:rsidR="0053015B" w:rsidRDefault="0053015B" w:rsidP="00BB6670">
            <w:pPr>
              <w:pStyle w:val="Tabletext"/>
              <w:rPr>
                <w:b/>
                <w:color w:val="000000"/>
              </w:rPr>
            </w:pPr>
            <w:r>
              <w:rPr>
                <w:b/>
                <w:color w:val="000000"/>
              </w:rPr>
              <w:t>Russia</w:t>
            </w:r>
          </w:p>
        </w:tc>
        <w:tc>
          <w:tcPr>
            <w:tcW w:w="693" w:type="dxa"/>
            <w:vAlign w:val="bottom"/>
          </w:tcPr>
          <w:p w14:paraId="3A0653A3" w14:textId="77777777" w:rsidR="0053015B" w:rsidRDefault="0053015B" w:rsidP="00BB6670">
            <w:pPr>
              <w:pStyle w:val="Tabletext"/>
              <w:rPr>
                <w:color w:val="000000"/>
              </w:rPr>
            </w:pPr>
          </w:p>
        </w:tc>
        <w:tc>
          <w:tcPr>
            <w:tcW w:w="900" w:type="dxa"/>
            <w:vAlign w:val="bottom"/>
          </w:tcPr>
          <w:p w14:paraId="1FC35CD3" w14:textId="77777777" w:rsidR="0053015B" w:rsidRDefault="0053015B" w:rsidP="00BB6670">
            <w:pPr>
              <w:pStyle w:val="Tabletext"/>
              <w:rPr>
                <w:color w:val="000000"/>
              </w:rPr>
            </w:pPr>
          </w:p>
        </w:tc>
        <w:tc>
          <w:tcPr>
            <w:tcW w:w="900" w:type="dxa"/>
            <w:shd w:val="clear" w:color="auto" w:fill="auto"/>
            <w:vAlign w:val="bottom"/>
          </w:tcPr>
          <w:p w14:paraId="24CCBE81" w14:textId="77777777" w:rsidR="0053015B" w:rsidRDefault="0053015B" w:rsidP="00BB6670">
            <w:pPr>
              <w:pStyle w:val="Tabletext"/>
              <w:rPr>
                <w:color w:val="000000"/>
              </w:rPr>
            </w:pPr>
          </w:p>
        </w:tc>
        <w:tc>
          <w:tcPr>
            <w:tcW w:w="900" w:type="dxa"/>
            <w:shd w:val="clear" w:color="auto" w:fill="EAF1DD" w:themeFill="accent3" w:themeFillTint="33"/>
            <w:vAlign w:val="bottom"/>
          </w:tcPr>
          <w:p w14:paraId="5DB52903" w14:textId="77777777" w:rsidR="0053015B" w:rsidRDefault="0053015B" w:rsidP="00BB6670">
            <w:pPr>
              <w:pStyle w:val="Tabletext"/>
              <w:rPr>
                <w:color w:val="000000"/>
              </w:rPr>
            </w:pPr>
            <w:r>
              <w:rPr>
                <w:color w:val="000000"/>
              </w:rPr>
              <w:t>x</w:t>
            </w:r>
          </w:p>
        </w:tc>
        <w:tc>
          <w:tcPr>
            <w:tcW w:w="1620" w:type="dxa"/>
            <w:shd w:val="clear" w:color="auto" w:fill="auto"/>
            <w:vAlign w:val="bottom"/>
          </w:tcPr>
          <w:p w14:paraId="09F3433E" w14:textId="77777777" w:rsidR="0053015B" w:rsidRDefault="0053015B" w:rsidP="00BB6670">
            <w:pPr>
              <w:pStyle w:val="Tabletext"/>
              <w:rPr>
                <w:color w:val="000000"/>
              </w:rPr>
            </w:pPr>
          </w:p>
        </w:tc>
        <w:tc>
          <w:tcPr>
            <w:tcW w:w="2970" w:type="dxa"/>
          </w:tcPr>
          <w:p w14:paraId="54674B42" w14:textId="77777777" w:rsidR="0053015B" w:rsidRPr="0053015B" w:rsidRDefault="0053015B" w:rsidP="009C5435">
            <w:pPr>
              <w:spacing w:line="240" w:lineRule="auto"/>
              <w:ind w:firstLine="0"/>
              <w:jc w:val="left"/>
              <w:rPr>
                <w:sz w:val="22"/>
              </w:rPr>
            </w:pPr>
            <w:r w:rsidRPr="0053015B">
              <w:rPr>
                <w:sz w:val="22"/>
              </w:rPr>
              <w:t>By the statutory legal act of the Government of the Russian Federation the task of organizing spending reviews is entrusted to the special steering committee of the Government of the Russian Federation (the Government commission concerning optimization and increase in e</w:t>
            </w:r>
            <w:r>
              <w:rPr>
                <w:sz w:val="22"/>
              </w:rPr>
              <w:t>fficiency of budgeted expenses)</w:t>
            </w:r>
          </w:p>
        </w:tc>
        <w:tc>
          <w:tcPr>
            <w:tcW w:w="2880" w:type="dxa"/>
            <w:shd w:val="clear" w:color="auto" w:fill="auto"/>
          </w:tcPr>
          <w:p w14:paraId="19BF037D" w14:textId="77777777" w:rsidR="0053015B" w:rsidRPr="0053015B" w:rsidRDefault="0053015B" w:rsidP="009C5435">
            <w:pPr>
              <w:spacing w:line="240" w:lineRule="auto"/>
              <w:ind w:firstLine="0"/>
              <w:jc w:val="left"/>
              <w:rPr>
                <w:sz w:val="22"/>
              </w:rPr>
            </w:pPr>
            <w:r w:rsidRPr="0053015B">
              <w:rPr>
                <w:sz w:val="22"/>
              </w:rPr>
              <w:t>Order of the Government of the Russian Federation of August 26, 2014 No. 855 About Government commission concerning optimization and increase in efficiency of budgeted expenses</w:t>
            </w:r>
          </w:p>
        </w:tc>
        <w:tc>
          <w:tcPr>
            <w:tcW w:w="2880" w:type="dxa"/>
            <w:shd w:val="clear" w:color="auto" w:fill="auto"/>
          </w:tcPr>
          <w:p w14:paraId="4FF58416" w14:textId="77777777" w:rsidR="0053015B" w:rsidRPr="0053015B" w:rsidRDefault="0053015B" w:rsidP="009C5435">
            <w:pPr>
              <w:spacing w:line="240" w:lineRule="auto"/>
              <w:jc w:val="left"/>
              <w:rPr>
                <w:sz w:val="22"/>
              </w:rPr>
            </w:pPr>
            <w:r w:rsidRPr="0053015B">
              <w:rPr>
                <w:sz w:val="22"/>
              </w:rPr>
              <w:t>clc.am/VSVItA</w:t>
            </w:r>
          </w:p>
        </w:tc>
      </w:tr>
      <w:tr w:rsidR="006A65B0" w:rsidRPr="00E96157" w14:paraId="31DFA070" w14:textId="77777777" w:rsidTr="009C5435">
        <w:trPr>
          <w:trHeight w:val="519"/>
        </w:trPr>
        <w:tc>
          <w:tcPr>
            <w:tcW w:w="1418" w:type="dxa"/>
          </w:tcPr>
          <w:p w14:paraId="5E3655BA" w14:textId="77777777" w:rsidR="006A65B0" w:rsidRPr="00E96157" w:rsidRDefault="009F6914" w:rsidP="00BB6670">
            <w:pPr>
              <w:pStyle w:val="Tabletext"/>
              <w:rPr>
                <w:color w:val="000000"/>
              </w:rPr>
            </w:pPr>
            <w:r>
              <w:rPr>
                <w:b/>
                <w:color w:val="000000"/>
              </w:rPr>
              <w:t>Serbia</w:t>
            </w:r>
          </w:p>
        </w:tc>
        <w:tc>
          <w:tcPr>
            <w:tcW w:w="693" w:type="dxa"/>
            <w:vAlign w:val="bottom"/>
          </w:tcPr>
          <w:p w14:paraId="6583AC2A" w14:textId="77777777" w:rsidR="006A65B0" w:rsidRPr="00E96157" w:rsidRDefault="006A65B0" w:rsidP="00BB6670">
            <w:pPr>
              <w:pStyle w:val="Tabletext"/>
              <w:rPr>
                <w:color w:val="000000"/>
                <w:szCs w:val="22"/>
              </w:rPr>
            </w:pPr>
            <w:r>
              <w:rPr>
                <w:color w:val="000000"/>
              </w:rPr>
              <w:t> </w:t>
            </w:r>
          </w:p>
        </w:tc>
        <w:tc>
          <w:tcPr>
            <w:tcW w:w="900" w:type="dxa"/>
            <w:vAlign w:val="bottom"/>
          </w:tcPr>
          <w:p w14:paraId="0770C12B" w14:textId="77777777" w:rsidR="006A65B0" w:rsidRPr="00E96157" w:rsidRDefault="006A65B0" w:rsidP="00BB6670">
            <w:pPr>
              <w:pStyle w:val="Tabletext"/>
              <w:rPr>
                <w:color w:val="000000"/>
                <w:szCs w:val="22"/>
              </w:rPr>
            </w:pPr>
            <w:r>
              <w:rPr>
                <w:color w:val="000000"/>
              </w:rPr>
              <w:t> </w:t>
            </w:r>
          </w:p>
        </w:tc>
        <w:tc>
          <w:tcPr>
            <w:tcW w:w="900" w:type="dxa"/>
            <w:shd w:val="clear" w:color="auto" w:fill="EAF1DD" w:themeFill="accent3" w:themeFillTint="33"/>
            <w:vAlign w:val="bottom"/>
          </w:tcPr>
          <w:p w14:paraId="0BAF5668" w14:textId="77777777" w:rsidR="006A65B0" w:rsidRPr="00E96157" w:rsidRDefault="00E271ED" w:rsidP="00BB6670">
            <w:pPr>
              <w:pStyle w:val="Tabletext"/>
              <w:rPr>
                <w:color w:val="000000"/>
                <w:szCs w:val="22"/>
              </w:rPr>
            </w:pPr>
            <w:r>
              <w:rPr>
                <w:color w:val="000000"/>
              </w:rPr>
              <w:t>x</w:t>
            </w:r>
          </w:p>
        </w:tc>
        <w:tc>
          <w:tcPr>
            <w:tcW w:w="900" w:type="dxa"/>
            <w:vAlign w:val="bottom"/>
          </w:tcPr>
          <w:p w14:paraId="609287B4" w14:textId="77777777" w:rsidR="006A65B0" w:rsidRPr="00E96157" w:rsidRDefault="006A65B0" w:rsidP="00BB6670">
            <w:pPr>
              <w:pStyle w:val="Tabletext"/>
              <w:rPr>
                <w:color w:val="000000"/>
                <w:szCs w:val="22"/>
              </w:rPr>
            </w:pPr>
            <w:r>
              <w:rPr>
                <w:color w:val="000000"/>
              </w:rPr>
              <w:t> </w:t>
            </w:r>
          </w:p>
        </w:tc>
        <w:tc>
          <w:tcPr>
            <w:tcW w:w="1620" w:type="dxa"/>
            <w:shd w:val="clear" w:color="auto" w:fill="EAF1DD" w:themeFill="accent3" w:themeFillTint="33"/>
            <w:vAlign w:val="bottom"/>
          </w:tcPr>
          <w:p w14:paraId="706CFFDF" w14:textId="77777777" w:rsidR="006A65B0" w:rsidRPr="00E96157" w:rsidRDefault="00E271ED" w:rsidP="00BB6670">
            <w:pPr>
              <w:pStyle w:val="Tabletext"/>
              <w:rPr>
                <w:color w:val="000000"/>
                <w:szCs w:val="22"/>
              </w:rPr>
            </w:pPr>
            <w:r>
              <w:rPr>
                <w:color w:val="000000"/>
              </w:rPr>
              <w:t>x</w:t>
            </w:r>
          </w:p>
        </w:tc>
        <w:tc>
          <w:tcPr>
            <w:tcW w:w="2970" w:type="dxa"/>
            <w:vAlign w:val="bottom"/>
          </w:tcPr>
          <w:p w14:paraId="20A0F50A" w14:textId="77777777" w:rsidR="006A65B0" w:rsidRPr="0053015B" w:rsidRDefault="006A65B0" w:rsidP="0053015B">
            <w:pPr>
              <w:pStyle w:val="Tabletext"/>
              <w:spacing w:line="240" w:lineRule="auto"/>
              <w:rPr>
                <w:color w:val="000000"/>
                <w:sz w:val="22"/>
                <w:szCs w:val="22"/>
              </w:rPr>
            </w:pPr>
            <w:r w:rsidRPr="0053015B">
              <w:rPr>
                <w:color w:val="000000"/>
                <w:sz w:val="22"/>
                <w:szCs w:val="22"/>
              </w:rPr>
              <w:t> </w:t>
            </w:r>
          </w:p>
        </w:tc>
        <w:tc>
          <w:tcPr>
            <w:tcW w:w="2880" w:type="dxa"/>
            <w:shd w:val="clear" w:color="auto" w:fill="auto"/>
            <w:vAlign w:val="bottom"/>
            <w:hideMark/>
          </w:tcPr>
          <w:p w14:paraId="59E5512E" w14:textId="77777777" w:rsidR="006A65B0" w:rsidRPr="0053015B" w:rsidRDefault="006A65B0" w:rsidP="0053015B">
            <w:pPr>
              <w:pStyle w:val="Tabletext"/>
              <w:spacing w:line="240" w:lineRule="auto"/>
              <w:rPr>
                <w:color w:val="000000"/>
                <w:sz w:val="22"/>
                <w:szCs w:val="22"/>
              </w:rPr>
            </w:pPr>
            <w:r w:rsidRPr="0053015B">
              <w:rPr>
                <w:color w:val="000000"/>
                <w:sz w:val="22"/>
                <w:szCs w:val="22"/>
              </w:rPr>
              <w:t> </w:t>
            </w:r>
          </w:p>
        </w:tc>
        <w:tc>
          <w:tcPr>
            <w:tcW w:w="2880" w:type="dxa"/>
            <w:shd w:val="clear" w:color="auto" w:fill="auto"/>
            <w:vAlign w:val="bottom"/>
            <w:hideMark/>
          </w:tcPr>
          <w:p w14:paraId="4D6835AA" w14:textId="77777777" w:rsidR="006A65B0" w:rsidRPr="0053015B" w:rsidRDefault="006A65B0" w:rsidP="0053015B">
            <w:pPr>
              <w:pStyle w:val="Tabletext"/>
              <w:spacing w:line="240" w:lineRule="auto"/>
              <w:rPr>
                <w:color w:val="000000"/>
                <w:sz w:val="22"/>
                <w:szCs w:val="22"/>
              </w:rPr>
            </w:pPr>
            <w:r w:rsidRPr="0053015B">
              <w:rPr>
                <w:color w:val="000000"/>
                <w:sz w:val="22"/>
                <w:szCs w:val="22"/>
              </w:rPr>
              <w:t> </w:t>
            </w:r>
          </w:p>
        </w:tc>
      </w:tr>
      <w:tr w:rsidR="00E271ED" w:rsidRPr="00E96157" w14:paraId="1D11D4CA" w14:textId="77777777" w:rsidTr="009C5435">
        <w:trPr>
          <w:trHeight w:val="427"/>
        </w:trPr>
        <w:tc>
          <w:tcPr>
            <w:tcW w:w="1418" w:type="dxa"/>
          </w:tcPr>
          <w:p w14:paraId="6B1AAED1" w14:textId="77777777" w:rsidR="00E271ED" w:rsidRPr="00E96157" w:rsidRDefault="00E271ED" w:rsidP="00BB6670">
            <w:pPr>
              <w:pStyle w:val="Tabletext"/>
              <w:rPr>
                <w:b/>
                <w:color w:val="000000"/>
              </w:rPr>
            </w:pPr>
            <w:r>
              <w:rPr>
                <w:b/>
                <w:color w:val="000000"/>
              </w:rPr>
              <w:t>Total</w:t>
            </w:r>
          </w:p>
        </w:tc>
        <w:tc>
          <w:tcPr>
            <w:tcW w:w="693" w:type="dxa"/>
            <w:vAlign w:val="bottom"/>
          </w:tcPr>
          <w:p w14:paraId="79B188B9" w14:textId="77777777" w:rsidR="00E271ED" w:rsidRPr="00E271ED" w:rsidRDefault="00E271ED" w:rsidP="00BB6670">
            <w:pPr>
              <w:pStyle w:val="Tabletext"/>
              <w:rPr>
                <w:color w:val="000000"/>
                <w:szCs w:val="22"/>
              </w:rPr>
            </w:pPr>
            <w:r>
              <w:rPr>
                <w:color w:val="000000"/>
              </w:rPr>
              <w:t>0</w:t>
            </w:r>
          </w:p>
        </w:tc>
        <w:tc>
          <w:tcPr>
            <w:tcW w:w="900" w:type="dxa"/>
            <w:vAlign w:val="bottom"/>
          </w:tcPr>
          <w:p w14:paraId="2AD72AB4" w14:textId="77777777" w:rsidR="00E271ED" w:rsidRPr="00E271ED" w:rsidRDefault="00E271ED" w:rsidP="00BB6670">
            <w:pPr>
              <w:pStyle w:val="Tabletext"/>
              <w:rPr>
                <w:color w:val="000000"/>
                <w:szCs w:val="22"/>
              </w:rPr>
            </w:pPr>
            <w:r>
              <w:rPr>
                <w:color w:val="000000"/>
              </w:rPr>
              <w:t>0</w:t>
            </w:r>
          </w:p>
        </w:tc>
        <w:tc>
          <w:tcPr>
            <w:tcW w:w="900" w:type="dxa"/>
            <w:shd w:val="clear" w:color="auto" w:fill="auto"/>
            <w:vAlign w:val="bottom"/>
          </w:tcPr>
          <w:p w14:paraId="1B8DFADC" w14:textId="77777777" w:rsidR="00E271ED" w:rsidRPr="00E271ED" w:rsidRDefault="00E271ED" w:rsidP="00BB6670">
            <w:pPr>
              <w:pStyle w:val="Tabletext"/>
              <w:rPr>
                <w:b/>
                <w:color w:val="000000"/>
                <w:szCs w:val="22"/>
                <w:u w:val="single"/>
              </w:rPr>
            </w:pPr>
            <w:r>
              <w:rPr>
                <w:b/>
                <w:color w:val="000000"/>
                <w:u w:val="single"/>
              </w:rPr>
              <w:t>3</w:t>
            </w:r>
          </w:p>
        </w:tc>
        <w:tc>
          <w:tcPr>
            <w:tcW w:w="900" w:type="dxa"/>
            <w:shd w:val="clear" w:color="auto" w:fill="auto"/>
            <w:vAlign w:val="bottom"/>
          </w:tcPr>
          <w:p w14:paraId="30DD77A1" w14:textId="77777777" w:rsidR="00E271ED" w:rsidRPr="00E327EB" w:rsidRDefault="00E327EB" w:rsidP="00BB6670">
            <w:pPr>
              <w:pStyle w:val="Tabletext"/>
              <w:rPr>
                <w:b/>
                <w:color w:val="000000"/>
                <w:szCs w:val="22"/>
                <w:u w:val="single"/>
              </w:rPr>
            </w:pPr>
            <w:r>
              <w:rPr>
                <w:b/>
                <w:color w:val="000000"/>
                <w:u w:val="single"/>
              </w:rPr>
              <w:t>3</w:t>
            </w:r>
          </w:p>
        </w:tc>
        <w:tc>
          <w:tcPr>
            <w:tcW w:w="1620" w:type="dxa"/>
            <w:shd w:val="clear" w:color="auto" w:fill="auto"/>
            <w:vAlign w:val="bottom"/>
          </w:tcPr>
          <w:p w14:paraId="3B432DAF" w14:textId="77777777" w:rsidR="00E271ED" w:rsidRPr="00E271ED" w:rsidRDefault="00E271ED" w:rsidP="00BB6670">
            <w:pPr>
              <w:pStyle w:val="Tabletext"/>
              <w:rPr>
                <w:b/>
                <w:color w:val="000000"/>
                <w:szCs w:val="22"/>
                <w:u w:val="single"/>
              </w:rPr>
            </w:pPr>
            <w:r>
              <w:rPr>
                <w:b/>
                <w:color w:val="000000"/>
                <w:u w:val="single"/>
              </w:rPr>
              <w:t>3</w:t>
            </w:r>
          </w:p>
        </w:tc>
        <w:tc>
          <w:tcPr>
            <w:tcW w:w="2970" w:type="dxa"/>
            <w:vAlign w:val="bottom"/>
          </w:tcPr>
          <w:p w14:paraId="1B3C7662" w14:textId="77777777" w:rsidR="00E271ED" w:rsidRPr="0053015B" w:rsidRDefault="00E271ED" w:rsidP="0053015B">
            <w:pPr>
              <w:pStyle w:val="Tabletext"/>
              <w:spacing w:line="240" w:lineRule="auto"/>
              <w:rPr>
                <w:color w:val="000000"/>
                <w:sz w:val="22"/>
                <w:szCs w:val="22"/>
              </w:rPr>
            </w:pPr>
            <w:r w:rsidRPr="0053015B">
              <w:rPr>
                <w:color w:val="000000"/>
                <w:sz w:val="22"/>
                <w:szCs w:val="22"/>
              </w:rPr>
              <w:t>2</w:t>
            </w:r>
          </w:p>
        </w:tc>
        <w:tc>
          <w:tcPr>
            <w:tcW w:w="2880" w:type="dxa"/>
            <w:shd w:val="clear" w:color="auto" w:fill="auto"/>
            <w:vAlign w:val="bottom"/>
          </w:tcPr>
          <w:p w14:paraId="79963EFA" w14:textId="77777777" w:rsidR="00E271ED" w:rsidRPr="0053015B" w:rsidRDefault="00E271ED" w:rsidP="0053015B">
            <w:pPr>
              <w:pStyle w:val="Tabletext"/>
              <w:spacing w:line="240" w:lineRule="auto"/>
              <w:rPr>
                <w:color w:val="000000"/>
                <w:sz w:val="22"/>
                <w:szCs w:val="22"/>
              </w:rPr>
            </w:pPr>
          </w:p>
        </w:tc>
        <w:tc>
          <w:tcPr>
            <w:tcW w:w="2880" w:type="dxa"/>
            <w:shd w:val="clear" w:color="auto" w:fill="auto"/>
            <w:vAlign w:val="bottom"/>
          </w:tcPr>
          <w:p w14:paraId="13FAF190" w14:textId="77777777" w:rsidR="00E271ED" w:rsidRPr="0053015B" w:rsidRDefault="00E271ED" w:rsidP="0053015B">
            <w:pPr>
              <w:pStyle w:val="Tabletext"/>
              <w:spacing w:line="240" w:lineRule="auto"/>
              <w:rPr>
                <w:color w:val="000000"/>
                <w:sz w:val="22"/>
                <w:szCs w:val="22"/>
              </w:rPr>
            </w:pPr>
          </w:p>
        </w:tc>
      </w:tr>
    </w:tbl>
    <w:p w14:paraId="501D1B0E" w14:textId="77777777" w:rsidR="00E36E85" w:rsidRDefault="00E36E85" w:rsidP="00433557">
      <w:pPr>
        <w:rPr>
          <w:rFonts w:cs="Times New Roman"/>
        </w:rPr>
        <w:sectPr w:rsidR="00E36E85" w:rsidSect="009C5435">
          <w:pgSz w:w="16819" w:h="11894" w:orient="landscape"/>
          <w:pgMar w:top="850" w:right="1138" w:bottom="1699" w:left="1138" w:header="706" w:footer="706" w:gutter="0"/>
          <w:cols w:space="708"/>
          <w:docGrid w:linePitch="360"/>
        </w:sectPr>
      </w:pPr>
    </w:p>
    <w:p w14:paraId="3042338C" w14:textId="7035159E" w:rsidR="0053015B" w:rsidRDefault="0053015B">
      <w:pPr>
        <w:spacing w:after="200" w:line="276" w:lineRule="auto"/>
        <w:ind w:firstLine="0"/>
        <w:contextualSpacing w:val="0"/>
        <w:jc w:val="left"/>
        <w:rPr>
          <w:rFonts w:cs="Times New Roman"/>
        </w:rPr>
      </w:pPr>
    </w:p>
    <w:p w14:paraId="76C04D9C" w14:textId="77777777" w:rsidR="002B1D64" w:rsidRDefault="002B1D64" w:rsidP="009C5435">
      <w:pPr>
        <w:pStyle w:val="ListParagraph"/>
        <w:numPr>
          <w:ilvl w:val="0"/>
          <w:numId w:val="11"/>
        </w:numPr>
        <w:spacing w:after="160" w:line="256" w:lineRule="auto"/>
        <w:jc w:val="left"/>
        <w:rPr>
          <w:rFonts w:cs="Times New Roman"/>
          <w:b/>
          <w:i/>
          <w:sz w:val="22"/>
        </w:rPr>
      </w:pPr>
      <w:r>
        <w:rPr>
          <w:b/>
          <w:i/>
          <w:sz w:val="22"/>
        </w:rPr>
        <w:t>Please list all spending reviews conducted in your country, including i) the subject of the spending review (i.e. spending that was reviewed), ii) the year in which the spending review was conducted, and iii) objective of the spending review.</w:t>
      </w:r>
    </w:p>
    <w:p w14:paraId="4A6E4C03" w14:textId="77777777" w:rsidR="00E327EB" w:rsidRPr="00E327EB" w:rsidRDefault="0053015B" w:rsidP="00E327EB">
      <w:pPr>
        <w:pStyle w:val="ListParagraph"/>
        <w:numPr>
          <w:ilvl w:val="0"/>
          <w:numId w:val="0"/>
        </w:numPr>
        <w:spacing w:after="160" w:line="256" w:lineRule="auto"/>
        <w:ind w:left="630"/>
        <w:jc w:val="left"/>
        <w:rPr>
          <w:rFonts w:cs="Times New Roman"/>
          <w:sz w:val="22"/>
        </w:rPr>
      </w:pPr>
      <w:r>
        <w:rPr>
          <w:sz w:val="22"/>
        </w:rPr>
        <w:t>7</w:t>
      </w:r>
      <w:r w:rsidR="00E327EB">
        <w:rPr>
          <w:sz w:val="22"/>
        </w:rPr>
        <w:t xml:space="preserve"> countries (5</w:t>
      </w:r>
      <w:r>
        <w:rPr>
          <w:sz w:val="22"/>
        </w:rPr>
        <w:t>3.8</w:t>
      </w:r>
      <w:r w:rsidR="00E327EB">
        <w:rPr>
          <w:sz w:val="22"/>
        </w:rPr>
        <w:t>%) responded.</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938"/>
      </w:tblGrid>
      <w:tr w:rsidR="00E271ED" w:rsidRPr="00E271ED" w14:paraId="0E92DB3F" w14:textId="77777777" w:rsidTr="00E271ED">
        <w:trPr>
          <w:trHeight w:val="300"/>
        </w:trPr>
        <w:tc>
          <w:tcPr>
            <w:tcW w:w="1149" w:type="dxa"/>
            <w:shd w:val="clear" w:color="auto" w:fill="EAF1DD" w:themeFill="accent3" w:themeFillTint="33"/>
            <w:vAlign w:val="bottom"/>
          </w:tcPr>
          <w:p w14:paraId="0466F020" w14:textId="77777777" w:rsidR="00E271ED" w:rsidRPr="00E271ED" w:rsidRDefault="00E271ED" w:rsidP="00E271ED">
            <w:pPr>
              <w:pStyle w:val="Tabletext"/>
              <w:jc w:val="center"/>
              <w:rPr>
                <w:b/>
              </w:rPr>
            </w:pPr>
            <w:r>
              <w:rPr>
                <w:b/>
              </w:rPr>
              <w:t>Country</w:t>
            </w:r>
          </w:p>
        </w:tc>
        <w:tc>
          <w:tcPr>
            <w:tcW w:w="7938" w:type="dxa"/>
            <w:shd w:val="clear" w:color="auto" w:fill="EAF1DD" w:themeFill="accent3" w:themeFillTint="33"/>
            <w:vAlign w:val="bottom"/>
          </w:tcPr>
          <w:p w14:paraId="7C16B7B7" w14:textId="77777777" w:rsidR="00E271ED" w:rsidRPr="00E271ED" w:rsidRDefault="00E271ED" w:rsidP="00E271ED">
            <w:pPr>
              <w:pStyle w:val="Tabletext"/>
              <w:jc w:val="center"/>
              <w:rPr>
                <w:b/>
              </w:rPr>
            </w:pPr>
            <w:r>
              <w:rPr>
                <w:b/>
                <w:sz w:val="22"/>
              </w:rPr>
              <w:t>Spending reviews</w:t>
            </w:r>
          </w:p>
        </w:tc>
      </w:tr>
      <w:tr w:rsidR="006E1B02" w:rsidRPr="00E271ED" w14:paraId="0DDB8686" w14:textId="77777777" w:rsidTr="00E271ED">
        <w:trPr>
          <w:trHeight w:val="673"/>
        </w:trPr>
        <w:tc>
          <w:tcPr>
            <w:tcW w:w="1149" w:type="dxa"/>
            <w:vAlign w:val="bottom"/>
          </w:tcPr>
          <w:p w14:paraId="32F1CBCA" w14:textId="77777777" w:rsidR="006E1B02" w:rsidRPr="00E271ED" w:rsidRDefault="006E1B02" w:rsidP="006E1B02">
            <w:pPr>
              <w:pStyle w:val="Tabletext"/>
              <w:rPr>
                <w:b/>
              </w:rPr>
            </w:pPr>
            <w:r>
              <w:rPr>
                <w:b/>
              </w:rPr>
              <w:t>Belarus</w:t>
            </w:r>
          </w:p>
        </w:tc>
        <w:tc>
          <w:tcPr>
            <w:tcW w:w="7938" w:type="dxa"/>
            <w:shd w:val="clear" w:color="auto" w:fill="auto"/>
            <w:vAlign w:val="bottom"/>
            <w:hideMark/>
          </w:tcPr>
          <w:p w14:paraId="0123DE4D" w14:textId="3F8B3EDE" w:rsidR="00E36E85" w:rsidRDefault="00E271ED" w:rsidP="00E271ED">
            <w:pPr>
              <w:pStyle w:val="Tabletext"/>
            </w:pPr>
            <w:r>
              <w:t>2011</w:t>
            </w:r>
            <w:r w:rsidR="00E36E85">
              <w:t xml:space="preserve"> - </w:t>
            </w:r>
            <w:r>
              <w:t xml:space="preserve">Ensuring the pension system sustainability, enhancing social assistance targeting, streamlining energy and agriculture subsidies. </w:t>
            </w:r>
          </w:p>
          <w:p w14:paraId="5813E240" w14:textId="5BF796D9" w:rsidR="006E1B02" w:rsidRPr="00E271ED" w:rsidRDefault="00E271ED" w:rsidP="00E271ED">
            <w:pPr>
              <w:pStyle w:val="Tabletext"/>
            </w:pPr>
            <w:r>
              <w:t>2013</w:t>
            </w:r>
            <w:r w:rsidR="00E36E85">
              <w:t xml:space="preserve"> -</w:t>
            </w:r>
            <w:r>
              <w:t xml:space="preserve"> Intergovernmental fiscal relations; public spending on education and health</w:t>
            </w:r>
          </w:p>
        </w:tc>
      </w:tr>
      <w:tr w:rsidR="006E1B02" w:rsidRPr="002330A4" w14:paraId="6F6860A0" w14:textId="77777777" w:rsidTr="00433557">
        <w:trPr>
          <w:trHeight w:val="1264"/>
        </w:trPr>
        <w:tc>
          <w:tcPr>
            <w:tcW w:w="1149" w:type="dxa"/>
            <w:vAlign w:val="bottom"/>
          </w:tcPr>
          <w:p w14:paraId="39C47662" w14:textId="77777777" w:rsidR="006E1B02" w:rsidRPr="00E271ED" w:rsidRDefault="006E1B02" w:rsidP="006E1B02">
            <w:pPr>
              <w:pStyle w:val="Tabletext"/>
              <w:rPr>
                <w:b/>
              </w:rPr>
            </w:pPr>
            <w:r>
              <w:rPr>
                <w:b/>
              </w:rPr>
              <w:t>BiH</w:t>
            </w:r>
          </w:p>
        </w:tc>
        <w:tc>
          <w:tcPr>
            <w:tcW w:w="7938" w:type="dxa"/>
            <w:shd w:val="clear" w:color="auto" w:fill="auto"/>
            <w:vAlign w:val="bottom"/>
            <w:hideMark/>
          </w:tcPr>
          <w:p w14:paraId="40FE4DD1" w14:textId="4462F89F" w:rsidR="00E36E85" w:rsidRDefault="00E271ED" w:rsidP="00E271ED">
            <w:pPr>
              <w:pStyle w:val="Tabletext"/>
              <w:jc w:val="both"/>
            </w:pPr>
            <w:r>
              <w:t xml:space="preserve">2009 – reduction of </w:t>
            </w:r>
            <w:r w:rsidR="00E36E85">
              <w:t>wage bill</w:t>
            </w:r>
            <w:r>
              <w:t xml:space="preserve"> and material costs</w:t>
            </w:r>
          </w:p>
          <w:p w14:paraId="76FC17F3" w14:textId="23E8B3EB" w:rsidR="00E36E85" w:rsidRDefault="00E271ED" w:rsidP="00E271ED">
            <w:pPr>
              <w:pStyle w:val="Tabletext"/>
              <w:jc w:val="both"/>
            </w:pPr>
            <w:r>
              <w:t>2011 – operational measures to reduce material costs</w:t>
            </w:r>
          </w:p>
          <w:p w14:paraId="402FBAFD" w14:textId="2876C698" w:rsidR="00E36E85" w:rsidRDefault="00E271ED" w:rsidP="00E271ED">
            <w:pPr>
              <w:pStyle w:val="Tabletext"/>
              <w:jc w:val="both"/>
            </w:pPr>
            <w:r>
              <w:t xml:space="preserve">2012 – reduction of </w:t>
            </w:r>
            <w:r w:rsidR="00E36E85">
              <w:t xml:space="preserve">wage bill </w:t>
            </w:r>
          </w:p>
          <w:p w14:paraId="0225638A" w14:textId="6CD80C57" w:rsidR="006E1B02" w:rsidRPr="00E96157" w:rsidRDefault="00E271ED" w:rsidP="00E271ED">
            <w:pPr>
              <w:pStyle w:val="Tabletext"/>
              <w:jc w:val="both"/>
            </w:pPr>
            <w:r>
              <w:t>2015 – reduction of material costs due to spending limits for certain types of costs</w:t>
            </w:r>
          </w:p>
        </w:tc>
      </w:tr>
      <w:tr w:rsidR="00E327EB" w:rsidRPr="002330A4" w14:paraId="2F52B2AB" w14:textId="77777777" w:rsidTr="00433557">
        <w:trPr>
          <w:trHeight w:val="1155"/>
        </w:trPr>
        <w:tc>
          <w:tcPr>
            <w:tcW w:w="1149" w:type="dxa"/>
            <w:vAlign w:val="bottom"/>
          </w:tcPr>
          <w:p w14:paraId="124FBC83" w14:textId="77777777" w:rsidR="00E327EB" w:rsidRPr="00E327EB" w:rsidRDefault="00E327EB" w:rsidP="006E1B02">
            <w:pPr>
              <w:pStyle w:val="Tabletext"/>
              <w:rPr>
                <w:b/>
              </w:rPr>
            </w:pPr>
            <w:r>
              <w:rPr>
                <w:b/>
              </w:rPr>
              <w:t>Bulgaria</w:t>
            </w:r>
          </w:p>
        </w:tc>
        <w:tc>
          <w:tcPr>
            <w:tcW w:w="7938" w:type="dxa"/>
            <w:shd w:val="clear" w:color="auto" w:fill="auto"/>
            <w:vAlign w:val="bottom"/>
          </w:tcPr>
          <w:p w14:paraId="17FFA4AA" w14:textId="77777777" w:rsidR="00E36E85" w:rsidRDefault="00E327EB" w:rsidP="00E271ED">
            <w:pPr>
              <w:pStyle w:val="Tabletext"/>
              <w:jc w:val="both"/>
            </w:pPr>
            <w:r>
              <w:t xml:space="preserve">Improving Efficiency and Effectiveness of Waste Management - 2018, Spending Review on Policing and Firefighting - 2018, </w:t>
            </w:r>
          </w:p>
          <w:p w14:paraId="455CD4A4" w14:textId="77777777" w:rsidR="00E36E85" w:rsidRDefault="00E327EB" w:rsidP="00E271ED">
            <w:pPr>
              <w:pStyle w:val="Tabletext"/>
              <w:jc w:val="both"/>
            </w:pPr>
            <w:r>
              <w:t xml:space="preserve">Judicial Performance, Caseload and Expenditure Review - 2015, </w:t>
            </w:r>
          </w:p>
          <w:p w14:paraId="15566AFA" w14:textId="37FF2FC7" w:rsidR="00E327EB" w:rsidRPr="00E271ED" w:rsidRDefault="00E327EB" w:rsidP="00E271ED">
            <w:pPr>
              <w:pStyle w:val="Tabletext"/>
              <w:jc w:val="both"/>
            </w:pPr>
            <w:r>
              <w:t>Review for Agricul</w:t>
            </w:r>
            <w:r w:rsidR="00E36E85">
              <w:t xml:space="preserve">ture </w:t>
            </w:r>
            <w:r>
              <w:t>and Rural Development</w:t>
            </w:r>
            <w:r w:rsidR="00E36E85">
              <w:t xml:space="preserve"> -2015</w:t>
            </w:r>
          </w:p>
        </w:tc>
      </w:tr>
      <w:tr w:rsidR="006E1B02" w:rsidRPr="002330A4" w14:paraId="04609A53" w14:textId="77777777" w:rsidTr="00433557">
        <w:trPr>
          <w:trHeight w:val="1155"/>
        </w:trPr>
        <w:tc>
          <w:tcPr>
            <w:tcW w:w="1149" w:type="dxa"/>
            <w:vAlign w:val="bottom"/>
          </w:tcPr>
          <w:p w14:paraId="129D064B" w14:textId="77777777" w:rsidR="006E1B02" w:rsidRPr="00E271ED" w:rsidRDefault="006E1B02" w:rsidP="006E1B02">
            <w:pPr>
              <w:pStyle w:val="Tabletext"/>
              <w:rPr>
                <w:b/>
              </w:rPr>
            </w:pPr>
            <w:r>
              <w:rPr>
                <w:b/>
              </w:rPr>
              <w:t>Croatia</w:t>
            </w:r>
          </w:p>
        </w:tc>
        <w:tc>
          <w:tcPr>
            <w:tcW w:w="7938" w:type="dxa"/>
            <w:shd w:val="clear" w:color="auto" w:fill="auto"/>
            <w:vAlign w:val="bottom"/>
            <w:hideMark/>
          </w:tcPr>
          <w:p w14:paraId="2D071941" w14:textId="77777777" w:rsidR="006E1B02" w:rsidRPr="00E271ED" w:rsidRDefault="00E271ED" w:rsidP="00E271ED">
            <w:pPr>
              <w:pStyle w:val="Tabletext"/>
              <w:jc w:val="both"/>
            </w:pPr>
            <w:r>
              <w:t>i) 1. compensation of employees paid from the government budget, 2. subsidies, apart from agriculture, 3. healthcare, 4. operation of agencies, institutes, funds and other legal persons with public authority, 5.tax expenditures; ii) 2014; iii) goal: achieving public finance sustainability by reducing total public spending</w:t>
            </w:r>
          </w:p>
        </w:tc>
      </w:tr>
      <w:tr w:rsidR="006E1B02" w:rsidRPr="002330A4" w14:paraId="684368CB" w14:textId="77777777" w:rsidTr="00433557">
        <w:trPr>
          <w:trHeight w:val="810"/>
        </w:trPr>
        <w:tc>
          <w:tcPr>
            <w:tcW w:w="1149" w:type="dxa"/>
            <w:vAlign w:val="bottom"/>
          </w:tcPr>
          <w:p w14:paraId="090D0F1D" w14:textId="77777777" w:rsidR="006E1B02" w:rsidRPr="00E271ED" w:rsidRDefault="006E1B02" w:rsidP="006E1B02">
            <w:pPr>
              <w:pStyle w:val="Tabletext"/>
              <w:rPr>
                <w:b/>
              </w:rPr>
            </w:pPr>
            <w:r>
              <w:rPr>
                <w:b/>
              </w:rPr>
              <w:t>Moldova</w:t>
            </w:r>
          </w:p>
        </w:tc>
        <w:tc>
          <w:tcPr>
            <w:tcW w:w="7938" w:type="dxa"/>
            <w:shd w:val="clear" w:color="auto" w:fill="auto"/>
            <w:vAlign w:val="bottom"/>
            <w:hideMark/>
          </w:tcPr>
          <w:p w14:paraId="55097E69" w14:textId="77777777" w:rsidR="006E1B02" w:rsidRPr="00E96157" w:rsidRDefault="006E1B02" w:rsidP="00E271ED">
            <w:pPr>
              <w:pStyle w:val="Tabletext"/>
              <w:jc w:val="both"/>
            </w:pPr>
            <w:r>
              <w:t>In 2018 Moldova performed the first spending review exercise (as pilot). This was done in Education Sector, covering next areas: (i) Higher education and (ii) Vocational education. The objective was to identify potential savings to be used for other priorities in the sector</w:t>
            </w:r>
          </w:p>
        </w:tc>
      </w:tr>
      <w:tr w:rsidR="0053015B" w:rsidRPr="002330A4" w14:paraId="6444A787" w14:textId="77777777" w:rsidTr="00E271ED">
        <w:trPr>
          <w:trHeight w:val="273"/>
        </w:trPr>
        <w:tc>
          <w:tcPr>
            <w:tcW w:w="1149" w:type="dxa"/>
            <w:vAlign w:val="bottom"/>
          </w:tcPr>
          <w:p w14:paraId="7D182E1A" w14:textId="77777777" w:rsidR="0053015B" w:rsidRDefault="0053015B" w:rsidP="006E1B02">
            <w:pPr>
              <w:pStyle w:val="Tabletext"/>
              <w:rPr>
                <w:b/>
              </w:rPr>
            </w:pPr>
            <w:r>
              <w:rPr>
                <w:b/>
              </w:rPr>
              <w:t>Russia</w:t>
            </w:r>
          </w:p>
        </w:tc>
        <w:tc>
          <w:tcPr>
            <w:tcW w:w="7938" w:type="dxa"/>
            <w:shd w:val="clear" w:color="auto" w:fill="auto"/>
            <w:vAlign w:val="bottom"/>
          </w:tcPr>
          <w:p w14:paraId="23AD8D0A" w14:textId="77777777" w:rsidR="00E36E85" w:rsidRDefault="0053015B" w:rsidP="00E271ED">
            <w:pPr>
              <w:pStyle w:val="Tabletext"/>
              <w:jc w:val="both"/>
            </w:pPr>
            <w:r w:rsidRPr="0053015B">
              <w:t>1.1) a review of spending for the international obligations and  events (projects) (pilot mode); 1.2) 2018; 1.3) analysis of the spendings of the federal government agencies for the international obligations and events (projects) from the standpoint of their relevance, appropriateness</w:t>
            </w:r>
            <w:r w:rsidR="00E36E85">
              <w:t>,</w:t>
            </w:r>
            <w:r w:rsidRPr="0053015B">
              <w:t xml:space="preserve"> and necessity; </w:t>
            </w:r>
          </w:p>
          <w:p w14:paraId="54087A32" w14:textId="77777777" w:rsidR="0053015B" w:rsidRDefault="0053015B" w:rsidP="00E271ED">
            <w:pPr>
              <w:pStyle w:val="Tabletext"/>
              <w:jc w:val="both"/>
            </w:pPr>
            <w:r w:rsidRPr="0053015B">
              <w:t>2.1) a review of spending for acquisition of communication services by government agencies (pilot mode); 2.2) 2018; 2.3) analysis of the federal government agency spendings for purchase of local, long-distance and international telephone services (public telecommunications), mobile communications, development of dedicated communication networks in order to analyze current practices and</w:t>
            </w:r>
            <w:r w:rsidR="00336111">
              <w:t xml:space="preserve"> develop uniform cost standards</w:t>
            </w:r>
          </w:p>
        </w:tc>
      </w:tr>
      <w:tr w:rsidR="006E1B02" w:rsidRPr="002330A4" w14:paraId="2E51FEEE" w14:textId="77777777" w:rsidTr="00E271ED">
        <w:trPr>
          <w:trHeight w:val="273"/>
        </w:trPr>
        <w:tc>
          <w:tcPr>
            <w:tcW w:w="1149" w:type="dxa"/>
            <w:vAlign w:val="bottom"/>
          </w:tcPr>
          <w:p w14:paraId="38DBDE4E" w14:textId="77777777" w:rsidR="006E1B02" w:rsidRPr="00E271ED" w:rsidRDefault="006E1B02" w:rsidP="006E1B02">
            <w:pPr>
              <w:pStyle w:val="Tabletext"/>
              <w:rPr>
                <w:b/>
              </w:rPr>
            </w:pPr>
            <w:r>
              <w:rPr>
                <w:b/>
              </w:rPr>
              <w:t>Serbia</w:t>
            </w:r>
          </w:p>
        </w:tc>
        <w:tc>
          <w:tcPr>
            <w:tcW w:w="7938" w:type="dxa"/>
            <w:shd w:val="clear" w:color="auto" w:fill="auto"/>
            <w:vAlign w:val="bottom"/>
            <w:hideMark/>
          </w:tcPr>
          <w:p w14:paraId="65EC1E44" w14:textId="77777777" w:rsidR="006E1B02" w:rsidRPr="00E96157" w:rsidRDefault="00E271ED" w:rsidP="00E271ED">
            <w:pPr>
              <w:pStyle w:val="Tabletext"/>
              <w:jc w:val="both"/>
            </w:pPr>
            <w:r>
              <w:t xml:space="preserve">Spending review of salaries and pensions, </w:t>
            </w:r>
            <w:r w:rsidR="00E36E85">
              <w:t xml:space="preserve">for </w:t>
            </w:r>
            <w:r>
              <w:t>fiscal consolidation</w:t>
            </w:r>
            <w:r w:rsidR="00E36E85">
              <w:t>, in</w:t>
            </w:r>
            <w:r>
              <w:t xml:space="preserve"> 2014–2018</w:t>
            </w:r>
          </w:p>
        </w:tc>
      </w:tr>
    </w:tbl>
    <w:p w14:paraId="1AADBD57" w14:textId="77777777" w:rsidR="00BE7B57" w:rsidRDefault="00BE7B57" w:rsidP="00433557">
      <w:pPr>
        <w:rPr>
          <w:rFonts w:cs="Times New Roman"/>
        </w:rPr>
      </w:pPr>
    </w:p>
    <w:p w14:paraId="16457405" w14:textId="77777777" w:rsidR="00BE7B57" w:rsidRDefault="00BE7B57">
      <w:pPr>
        <w:spacing w:after="200" w:line="276" w:lineRule="auto"/>
        <w:ind w:firstLine="0"/>
        <w:contextualSpacing w:val="0"/>
        <w:jc w:val="left"/>
        <w:rPr>
          <w:rFonts w:cs="Times New Roman"/>
        </w:rPr>
      </w:pPr>
      <w:r>
        <w:br w:type="page"/>
      </w:r>
    </w:p>
    <w:p w14:paraId="0180AD40" w14:textId="77777777" w:rsidR="002B1D64" w:rsidRPr="00E271ED" w:rsidRDefault="002B1D64" w:rsidP="009C5435">
      <w:pPr>
        <w:pStyle w:val="ListParagraph"/>
        <w:numPr>
          <w:ilvl w:val="0"/>
          <w:numId w:val="11"/>
        </w:numPr>
        <w:spacing w:after="160" w:line="256" w:lineRule="auto"/>
        <w:jc w:val="left"/>
        <w:rPr>
          <w:rFonts w:cs="Times New Roman"/>
          <w:b/>
          <w:i/>
          <w:sz w:val="22"/>
        </w:rPr>
      </w:pPr>
      <w:r>
        <w:rPr>
          <w:b/>
          <w:i/>
          <w:sz w:val="22"/>
        </w:rPr>
        <w:lastRenderedPageBreak/>
        <w:t>Are performance indicators used in budgetary planning process examined and used in spending reviews?</w:t>
      </w:r>
    </w:p>
    <w:p w14:paraId="40832407" w14:textId="77777777" w:rsidR="002B1D64" w:rsidRPr="00E96157" w:rsidRDefault="00336111" w:rsidP="00E271ED">
      <w:pPr>
        <w:pStyle w:val="ListParagraph"/>
        <w:numPr>
          <w:ilvl w:val="0"/>
          <w:numId w:val="0"/>
        </w:numPr>
        <w:spacing w:after="160" w:line="256" w:lineRule="auto"/>
        <w:ind w:left="1440"/>
        <w:jc w:val="left"/>
        <w:rPr>
          <w:rFonts w:cs="Times New Roman"/>
          <w:sz w:val="22"/>
        </w:rPr>
      </w:pPr>
      <w:r>
        <w:rPr>
          <w:sz w:val="22"/>
        </w:rPr>
        <w:t>8</w:t>
      </w:r>
      <w:r w:rsidR="00E327EB">
        <w:rPr>
          <w:sz w:val="22"/>
        </w:rPr>
        <w:t xml:space="preserve"> countries responded (</w:t>
      </w:r>
      <w:r>
        <w:rPr>
          <w:sz w:val="22"/>
        </w:rPr>
        <w:t>61.5</w:t>
      </w:r>
      <w:r w:rsidR="00E327EB">
        <w:rPr>
          <w:sz w:val="22"/>
        </w:rPr>
        <w:t>%).</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4075"/>
        <w:gridCol w:w="3827"/>
      </w:tblGrid>
      <w:tr w:rsidR="009950BC" w:rsidRPr="00E96157" w14:paraId="559D0D4C" w14:textId="77777777" w:rsidTr="00E271ED">
        <w:trPr>
          <w:trHeight w:val="373"/>
        </w:trPr>
        <w:tc>
          <w:tcPr>
            <w:tcW w:w="1469" w:type="dxa"/>
            <w:shd w:val="clear" w:color="EAEAE8" w:fill="EAEAE8"/>
          </w:tcPr>
          <w:p w14:paraId="0209E7BB" w14:textId="77777777" w:rsidR="009950BC" w:rsidRPr="00E96157" w:rsidRDefault="00E96157" w:rsidP="00336111">
            <w:pPr>
              <w:pStyle w:val="Tabletext"/>
            </w:pPr>
            <w:r>
              <w:t>Country</w:t>
            </w:r>
          </w:p>
        </w:tc>
        <w:tc>
          <w:tcPr>
            <w:tcW w:w="4075" w:type="dxa"/>
            <w:shd w:val="clear" w:color="EAEAE8" w:fill="EAEAE8"/>
            <w:vAlign w:val="bottom"/>
            <w:hideMark/>
          </w:tcPr>
          <w:p w14:paraId="510B9EF0" w14:textId="77777777" w:rsidR="009950BC" w:rsidRPr="00E96157" w:rsidRDefault="009950BC" w:rsidP="00336111">
            <w:pPr>
              <w:pStyle w:val="Tabletext"/>
            </w:pPr>
            <w:r>
              <w:t>Response</w:t>
            </w:r>
          </w:p>
        </w:tc>
        <w:tc>
          <w:tcPr>
            <w:tcW w:w="3827" w:type="dxa"/>
            <w:shd w:val="clear" w:color="EAEAE8" w:fill="EAEAE8"/>
            <w:vAlign w:val="bottom"/>
            <w:hideMark/>
          </w:tcPr>
          <w:p w14:paraId="45DD4B42" w14:textId="77777777" w:rsidR="009950BC" w:rsidRPr="00E96157" w:rsidRDefault="00E96157" w:rsidP="00336111">
            <w:pPr>
              <w:pStyle w:val="Tabletext"/>
            </w:pPr>
            <w:r>
              <w:t>Explaination</w:t>
            </w:r>
          </w:p>
        </w:tc>
      </w:tr>
      <w:tr w:rsidR="006E1B02" w:rsidRPr="00E96157" w14:paraId="7C0FE181" w14:textId="77777777" w:rsidTr="00E327EB">
        <w:trPr>
          <w:trHeight w:val="511"/>
        </w:trPr>
        <w:tc>
          <w:tcPr>
            <w:tcW w:w="1469" w:type="dxa"/>
            <w:vAlign w:val="bottom"/>
          </w:tcPr>
          <w:p w14:paraId="05141326" w14:textId="77777777" w:rsidR="006E1B02" w:rsidRPr="00E96157" w:rsidRDefault="006E1B02" w:rsidP="00336111">
            <w:pPr>
              <w:pStyle w:val="Tabletext"/>
              <w:rPr>
                <w:bCs/>
                <w:szCs w:val="22"/>
              </w:rPr>
            </w:pPr>
            <w:r>
              <w:t>Belarus</w:t>
            </w:r>
          </w:p>
        </w:tc>
        <w:tc>
          <w:tcPr>
            <w:tcW w:w="4075" w:type="dxa"/>
            <w:shd w:val="clear" w:color="auto" w:fill="auto"/>
            <w:vAlign w:val="bottom"/>
          </w:tcPr>
          <w:p w14:paraId="6E2F59EA" w14:textId="77777777" w:rsidR="006E1B02" w:rsidRPr="00E96157" w:rsidRDefault="00E327EB" w:rsidP="00336111">
            <w:pPr>
              <w:pStyle w:val="Tabletext"/>
            </w:pPr>
            <w:r>
              <w:t>Sometimes, to some extent</w:t>
            </w:r>
          </w:p>
        </w:tc>
        <w:tc>
          <w:tcPr>
            <w:tcW w:w="3827" w:type="dxa"/>
            <w:shd w:val="clear" w:color="auto" w:fill="auto"/>
            <w:vAlign w:val="bottom"/>
            <w:hideMark/>
          </w:tcPr>
          <w:p w14:paraId="2999604B" w14:textId="77777777" w:rsidR="006E1B02" w:rsidRPr="00E96157" w:rsidRDefault="006E1B02" w:rsidP="00336111">
            <w:pPr>
              <w:pStyle w:val="Tabletext"/>
            </w:pPr>
          </w:p>
        </w:tc>
      </w:tr>
      <w:tr w:rsidR="006E1B02" w:rsidRPr="002330A4" w14:paraId="3B216B2C" w14:textId="77777777" w:rsidTr="00E271ED">
        <w:trPr>
          <w:trHeight w:val="846"/>
        </w:trPr>
        <w:tc>
          <w:tcPr>
            <w:tcW w:w="1469" w:type="dxa"/>
            <w:vAlign w:val="bottom"/>
          </w:tcPr>
          <w:p w14:paraId="084AFDEA" w14:textId="77777777" w:rsidR="006E1B02" w:rsidRPr="00E96157" w:rsidRDefault="006E1B02" w:rsidP="00336111">
            <w:pPr>
              <w:pStyle w:val="Tabletext"/>
              <w:rPr>
                <w:bCs/>
                <w:szCs w:val="22"/>
              </w:rPr>
            </w:pPr>
            <w:r>
              <w:t>BiH</w:t>
            </w:r>
          </w:p>
        </w:tc>
        <w:tc>
          <w:tcPr>
            <w:tcW w:w="4075" w:type="dxa"/>
            <w:shd w:val="clear" w:color="auto" w:fill="auto"/>
            <w:vAlign w:val="bottom"/>
            <w:hideMark/>
          </w:tcPr>
          <w:p w14:paraId="3FFBAAC9" w14:textId="77777777" w:rsidR="006E1B02" w:rsidRPr="00E96157" w:rsidRDefault="006E1B02" w:rsidP="00336111">
            <w:pPr>
              <w:pStyle w:val="Tabletext"/>
            </w:pPr>
            <w:r>
              <w:t>No, we do not have performance indicators in budgetary planning process</w:t>
            </w:r>
          </w:p>
        </w:tc>
        <w:tc>
          <w:tcPr>
            <w:tcW w:w="3827" w:type="dxa"/>
            <w:shd w:val="clear" w:color="auto" w:fill="auto"/>
            <w:vAlign w:val="bottom"/>
            <w:hideMark/>
          </w:tcPr>
          <w:p w14:paraId="34D3C460" w14:textId="77777777" w:rsidR="006E1B02" w:rsidRPr="002330A4" w:rsidRDefault="00E271ED" w:rsidP="00336111">
            <w:pPr>
              <w:pStyle w:val="Tabletext"/>
            </w:pPr>
            <w:r>
              <w:t>Program budgeting is not used</w:t>
            </w:r>
          </w:p>
        </w:tc>
      </w:tr>
      <w:tr w:rsidR="00E327EB" w:rsidRPr="002330A4" w14:paraId="0ADCB3CC" w14:textId="77777777" w:rsidTr="00E271ED">
        <w:trPr>
          <w:trHeight w:val="1155"/>
        </w:trPr>
        <w:tc>
          <w:tcPr>
            <w:tcW w:w="1469" w:type="dxa"/>
            <w:vAlign w:val="bottom"/>
          </w:tcPr>
          <w:p w14:paraId="0C1937BA" w14:textId="77777777" w:rsidR="00E327EB" w:rsidRPr="00E327EB" w:rsidRDefault="00E327EB" w:rsidP="00336111">
            <w:pPr>
              <w:pStyle w:val="Tabletext"/>
              <w:rPr>
                <w:bCs/>
                <w:szCs w:val="22"/>
              </w:rPr>
            </w:pPr>
            <w:r>
              <w:t>Bulgaria</w:t>
            </w:r>
          </w:p>
        </w:tc>
        <w:tc>
          <w:tcPr>
            <w:tcW w:w="4075" w:type="dxa"/>
            <w:shd w:val="clear" w:color="auto" w:fill="auto"/>
            <w:vAlign w:val="bottom"/>
          </w:tcPr>
          <w:p w14:paraId="3E7B8BA6" w14:textId="77777777" w:rsidR="00E327EB" w:rsidRPr="00E96157" w:rsidRDefault="00E327EB" w:rsidP="00336111">
            <w:pPr>
              <w:pStyle w:val="Tabletext"/>
            </w:pPr>
            <w:r>
              <w:t>Sometimes, to some extent</w:t>
            </w:r>
          </w:p>
        </w:tc>
        <w:tc>
          <w:tcPr>
            <w:tcW w:w="3827" w:type="dxa"/>
            <w:shd w:val="clear" w:color="auto" w:fill="auto"/>
            <w:vAlign w:val="bottom"/>
          </w:tcPr>
          <w:p w14:paraId="24A9382C" w14:textId="53D8C8F2" w:rsidR="00E327EB" w:rsidRPr="00E271ED" w:rsidRDefault="00E327EB" w:rsidP="00336111">
            <w:pPr>
              <w:pStyle w:val="Tabletext"/>
            </w:pPr>
            <w:r>
              <w:t>In some cases they are used</w:t>
            </w:r>
          </w:p>
        </w:tc>
      </w:tr>
      <w:tr w:rsidR="00E327EB" w:rsidRPr="002330A4" w14:paraId="22F1A2A0" w14:textId="77777777" w:rsidTr="00E271ED">
        <w:trPr>
          <w:trHeight w:val="1155"/>
        </w:trPr>
        <w:tc>
          <w:tcPr>
            <w:tcW w:w="1469" w:type="dxa"/>
            <w:vAlign w:val="bottom"/>
          </w:tcPr>
          <w:p w14:paraId="4FEA5B58" w14:textId="77777777" w:rsidR="00E327EB" w:rsidRPr="00E96157" w:rsidRDefault="00E327EB" w:rsidP="00336111">
            <w:pPr>
              <w:pStyle w:val="Tabletext"/>
              <w:rPr>
                <w:bCs/>
                <w:szCs w:val="22"/>
              </w:rPr>
            </w:pPr>
            <w:r>
              <w:t>Croatia</w:t>
            </w:r>
          </w:p>
        </w:tc>
        <w:tc>
          <w:tcPr>
            <w:tcW w:w="4075" w:type="dxa"/>
            <w:shd w:val="clear" w:color="auto" w:fill="auto"/>
            <w:vAlign w:val="bottom"/>
            <w:hideMark/>
          </w:tcPr>
          <w:p w14:paraId="6CBF2EAF" w14:textId="77777777" w:rsidR="00E327EB" w:rsidRPr="00E96157" w:rsidRDefault="00E327EB" w:rsidP="00336111">
            <w:pPr>
              <w:pStyle w:val="Tabletext"/>
            </w:pPr>
            <w:r>
              <w:t xml:space="preserve">No, we have performance indicators in budgetary planning process, but they are not used in spending reviews </w:t>
            </w:r>
          </w:p>
        </w:tc>
        <w:tc>
          <w:tcPr>
            <w:tcW w:w="3827" w:type="dxa"/>
            <w:shd w:val="clear" w:color="auto" w:fill="auto"/>
            <w:vAlign w:val="bottom"/>
            <w:hideMark/>
          </w:tcPr>
          <w:p w14:paraId="7D6EE91B" w14:textId="77777777" w:rsidR="00E327EB" w:rsidRPr="00E96157" w:rsidRDefault="00E327EB" w:rsidP="00336111">
            <w:pPr>
              <w:pStyle w:val="Tabletext"/>
            </w:pPr>
            <w:r>
              <w:t>The spending review has been carried out for the explicit purpose of identifying savings or funds for reallocation</w:t>
            </w:r>
          </w:p>
        </w:tc>
      </w:tr>
      <w:tr w:rsidR="00E327EB" w:rsidRPr="002330A4" w14:paraId="5A68D080" w14:textId="77777777" w:rsidTr="00E271ED">
        <w:trPr>
          <w:trHeight w:val="915"/>
        </w:trPr>
        <w:tc>
          <w:tcPr>
            <w:tcW w:w="1469" w:type="dxa"/>
            <w:vAlign w:val="bottom"/>
          </w:tcPr>
          <w:p w14:paraId="2AF8AAAB" w14:textId="77777777" w:rsidR="00E327EB" w:rsidRPr="00E96157" w:rsidRDefault="00E327EB" w:rsidP="00336111">
            <w:pPr>
              <w:pStyle w:val="Tabletext"/>
              <w:rPr>
                <w:bCs/>
                <w:szCs w:val="22"/>
              </w:rPr>
            </w:pPr>
            <w:r>
              <w:t>Macedonia</w:t>
            </w:r>
          </w:p>
        </w:tc>
        <w:tc>
          <w:tcPr>
            <w:tcW w:w="4075" w:type="dxa"/>
            <w:shd w:val="clear" w:color="auto" w:fill="auto"/>
            <w:vAlign w:val="bottom"/>
            <w:hideMark/>
          </w:tcPr>
          <w:p w14:paraId="20B83418" w14:textId="77777777" w:rsidR="00E327EB" w:rsidRPr="00E96157" w:rsidRDefault="00E327EB" w:rsidP="00336111">
            <w:pPr>
              <w:pStyle w:val="Tabletext"/>
            </w:pPr>
            <w:r>
              <w:t xml:space="preserve">No, we have performance indicators in budgetary planning process, but they are not used in spending reviews </w:t>
            </w:r>
          </w:p>
        </w:tc>
        <w:tc>
          <w:tcPr>
            <w:tcW w:w="3827" w:type="dxa"/>
            <w:shd w:val="clear" w:color="auto" w:fill="auto"/>
            <w:vAlign w:val="bottom"/>
            <w:hideMark/>
          </w:tcPr>
          <w:p w14:paraId="55B34B9E" w14:textId="77777777" w:rsidR="00E327EB" w:rsidRPr="00E96157" w:rsidRDefault="00E327EB" w:rsidP="00336111">
            <w:pPr>
              <w:pStyle w:val="Tabletext"/>
            </w:pPr>
          </w:p>
        </w:tc>
      </w:tr>
      <w:tr w:rsidR="00E327EB" w:rsidRPr="00E96157" w14:paraId="41D40A0E" w14:textId="77777777" w:rsidTr="00E271ED">
        <w:trPr>
          <w:trHeight w:val="485"/>
        </w:trPr>
        <w:tc>
          <w:tcPr>
            <w:tcW w:w="1469" w:type="dxa"/>
            <w:vAlign w:val="bottom"/>
          </w:tcPr>
          <w:p w14:paraId="0213B21E" w14:textId="77777777" w:rsidR="00E327EB" w:rsidRPr="00E96157" w:rsidRDefault="00E327EB" w:rsidP="00336111">
            <w:pPr>
              <w:pStyle w:val="Tabletext"/>
              <w:rPr>
                <w:bCs/>
                <w:szCs w:val="22"/>
              </w:rPr>
            </w:pPr>
            <w:r>
              <w:t>Moldova</w:t>
            </w:r>
          </w:p>
        </w:tc>
        <w:tc>
          <w:tcPr>
            <w:tcW w:w="4075" w:type="dxa"/>
            <w:shd w:val="clear" w:color="auto" w:fill="auto"/>
            <w:vAlign w:val="bottom"/>
            <w:hideMark/>
          </w:tcPr>
          <w:p w14:paraId="48A4E6CA" w14:textId="77777777" w:rsidR="00E327EB" w:rsidRPr="00E96157" w:rsidRDefault="00E327EB" w:rsidP="00336111">
            <w:pPr>
              <w:pStyle w:val="Tabletext"/>
            </w:pPr>
            <w:r>
              <w:t xml:space="preserve">Yes, always </w:t>
            </w:r>
          </w:p>
        </w:tc>
        <w:tc>
          <w:tcPr>
            <w:tcW w:w="3827" w:type="dxa"/>
            <w:shd w:val="clear" w:color="auto" w:fill="auto"/>
            <w:vAlign w:val="bottom"/>
            <w:hideMark/>
          </w:tcPr>
          <w:p w14:paraId="7936AE92" w14:textId="77777777" w:rsidR="00E327EB" w:rsidRPr="00E96157" w:rsidRDefault="00E327EB" w:rsidP="00336111">
            <w:pPr>
              <w:pStyle w:val="Tabletext"/>
            </w:pPr>
          </w:p>
        </w:tc>
      </w:tr>
      <w:tr w:rsidR="00336111" w:rsidRPr="002330A4" w14:paraId="7F533950" w14:textId="77777777" w:rsidTr="00424525">
        <w:trPr>
          <w:trHeight w:val="870"/>
        </w:trPr>
        <w:tc>
          <w:tcPr>
            <w:tcW w:w="1469" w:type="dxa"/>
            <w:vAlign w:val="bottom"/>
          </w:tcPr>
          <w:p w14:paraId="7E928E07" w14:textId="77777777" w:rsidR="00336111" w:rsidRDefault="00336111" w:rsidP="00336111">
            <w:pPr>
              <w:pStyle w:val="Tabletext"/>
            </w:pPr>
            <w:r>
              <w:t>Russia</w:t>
            </w:r>
          </w:p>
        </w:tc>
        <w:tc>
          <w:tcPr>
            <w:tcW w:w="4075" w:type="dxa"/>
            <w:shd w:val="clear" w:color="auto" w:fill="auto"/>
          </w:tcPr>
          <w:p w14:paraId="575FA5AB" w14:textId="77777777" w:rsidR="00336111" w:rsidRPr="00234B55" w:rsidRDefault="00336111" w:rsidP="00336111">
            <w:pPr>
              <w:pStyle w:val="Tabletext"/>
            </w:pPr>
            <w:r w:rsidRPr="00234B55">
              <w:t>Sometimes, to some extent</w:t>
            </w:r>
          </w:p>
        </w:tc>
        <w:tc>
          <w:tcPr>
            <w:tcW w:w="3827" w:type="dxa"/>
            <w:shd w:val="clear" w:color="auto" w:fill="auto"/>
          </w:tcPr>
          <w:p w14:paraId="0B63662B" w14:textId="3EA1DC15" w:rsidR="00336111" w:rsidRDefault="00336111" w:rsidP="00336111">
            <w:pPr>
              <w:pStyle w:val="Tabletext"/>
            </w:pPr>
            <w:r w:rsidRPr="00234B55">
              <w:t>When carrying out spending reviews, indicators of the budget allocation justifications generated during the federal budget drafting, indicators of actual (cash) execution of the federal budget (budgets of state extra-budgetary funds) are analyzed. In addition, when conducting reviews of budget expenditures for implementation of the state programs, relevant targets (indi</w:t>
            </w:r>
            <w:r>
              <w:t>cators) are subject to analysis</w:t>
            </w:r>
            <w:r w:rsidR="00A655E9">
              <w:t>.</w:t>
            </w:r>
          </w:p>
        </w:tc>
      </w:tr>
      <w:tr w:rsidR="00E327EB" w:rsidRPr="002330A4" w14:paraId="68DC52A0" w14:textId="77777777" w:rsidTr="00E271ED">
        <w:trPr>
          <w:trHeight w:val="870"/>
        </w:trPr>
        <w:tc>
          <w:tcPr>
            <w:tcW w:w="1469" w:type="dxa"/>
            <w:vAlign w:val="bottom"/>
          </w:tcPr>
          <w:p w14:paraId="36CAAD05" w14:textId="77777777" w:rsidR="00E327EB" w:rsidRPr="00E96157" w:rsidRDefault="00E327EB" w:rsidP="00336111">
            <w:pPr>
              <w:pStyle w:val="Tabletext"/>
              <w:rPr>
                <w:bCs/>
                <w:szCs w:val="22"/>
              </w:rPr>
            </w:pPr>
            <w:r>
              <w:t>Serbia</w:t>
            </w:r>
          </w:p>
        </w:tc>
        <w:tc>
          <w:tcPr>
            <w:tcW w:w="4075" w:type="dxa"/>
            <w:shd w:val="clear" w:color="auto" w:fill="auto"/>
            <w:vAlign w:val="bottom"/>
            <w:hideMark/>
          </w:tcPr>
          <w:p w14:paraId="185C7581" w14:textId="77777777" w:rsidR="00E327EB" w:rsidRPr="00E96157" w:rsidRDefault="00E327EB" w:rsidP="00336111">
            <w:pPr>
              <w:pStyle w:val="Tabletext"/>
            </w:pPr>
            <w:r>
              <w:t xml:space="preserve">No, we have performance indicators in budgetary planning process, but they are not used in spending reviews </w:t>
            </w:r>
          </w:p>
        </w:tc>
        <w:tc>
          <w:tcPr>
            <w:tcW w:w="3827" w:type="dxa"/>
            <w:shd w:val="clear" w:color="auto" w:fill="auto"/>
            <w:vAlign w:val="bottom"/>
            <w:hideMark/>
          </w:tcPr>
          <w:p w14:paraId="2E14A3CA" w14:textId="77777777" w:rsidR="00E327EB" w:rsidRPr="00E96157" w:rsidRDefault="00E327EB" w:rsidP="00336111">
            <w:pPr>
              <w:pStyle w:val="Tabletext"/>
            </w:pPr>
            <w:r>
              <w:t> </w:t>
            </w:r>
          </w:p>
        </w:tc>
      </w:tr>
    </w:tbl>
    <w:p w14:paraId="675AA096" w14:textId="77777777" w:rsidR="00336111" w:rsidRDefault="00336111" w:rsidP="00433557">
      <w:pPr>
        <w:rPr>
          <w:rFonts w:cs="Times New Roman"/>
        </w:rPr>
      </w:pPr>
    </w:p>
    <w:p w14:paraId="1ACF79E1" w14:textId="77777777" w:rsidR="00336111" w:rsidRDefault="00336111">
      <w:pPr>
        <w:spacing w:after="200" w:line="276" w:lineRule="auto"/>
        <w:ind w:firstLine="0"/>
        <w:contextualSpacing w:val="0"/>
        <w:jc w:val="left"/>
        <w:rPr>
          <w:rFonts w:cs="Times New Roman"/>
        </w:rPr>
      </w:pPr>
      <w:r>
        <w:rPr>
          <w:rFonts w:cs="Times New Roman"/>
        </w:rPr>
        <w:br w:type="page"/>
      </w:r>
    </w:p>
    <w:p w14:paraId="248368FC" w14:textId="77777777" w:rsidR="002B1D64" w:rsidRDefault="002B1D64" w:rsidP="009C5435">
      <w:pPr>
        <w:pStyle w:val="ListParagraph"/>
        <w:numPr>
          <w:ilvl w:val="0"/>
          <w:numId w:val="11"/>
        </w:numPr>
        <w:spacing w:after="160" w:line="256" w:lineRule="auto"/>
        <w:jc w:val="left"/>
        <w:rPr>
          <w:rFonts w:cs="Times New Roman"/>
          <w:b/>
          <w:i/>
          <w:sz w:val="22"/>
        </w:rPr>
      </w:pPr>
      <w:r>
        <w:rPr>
          <w:b/>
          <w:i/>
          <w:sz w:val="22"/>
        </w:rPr>
        <w:lastRenderedPageBreak/>
        <w:t>Are spending review reports published?</w:t>
      </w:r>
    </w:p>
    <w:p w14:paraId="605F4085" w14:textId="77777777" w:rsidR="00E327EB" w:rsidRPr="004E194D" w:rsidRDefault="00336111" w:rsidP="00E327EB">
      <w:pPr>
        <w:pStyle w:val="ListParagraph"/>
        <w:numPr>
          <w:ilvl w:val="0"/>
          <w:numId w:val="0"/>
        </w:numPr>
        <w:spacing w:after="160" w:line="256" w:lineRule="auto"/>
        <w:ind w:left="630"/>
        <w:jc w:val="left"/>
        <w:rPr>
          <w:rFonts w:cs="Times New Roman"/>
          <w:sz w:val="22"/>
        </w:rPr>
      </w:pPr>
      <w:r>
        <w:rPr>
          <w:sz w:val="22"/>
        </w:rPr>
        <w:t>7</w:t>
      </w:r>
      <w:r w:rsidR="004E194D">
        <w:rPr>
          <w:sz w:val="22"/>
        </w:rPr>
        <w:t xml:space="preserve"> countries (5</w:t>
      </w:r>
      <w:r>
        <w:rPr>
          <w:sz w:val="22"/>
        </w:rPr>
        <w:t>3.8</w:t>
      </w:r>
      <w:r w:rsidR="004E194D">
        <w:rPr>
          <w:sz w:val="22"/>
        </w:rPr>
        <w:t>%) responded.</w:t>
      </w:r>
    </w:p>
    <w:tbl>
      <w:tblPr>
        <w:tblW w:w="85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0"/>
        <w:gridCol w:w="991"/>
        <w:gridCol w:w="6589"/>
      </w:tblGrid>
      <w:tr w:rsidR="009950BC" w:rsidRPr="00E96157" w14:paraId="18C2FFFB" w14:textId="77777777" w:rsidTr="00433557">
        <w:trPr>
          <w:trHeight w:val="235"/>
        </w:trPr>
        <w:tc>
          <w:tcPr>
            <w:tcW w:w="940" w:type="dxa"/>
            <w:shd w:val="clear" w:color="EAEAE8" w:fill="EAEAE8"/>
          </w:tcPr>
          <w:p w14:paraId="413B1844" w14:textId="77777777" w:rsidR="009950BC" w:rsidRPr="00E96157" w:rsidRDefault="00433557" w:rsidP="00433557">
            <w:pPr>
              <w:pStyle w:val="Tabletext"/>
              <w:jc w:val="center"/>
              <w:rPr>
                <w:b/>
              </w:rPr>
            </w:pPr>
            <w:r>
              <w:rPr>
                <w:b/>
              </w:rPr>
              <w:t>Country</w:t>
            </w:r>
          </w:p>
        </w:tc>
        <w:tc>
          <w:tcPr>
            <w:tcW w:w="962" w:type="dxa"/>
            <w:shd w:val="clear" w:color="EAEAE8" w:fill="EAEAE8"/>
            <w:tcMar>
              <w:top w:w="15" w:type="dxa"/>
              <w:left w:w="15" w:type="dxa"/>
              <w:bottom w:w="0" w:type="dxa"/>
              <w:right w:w="15" w:type="dxa"/>
            </w:tcMar>
            <w:vAlign w:val="bottom"/>
            <w:hideMark/>
          </w:tcPr>
          <w:p w14:paraId="131EBC67" w14:textId="77777777" w:rsidR="009950BC" w:rsidRPr="00E96157" w:rsidRDefault="009950BC" w:rsidP="00433557">
            <w:pPr>
              <w:pStyle w:val="Tabletext"/>
              <w:jc w:val="center"/>
              <w:rPr>
                <w:b/>
              </w:rPr>
            </w:pPr>
            <w:r>
              <w:rPr>
                <w:b/>
              </w:rPr>
              <w:t>Response</w:t>
            </w:r>
          </w:p>
        </w:tc>
        <w:tc>
          <w:tcPr>
            <w:tcW w:w="6618" w:type="dxa"/>
            <w:shd w:val="clear" w:color="EAEAE8" w:fill="EAEAE8"/>
            <w:tcMar>
              <w:top w:w="15" w:type="dxa"/>
              <w:left w:w="15" w:type="dxa"/>
              <w:bottom w:w="0" w:type="dxa"/>
              <w:right w:w="15" w:type="dxa"/>
            </w:tcMar>
            <w:vAlign w:val="bottom"/>
            <w:hideMark/>
          </w:tcPr>
          <w:p w14:paraId="1D2E6AC6" w14:textId="77777777" w:rsidR="009950BC" w:rsidRPr="00E96157" w:rsidRDefault="00433557" w:rsidP="00433557">
            <w:pPr>
              <w:pStyle w:val="Tabletext"/>
              <w:jc w:val="center"/>
              <w:rPr>
                <w:b/>
              </w:rPr>
            </w:pPr>
            <w:r>
              <w:rPr>
                <w:b/>
              </w:rPr>
              <w:t>Online links</w:t>
            </w:r>
          </w:p>
        </w:tc>
      </w:tr>
      <w:tr w:rsidR="006E1B02" w:rsidRPr="002330A4" w14:paraId="71766B27" w14:textId="77777777" w:rsidTr="00433557">
        <w:trPr>
          <w:trHeight w:val="392"/>
        </w:trPr>
        <w:tc>
          <w:tcPr>
            <w:tcW w:w="940" w:type="dxa"/>
            <w:vAlign w:val="bottom"/>
          </w:tcPr>
          <w:p w14:paraId="0BE2EFB1" w14:textId="77777777" w:rsidR="006E1B02" w:rsidRPr="00E96157" w:rsidRDefault="006E1B02" w:rsidP="006E1B02">
            <w:pPr>
              <w:pStyle w:val="Tabletext"/>
              <w:rPr>
                <w:b/>
                <w:bCs/>
                <w:color w:val="000000"/>
                <w:szCs w:val="22"/>
              </w:rPr>
            </w:pPr>
            <w:r>
              <w:rPr>
                <w:b/>
                <w:color w:val="000000"/>
              </w:rPr>
              <w:t>Belarus</w:t>
            </w:r>
          </w:p>
        </w:tc>
        <w:tc>
          <w:tcPr>
            <w:tcW w:w="962" w:type="dxa"/>
            <w:shd w:val="clear" w:color="auto" w:fill="auto"/>
            <w:tcMar>
              <w:top w:w="15" w:type="dxa"/>
              <w:left w:w="15" w:type="dxa"/>
              <w:bottom w:w="0" w:type="dxa"/>
              <w:right w:w="15" w:type="dxa"/>
            </w:tcMar>
            <w:vAlign w:val="bottom"/>
            <w:hideMark/>
          </w:tcPr>
          <w:p w14:paraId="1C1212EC" w14:textId="77777777" w:rsidR="006E1B02" w:rsidRPr="00E96157" w:rsidRDefault="006E1B02" w:rsidP="006E1B02">
            <w:pPr>
              <w:pStyle w:val="Tabletext"/>
              <w:rPr>
                <w:color w:val="000000"/>
              </w:rPr>
            </w:pPr>
            <w:r>
              <w:rPr>
                <w:color w:val="000000"/>
              </w:rPr>
              <w:t>Yes</w:t>
            </w:r>
          </w:p>
        </w:tc>
        <w:tc>
          <w:tcPr>
            <w:tcW w:w="6618" w:type="dxa"/>
            <w:shd w:val="clear" w:color="auto" w:fill="auto"/>
            <w:tcMar>
              <w:top w:w="15" w:type="dxa"/>
              <w:left w:w="15" w:type="dxa"/>
              <w:bottom w:w="0" w:type="dxa"/>
              <w:right w:w="15" w:type="dxa"/>
            </w:tcMar>
            <w:vAlign w:val="bottom"/>
            <w:hideMark/>
          </w:tcPr>
          <w:p w14:paraId="7C6CB55B" w14:textId="77777777" w:rsidR="006E1B02" w:rsidRPr="00E96157" w:rsidRDefault="006E1B02" w:rsidP="006E1B02">
            <w:pPr>
              <w:pStyle w:val="Tabletext"/>
              <w:rPr>
                <w:color w:val="000000"/>
              </w:rPr>
            </w:pPr>
            <w:r>
              <w:rPr>
                <w:color w:val="000000"/>
              </w:rPr>
              <w:t>docplayer.ru/26049380-Obzor-gosudarstvennyh-rashodov-v-respublike-belarus.html</w:t>
            </w:r>
          </w:p>
        </w:tc>
      </w:tr>
      <w:tr w:rsidR="006E1B02" w:rsidRPr="00E96157" w14:paraId="29933E71" w14:textId="77777777" w:rsidTr="00E96157">
        <w:trPr>
          <w:trHeight w:val="402"/>
        </w:trPr>
        <w:tc>
          <w:tcPr>
            <w:tcW w:w="940" w:type="dxa"/>
            <w:vAlign w:val="bottom"/>
          </w:tcPr>
          <w:p w14:paraId="66F9A430" w14:textId="77777777" w:rsidR="006E1B02" w:rsidRPr="00E96157" w:rsidRDefault="006E1B02" w:rsidP="006E1B02">
            <w:pPr>
              <w:pStyle w:val="Tabletext"/>
              <w:rPr>
                <w:b/>
                <w:bCs/>
                <w:color w:val="000000"/>
                <w:szCs w:val="22"/>
              </w:rPr>
            </w:pPr>
            <w:r>
              <w:rPr>
                <w:b/>
                <w:color w:val="000000"/>
              </w:rPr>
              <w:t>BiH</w:t>
            </w:r>
          </w:p>
        </w:tc>
        <w:tc>
          <w:tcPr>
            <w:tcW w:w="962" w:type="dxa"/>
            <w:shd w:val="clear" w:color="auto" w:fill="EAF1DD" w:themeFill="accent3" w:themeFillTint="33"/>
            <w:tcMar>
              <w:top w:w="15" w:type="dxa"/>
              <w:left w:w="15" w:type="dxa"/>
              <w:bottom w:w="0" w:type="dxa"/>
              <w:right w:w="15" w:type="dxa"/>
            </w:tcMar>
            <w:vAlign w:val="bottom"/>
            <w:hideMark/>
          </w:tcPr>
          <w:p w14:paraId="121CAA5E" w14:textId="77777777" w:rsidR="006E1B02" w:rsidRPr="00E96157" w:rsidRDefault="006E1B02" w:rsidP="006E1B02">
            <w:pPr>
              <w:pStyle w:val="Tabletext"/>
              <w:rPr>
                <w:color w:val="000000"/>
              </w:rPr>
            </w:pPr>
            <w:r>
              <w:rPr>
                <w:color w:val="000000"/>
              </w:rPr>
              <w:t>No</w:t>
            </w:r>
          </w:p>
        </w:tc>
        <w:tc>
          <w:tcPr>
            <w:tcW w:w="6618" w:type="dxa"/>
            <w:shd w:val="clear" w:color="auto" w:fill="auto"/>
            <w:tcMar>
              <w:top w:w="15" w:type="dxa"/>
              <w:left w:w="15" w:type="dxa"/>
              <w:bottom w:w="0" w:type="dxa"/>
              <w:right w:w="15" w:type="dxa"/>
            </w:tcMar>
            <w:vAlign w:val="bottom"/>
            <w:hideMark/>
          </w:tcPr>
          <w:p w14:paraId="70C0A552" w14:textId="77777777" w:rsidR="006E1B02" w:rsidRPr="00E96157" w:rsidRDefault="006E1B02" w:rsidP="006E1B02">
            <w:pPr>
              <w:pStyle w:val="Tabletext"/>
              <w:rPr>
                <w:color w:val="000000"/>
              </w:rPr>
            </w:pPr>
          </w:p>
        </w:tc>
      </w:tr>
      <w:tr w:rsidR="00E327EB" w:rsidRPr="00E96157" w14:paraId="3136AD51" w14:textId="77777777" w:rsidTr="00433557">
        <w:trPr>
          <w:trHeight w:val="536"/>
        </w:trPr>
        <w:tc>
          <w:tcPr>
            <w:tcW w:w="940" w:type="dxa"/>
            <w:vAlign w:val="bottom"/>
          </w:tcPr>
          <w:p w14:paraId="10CF2E13" w14:textId="77777777" w:rsidR="00E327EB" w:rsidRPr="00E327EB" w:rsidRDefault="00E327EB" w:rsidP="006E1B02">
            <w:pPr>
              <w:pStyle w:val="Tabletext"/>
              <w:rPr>
                <w:b/>
                <w:bCs/>
                <w:color w:val="000000"/>
                <w:szCs w:val="22"/>
              </w:rPr>
            </w:pPr>
            <w:r>
              <w:rPr>
                <w:b/>
                <w:color w:val="000000"/>
              </w:rPr>
              <w:t>Bulgaria</w:t>
            </w:r>
          </w:p>
        </w:tc>
        <w:tc>
          <w:tcPr>
            <w:tcW w:w="962" w:type="dxa"/>
            <w:shd w:val="clear" w:color="auto" w:fill="auto"/>
            <w:tcMar>
              <w:top w:w="15" w:type="dxa"/>
              <w:left w:w="15" w:type="dxa"/>
              <w:bottom w:w="0" w:type="dxa"/>
              <w:right w:w="15" w:type="dxa"/>
            </w:tcMar>
            <w:vAlign w:val="bottom"/>
          </w:tcPr>
          <w:p w14:paraId="77274B24" w14:textId="77777777" w:rsidR="00E327EB" w:rsidRPr="00E327EB" w:rsidRDefault="00E327EB" w:rsidP="006E1B02">
            <w:pPr>
              <w:pStyle w:val="Tabletext"/>
              <w:rPr>
                <w:color w:val="000000"/>
              </w:rPr>
            </w:pPr>
            <w:r>
              <w:rPr>
                <w:color w:val="000000"/>
              </w:rPr>
              <w:t>Yes</w:t>
            </w:r>
          </w:p>
        </w:tc>
        <w:tc>
          <w:tcPr>
            <w:tcW w:w="6618" w:type="dxa"/>
            <w:shd w:val="clear" w:color="auto" w:fill="auto"/>
            <w:tcMar>
              <w:top w:w="15" w:type="dxa"/>
              <w:left w:w="15" w:type="dxa"/>
              <w:bottom w:w="0" w:type="dxa"/>
              <w:right w:w="15" w:type="dxa"/>
            </w:tcMar>
            <w:vAlign w:val="bottom"/>
          </w:tcPr>
          <w:p w14:paraId="397AA5C8" w14:textId="77777777" w:rsidR="00E327EB" w:rsidRPr="00E96157" w:rsidRDefault="00E327EB" w:rsidP="006E1B02">
            <w:pPr>
              <w:pStyle w:val="Tabletext"/>
              <w:rPr>
                <w:color w:val="000000"/>
              </w:rPr>
            </w:pPr>
          </w:p>
        </w:tc>
      </w:tr>
      <w:tr w:rsidR="006E1B02" w:rsidRPr="00E96157" w14:paraId="4418FD29" w14:textId="77777777" w:rsidTr="00433557">
        <w:trPr>
          <w:trHeight w:val="536"/>
        </w:trPr>
        <w:tc>
          <w:tcPr>
            <w:tcW w:w="940" w:type="dxa"/>
            <w:vAlign w:val="bottom"/>
          </w:tcPr>
          <w:p w14:paraId="19A3D717" w14:textId="77777777" w:rsidR="006E1B02" w:rsidRPr="00E96157" w:rsidRDefault="006E1B02" w:rsidP="006E1B02">
            <w:pPr>
              <w:pStyle w:val="Tabletext"/>
              <w:rPr>
                <w:b/>
                <w:bCs/>
                <w:color w:val="000000"/>
                <w:szCs w:val="22"/>
              </w:rPr>
            </w:pPr>
            <w:r>
              <w:rPr>
                <w:b/>
                <w:color w:val="000000"/>
              </w:rPr>
              <w:t>Croatia</w:t>
            </w:r>
          </w:p>
        </w:tc>
        <w:tc>
          <w:tcPr>
            <w:tcW w:w="962" w:type="dxa"/>
            <w:shd w:val="clear" w:color="auto" w:fill="auto"/>
            <w:tcMar>
              <w:top w:w="15" w:type="dxa"/>
              <w:left w:w="15" w:type="dxa"/>
              <w:bottom w:w="0" w:type="dxa"/>
              <w:right w:w="15" w:type="dxa"/>
            </w:tcMar>
            <w:vAlign w:val="bottom"/>
            <w:hideMark/>
          </w:tcPr>
          <w:p w14:paraId="3D7F5EF4" w14:textId="77777777" w:rsidR="006E1B02" w:rsidRPr="00E96157" w:rsidRDefault="006E1B02" w:rsidP="006E1B02">
            <w:pPr>
              <w:pStyle w:val="Tabletext"/>
              <w:rPr>
                <w:color w:val="000000"/>
              </w:rPr>
            </w:pPr>
            <w:r>
              <w:rPr>
                <w:color w:val="000000"/>
              </w:rPr>
              <w:t>Yes</w:t>
            </w:r>
          </w:p>
        </w:tc>
        <w:tc>
          <w:tcPr>
            <w:tcW w:w="6618" w:type="dxa"/>
            <w:shd w:val="clear" w:color="auto" w:fill="auto"/>
            <w:tcMar>
              <w:top w:w="15" w:type="dxa"/>
              <w:left w:w="15" w:type="dxa"/>
              <w:bottom w:w="0" w:type="dxa"/>
              <w:right w:w="15" w:type="dxa"/>
            </w:tcMar>
            <w:vAlign w:val="bottom"/>
            <w:hideMark/>
          </w:tcPr>
          <w:p w14:paraId="5A6A890F" w14:textId="77777777" w:rsidR="006E1B02" w:rsidRPr="00E96157" w:rsidRDefault="006E1B02" w:rsidP="006E1B02">
            <w:pPr>
              <w:pStyle w:val="Tabletext"/>
              <w:rPr>
                <w:color w:val="000000"/>
              </w:rPr>
            </w:pPr>
            <w:r>
              <w:rPr>
                <w:color w:val="000000"/>
              </w:rPr>
              <w:t>http://www.mfin.hr/hr/dubinska-analiza-rashoda; http://www.mfin.hr/hr/analiza-materijalnih-rashoda</w:t>
            </w:r>
          </w:p>
        </w:tc>
      </w:tr>
      <w:tr w:rsidR="006E1B02" w:rsidRPr="002330A4" w14:paraId="432C2B23" w14:textId="77777777" w:rsidTr="00433557">
        <w:trPr>
          <w:trHeight w:val="262"/>
        </w:trPr>
        <w:tc>
          <w:tcPr>
            <w:tcW w:w="940" w:type="dxa"/>
            <w:vAlign w:val="bottom"/>
          </w:tcPr>
          <w:p w14:paraId="0DB4D947" w14:textId="77777777" w:rsidR="006E1B02" w:rsidRPr="00E96157" w:rsidRDefault="006E1B02" w:rsidP="006E1B02">
            <w:pPr>
              <w:pStyle w:val="Tabletext"/>
              <w:rPr>
                <w:b/>
                <w:bCs/>
                <w:color w:val="000000"/>
                <w:szCs w:val="22"/>
              </w:rPr>
            </w:pPr>
            <w:r>
              <w:rPr>
                <w:b/>
                <w:color w:val="000000"/>
              </w:rPr>
              <w:t>Moldova</w:t>
            </w:r>
          </w:p>
        </w:tc>
        <w:tc>
          <w:tcPr>
            <w:tcW w:w="962" w:type="dxa"/>
            <w:shd w:val="clear" w:color="auto" w:fill="auto"/>
            <w:tcMar>
              <w:top w:w="15" w:type="dxa"/>
              <w:left w:w="15" w:type="dxa"/>
              <w:bottom w:w="0" w:type="dxa"/>
              <w:right w:w="15" w:type="dxa"/>
            </w:tcMar>
            <w:vAlign w:val="bottom"/>
            <w:hideMark/>
          </w:tcPr>
          <w:p w14:paraId="6E0021ED" w14:textId="77777777" w:rsidR="006E1B02" w:rsidRPr="00E96157" w:rsidRDefault="006E1B02" w:rsidP="006E1B02">
            <w:pPr>
              <w:pStyle w:val="Tabletext"/>
              <w:rPr>
                <w:color w:val="000000"/>
              </w:rPr>
            </w:pPr>
            <w:r>
              <w:rPr>
                <w:color w:val="000000"/>
              </w:rPr>
              <w:t xml:space="preserve">Yes </w:t>
            </w:r>
          </w:p>
        </w:tc>
        <w:tc>
          <w:tcPr>
            <w:tcW w:w="6618" w:type="dxa"/>
            <w:shd w:val="clear" w:color="auto" w:fill="auto"/>
            <w:tcMar>
              <w:top w:w="15" w:type="dxa"/>
              <w:left w:w="15" w:type="dxa"/>
              <w:bottom w:w="0" w:type="dxa"/>
              <w:right w:w="15" w:type="dxa"/>
            </w:tcMar>
            <w:vAlign w:val="bottom"/>
            <w:hideMark/>
          </w:tcPr>
          <w:p w14:paraId="16227697" w14:textId="77777777" w:rsidR="006E1B02" w:rsidRPr="00E96157" w:rsidRDefault="00E96157" w:rsidP="006E1B02">
            <w:pPr>
              <w:pStyle w:val="Tabletext"/>
              <w:rPr>
                <w:color w:val="000000"/>
              </w:rPr>
            </w:pPr>
            <w:r>
              <w:rPr>
                <w:color w:val="000000"/>
              </w:rPr>
              <w:t>They have to be published after approval (still are not approved)</w:t>
            </w:r>
          </w:p>
        </w:tc>
      </w:tr>
      <w:tr w:rsidR="00336111" w:rsidRPr="00E96157" w14:paraId="3078D5AC" w14:textId="77777777" w:rsidTr="00336111">
        <w:trPr>
          <w:trHeight w:val="467"/>
        </w:trPr>
        <w:tc>
          <w:tcPr>
            <w:tcW w:w="940" w:type="dxa"/>
            <w:vAlign w:val="bottom"/>
          </w:tcPr>
          <w:p w14:paraId="107FC4F8" w14:textId="77777777" w:rsidR="00336111" w:rsidRDefault="00336111" w:rsidP="006E1B02">
            <w:pPr>
              <w:pStyle w:val="Tabletext"/>
              <w:rPr>
                <w:b/>
                <w:color w:val="000000"/>
              </w:rPr>
            </w:pPr>
            <w:r>
              <w:rPr>
                <w:b/>
                <w:color w:val="000000"/>
              </w:rPr>
              <w:t>Russia</w:t>
            </w:r>
          </w:p>
        </w:tc>
        <w:tc>
          <w:tcPr>
            <w:tcW w:w="962" w:type="dxa"/>
            <w:shd w:val="clear" w:color="auto" w:fill="auto"/>
            <w:tcMar>
              <w:top w:w="15" w:type="dxa"/>
              <w:left w:w="15" w:type="dxa"/>
              <w:bottom w:w="0" w:type="dxa"/>
              <w:right w:w="15" w:type="dxa"/>
            </w:tcMar>
            <w:vAlign w:val="bottom"/>
          </w:tcPr>
          <w:p w14:paraId="10B41D1D" w14:textId="77777777" w:rsidR="00336111" w:rsidRDefault="00336111" w:rsidP="006E1B02">
            <w:pPr>
              <w:pStyle w:val="Tabletext"/>
              <w:rPr>
                <w:color w:val="000000"/>
              </w:rPr>
            </w:pPr>
            <w:r>
              <w:rPr>
                <w:color w:val="000000"/>
              </w:rPr>
              <w:t>Yes</w:t>
            </w:r>
          </w:p>
        </w:tc>
        <w:tc>
          <w:tcPr>
            <w:tcW w:w="6618" w:type="dxa"/>
            <w:shd w:val="clear" w:color="auto" w:fill="auto"/>
            <w:tcMar>
              <w:top w:w="15" w:type="dxa"/>
              <w:left w:w="15" w:type="dxa"/>
              <w:bottom w:w="0" w:type="dxa"/>
              <w:right w:w="15" w:type="dxa"/>
            </w:tcMar>
            <w:vAlign w:val="bottom"/>
          </w:tcPr>
          <w:p w14:paraId="68CD8BCB" w14:textId="77777777" w:rsidR="00336111" w:rsidRDefault="00336111" w:rsidP="00336111">
            <w:pPr>
              <w:pStyle w:val="Tabletext"/>
              <w:jc w:val="both"/>
              <w:rPr>
                <w:color w:val="000000"/>
              </w:rPr>
            </w:pPr>
            <w:r w:rsidRPr="00336111">
              <w:rPr>
                <w:color w:val="000000"/>
              </w:rPr>
              <w:t>In accordance with the Regulation for spending reviews, the relevant reports are subject to publication on the Central Budget System Portal of the Russian Federation (www.budget.gov.ru) no later than July 1 of the year they are conducted. Due to the fact that full-fledged (not in the pilot mode) spending reviews are conducted for the first time in 2019, their reports will be available on July 1, 2019. Publication of the reports on the pilot spending</w:t>
            </w:r>
            <w:r>
              <w:rPr>
                <w:color w:val="000000"/>
              </w:rPr>
              <w:t xml:space="preserve"> review results is not provided</w:t>
            </w:r>
          </w:p>
        </w:tc>
      </w:tr>
      <w:tr w:rsidR="006E1B02" w:rsidRPr="00E96157" w14:paraId="1F04F74B" w14:textId="77777777" w:rsidTr="00E96157">
        <w:trPr>
          <w:trHeight w:val="467"/>
        </w:trPr>
        <w:tc>
          <w:tcPr>
            <w:tcW w:w="940" w:type="dxa"/>
            <w:vAlign w:val="bottom"/>
          </w:tcPr>
          <w:p w14:paraId="26A9E2AE" w14:textId="77777777" w:rsidR="006E1B02" w:rsidRPr="00E96157" w:rsidRDefault="006E1B02" w:rsidP="006E1B02">
            <w:pPr>
              <w:pStyle w:val="Tabletext"/>
              <w:rPr>
                <w:b/>
                <w:bCs/>
                <w:color w:val="000000"/>
                <w:szCs w:val="22"/>
              </w:rPr>
            </w:pPr>
            <w:r>
              <w:rPr>
                <w:b/>
                <w:color w:val="000000"/>
              </w:rPr>
              <w:t>Serbia</w:t>
            </w:r>
          </w:p>
        </w:tc>
        <w:tc>
          <w:tcPr>
            <w:tcW w:w="962" w:type="dxa"/>
            <w:shd w:val="clear" w:color="auto" w:fill="EAF1DD" w:themeFill="accent3" w:themeFillTint="33"/>
            <w:tcMar>
              <w:top w:w="15" w:type="dxa"/>
              <w:left w:w="15" w:type="dxa"/>
              <w:bottom w:w="0" w:type="dxa"/>
              <w:right w:w="15" w:type="dxa"/>
            </w:tcMar>
            <w:vAlign w:val="bottom"/>
            <w:hideMark/>
          </w:tcPr>
          <w:p w14:paraId="5E69F3B8" w14:textId="77777777" w:rsidR="006E1B02" w:rsidRPr="00E96157" w:rsidRDefault="006E1B02" w:rsidP="006E1B02">
            <w:pPr>
              <w:pStyle w:val="Tabletext"/>
              <w:rPr>
                <w:color w:val="000000"/>
              </w:rPr>
            </w:pPr>
            <w:r>
              <w:rPr>
                <w:color w:val="000000"/>
              </w:rPr>
              <w:t>No</w:t>
            </w:r>
          </w:p>
        </w:tc>
        <w:tc>
          <w:tcPr>
            <w:tcW w:w="6618" w:type="dxa"/>
            <w:shd w:val="clear" w:color="auto" w:fill="auto"/>
            <w:tcMar>
              <w:top w:w="15" w:type="dxa"/>
              <w:left w:w="15" w:type="dxa"/>
              <w:bottom w:w="0" w:type="dxa"/>
              <w:right w:w="15" w:type="dxa"/>
            </w:tcMar>
            <w:vAlign w:val="bottom"/>
            <w:hideMark/>
          </w:tcPr>
          <w:p w14:paraId="21B7B0C3" w14:textId="77777777" w:rsidR="006E1B02" w:rsidRPr="00E96157" w:rsidRDefault="006E1B02" w:rsidP="006E1B02">
            <w:pPr>
              <w:pStyle w:val="Tabletext"/>
              <w:rPr>
                <w:color w:val="000000"/>
              </w:rPr>
            </w:pPr>
            <w:r>
              <w:rPr>
                <w:color w:val="000000"/>
              </w:rPr>
              <w:t> </w:t>
            </w:r>
          </w:p>
        </w:tc>
      </w:tr>
    </w:tbl>
    <w:p w14:paraId="1C8FB28B" w14:textId="77777777" w:rsidR="00BE7B57" w:rsidRDefault="00BE7B57">
      <w:pPr>
        <w:spacing w:after="200" w:line="276" w:lineRule="auto"/>
        <w:ind w:firstLine="0"/>
        <w:contextualSpacing w:val="0"/>
        <w:jc w:val="left"/>
        <w:rPr>
          <w:rFonts w:cs="Times New Roman"/>
          <w:b/>
          <w:i/>
          <w:sz w:val="22"/>
        </w:rPr>
      </w:pPr>
      <w:r>
        <w:br w:type="page"/>
      </w:r>
    </w:p>
    <w:p w14:paraId="4FC13E1C" w14:textId="77777777" w:rsidR="002B1D64" w:rsidRDefault="009950BC" w:rsidP="009C5435">
      <w:pPr>
        <w:pStyle w:val="ListParagraph"/>
        <w:numPr>
          <w:ilvl w:val="0"/>
          <w:numId w:val="11"/>
        </w:numPr>
        <w:spacing w:before="240" w:after="160" w:line="256" w:lineRule="auto"/>
        <w:jc w:val="left"/>
        <w:rPr>
          <w:rFonts w:cs="Times New Roman"/>
          <w:b/>
          <w:i/>
          <w:sz w:val="22"/>
        </w:rPr>
      </w:pPr>
      <w:r>
        <w:rPr>
          <w:b/>
          <w:i/>
          <w:sz w:val="22"/>
        </w:rPr>
        <w:lastRenderedPageBreak/>
        <w:t xml:space="preserve"> Please indicate which government actors are primarily responsible for the following spending review procedures:</w:t>
      </w:r>
    </w:p>
    <w:p w14:paraId="43789A2E" w14:textId="77777777" w:rsidR="008A19C8" w:rsidRPr="004E194D" w:rsidRDefault="00336111" w:rsidP="008A19C8">
      <w:pPr>
        <w:pStyle w:val="ListParagraph"/>
        <w:numPr>
          <w:ilvl w:val="0"/>
          <w:numId w:val="0"/>
        </w:numPr>
        <w:spacing w:after="160" w:line="256" w:lineRule="auto"/>
        <w:ind w:left="630"/>
        <w:jc w:val="left"/>
        <w:rPr>
          <w:rFonts w:cs="Times New Roman"/>
          <w:sz w:val="22"/>
        </w:rPr>
      </w:pPr>
      <w:r>
        <w:rPr>
          <w:sz w:val="22"/>
        </w:rPr>
        <w:t>7</w:t>
      </w:r>
      <w:r w:rsidR="008A19C8">
        <w:rPr>
          <w:sz w:val="22"/>
        </w:rPr>
        <w:t xml:space="preserve"> countries (5</w:t>
      </w:r>
      <w:r>
        <w:rPr>
          <w:sz w:val="22"/>
        </w:rPr>
        <w:t>3.8</w:t>
      </w:r>
      <w:r w:rsidR="008A19C8">
        <w:rPr>
          <w:sz w:val="22"/>
        </w:rPr>
        <w:t>%) responded.</w:t>
      </w:r>
    </w:p>
    <w:p w14:paraId="04BFA0AB" w14:textId="77777777" w:rsidR="008A19C8" w:rsidRPr="00E96157" w:rsidRDefault="008A19C8" w:rsidP="008A19C8">
      <w:pPr>
        <w:pStyle w:val="ListParagraph"/>
        <w:numPr>
          <w:ilvl w:val="0"/>
          <w:numId w:val="0"/>
        </w:numPr>
        <w:spacing w:before="240" w:after="160" w:line="256" w:lineRule="auto"/>
        <w:ind w:left="630"/>
        <w:jc w:val="left"/>
        <w:rPr>
          <w:rFonts w:cs="Times New Roman"/>
          <w:b/>
          <w:i/>
          <w:sz w:val="22"/>
        </w:rPr>
      </w:pPr>
    </w:p>
    <w:tbl>
      <w:tblPr>
        <w:tblStyle w:val="TableGrid"/>
        <w:tblW w:w="10553" w:type="dxa"/>
        <w:tblInd w:w="-815" w:type="dxa"/>
        <w:tblLayout w:type="fixed"/>
        <w:tblLook w:val="04A0" w:firstRow="1" w:lastRow="0" w:firstColumn="1" w:lastColumn="0" w:noHBand="0" w:noVBand="1"/>
      </w:tblPr>
      <w:tblGrid>
        <w:gridCol w:w="1463"/>
        <w:gridCol w:w="1440"/>
        <w:gridCol w:w="1417"/>
        <w:gridCol w:w="1193"/>
        <w:gridCol w:w="1350"/>
        <w:gridCol w:w="1350"/>
        <w:gridCol w:w="990"/>
        <w:gridCol w:w="1350"/>
      </w:tblGrid>
      <w:tr w:rsidR="00A655E9" w:rsidRPr="00BE7B57" w14:paraId="0354ECBE" w14:textId="77777777" w:rsidTr="009C5435">
        <w:tc>
          <w:tcPr>
            <w:tcW w:w="1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837E50" w14:textId="77777777" w:rsidR="002B1D64" w:rsidRPr="00BE7B57" w:rsidRDefault="00BE7B57" w:rsidP="000434A3">
            <w:pPr>
              <w:pStyle w:val="Tabletext"/>
              <w:rPr>
                <w:b/>
              </w:rPr>
            </w:pPr>
            <w:r>
              <w:rPr>
                <w:b/>
              </w:rPr>
              <w:t>Government actor</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D9193C3" w14:textId="77777777" w:rsidR="002B1D64" w:rsidRPr="009C5435" w:rsidRDefault="002B1D64" w:rsidP="000434A3">
            <w:pPr>
              <w:pStyle w:val="Tabletext"/>
              <w:rPr>
                <w:b/>
                <w:sz w:val="22"/>
                <w:szCs w:val="22"/>
              </w:rPr>
            </w:pPr>
            <w:r w:rsidRPr="009C5435">
              <w:rPr>
                <w:b/>
                <w:sz w:val="22"/>
                <w:szCs w:val="22"/>
              </w:rPr>
              <w:t>Determining methodology</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DE6B5F" w14:textId="77777777" w:rsidR="002B1D64" w:rsidRPr="009C5435" w:rsidRDefault="002B1D64" w:rsidP="000434A3">
            <w:pPr>
              <w:pStyle w:val="Tabletext"/>
              <w:rPr>
                <w:b/>
                <w:sz w:val="22"/>
                <w:szCs w:val="22"/>
              </w:rPr>
            </w:pPr>
            <w:r w:rsidRPr="009C5435">
              <w:rPr>
                <w:b/>
                <w:sz w:val="22"/>
                <w:szCs w:val="22"/>
              </w:rPr>
              <w:t>Determining the scope – what spending will be the subject of a spending review</w:t>
            </w:r>
          </w:p>
        </w:tc>
        <w:tc>
          <w:tcPr>
            <w:tcW w:w="11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C9D296" w14:textId="77777777" w:rsidR="002B1D64" w:rsidRPr="009C5435" w:rsidRDefault="002B1D64" w:rsidP="000434A3">
            <w:pPr>
              <w:pStyle w:val="Tabletext"/>
              <w:rPr>
                <w:b/>
                <w:sz w:val="22"/>
                <w:szCs w:val="22"/>
              </w:rPr>
            </w:pPr>
            <w:r w:rsidRPr="009C5435">
              <w:rPr>
                <w:b/>
                <w:sz w:val="22"/>
                <w:szCs w:val="22"/>
              </w:rPr>
              <w:t>Providing guidance/steering</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0A08B5F" w14:textId="77777777" w:rsidR="002B1D64" w:rsidRPr="009C5435" w:rsidRDefault="002B1D64" w:rsidP="000434A3">
            <w:pPr>
              <w:pStyle w:val="Tabletext"/>
              <w:rPr>
                <w:b/>
                <w:sz w:val="22"/>
                <w:szCs w:val="22"/>
              </w:rPr>
            </w:pPr>
            <w:r w:rsidRPr="009C5435">
              <w:rPr>
                <w:b/>
                <w:sz w:val="22"/>
                <w:szCs w:val="22"/>
              </w:rPr>
              <w:t>Conducting the spending review and preparing reports</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A0FB546" w14:textId="77777777" w:rsidR="002B1D64" w:rsidRPr="009C5435" w:rsidRDefault="002B1D64" w:rsidP="000434A3">
            <w:pPr>
              <w:pStyle w:val="Tabletext"/>
              <w:rPr>
                <w:b/>
                <w:sz w:val="22"/>
                <w:szCs w:val="22"/>
              </w:rPr>
            </w:pPr>
            <w:r w:rsidRPr="009C5435">
              <w:rPr>
                <w:b/>
                <w:sz w:val="22"/>
                <w:szCs w:val="22"/>
              </w:rPr>
              <w:t>Supervision and review of reports</w:t>
            </w:r>
          </w:p>
        </w:tc>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A9F847" w14:textId="77777777" w:rsidR="002B1D64" w:rsidRPr="009C5435" w:rsidRDefault="002B1D64" w:rsidP="000434A3">
            <w:pPr>
              <w:pStyle w:val="Tabletext"/>
              <w:rPr>
                <w:b/>
                <w:sz w:val="22"/>
                <w:szCs w:val="22"/>
              </w:rPr>
            </w:pPr>
            <w:r w:rsidRPr="009C5435">
              <w:rPr>
                <w:b/>
                <w:sz w:val="22"/>
                <w:szCs w:val="22"/>
              </w:rPr>
              <w:t xml:space="preserve">Final decision making </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A677F5" w14:textId="77777777" w:rsidR="002B1D64" w:rsidRPr="009C5435" w:rsidRDefault="002B1D64" w:rsidP="000434A3">
            <w:pPr>
              <w:pStyle w:val="Tabletext"/>
              <w:rPr>
                <w:b/>
                <w:sz w:val="22"/>
                <w:szCs w:val="22"/>
              </w:rPr>
            </w:pPr>
            <w:r w:rsidRPr="009C5435">
              <w:rPr>
                <w:b/>
                <w:sz w:val="22"/>
                <w:szCs w:val="22"/>
              </w:rPr>
              <w:t>Monitoring and follow up</w:t>
            </w:r>
          </w:p>
        </w:tc>
      </w:tr>
      <w:tr w:rsidR="00A655E9" w:rsidRPr="00E96157" w14:paraId="5E2249C2" w14:textId="77777777" w:rsidTr="009C5435">
        <w:tc>
          <w:tcPr>
            <w:tcW w:w="1463" w:type="dxa"/>
            <w:tcBorders>
              <w:top w:val="single" w:sz="4" w:space="0" w:color="auto"/>
              <w:left w:val="single" w:sz="4" w:space="0" w:color="auto"/>
              <w:bottom w:val="single" w:sz="4" w:space="0" w:color="auto"/>
              <w:right w:val="single" w:sz="4" w:space="0" w:color="auto"/>
            </w:tcBorders>
            <w:hideMark/>
          </w:tcPr>
          <w:p w14:paraId="6C0AD684" w14:textId="77777777" w:rsidR="002B1D64" w:rsidRPr="00E96157" w:rsidRDefault="002B1D64" w:rsidP="000434A3">
            <w:pPr>
              <w:pStyle w:val="Tabletext"/>
            </w:pPr>
            <w:r>
              <w:t>President/</w:t>
            </w:r>
            <w:r w:rsidR="00C760D2">
              <w:t xml:space="preserve"> </w:t>
            </w:r>
            <w:r>
              <w:t>Prime Minister’s Office</w:t>
            </w:r>
          </w:p>
        </w:tc>
        <w:tc>
          <w:tcPr>
            <w:tcW w:w="1440" w:type="dxa"/>
            <w:tcBorders>
              <w:top w:val="single" w:sz="4" w:space="0" w:color="auto"/>
              <w:left w:val="single" w:sz="4" w:space="0" w:color="auto"/>
              <w:bottom w:val="single" w:sz="4" w:space="0" w:color="auto"/>
              <w:right w:val="single" w:sz="4" w:space="0" w:color="auto"/>
            </w:tcBorders>
          </w:tcPr>
          <w:p w14:paraId="76D46736" w14:textId="77777777" w:rsidR="002B1D64" w:rsidRPr="00E96157" w:rsidRDefault="000434A3" w:rsidP="000434A3">
            <w:pPr>
              <w:pStyle w:val="Tabletext"/>
            </w:pPr>
            <w:r>
              <w:t>BIH</w:t>
            </w:r>
            <w:r w:rsidR="00336111">
              <w:t>, RUS</w:t>
            </w:r>
          </w:p>
        </w:tc>
        <w:tc>
          <w:tcPr>
            <w:tcW w:w="1417" w:type="dxa"/>
            <w:tcBorders>
              <w:top w:val="single" w:sz="4" w:space="0" w:color="auto"/>
              <w:left w:val="single" w:sz="4" w:space="0" w:color="auto"/>
              <w:bottom w:val="single" w:sz="4" w:space="0" w:color="auto"/>
              <w:right w:val="single" w:sz="4" w:space="0" w:color="auto"/>
            </w:tcBorders>
          </w:tcPr>
          <w:p w14:paraId="4D886AB1" w14:textId="77777777" w:rsidR="002B1D64" w:rsidRPr="00E96157" w:rsidRDefault="009950BC" w:rsidP="000434A3">
            <w:pPr>
              <w:pStyle w:val="Tabletext"/>
            </w:pPr>
            <w:r>
              <w:t>MDA</w:t>
            </w:r>
            <w:r w:rsidR="00336111">
              <w:t>, RUS</w:t>
            </w:r>
          </w:p>
        </w:tc>
        <w:tc>
          <w:tcPr>
            <w:tcW w:w="1193" w:type="dxa"/>
            <w:tcBorders>
              <w:top w:val="single" w:sz="4" w:space="0" w:color="auto"/>
              <w:left w:val="single" w:sz="4" w:space="0" w:color="auto"/>
              <w:bottom w:val="single" w:sz="4" w:space="0" w:color="auto"/>
              <w:right w:val="single" w:sz="4" w:space="0" w:color="auto"/>
            </w:tcBorders>
          </w:tcPr>
          <w:p w14:paraId="0571EDAF" w14:textId="77777777" w:rsidR="002B1D64" w:rsidRPr="00E96157" w:rsidRDefault="002B1D64" w:rsidP="000434A3">
            <w:pPr>
              <w:pStyle w:val="Tabletext"/>
            </w:pPr>
          </w:p>
        </w:tc>
        <w:tc>
          <w:tcPr>
            <w:tcW w:w="1350" w:type="dxa"/>
            <w:tcBorders>
              <w:top w:val="single" w:sz="4" w:space="0" w:color="auto"/>
              <w:left w:val="single" w:sz="4" w:space="0" w:color="auto"/>
              <w:bottom w:val="single" w:sz="4" w:space="0" w:color="auto"/>
              <w:right w:val="single" w:sz="4" w:space="0" w:color="auto"/>
            </w:tcBorders>
          </w:tcPr>
          <w:p w14:paraId="7EB7FCD5" w14:textId="77777777" w:rsidR="002B1D64" w:rsidRPr="00E96157" w:rsidRDefault="002B1D64" w:rsidP="000434A3">
            <w:pPr>
              <w:pStyle w:val="Tabletext"/>
            </w:pPr>
          </w:p>
        </w:tc>
        <w:tc>
          <w:tcPr>
            <w:tcW w:w="1350" w:type="dxa"/>
            <w:tcBorders>
              <w:top w:val="single" w:sz="4" w:space="0" w:color="auto"/>
              <w:left w:val="single" w:sz="4" w:space="0" w:color="auto"/>
              <w:bottom w:val="single" w:sz="4" w:space="0" w:color="auto"/>
              <w:right w:val="single" w:sz="4" w:space="0" w:color="auto"/>
            </w:tcBorders>
          </w:tcPr>
          <w:p w14:paraId="736B624C" w14:textId="77777777" w:rsidR="002B1D64" w:rsidRPr="00E96157" w:rsidRDefault="009950BC" w:rsidP="000434A3">
            <w:pPr>
              <w:pStyle w:val="Tabletext"/>
            </w:pPr>
            <w:r>
              <w:t>SRB, BGR</w:t>
            </w:r>
            <w:r w:rsidR="00336111">
              <w:t>, RUS</w:t>
            </w:r>
          </w:p>
        </w:tc>
        <w:tc>
          <w:tcPr>
            <w:tcW w:w="990" w:type="dxa"/>
            <w:tcBorders>
              <w:top w:val="single" w:sz="4" w:space="0" w:color="auto"/>
              <w:left w:val="single" w:sz="4" w:space="0" w:color="auto"/>
              <w:bottom w:val="single" w:sz="4" w:space="0" w:color="auto"/>
              <w:right w:val="single" w:sz="4" w:space="0" w:color="auto"/>
            </w:tcBorders>
          </w:tcPr>
          <w:p w14:paraId="79A7059A" w14:textId="77777777" w:rsidR="002B1D64" w:rsidRPr="00E96157" w:rsidRDefault="00173B34" w:rsidP="000434A3">
            <w:pPr>
              <w:pStyle w:val="Tabletext"/>
            </w:pPr>
            <w:r>
              <w:t>BIH, MDA, SRB, BGR</w:t>
            </w:r>
            <w:r w:rsidR="00336111">
              <w:t>, RUS</w:t>
            </w:r>
          </w:p>
        </w:tc>
        <w:tc>
          <w:tcPr>
            <w:tcW w:w="1350" w:type="dxa"/>
            <w:tcBorders>
              <w:top w:val="single" w:sz="4" w:space="0" w:color="auto"/>
              <w:left w:val="single" w:sz="4" w:space="0" w:color="auto"/>
              <w:bottom w:val="single" w:sz="4" w:space="0" w:color="auto"/>
              <w:right w:val="single" w:sz="4" w:space="0" w:color="auto"/>
            </w:tcBorders>
          </w:tcPr>
          <w:p w14:paraId="178ED8DD" w14:textId="77777777" w:rsidR="002B1D64" w:rsidRPr="00E96157" w:rsidRDefault="00173B34" w:rsidP="000434A3">
            <w:pPr>
              <w:pStyle w:val="Tabletext"/>
            </w:pPr>
            <w:r>
              <w:t>BIH, SRB, BGR</w:t>
            </w:r>
          </w:p>
        </w:tc>
      </w:tr>
      <w:tr w:rsidR="00A655E9" w:rsidRPr="00E96157" w14:paraId="694920E3" w14:textId="77777777" w:rsidTr="009C5435">
        <w:tc>
          <w:tcPr>
            <w:tcW w:w="1463" w:type="dxa"/>
            <w:tcBorders>
              <w:top w:val="single" w:sz="4" w:space="0" w:color="auto"/>
              <w:left w:val="single" w:sz="4" w:space="0" w:color="auto"/>
              <w:bottom w:val="single" w:sz="4" w:space="0" w:color="auto"/>
              <w:right w:val="single" w:sz="4" w:space="0" w:color="auto"/>
            </w:tcBorders>
            <w:hideMark/>
          </w:tcPr>
          <w:p w14:paraId="64748F83" w14:textId="77777777" w:rsidR="002B1D64" w:rsidRPr="00E96157" w:rsidRDefault="002B1D64" w:rsidP="000434A3">
            <w:pPr>
              <w:pStyle w:val="Tabletext"/>
            </w:pPr>
            <w:r>
              <w:t>Ministry of Finance/</w:t>
            </w:r>
            <w:r w:rsidR="00C760D2">
              <w:t xml:space="preserve"> </w:t>
            </w:r>
            <w:r>
              <w:t>CBA</w:t>
            </w:r>
          </w:p>
        </w:tc>
        <w:tc>
          <w:tcPr>
            <w:tcW w:w="1440" w:type="dxa"/>
            <w:tcBorders>
              <w:top w:val="single" w:sz="4" w:space="0" w:color="auto"/>
              <w:left w:val="single" w:sz="4" w:space="0" w:color="auto"/>
              <w:bottom w:val="single" w:sz="4" w:space="0" w:color="auto"/>
              <w:right w:val="single" w:sz="4" w:space="0" w:color="auto"/>
            </w:tcBorders>
          </w:tcPr>
          <w:p w14:paraId="66B26DFA" w14:textId="77777777" w:rsidR="002B1D64" w:rsidRPr="00E96157" w:rsidRDefault="009950BC" w:rsidP="000434A3">
            <w:pPr>
              <w:pStyle w:val="Tabletext"/>
            </w:pPr>
            <w:r>
              <w:t>HRV, MDA, SRB, BGR</w:t>
            </w:r>
            <w:r w:rsidR="00336111">
              <w:t>, RUS</w:t>
            </w:r>
          </w:p>
        </w:tc>
        <w:tc>
          <w:tcPr>
            <w:tcW w:w="1417" w:type="dxa"/>
            <w:tcBorders>
              <w:top w:val="single" w:sz="4" w:space="0" w:color="auto"/>
              <w:left w:val="single" w:sz="4" w:space="0" w:color="auto"/>
              <w:bottom w:val="single" w:sz="4" w:space="0" w:color="auto"/>
              <w:right w:val="single" w:sz="4" w:space="0" w:color="auto"/>
            </w:tcBorders>
          </w:tcPr>
          <w:p w14:paraId="66320468" w14:textId="77777777" w:rsidR="002B1D64" w:rsidRPr="00E96157" w:rsidRDefault="00173B34" w:rsidP="000434A3">
            <w:pPr>
              <w:pStyle w:val="Tabletext"/>
            </w:pPr>
            <w:r>
              <w:t>BLR, BIH, HRV, SRB, BGR</w:t>
            </w:r>
          </w:p>
        </w:tc>
        <w:tc>
          <w:tcPr>
            <w:tcW w:w="1193" w:type="dxa"/>
            <w:tcBorders>
              <w:top w:val="single" w:sz="4" w:space="0" w:color="auto"/>
              <w:left w:val="single" w:sz="4" w:space="0" w:color="auto"/>
              <w:bottom w:val="single" w:sz="4" w:space="0" w:color="auto"/>
              <w:right w:val="single" w:sz="4" w:space="0" w:color="auto"/>
            </w:tcBorders>
          </w:tcPr>
          <w:p w14:paraId="27DFFBE6" w14:textId="77777777" w:rsidR="002B1D64" w:rsidRPr="00E96157" w:rsidRDefault="00173B34" w:rsidP="000434A3">
            <w:pPr>
              <w:pStyle w:val="Tabletext"/>
            </w:pPr>
            <w:r>
              <w:t>BIH, HRV, MDA, SRB, BGR</w:t>
            </w:r>
            <w:r w:rsidR="00336111">
              <w:t>, RUS</w:t>
            </w:r>
          </w:p>
        </w:tc>
        <w:tc>
          <w:tcPr>
            <w:tcW w:w="1350" w:type="dxa"/>
            <w:tcBorders>
              <w:top w:val="single" w:sz="4" w:space="0" w:color="auto"/>
              <w:left w:val="single" w:sz="4" w:space="0" w:color="auto"/>
              <w:bottom w:val="single" w:sz="4" w:space="0" w:color="auto"/>
              <w:right w:val="single" w:sz="4" w:space="0" w:color="auto"/>
            </w:tcBorders>
          </w:tcPr>
          <w:p w14:paraId="56CF7288" w14:textId="77777777" w:rsidR="002B1D64" w:rsidRPr="00E96157" w:rsidRDefault="009950BC" w:rsidP="000434A3">
            <w:pPr>
              <w:pStyle w:val="Tabletext"/>
            </w:pPr>
            <w:r>
              <w:t>HRV, MDA, SRB, BGR</w:t>
            </w:r>
            <w:r w:rsidR="00336111">
              <w:t>, RUS</w:t>
            </w:r>
          </w:p>
        </w:tc>
        <w:tc>
          <w:tcPr>
            <w:tcW w:w="1350" w:type="dxa"/>
            <w:tcBorders>
              <w:top w:val="single" w:sz="4" w:space="0" w:color="auto"/>
              <w:left w:val="single" w:sz="4" w:space="0" w:color="auto"/>
              <w:bottom w:val="single" w:sz="4" w:space="0" w:color="auto"/>
              <w:right w:val="single" w:sz="4" w:space="0" w:color="auto"/>
            </w:tcBorders>
          </w:tcPr>
          <w:p w14:paraId="6F69AC49" w14:textId="77777777" w:rsidR="002B1D64" w:rsidRPr="00E96157" w:rsidRDefault="00173B34" w:rsidP="000434A3">
            <w:pPr>
              <w:pStyle w:val="Tabletext"/>
            </w:pPr>
            <w:r>
              <w:t>BIH, HRV</w:t>
            </w:r>
          </w:p>
        </w:tc>
        <w:tc>
          <w:tcPr>
            <w:tcW w:w="990" w:type="dxa"/>
            <w:tcBorders>
              <w:top w:val="single" w:sz="4" w:space="0" w:color="auto"/>
              <w:left w:val="single" w:sz="4" w:space="0" w:color="auto"/>
              <w:bottom w:val="single" w:sz="4" w:space="0" w:color="auto"/>
              <w:right w:val="single" w:sz="4" w:space="0" w:color="auto"/>
            </w:tcBorders>
          </w:tcPr>
          <w:p w14:paraId="44036767" w14:textId="77777777" w:rsidR="002B1D64" w:rsidRPr="00E96157" w:rsidRDefault="002B1D64" w:rsidP="000434A3">
            <w:pPr>
              <w:pStyle w:val="Tabletext"/>
            </w:pPr>
          </w:p>
        </w:tc>
        <w:tc>
          <w:tcPr>
            <w:tcW w:w="1350" w:type="dxa"/>
            <w:tcBorders>
              <w:top w:val="single" w:sz="4" w:space="0" w:color="auto"/>
              <w:left w:val="single" w:sz="4" w:space="0" w:color="auto"/>
              <w:bottom w:val="single" w:sz="4" w:space="0" w:color="auto"/>
              <w:right w:val="single" w:sz="4" w:space="0" w:color="auto"/>
            </w:tcBorders>
          </w:tcPr>
          <w:p w14:paraId="51A2B00F" w14:textId="77777777" w:rsidR="002B1D64" w:rsidRPr="00E96157" w:rsidRDefault="00173B34" w:rsidP="000434A3">
            <w:pPr>
              <w:pStyle w:val="Tabletext"/>
            </w:pPr>
            <w:r>
              <w:t>BIH, HRV, SRB</w:t>
            </w:r>
            <w:r w:rsidR="00336111">
              <w:t>, RUS</w:t>
            </w:r>
          </w:p>
        </w:tc>
      </w:tr>
      <w:tr w:rsidR="00A655E9" w:rsidRPr="00E96157" w14:paraId="33D4AA78" w14:textId="77777777" w:rsidTr="009C5435">
        <w:tc>
          <w:tcPr>
            <w:tcW w:w="1463" w:type="dxa"/>
            <w:tcBorders>
              <w:top w:val="single" w:sz="4" w:space="0" w:color="auto"/>
              <w:left w:val="single" w:sz="4" w:space="0" w:color="auto"/>
              <w:bottom w:val="single" w:sz="4" w:space="0" w:color="auto"/>
              <w:right w:val="single" w:sz="4" w:space="0" w:color="auto"/>
            </w:tcBorders>
            <w:hideMark/>
          </w:tcPr>
          <w:p w14:paraId="357FA4D1" w14:textId="77777777" w:rsidR="002B1D64" w:rsidRPr="00E96157" w:rsidRDefault="002B1D64" w:rsidP="000434A3">
            <w:pPr>
              <w:pStyle w:val="Tabletext"/>
            </w:pPr>
            <w:r>
              <w:t>Line ministries</w:t>
            </w:r>
          </w:p>
        </w:tc>
        <w:tc>
          <w:tcPr>
            <w:tcW w:w="1440" w:type="dxa"/>
            <w:tcBorders>
              <w:top w:val="single" w:sz="4" w:space="0" w:color="auto"/>
              <w:left w:val="single" w:sz="4" w:space="0" w:color="auto"/>
              <w:bottom w:val="single" w:sz="4" w:space="0" w:color="auto"/>
              <w:right w:val="single" w:sz="4" w:space="0" w:color="auto"/>
            </w:tcBorders>
          </w:tcPr>
          <w:p w14:paraId="7CE2C588" w14:textId="77777777" w:rsidR="002B1D64" w:rsidRPr="00E96157" w:rsidRDefault="002B1D64" w:rsidP="000434A3">
            <w:pPr>
              <w:pStyle w:val="Tabletext"/>
            </w:pPr>
          </w:p>
        </w:tc>
        <w:tc>
          <w:tcPr>
            <w:tcW w:w="1417" w:type="dxa"/>
            <w:tcBorders>
              <w:top w:val="single" w:sz="4" w:space="0" w:color="auto"/>
              <w:left w:val="single" w:sz="4" w:space="0" w:color="auto"/>
              <w:bottom w:val="single" w:sz="4" w:space="0" w:color="auto"/>
              <w:right w:val="single" w:sz="4" w:space="0" w:color="auto"/>
            </w:tcBorders>
          </w:tcPr>
          <w:p w14:paraId="22C0E9EB" w14:textId="77777777" w:rsidR="002B1D64" w:rsidRPr="00E96157" w:rsidRDefault="009950BC" w:rsidP="000434A3">
            <w:pPr>
              <w:pStyle w:val="Tabletext"/>
            </w:pPr>
            <w:r>
              <w:t>HRV, SRB, BGR</w:t>
            </w:r>
          </w:p>
        </w:tc>
        <w:tc>
          <w:tcPr>
            <w:tcW w:w="1193" w:type="dxa"/>
            <w:tcBorders>
              <w:top w:val="single" w:sz="4" w:space="0" w:color="auto"/>
              <w:left w:val="single" w:sz="4" w:space="0" w:color="auto"/>
              <w:bottom w:val="single" w:sz="4" w:space="0" w:color="auto"/>
              <w:right w:val="single" w:sz="4" w:space="0" w:color="auto"/>
            </w:tcBorders>
          </w:tcPr>
          <w:p w14:paraId="5DDAAB6B" w14:textId="77777777" w:rsidR="002B1D64" w:rsidRPr="00E96157" w:rsidRDefault="00173B34" w:rsidP="000434A3">
            <w:pPr>
              <w:pStyle w:val="Tabletext"/>
            </w:pPr>
            <w:r>
              <w:t>BLR</w:t>
            </w:r>
          </w:p>
        </w:tc>
        <w:tc>
          <w:tcPr>
            <w:tcW w:w="1350" w:type="dxa"/>
            <w:tcBorders>
              <w:top w:val="single" w:sz="4" w:space="0" w:color="auto"/>
              <w:left w:val="single" w:sz="4" w:space="0" w:color="auto"/>
              <w:bottom w:val="single" w:sz="4" w:space="0" w:color="auto"/>
              <w:right w:val="single" w:sz="4" w:space="0" w:color="auto"/>
            </w:tcBorders>
          </w:tcPr>
          <w:p w14:paraId="28EF19EA" w14:textId="77777777" w:rsidR="002B1D64" w:rsidRPr="00E96157" w:rsidRDefault="009950BC" w:rsidP="000434A3">
            <w:pPr>
              <w:pStyle w:val="Tabletext"/>
            </w:pPr>
            <w:r>
              <w:t>HRV, MDA, SRB, BGR</w:t>
            </w:r>
          </w:p>
        </w:tc>
        <w:tc>
          <w:tcPr>
            <w:tcW w:w="1350" w:type="dxa"/>
            <w:tcBorders>
              <w:top w:val="single" w:sz="4" w:space="0" w:color="auto"/>
              <w:left w:val="single" w:sz="4" w:space="0" w:color="auto"/>
              <w:bottom w:val="single" w:sz="4" w:space="0" w:color="auto"/>
              <w:right w:val="single" w:sz="4" w:space="0" w:color="auto"/>
            </w:tcBorders>
          </w:tcPr>
          <w:p w14:paraId="77C1EB04" w14:textId="77777777" w:rsidR="002B1D64" w:rsidRPr="00E96157" w:rsidRDefault="002B1D64" w:rsidP="000434A3">
            <w:pPr>
              <w:pStyle w:val="Tabletext"/>
            </w:pPr>
          </w:p>
        </w:tc>
        <w:tc>
          <w:tcPr>
            <w:tcW w:w="990" w:type="dxa"/>
            <w:tcBorders>
              <w:top w:val="single" w:sz="4" w:space="0" w:color="auto"/>
              <w:left w:val="single" w:sz="4" w:space="0" w:color="auto"/>
              <w:bottom w:val="single" w:sz="4" w:space="0" w:color="auto"/>
              <w:right w:val="single" w:sz="4" w:space="0" w:color="auto"/>
            </w:tcBorders>
          </w:tcPr>
          <w:p w14:paraId="6561DD74" w14:textId="77777777" w:rsidR="002B1D64" w:rsidRPr="00E96157" w:rsidRDefault="002B1D64" w:rsidP="000434A3">
            <w:pPr>
              <w:pStyle w:val="Tabletext"/>
            </w:pPr>
          </w:p>
        </w:tc>
        <w:tc>
          <w:tcPr>
            <w:tcW w:w="1350" w:type="dxa"/>
            <w:tcBorders>
              <w:top w:val="single" w:sz="4" w:space="0" w:color="auto"/>
              <w:left w:val="single" w:sz="4" w:space="0" w:color="auto"/>
              <w:bottom w:val="single" w:sz="4" w:space="0" w:color="auto"/>
              <w:right w:val="single" w:sz="4" w:space="0" w:color="auto"/>
            </w:tcBorders>
          </w:tcPr>
          <w:p w14:paraId="7679A5A5" w14:textId="77777777" w:rsidR="002B1D64" w:rsidRPr="00E96157" w:rsidRDefault="009950BC" w:rsidP="000434A3">
            <w:pPr>
              <w:pStyle w:val="Tabletext"/>
            </w:pPr>
            <w:r>
              <w:t>HRV</w:t>
            </w:r>
            <w:r w:rsidR="00336111">
              <w:t>, RUS</w:t>
            </w:r>
          </w:p>
        </w:tc>
      </w:tr>
      <w:tr w:rsidR="00A655E9" w:rsidRPr="00E96157" w14:paraId="4EE1BF4C" w14:textId="77777777" w:rsidTr="009C5435">
        <w:tc>
          <w:tcPr>
            <w:tcW w:w="1463" w:type="dxa"/>
            <w:tcBorders>
              <w:top w:val="single" w:sz="4" w:space="0" w:color="auto"/>
              <w:left w:val="single" w:sz="4" w:space="0" w:color="auto"/>
              <w:bottom w:val="single" w:sz="4" w:space="0" w:color="auto"/>
              <w:right w:val="single" w:sz="4" w:space="0" w:color="auto"/>
            </w:tcBorders>
            <w:hideMark/>
          </w:tcPr>
          <w:p w14:paraId="009C9D6E" w14:textId="77777777" w:rsidR="002B1D64" w:rsidRPr="00E96157" w:rsidRDefault="002B1D64" w:rsidP="000434A3">
            <w:pPr>
              <w:pStyle w:val="Tabletext"/>
            </w:pPr>
            <w:r>
              <w:t>Committee/Commission</w:t>
            </w:r>
          </w:p>
        </w:tc>
        <w:tc>
          <w:tcPr>
            <w:tcW w:w="1440" w:type="dxa"/>
            <w:tcBorders>
              <w:top w:val="single" w:sz="4" w:space="0" w:color="auto"/>
              <w:left w:val="single" w:sz="4" w:space="0" w:color="auto"/>
              <w:bottom w:val="single" w:sz="4" w:space="0" w:color="auto"/>
              <w:right w:val="single" w:sz="4" w:space="0" w:color="auto"/>
            </w:tcBorders>
          </w:tcPr>
          <w:p w14:paraId="135044A7" w14:textId="77777777" w:rsidR="002B1D64" w:rsidRPr="00E96157" w:rsidRDefault="00173B34" w:rsidP="000434A3">
            <w:pPr>
              <w:pStyle w:val="Tabletext"/>
            </w:pPr>
            <w:r>
              <w:t>BLR</w:t>
            </w:r>
            <w:r w:rsidR="00336111">
              <w:t>, RUS</w:t>
            </w:r>
          </w:p>
        </w:tc>
        <w:tc>
          <w:tcPr>
            <w:tcW w:w="1417" w:type="dxa"/>
            <w:tcBorders>
              <w:top w:val="single" w:sz="4" w:space="0" w:color="auto"/>
              <w:left w:val="single" w:sz="4" w:space="0" w:color="auto"/>
              <w:bottom w:val="single" w:sz="4" w:space="0" w:color="auto"/>
              <w:right w:val="single" w:sz="4" w:space="0" w:color="auto"/>
            </w:tcBorders>
          </w:tcPr>
          <w:p w14:paraId="09667D49" w14:textId="77777777" w:rsidR="002B1D64" w:rsidRPr="00E96157" w:rsidRDefault="002B1D64" w:rsidP="000434A3">
            <w:pPr>
              <w:pStyle w:val="Tabletext"/>
            </w:pPr>
          </w:p>
        </w:tc>
        <w:tc>
          <w:tcPr>
            <w:tcW w:w="1193" w:type="dxa"/>
            <w:tcBorders>
              <w:top w:val="single" w:sz="4" w:space="0" w:color="auto"/>
              <w:left w:val="single" w:sz="4" w:space="0" w:color="auto"/>
              <w:bottom w:val="single" w:sz="4" w:space="0" w:color="auto"/>
              <w:right w:val="single" w:sz="4" w:space="0" w:color="auto"/>
            </w:tcBorders>
          </w:tcPr>
          <w:p w14:paraId="3BE1047E" w14:textId="77777777" w:rsidR="002B1D64" w:rsidRPr="00E96157" w:rsidRDefault="002B1D64" w:rsidP="000434A3">
            <w:pPr>
              <w:pStyle w:val="Tabletext"/>
            </w:pPr>
          </w:p>
        </w:tc>
        <w:tc>
          <w:tcPr>
            <w:tcW w:w="1350" w:type="dxa"/>
            <w:tcBorders>
              <w:top w:val="single" w:sz="4" w:space="0" w:color="auto"/>
              <w:left w:val="single" w:sz="4" w:space="0" w:color="auto"/>
              <w:bottom w:val="single" w:sz="4" w:space="0" w:color="auto"/>
              <w:right w:val="single" w:sz="4" w:space="0" w:color="auto"/>
            </w:tcBorders>
          </w:tcPr>
          <w:p w14:paraId="427622FD" w14:textId="77777777" w:rsidR="002B1D64" w:rsidRPr="00E96157" w:rsidRDefault="00173B34" w:rsidP="00FF3222">
            <w:pPr>
              <w:pStyle w:val="Tabletext"/>
            </w:pPr>
            <w:r>
              <w:t>BIH, HRV, BGR</w:t>
            </w:r>
            <w:r w:rsidR="00FF3222">
              <w:t>, RUS</w:t>
            </w:r>
          </w:p>
        </w:tc>
        <w:tc>
          <w:tcPr>
            <w:tcW w:w="1350" w:type="dxa"/>
            <w:tcBorders>
              <w:top w:val="single" w:sz="4" w:space="0" w:color="auto"/>
              <w:left w:val="single" w:sz="4" w:space="0" w:color="auto"/>
              <w:bottom w:val="single" w:sz="4" w:space="0" w:color="auto"/>
              <w:right w:val="single" w:sz="4" w:space="0" w:color="auto"/>
            </w:tcBorders>
          </w:tcPr>
          <w:p w14:paraId="49291189" w14:textId="77777777" w:rsidR="002B1D64" w:rsidRPr="00E96157" w:rsidRDefault="009950BC" w:rsidP="000434A3">
            <w:pPr>
              <w:pStyle w:val="Tabletext"/>
            </w:pPr>
            <w:r>
              <w:t>MDA</w:t>
            </w:r>
          </w:p>
        </w:tc>
        <w:tc>
          <w:tcPr>
            <w:tcW w:w="990" w:type="dxa"/>
            <w:tcBorders>
              <w:top w:val="single" w:sz="4" w:space="0" w:color="auto"/>
              <w:left w:val="single" w:sz="4" w:space="0" w:color="auto"/>
              <w:bottom w:val="single" w:sz="4" w:space="0" w:color="auto"/>
              <w:right w:val="single" w:sz="4" w:space="0" w:color="auto"/>
            </w:tcBorders>
          </w:tcPr>
          <w:p w14:paraId="47929580" w14:textId="77777777" w:rsidR="002B1D64" w:rsidRPr="00E96157" w:rsidRDefault="002B1D64" w:rsidP="000434A3">
            <w:pPr>
              <w:pStyle w:val="Tabletext"/>
            </w:pPr>
          </w:p>
        </w:tc>
        <w:tc>
          <w:tcPr>
            <w:tcW w:w="1350" w:type="dxa"/>
            <w:tcBorders>
              <w:top w:val="single" w:sz="4" w:space="0" w:color="auto"/>
              <w:left w:val="single" w:sz="4" w:space="0" w:color="auto"/>
              <w:bottom w:val="single" w:sz="4" w:space="0" w:color="auto"/>
              <w:right w:val="single" w:sz="4" w:space="0" w:color="auto"/>
            </w:tcBorders>
          </w:tcPr>
          <w:p w14:paraId="5D7E3C72" w14:textId="77777777" w:rsidR="002B1D64" w:rsidRPr="00E96157" w:rsidRDefault="009950BC" w:rsidP="000434A3">
            <w:pPr>
              <w:pStyle w:val="Tabletext"/>
            </w:pPr>
            <w:r>
              <w:t>HRV, MDA</w:t>
            </w:r>
          </w:p>
        </w:tc>
      </w:tr>
    </w:tbl>
    <w:p w14:paraId="4574B74D" w14:textId="77777777" w:rsidR="004E194D" w:rsidRDefault="004E194D" w:rsidP="004E194D">
      <w:pPr>
        <w:pStyle w:val="ListParagraph"/>
        <w:numPr>
          <w:ilvl w:val="0"/>
          <w:numId w:val="0"/>
        </w:numPr>
        <w:spacing w:after="160" w:line="256" w:lineRule="auto"/>
        <w:ind w:left="630"/>
        <w:jc w:val="left"/>
        <w:rPr>
          <w:rFonts w:cs="Times New Roman"/>
          <w:b/>
          <w:i/>
          <w:sz w:val="22"/>
        </w:rPr>
      </w:pPr>
    </w:p>
    <w:p w14:paraId="29A8E602" w14:textId="6284E83F" w:rsidR="00336111" w:rsidRPr="00336111" w:rsidRDefault="00336111" w:rsidP="004E194D">
      <w:pPr>
        <w:pStyle w:val="ListParagraph"/>
        <w:numPr>
          <w:ilvl w:val="0"/>
          <w:numId w:val="0"/>
        </w:numPr>
        <w:spacing w:after="160" w:line="256" w:lineRule="auto"/>
        <w:ind w:left="630"/>
        <w:jc w:val="left"/>
        <w:rPr>
          <w:rFonts w:cs="Times New Roman"/>
          <w:i/>
          <w:sz w:val="22"/>
        </w:rPr>
      </w:pPr>
      <w:r w:rsidRPr="00336111">
        <w:rPr>
          <w:rFonts w:cs="Times New Roman"/>
          <w:sz w:val="22"/>
        </w:rPr>
        <w:t>1 comment was left by the respondent from Russia:</w:t>
      </w:r>
      <w:r w:rsidRPr="00336111">
        <w:rPr>
          <w:rFonts w:cs="Times New Roman"/>
          <w:i/>
          <w:sz w:val="22"/>
        </w:rPr>
        <w:t xml:space="preserve"> By “President /Prime Minister's Office” we </w:t>
      </w:r>
      <w:r w:rsidR="00A655E9">
        <w:rPr>
          <w:rFonts w:cs="Times New Roman"/>
          <w:i/>
          <w:sz w:val="22"/>
        </w:rPr>
        <w:t>refer to</w:t>
      </w:r>
      <w:r w:rsidR="00A655E9" w:rsidRPr="00336111">
        <w:rPr>
          <w:rFonts w:cs="Times New Roman"/>
          <w:i/>
          <w:sz w:val="22"/>
        </w:rPr>
        <w:t xml:space="preserve"> </w:t>
      </w:r>
      <w:r w:rsidRPr="00336111">
        <w:rPr>
          <w:rFonts w:cs="Times New Roman"/>
          <w:i/>
          <w:sz w:val="22"/>
        </w:rPr>
        <w:t>a special steering committee of the Government of the Russian Federation (the Government commission concerning optimization and increase in efficiency of budgeted expenses); “Committee / Commission” refers to the temporary Working Groups on conducting specific spending reviews created (creating) under the Government commission concerning optimization and increase in efficiency of budgeted expenses.</w:t>
      </w:r>
    </w:p>
    <w:p w14:paraId="4F8C96D2" w14:textId="77777777" w:rsidR="004E194D" w:rsidRDefault="004E194D">
      <w:pPr>
        <w:spacing w:after="200" w:line="276" w:lineRule="auto"/>
        <w:ind w:firstLine="0"/>
        <w:contextualSpacing w:val="0"/>
        <w:jc w:val="left"/>
        <w:rPr>
          <w:rFonts w:cs="Times New Roman"/>
          <w:b/>
          <w:i/>
          <w:sz w:val="22"/>
        </w:rPr>
      </w:pPr>
      <w:r>
        <w:br w:type="page"/>
      </w:r>
    </w:p>
    <w:p w14:paraId="5F82C3B0" w14:textId="77777777" w:rsidR="002B1D64" w:rsidRDefault="002B1D64" w:rsidP="009C5435">
      <w:pPr>
        <w:pStyle w:val="ListParagraph"/>
        <w:numPr>
          <w:ilvl w:val="0"/>
          <w:numId w:val="11"/>
        </w:numPr>
        <w:spacing w:after="160" w:line="256" w:lineRule="auto"/>
        <w:jc w:val="left"/>
        <w:rPr>
          <w:rFonts w:cs="Times New Roman"/>
          <w:b/>
          <w:i/>
          <w:sz w:val="22"/>
        </w:rPr>
      </w:pPr>
      <w:r>
        <w:rPr>
          <w:b/>
          <w:i/>
          <w:sz w:val="22"/>
        </w:rPr>
        <w:lastRenderedPageBreak/>
        <w:t xml:space="preserve">Please describe the composition of teams/bodies/working groups/committees that conduct spending reviews in your country </w:t>
      </w:r>
    </w:p>
    <w:p w14:paraId="369A2921" w14:textId="52BD3CCB" w:rsidR="004E194D" w:rsidRPr="004E194D" w:rsidRDefault="00A655E9" w:rsidP="004E194D">
      <w:pPr>
        <w:pStyle w:val="ListParagraph"/>
        <w:numPr>
          <w:ilvl w:val="0"/>
          <w:numId w:val="0"/>
        </w:numPr>
        <w:spacing w:after="160" w:line="256" w:lineRule="auto"/>
        <w:ind w:left="630"/>
        <w:jc w:val="left"/>
        <w:rPr>
          <w:rFonts w:cs="Times New Roman"/>
          <w:sz w:val="22"/>
        </w:rPr>
      </w:pPr>
      <w:r>
        <w:rPr>
          <w:sz w:val="22"/>
        </w:rPr>
        <w:t xml:space="preserve">5 </w:t>
      </w:r>
      <w:r w:rsidR="004E194D">
        <w:rPr>
          <w:sz w:val="22"/>
        </w:rPr>
        <w:t>countries (5</w:t>
      </w:r>
      <w:r w:rsidR="00FF3222">
        <w:rPr>
          <w:sz w:val="22"/>
        </w:rPr>
        <w:t>3.8</w:t>
      </w:r>
      <w:r w:rsidR="004E194D">
        <w:rPr>
          <w:sz w:val="22"/>
        </w:rPr>
        <w:t>%) responded.</w:t>
      </w:r>
    </w:p>
    <w:p w14:paraId="5328A9EF" w14:textId="77777777" w:rsidR="004E194D" w:rsidRPr="00E96157" w:rsidRDefault="004E194D" w:rsidP="004E194D">
      <w:pPr>
        <w:pStyle w:val="ListParagraph"/>
        <w:numPr>
          <w:ilvl w:val="0"/>
          <w:numId w:val="0"/>
        </w:numPr>
        <w:spacing w:after="160" w:line="256" w:lineRule="auto"/>
        <w:ind w:left="630"/>
        <w:jc w:val="left"/>
        <w:rPr>
          <w:rFonts w:cs="Times New Roman"/>
          <w:b/>
          <w:i/>
          <w:sz w:val="22"/>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9072"/>
      </w:tblGrid>
      <w:tr w:rsidR="006E1B02" w:rsidRPr="002330A4" w14:paraId="3F6D7D16" w14:textId="77777777" w:rsidTr="003E1001">
        <w:trPr>
          <w:trHeight w:val="237"/>
        </w:trPr>
        <w:tc>
          <w:tcPr>
            <w:tcW w:w="1277" w:type="dxa"/>
            <w:vAlign w:val="bottom"/>
          </w:tcPr>
          <w:p w14:paraId="5A0C1296" w14:textId="77777777" w:rsidR="006E1B02" w:rsidRPr="00E96157" w:rsidRDefault="00BA1DA7" w:rsidP="00BA1DA7">
            <w:pPr>
              <w:pStyle w:val="Tabletext"/>
              <w:jc w:val="center"/>
              <w:rPr>
                <w:b/>
              </w:rPr>
            </w:pPr>
            <w:r>
              <w:rPr>
                <w:b/>
              </w:rPr>
              <w:t>Country</w:t>
            </w:r>
          </w:p>
        </w:tc>
        <w:tc>
          <w:tcPr>
            <w:tcW w:w="9072" w:type="dxa"/>
            <w:shd w:val="clear" w:color="auto" w:fill="auto"/>
            <w:vAlign w:val="bottom"/>
            <w:hideMark/>
          </w:tcPr>
          <w:p w14:paraId="1C31D963" w14:textId="77777777" w:rsidR="006E1B02" w:rsidRPr="003E1001" w:rsidRDefault="00BA1DA7" w:rsidP="00E96157">
            <w:pPr>
              <w:pStyle w:val="Tabletext"/>
              <w:jc w:val="center"/>
              <w:rPr>
                <w:b/>
                <w:sz w:val="22"/>
                <w:szCs w:val="22"/>
              </w:rPr>
            </w:pPr>
            <w:r>
              <w:rPr>
                <w:b/>
                <w:sz w:val="22"/>
              </w:rPr>
              <w:t>Composition of teams/bodies/working groups/committees</w:t>
            </w:r>
          </w:p>
        </w:tc>
      </w:tr>
      <w:tr w:rsidR="006E1B02" w:rsidRPr="002330A4" w14:paraId="6D277EBC" w14:textId="77777777" w:rsidTr="003E1001">
        <w:trPr>
          <w:trHeight w:val="811"/>
        </w:trPr>
        <w:tc>
          <w:tcPr>
            <w:tcW w:w="1277" w:type="dxa"/>
            <w:vAlign w:val="bottom"/>
          </w:tcPr>
          <w:p w14:paraId="666491D4" w14:textId="77777777" w:rsidR="006E1B02" w:rsidRPr="00E96157" w:rsidRDefault="006E1B02" w:rsidP="006E1B02">
            <w:pPr>
              <w:pStyle w:val="Tabletext"/>
              <w:rPr>
                <w:b/>
              </w:rPr>
            </w:pPr>
            <w:r>
              <w:rPr>
                <w:b/>
              </w:rPr>
              <w:t>Belarus</w:t>
            </w:r>
          </w:p>
        </w:tc>
        <w:tc>
          <w:tcPr>
            <w:tcW w:w="9072" w:type="dxa"/>
            <w:shd w:val="clear" w:color="auto" w:fill="auto"/>
            <w:vAlign w:val="bottom"/>
            <w:hideMark/>
          </w:tcPr>
          <w:p w14:paraId="3B3B4DE1" w14:textId="77777777" w:rsidR="006E1B02" w:rsidRPr="003E1001" w:rsidRDefault="00E96157" w:rsidP="00E96157">
            <w:pPr>
              <w:pStyle w:val="Tabletext"/>
              <w:jc w:val="both"/>
              <w:rPr>
                <w:sz w:val="22"/>
                <w:szCs w:val="22"/>
              </w:rPr>
            </w:pPr>
            <w:r>
              <w:rPr>
                <w:sz w:val="22"/>
              </w:rPr>
              <w:t>The spending review was performed by a World Bank team comprising representatives of the Ministry of Finance, Ministry of Taxation and Collections, Ministry of Economy, Ministry of Education, Ministry of Health, National Statistics Committee, National Bank, executive authorities of the Minsk Region and the City of Minsk etc.</w:t>
            </w:r>
          </w:p>
        </w:tc>
      </w:tr>
      <w:tr w:rsidR="006E1B02" w:rsidRPr="002330A4" w14:paraId="7B191073" w14:textId="77777777" w:rsidTr="003E1001">
        <w:trPr>
          <w:trHeight w:val="621"/>
        </w:trPr>
        <w:tc>
          <w:tcPr>
            <w:tcW w:w="1277" w:type="dxa"/>
            <w:vAlign w:val="bottom"/>
          </w:tcPr>
          <w:p w14:paraId="1F35F5E0" w14:textId="77777777" w:rsidR="006E1B02" w:rsidRPr="00E96157" w:rsidRDefault="006E1B02" w:rsidP="006E1B02">
            <w:pPr>
              <w:pStyle w:val="Tabletext"/>
              <w:rPr>
                <w:b/>
              </w:rPr>
            </w:pPr>
            <w:r>
              <w:rPr>
                <w:b/>
              </w:rPr>
              <w:t>BiH</w:t>
            </w:r>
          </w:p>
        </w:tc>
        <w:tc>
          <w:tcPr>
            <w:tcW w:w="9072" w:type="dxa"/>
            <w:shd w:val="clear" w:color="auto" w:fill="auto"/>
            <w:vAlign w:val="bottom"/>
            <w:hideMark/>
          </w:tcPr>
          <w:p w14:paraId="74264459" w14:textId="77777777" w:rsidR="006E1B02" w:rsidRPr="003E1001" w:rsidRDefault="00E96157" w:rsidP="00E96157">
            <w:pPr>
              <w:pStyle w:val="Tabletext"/>
              <w:jc w:val="both"/>
              <w:rPr>
                <w:sz w:val="22"/>
                <w:szCs w:val="22"/>
              </w:rPr>
            </w:pPr>
            <w:r>
              <w:rPr>
                <w:sz w:val="22"/>
              </w:rPr>
              <w:t>Working teams are formed as necessary and depending on the subject of the spending review. The Ministry of Finance is usually in charge, while representatives of other institutions are called in if necessary</w:t>
            </w:r>
            <w:r w:rsidR="00A655E9">
              <w:rPr>
                <w:sz w:val="22"/>
              </w:rPr>
              <w:t>.</w:t>
            </w:r>
          </w:p>
        </w:tc>
      </w:tr>
      <w:tr w:rsidR="00C760D2" w:rsidRPr="002330A4" w14:paraId="49ECEBF2" w14:textId="77777777" w:rsidTr="003E1001">
        <w:trPr>
          <w:trHeight w:val="621"/>
        </w:trPr>
        <w:tc>
          <w:tcPr>
            <w:tcW w:w="1277" w:type="dxa"/>
            <w:vAlign w:val="bottom"/>
          </w:tcPr>
          <w:p w14:paraId="0B991161" w14:textId="77777777" w:rsidR="00C760D2" w:rsidRDefault="00C760D2" w:rsidP="006E1B02">
            <w:pPr>
              <w:pStyle w:val="Tabletext"/>
              <w:rPr>
                <w:b/>
              </w:rPr>
            </w:pPr>
            <w:r>
              <w:rPr>
                <w:b/>
              </w:rPr>
              <w:t>Bulgaria</w:t>
            </w:r>
          </w:p>
        </w:tc>
        <w:tc>
          <w:tcPr>
            <w:tcW w:w="9072" w:type="dxa"/>
            <w:shd w:val="clear" w:color="auto" w:fill="auto"/>
            <w:vAlign w:val="bottom"/>
          </w:tcPr>
          <w:p w14:paraId="0A3C649F" w14:textId="77777777" w:rsidR="00C760D2" w:rsidRDefault="00C760D2" w:rsidP="00E96157">
            <w:pPr>
              <w:pStyle w:val="Tabletext"/>
              <w:jc w:val="both"/>
              <w:rPr>
                <w:sz w:val="22"/>
              </w:rPr>
            </w:pPr>
            <w:r>
              <w:rPr>
                <w:sz w:val="22"/>
              </w:rPr>
              <w:t>Not applicable</w:t>
            </w:r>
          </w:p>
        </w:tc>
      </w:tr>
      <w:tr w:rsidR="006E1B02" w:rsidRPr="002330A4" w14:paraId="0FDA63A6" w14:textId="77777777" w:rsidTr="003E1001">
        <w:trPr>
          <w:trHeight w:val="1155"/>
        </w:trPr>
        <w:tc>
          <w:tcPr>
            <w:tcW w:w="1277" w:type="dxa"/>
            <w:vAlign w:val="bottom"/>
          </w:tcPr>
          <w:p w14:paraId="4B2471C9" w14:textId="77777777" w:rsidR="006E1B02" w:rsidRPr="00E96157" w:rsidRDefault="006E1B02" w:rsidP="006E1B02">
            <w:pPr>
              <w:pStyle w:val="Tabletext"/>
              <w:rPr>
                <w:b/>
              </w:rPr>
            </w:pPr>
            <w:r>
              <w:rPr>
                <w:b/>
              </w:rPr>
              <w:t>Croatia</w:t>
            </w:r>
          </w:p>
        </w:tc>
        <w:tc>
          <w:tcPr>
            <w:tcW w:w="9072" w:type="dxa"/>
            <w:shd w:val="clear" w:color="auto" w:fill="auto"/>
            <w:vAlign w:val="bottom"/>
            <w:hideMark/>
          </w:tcPr>
          <w:p w14:paraId="502E009D" w14:textId="77777777" w:rsidR="006E1B02" w:rsidRPr="003E1001" w:rsidRDefault="00E96157" w:rsidP="00E96157">
            <w:pPr>
              <w:pStyle w:val="Tabletext"/>
              <w:jc w:val="both"/>
              <w:rPr>
                <w:sz w:val="22"/>
                <w:szCs w:val="22"/>
              </w:rPr>
            </w:pPr>
            <w:r>
              <w:rPr>
                <w:sz w:val="22"/>
              </w:rPr>
              <w:t>The Croatian Government has appointed a Central Committee for Government Budget Spending Reviews for each of the five expenditure areas. This body coordinates and monitors the work of committees responsible for conducting spending reviews. The Government of the Republic of Croatia has appointed a president and six members from senior civil service positions to work in the Central Committee. The members come from the Ministry of Public Administration, Ministry of Health, Ministry of Economy, Ministry of Maritime Affairs, Transport and Infrastructure, Ministry of Science and Education, and two members from the Ministry of Finance, one of whom is also the president of the Central Committee</w:t>
            </w:r>
            <w:r w:rsidR="00A655E9">
              <w:rPr>
                <w:sz w:val="22"/>
              </w:rPr>
              <w:t>.</w:t>
            </w:r>
          </w:p>
        </w:tc>
      </w:tr>
      <w:tr w:rsidR="006E1B02" w:rsidRPr="002330A4" w14:paraId="13C7B77B" w14:textId="77777777" w:rsidTr="003E1001">
        <w:trPr>
          <w:trHeight w:val="810"/>
        </w:trPr>
        <w:tc>
          <w:tcPr>
            <w:tcW w:w="1277" w:type="dxa"/>
            <w:vAlign w:val="bottom"/>
          </w:tcPr>
          <w:p w14:paraId="482D9E43" w14:textId="77777777" w:rsidR="006E1B02" w:rsidRPr="00E96157" w:rsidRDefault="006E1B02" w:rsidP="006E1B02">
            <w:pPr>
              <w:pStyle w:val="Tabletext"/>
              <w:rPr>
                <w:b/>
              </w:rPr>
            </w:pPr>
            <w:r>
              <w:rPr>
                <w:b/>
              </w:rPr>
              <w:t>Moldova</w:t>
            </w:r>
          </w:p>
        </w:tc>
        <w:tc>
          <w:tcPr>
            <w:tcW w:w="9072" w:type="dxa"/>
            <w:shd w:val="clear" w:color="auto" w:fill="auto"/>
            <w:vAlign w:val="bottom"/>
            <w:hideMark/>
          </w:tcPr>
          <w:p w14:paraId="191D4AB5" w14:textId="77777777" w:rsidR="006E1B02" w:rsidRPr="003E1001" w:rsidRDefault="006E1B02" w:rsidP="00E96157">
            <w:pPr>
              <w:pStyle w:val="Tabletext"/>
              <w:jc w:val="both"/>
              <w:rPr>
                <w:sz w:val="22"/>
                <w:szCs w:val="22"/>
              </w:rPr>
            </w:pPr>
            <w:r>
              <w:rPr>
                <w:sz w:val="22"/>
              </w:rPr>
              <w:t>Spending review team is chaired by the Ministry of finance and includes also representatives of other line ministries that have institutions in education sector: Ministry of Education; Ministry os Helth and social pro</w:t>
            </w:r>
            <w:r w:rsidR="00FF3222">
              <w:rPr>
                <w:sz w:val="22"/>
              </w:rPr>
              <w:t>tection; Ministry of Agricuture</w:t>
            </w:r>
            <w:r w:rsidR="00A655E9">
              <w:rPr>
                <w:sz w:val="22"/>
              </w:rPr>
              <w:t>.</w:t>
            </w:r>
          </w:p>
        </w:tc>
      </w:tr>
      <w:tr w:rsidR="00C760D2" w:rsidRPr="002330A4" w14:paraId="453C43E9" w14:textId="77777777" w:rsidTr="003E1001">
        <w:trPr>
          <w:trHeight w:val="810"/>
        </w:trPr>
        <w:tc>
          <w:tcPr>
            <w:tcW w:w="1277" w:type="dxa"/>
            <w:vAlign w:val="bottom"/>
          </w:tcPr>
          <w:p w14:paraId="6FD6A639" w14:textId="77777777" w:rsidR="00C760D2" w:rsidRDefault="00C760D2" w:rsidP="006E1B02">
            <w:pPr>
              <w:pStyle w:val="Tabletext"/>
              <w:rPr>
                <w:b/>
              </w:rPr>
            </w:pPr>
            <w:r>
              <w:rPr>
                <w:b/>
              </w:rPr>
              <w:t>Russia</w:t>
            </w:r>
          </w:p>
        </w:tc>
        <w:tc>
          <w:tcPr>
            <w:tcW w:w="9072" w:type="dxa"/>
            <w:shd w:val="clear" w:color="auto" w:fill="auto"/>
            <w:vAlign w:val="bottom"/>
          </w:tcPr>
          <w:p w14:paraId="18B3CFEC" w14:textId="77777777" w:rsidR="00C760D2" w:rsidRDefault="00C760D2" w:rsidP="00E96157">
            <w:pPr>
              <w:pStyle w:val="Tabletext"/>
              <w:jc w:val="both"/>
              <w:rPr>
                <w:sz w:val="22"/>
              </w:rPr>
            </w:pPr>
            <w:r w:rsidRPr="00C760D2">
              <w:rPr>
                <w:sz w:val="22"/>
              </w:rPr>
              <w:t>The procedure for formation of the temporary working groups  for spending reviews is established by the Regulation on spending reviews. The composition of the Working Groups is approved by the Government commission concerning optimization and increase in efficiency of budgeted expenses as proposed by the Ministry of Finance of the Russian Federation. The Head of the Working Group is the Deputy Minister of Finance of the Russian Federation; the Deputy Head of the Working group is the head of the structural unit of the Ministry of Finance of the Russian Federation, whose activities correspond to the object of the condacted spending review. Organizational support for the Working Group is provided by an executive secretary. From each interested state body, governing body of state extra-budgetary funds and other organization at least 1 representative shall be included in the Working Group in a position not lower than a deputy head. Representatives of other state bodies, independent experts may be invited to meetings of the Working Groups. For example, the Working Group on the spending reviews of budgetary expenditures for maintenance activities and exercising of authority of the Federal Bailiff Service in 2019 includes: the head of the Working Group (MoF of the Russian Federation), deputy head of the Working Group (MoF of the Russian Federation), executive secretary (MoF of the Russian Federation), other representatives of the Ministry of Finance, representatives of the Federal Bailiff Service, representatives of the Ministry of Economic Development of the Russian Federation, representatives of the Federal Treasury, representatives of the scientific community.</w:t>
            </w:r>
          </w:p>
        </w:tc>
      </w:tr>
      <w:tr w:rsidR="006E1B02" w:rsidRPr="002330A4" w14:paraId="71DF70D8" w14:textId="77777777" w:rsidTr="003E1001">
        <w:trPr>
          <w:trHeight w:val="335"/>
        </w:trPr>
        <w:tc>
          <w:tcPr>
            <w:tcW w:w="1277" w:type="dxa"/>
            <w:vAlign w:val="bottom"/>
          </w:tcPr>
          <w:p w14:paraId="7D365B4E" w14:textId="77777777" w:rsidR="006E1B02" w:rsidRPr="00E96157" w:rsidRDefault="006E1B02" w:rsidP="006E1B02">
            <w:pPr>
              <w:pStyle w:val="Tabletext"/>
              <w:rPr>
                <w:b/>
              </w:rPr>
            </w:pPr>
            <w:r>
              <w:rPr>
                <w:b/>
              </w:rPr>
              <w:t>Serbia</w:t>
            </w:r>
          </w:p>
        </w:tc>
        <w:tc>
          <w:tcPr>
            <w:tcW w:w="9072" w:type="dxa"/>
            <w:shd w:val="clear" w:color="auto" w:fill="auto"/>
            <w:vAlign w:val="bottom"/>
            <w:hideMark/>
          </w:tcPr>
          <w:p w14:paraId="2959B773" w14:textId="77777777" w:rsidR="006E1B02" w:rsidRPr="003E1001" w:rsidRDefault="00E96157" w:rsidP="00E96157">
            <w:pPr>
              <w:pStyle w:val="Tabletext"/>
              <w:jc w:val="both"/>
              <w:rPr>
                <w:sz w:val="22"/>
                <w:szCs w:val="22"/>
              </w:rPr>
            </w:pPr>
            <w:r>
              <w:rPr>
                <w:sz w:val="22"/>
              </w:rPr>
              <w:t>The Ministry of Finance, line ministries, IMF</w:t>
            </w:r>
          </w:p>
        </w:tc>
      </w:tr>
    </w:tbl>
    <w:p w14:paraId="23F905E8" w14:textId="77777777" w:rsidR="00BA1DA7" w:rsidRPr="00E96157" w:rsidRDefault="00BA1DA7" w:rsidP="00BA1DA7">
      <w:pPr>
        <w:rPr>
          <w:rFonts w:cs="Times New Roman"/>
        </w:rPr>
      </w:pPr>
      <w:r>
        <w:br w:type="page"/>
      </w:r>
    </w:p>
    <w:p w14:paraId="23645D70" w14:textId="77777777" w:rsidR="002B1D64" w:rsidRPr="003E1001" w:rsidRDefault="002B1D64" w:rsidP="009C5435">
      <w:pPr>
        <w:pStyle w:val="ListParagraph"/>
        <w:numPr>
          <w:ilvl w:val="0"/>
          <w:numId w:val="11"/>
        </w:numPr>
        <w:spacing w:after="160" w:line="256" w:lineRule="auto"/>
        <w:jc w:val="left"/>
        <w:rPr>
          <w:rFonts w:cs="Times New Roman"/>
          <w:b/>
          <w:i/>
          <w:sz w:val="22"/>
        </w:rPr>
      </w:pPr>
      <w:r>
        <w:rPr>
          <w:b/>
          <w:i/>
          <w:sz w:val="22"/>
        </w:rPr>
        <w:lastRenderedPageBreak/>
        <w:t>To what extent are spending recommendations from the spending reviews usually adopted and implemented in the following budgets:</w:t>
      </w:r>
    </w:p>
    <w:p w14:paraId="5C616874" w14:textId="77777777" w:rsidR="002B1D64" w:rsidRPr="003E1001" w:rsidRDefault="00FF3222" w:rsidP="00FF3222">
      <w:pPr>
        <w:pStyle w:val="ListParagraph"/>
        <w:numPr>
          <w:ilvl w:val="0"/>
          <w:numId w:val="0"/>
        </w:numPr>
        <w:spacing w:after="160" w:line="256" w:lineRule="auto"/>
        <w:ind w:left="630"/>
        <w:jc w:val="left"/>
        <w:rPr>
          <w:rFonts w:cs="Times New Roman"/>
          <w:sz w:val="22"/>
        </w:rPr>
      </w:pPr>
      <w:r>
        <w:rPr>
          <w:sz w:val="22"/>
        </w:rPr>
        <w:t>7</w:t>
      </w:r>
      <w:r w:rsidR="008A19C8">
        <w:rPr>
          <w:sz w:val="22"/>
        </w:rPr>
        <w:t xml:space="preserve"> countries (5</w:t>
      </w:r>
      <w:r>
        <w:rPr>
          <w:sz w:val="22"/>
        </w:rPr>
        <w:t>3.8</w:t>
      </w:r>
      <w:r w:rsidR="008A19C8">
        <w:rPr>
          <w:sz w:val="22"/>
        </w:rPr>
        <w:t>%) responded.</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854"/>
        <w:gridCol w:w="6353"/>
      </w:tblGrid>
      <w:tr w:rsidR="000434A3" w:rsidRPr="00E96157" w14:paraId="0ABDEADD" w14:textId="77777777" w:rsidTr="00FF3222">
        <w:trPr>
          <w:trHeight w:val="407"/>
        </w:trPr>
        <w:tc>
          <w:tcPr>
            <w:tcW w:w="1447" w:type="dxa"/>
            <w:shd w:val="clear" w:color="EAEAE8" w:fill="EAEAE8"/>
          </w:tcPr>
          <w:p w14:paraId="1FF11105" w14:textId="77777777" w:rsidR="000434A3" w:rsidRPr="00E96157" w:rsidRDefault="00E96157" w:rsidP="00E96157">
            <w:pPr>
              <w:pStyle w:val="Tabletext"/>
              <w:jc w:val="center"/>
              <w:rPr>
                <w:b/>
              </w:rPr>
            </w:pPr>
            <w:r>
              <w:rPr>
                <w:b/>
              </w:rPr>
              <w:t>Country</w:t>
            </w:r>
          </w:p>
        </w:tc>
        <w:tc>
          <w:tcPr>
            <w:tcW w:w="1854" w:type="dxa"/>
            <w:shd w:val="clear" w:color="EAEAE8" w:fill="EAEAE8"/>
            <w:vAlign w:val="bottom"/>
            <w:hideMark/>
          </w:tcPr>
          <w:p w14:paraId="7E26AF59" w14:textId="77777777" w:rsidR="000434A3" w:rsidRPr="00FF3222" w:rsidRDefault="000434A3" w:rsidP="00E96157">
            <w:pPr>
              <w:pStyle w:val="Tabletext"/>
              <w:jc w:val="center"/>
              <w:rPr>
                <w:b/>
                <w:sz w:val="22"/>
                <w:szCs w:val="22"/>
              </w:rPr>
            </w:pPr>
            <w:r w:rsidRPr="00FF3222">
              <w:rPr>
                <w:b/>
                <w:sz w:val="22"/>
                <w:szCs w:val="22"/>
              </w:rPr>
              <w:t>Response</w:t>
            </w:r>
          </w:p>
        </w:tc>
        <w:tc>
          <w:tcPr>
            <w:tcW w:w="6353" w:type="dxa"/>
            <w:shd w:val="clear" w:color="EAEAE8" w:fill="EAEAE8"/>
            <w:vAlign w:val="bottom"/>
            <w:hideMark/>
          </w:tcPr>
          <w:p w14:paraId="2D21F4ED" w14:textId="77777777" w:rsidR="000434A3" w:rsidRPr="00E96157" w:rsidRDefault="00E96157" w:rsidP="00E96157">
            <w:pPr>
              <w:pStyle w:val="Tabletext"/>
              <w:jc w:val="center"/>
              <w:rPr>
                <w:b/>
              </w:rPr>
            </w:pPr>
            <w:r>
              <w:rPr>
                <w:b/>
              </w:rPr>
              <w:t>Explaination</w:t>
            </w:r>
          </w:p>
        </w:tc>
      </w:tr>
      <w:tr w:rsidR="006E1B02" w:rsidRPr="00E96157" w14:paraId="14B855FD" w14:textId="77777777" w:rsidTr="00FF3222">
        <w:trPr>
          <w:trHeight w:val="673"/>
        </w:trPr>
        <w:tc>
          <w:tcPr>
            <w:tcW w:w="1447" w:type="dxa"/>
            <w:vAlign w:val="bottom"/>
          </w:tcPr>
          <w:p w14:paraId="32E7CDB1" w14:textId="77777777" w:rsidR="006E1B02" w:rsidRPr="00E96157" w:rsidRDefault="006E1B02" w:rsidP="006E1B02">
            <w:pPr>
              <w:pStyle w:val="Tabletext"/>
              <w:rPr>
                <w:b/>
                <w:bCs/>
                <w:color w:val="000000"/>
                <w:szCs w:val="22"/>
              </w:rPr>
            </w:pPr>
            <w:r>
              <w:rPr>
                <w:b/>
                <w:color w:val="000000"/>
              </w:rPr>
              <w:t>Belarus</w:t>
            </w:r>
          </w:p>
        </w:tc>
        <w:tc>
          <w:tcPr>
            <w:tcW w:w="1854" w:type="dxa"/>
            <w:shd w:val="clear" w:color="auto" w:fill="auto"/>
            <w:vAlign w:val="bottom"/>
            <w:hideMark/>
          </w:tcPr>
          <w:p w14:paraId="01CADBFE" w14:textId="77777777" w:rsidR="006E1B02" w:rsidRPr="00FF3222" w:rsidRDefault="00E96157" w:rsidP="00E96157">
            <w:pPr>
              <w:pStyle w:val="Tabletext"/>
              <w:jc w:val="both"/>
              <w:rPr>
                <w:color w:val="000000"/>
                <w:sz w:val="22"/>
                <w:szCs w:val="22"/>
              </w:rPr>
            </w:pPr>
            <w:r w:rsidRPr="00FF3222">
              <w:rPr>
                <w:color w:val="000000"/>
                <w:sz w:val="22"/>
                <w:szCs w:val="22"/>
              </w:rPr>
              <w:t>Most recommendations are implemented</w:t>
            </w:r>
          </w:p>
        </w:tc>
        <w:tc>
          <w:tcPr>
            <w:tcW w:w="6353" w:type="dxa"/>
            <w:shd w:val="clear" w:color="auto" w:fill="auto"/>
            <w:vAlign w:val="bottom"/>
            <w:hideMark/>
          </w:tcPr>
          <w:p w14:paraId="5E6646D6" w14:textId="77777777" w:rsidR="006E1B02" w:rsidRPr="00E96157" w:rsidRDefault="006E1B02" w:rsidP="00E96157">
            <w:pPr>
              <w:pStyle w:val="Tabletext"/>
              <w:jc w:val="both"/>
              <w:rPr>
                <w:color w:val="000000"/>
              </w:rPr>
            </w:pPr>
            <w:r>
              <w:rPr>
                <w:color w:val="000000"/>
              </w:rPr>
              <w:t> </w:t>
            </w:r>
          </w:p>
        </w:tc>
      </w:tr>
      <w:tr w:rsidR="00FE5675" w:rsidRPr="002330A4" w14:paraId="625C30E1" w14:textId="77777777" w:rsidTr="00FF3222">
        <w:trPr>
          <w:trHeight w:val="915"/>
        </w:trPr>
        <w:tc>
          <w:tcPr>
            <w:tcW w:w="1447" w:type="dxa"/>
            <w:vAlign w:val="bottom"/>
          </w:tcPr>
          <w:p w14:paraId="7EC79802" w14:textId="77777777" w:rsidR="00FE5675" w:rsidRPr="00E96157" w:rsidRDefault="00FE5675" w:rsidP="00FE5675">
            <w:pPr>
              <w:pStyle w:val="Tabletext"/>
              <w:rPr>
                <w:b/>
                <w:bCs/>
                <w:color w:val="000000"/>
                <w:szCs w:val="22"/>
              </w:rPr>
            </w:pPr>
            <w:r>
              <w:rPr>
                <w:b/>
                <w:color w:val="000000"/>
              </w:rPr>
              <w:t>BiH</w:t>
            </w:r>
          </w:p>
        </w:tc>
        <w:tc>
          <w:tcPr>
            <w:tcW w:w="1854" w:type="dxa"/>
            <w:shd w:val="clear" w:color="auto" w:fill="auto"/>
            <w:vAlign w:val="bottom"/>
            <w:hideMark/>
          </w:tcPr>
          <w:p w14:paraId="4A1F8168" w14:textId="77777777" w:rsidR="00FE5675" w:rsidRPr="00FF3222" w:rsidRDefault="00FE5675" w:rsidP="00FE5675">
            <w:pPr>
              <w:pStyle w:val="Tabletext"/>
              <w:jc w:val="both"/>
              <w:rPr>
                <w:color w:val="000000"/>
                <w:sz w:val="22"/>
                <w:szCs w:val="22"/>
              </w:rPr>
            </w:pPr>
            <w:r w:rsidRPr="00FF3222">
              <w:rPr>
                <w:color w:val="000000"/>
                <w:sz w:val="22"/>
                <w:szCs w:val="22"/>
              </w:rPr>
              <w:t>Most recommendations are implemented</w:t>
            </w:r>
          </w:p>
        </w:tc>
        <w:tc>
          <w:tcPr>
            <w:tcW w:w="6353" w:type="dxa"/>
            <w:shd w:val="clear" w:color="auto" w:fill="auto"/>
            <w:vAlign w:val="bottom"/>
            <w:hideMark/>
          </w:tcPr>
          <w:p w14:paraId="35B45636" w14:textId="77777777" w:rsidR="00FE5675" w:rsidRPr="00E96157" w:rsidRDefault="00FE5675" w:rsidP="00FE5675">
            <w:pPr>
              <w:pStyle w:val="Tabletext"/>
              <w:jc w:val="both"/>
              <w:rPr>
                <w:color w:val="000000"/>
              </w:rPr>
            </w:pPr>
            <w:r>
              <w:rPr>
                <w:color w:val="000000"/>
              </w:rPr>
              <w:t>So far recommendations have been implemented immediately after the adoption of the Council of Ministers’ implementing acts</w:t>
            </w:r>
          </w:p>
        </w:tc>
      </w:tr>
      <w:tr w:rsidR="008A19C8" w:rsidRPr="002330A4" w14:paraId="23BF1C4E" w14:textId="77777777" w:rsidTr="00FF3222">
        <w:trPr>
          <w:trHeight w:val="461"/>
        </w:trPr>
        <w:tc>
          <w:tcPr>
            <w:tcW w:w="1447" w:type="dxa"/>
            <w:vAlign w:val="bottom"/>
          </w:tcPr>
          <w:p w14:paraId="05CC0AB9" w14:textId="77777777" w:rsidR="008A19C8" w:rsidRPr="008A19C8" w:rsidRDefault="008A19C8" w:rsidP="00FE5675">
            <w:pPr>
              <w:pStyle w:val="Tabletext"/>
              <w:rPr>
                <w:b/>
                <w:bCs/>
                <w:color w:val="000000"/>
                <w:szCs w:val="22"/>
              </w:rPr>
            </w:pPr>
            <w:r>
              <w:rPr>
                <w:b/>
                <w:color w:val="000000"/>
              </w:rPr>
              <w:t>BulgariA</w:t>
            </w:r>
          </w:p>
        </w:tc>
        <w:tc>
          <w:tcPr>
            <w:tcW w:w="1854" w:type="dxa"/>
            <w:shd w:val="clear" w:color="auto" w:fill="auto"/>
            <w:vAlign w:val="bottom"/>
          </w:tcPr>
          <w:p w14:paraId="7FC40CA8" w14:textId="77777777" w:rsidR="008A19C8" w:rsidRPr="00FF3222" w:rsidRDefault="008A19C8" w:rsidP="00FE5675">
            <w:pPr>
              <w:pStyle w:val="Tabletext"/>
              <w:jc w:val="both"/>
              <w:rPr>
                <w:color w:val="000000"/>
                <w:sz w:val="22"/>
                <w:szCs w:val="22"/>
              </w:rPr>
            </w:pPr>
            <w:r w:rsidRPr="00FF3222">
              <w:rPr>
                <w:color w:val="000000"/>
                <w:sz w:val="22"/>
                <w:szCs w:val="22"/>
              </w:rPr>
              <w:t>Some recommendations are implemented</w:t>
            </w:r>
          </w:p>
        </w:tc>
        <w:tc>
          <w:tcPr>
            <w:tcW w:w="6353" w:type="dxa"/>
            <w:shd w:val="clear" w:color="auto" w:fill="auto"/>
            <w:vAlign w:val="bottom"/>
          </w:tcPr>
          <w:p w14:paraId="1F2684BD" w14:textId="77777777" w:rsidR="008A19C8" w:rsidRPr="00E96157" w:rsidRDefault="008A19C8" w:rsidP="00FE5675">
            <w:pPr>
              <w:pStyle w:val="Tabletext"/>
              <w:jc w:val="both"/>
              <w:rPr>
                <w:color w:val="000000"/>
              </w:rPr>
            </w:pPr>
          </w:p>
        </w:tc>
      </w:tr>
      <w:tr w:rsidR="00FE5675" w:rsidRPr="002330A4" w14:paraId="12451A68" w14:textId="77777777" w:rsidTr="00FF3222">
        <w:trPr>
          <w:trHeight w:val="461"/>
        </w:trPr>
        <w:tc>
          <w:tcPr>
            <w:tcW w:w="1447" w:type="dxa"/>
            <w:vAlign w:val="bottom"/>
          </w:tcPr>
          <w:p w14:paraId="75ADA769" w14:textId="77777777" w:rsidR="00FE5675" w:rsidRPr="00E96157" w:rsidRDefault="00FE5675" w:rsidP="00FE5675">
            <w:pPr>
              <w:pStyle w:val="Tabletext"/>
              <w:rPr>
                <w:b/>
                <w:bCs/>
                <w:color w:val="000000"/>
                <w:szCs w:val="22"/>
              </w:rPr>
            </w:pPr>
            <w:r>
              <w:rPr>
                <w:b/>
                <w:color w:val="000000"/>
              </w:rPr>
              <w:t>Croatia</w:t>
            </w:r>
          </w:p>
        </w:tc>
        <w:tc>
          <w:tcPr>
            <w:tcW w:w="1854" w:type="dxa"/>
            <w:shd w:val="clear" w:color="auto" w:fill="auto"/>
            <w:vAlign w:val="bottom"/>
            <w:hideMark/>
          </w:tcPr>
          <w:p w14:paraId="21FC6780" w14:textId="77777777" w:rsidR="00FE5675" w:rsidRPr="00FF3222" w:rsidRDefault="00FE5675" w:rsidP="00FE5675">
            <w:pPr>
              <w:pStyle w:val="Tabletext"/>
              <w:jc w:val="both"/>
              <w:rPr>
                <w:color w:val="000000"/>
                <w:sz w:val="22"/>
                <w:szCs w:val="22"/>
              </w:rPr>
            </w:pPr>
            <w:r w:rsidRPr="00FF3222">
              <w:rPr>
                <w:color w:val="000000"/>
                <w:sz w:val="22"/>
                <w:szCs w:val="22"/>
              </w:rPr>
              <w:t>Most recommendations are implemented</w:t>
            </w:r>
          </w:p>
        </w:tc>
        <w:tc>
          <w:tcPr>
            <w:tcW w:w="6353" w:type="dxa"/>
            <w:shd w:val="clear" w:color="auto" w:fill="auto"/>
            <w:vAlign w:val="bottom"/>
            <w:hideMark/>
          </w:tcPr>
          <w:p w14:paraId="6B1B52D1" w14:textId="77777777" w:rsidR="00FE5675" w:rsidRPr="00E96157" w:rsidRDefault="00FE5675" w:rsidP="00FE5675">
            <w:pPr>
              <w:pStyle w:val="Tabletext"/>
              <w:jc w:val="both"/>
              <w:rPr>
                <w:color w:val="000000"/>
              </w:rPr>
            </w:pPr>
            <w:r>
              <w:rPr>
                <w:color w:val="000000"/>
              </w:rPr>
              <w:t>Most recommendations have been implemented during the budgeting process in 2016</w:t>
            </w:r>
          </w:p>
        </w:tc>
      </w:tr>
      <w:tr w:rsidR="00FE5675" w:rsidRPr="002330A4" w14:paraId="6D3E40DD" w14:textId="77777777" w:rsidTr="00FF3222">
        <w:trPr>
          <w:trHeight w:val="810"/>
        </w:trPr>
        <w:tc>
          <w:tcPr>
            <w:tcW w:w="1447" w:type="dxa"/>
            <w:vAlign w:val="bottom"/>
          </w:tcPr>
          <w:p w14:paraId="0012D2A4" w14:textId="77777777" w:rsidR="00FE5675" w:rsidRPr="00E96157" w:rsidRDefault="00FE5675" w:rsidP="00FE5675">
            <w:pPr>
              <w:pStyle w:val="Tabletext"/>
              <w:rPr>
                <w:b/>
                <w:bCs/>
                <w:color w:val="000000"/>
                <w:szCs w:val="22"/>
              </w:rPr>
            </w:pPr>
            <w:r>
              <w:rPr>
                <w:b/>
                <w:color w:val="000000"/>
              </w:rPr>
              <w:t>Moldova</w:t>
            </w:r>
          </w:p>
        </w:tc>
        <w:tc>
          <w:tcPr>
            <w:tcW w:w="1854" w:type="dxa"/>
            <w:shd w:val="clear" w:color="auto" w:fill="auto"/>
            <w:vAlign w:val="bottom"/>
            <w:hideMark/>
          </w:tcPr>
          <w:p w14:paraId="6D277C4C" w14:textId="77777777" w:rsidR="00FE5675" w:rsidRPr="00FF3222" w:rsidRDefault="00FE5675" w:rsidP="00FE5675">
            <w:pPr>
              <w:pStyle w:val="Tabletext"/>
              <w:jc w:val="both"/>
              <w:rPr>
                <w:color w:val="000000"/>
                <w:sz w:val="22"/>
                <w:szCs w:val="22"/>
              </w:rPr>
            </w:pPr>
            <w:r w:rsidRPr="00FF3222">
              <w:rPr>
                <w:rFonts w:eastAsiaTheme="minorHAnsi"/>
                <w:sz w:val="22"/>
                <w:szCs w:val="22"/>
              </w:rPr>
              <w:t>Recommendations are implemented in a very small part only</w:t>
            </w:r>
          </w:p>
        </w:tc>
        <w:tc>
          <w:tcPr>
            <w:tcW w:w="6353" w:type="dxa"/>
            <w:shd w:val="clear" w:color="auto" w:fill="auto"/>
            <w:vAlign w:val="bottom"/>
            <w:hideMark/>
          </w:tcPr>
          <w:p w14:paraId="1ED85B96" w14:textId="77777777" w:rsidR="00FE5675" w:rsidRPr="00E96157" w:rsidRDefault="00FE5675" w:rsidP="00FE5675">
            <w:pPr>
              <w:pStyle w:val="Tabletext"/>
              <w:jc w:val="both"/>
              <w:rPr>
                <w:color w:val="000000"/>
              </w:rPr>
            </w:pPr>
            <w:r>
              <w:rPr>
                <w:color w:val="000000"/>
              </w:rPr>
              <w:t xml:space="preserve">They are still with the status of draft, but after approval it is supposed to be implemented. Of course this will depend of many factors like how sensitive politically they are; election cycle and so on. </w:t>
            </w:r>
          </w:p>
        </w:tc>
      </w:tr>
      <w:tr w:rsidR="00FF3222" w:rsidRPr="00E96157" w14:paraId="6AE47022" w14:textId="77777777" w:rsidTr="00FF3222">
        <w:trPr>
          <w:trHeight w:val="870"/>
        </w:trPr>
        <w:tc>
          <w:tcPr>
            <w:tcW w:w="1447" w:type="dxa"/>
            <w:vAlign w:val="bottom"/>
          </w:tcPr>
          <w:p w14:paraId="084B410B" w14:textId="77777777" w:rsidR="00FF3222" w:rsidRDefault="00FF3222" w:rsidP="00FE5675">
            <w:pPr>
              <w:pStyle w:val="Tabletext"/>
              <w:rPr>
                <w:b/>
                <w:color w:val="000000"/>
              </w:rPr>
            </w:pPr>
            <w:r>
              <w:rPr>
                <w:b/>
                <w:color w:val="000000"/>
              </w:rPr>
              <w:t>Russia</w:t>
            </w:r>
          </w:p>
        </w:tc>
        <w:tc>
          <w:tcPr>
            <w:tcW w:w="1854" w:type="dxa"/>
            <w:shd w:val="clear" w:color="auto" w:fill="auto"/>
            <w:vAlign w:val="bottom"/>
          </w:tcPr>
          <w:p w14:paraId="4A0B060E" w14:textId="77777777" w:rsidR="00FF3222" w:rsidRPr="00FF3222" w:rsidRDefault="00FF3222" w:rsidP="00FE5675">
            <w:pPr>
              <w:pStyle w:val="Tabletext"/>
              <w:jc w:val="both"/>
              <w:rPr>
                <w:color w:val="000000"/>
                <w:sz w:val="22"/>
                <w:szCs w:val="22"/>
              </w:rPr>
            </w:pPr>
          </w:p>
        </w:tc>
        <w:tc>
          <w:tcPr>
            <w:tcW w:w="6353" w:type="dxa"/>
            <w:shd w:val="clear" w:color="auto" w:fill="auto"/>
            <w:vAlign w:val="bottom"/>
          </w:tcPr>
          <w:p w14:paraId="23F436BB" w14:textId="77777777" w:rsidR="00FF3222" w:rsidRDefault="00FF3222" w:rsidP="00FF3222">
            <w:pPr>
              <w:pStyle w:val="Tabletext"/>
              <w:jc w:val="both"/>
              <w:rPr>
                <w:color w:val="000000"/>
              </w:rPr>
            </w:pPr>
            <w:r w:rsidRPr="00FF3222">
              <w:rPr>
                <w:color w:val="000000"/>
              </w:rPr>
              <w:t>At present, it is difficult to give an appropriate assessment, since the last spending reviews were conducted in a pilot mode and not much time passed after their completion.</w:t>
            </w:r>
          </w:p>
        </w:tc>
      </w:tr>
      <w:tr w:rsidR="00FE5675" w:rsidRPr="00E96157" w14:paraId="48E08A30" w14:textId="77777777" w:rsidTr="00FF3222">
        <w:trPr>
          <w:trHeight w:val="870"/>
        </w:trPr>
        <w:tc>
          <w:tcPr>
            <w:tcW w:w="1447" w:type="dxa"/>
            <w:vAlign w:val="bottom"/>
          </w:tcPr>
          <w:p w14:paraId="58AEBE23" w14:textId="77777777" w:rsidR="00FE5675" w:rsidRPr="00E96157" w:rsidRDefault="00FE5675" w:rsidP="00FE5675">
            <w:pPr>
              <w:pStyle w:val="Tabletext"/>
              <w:rPr>
                <w:b/>
                <w:bCs/>
                <w:color w:val="000000"/>
                <w:szCs w:val="22"/>
              </w:rPr>
            </w:pPr>
            <w:r>
              <w:rPr>
                <w:b/>
                <w:color w:val="000000"/>
              </w:rPr>
              <w:t>Serbia</w:t>
            </w:r>
          </w:p>
        </w:tc>
        <w:tc>
          <w:tcPr>
            <w:tcW w:w="1854" w:type="dxa"/>
            <w:shd w:val="clear" w:color="auto" w:fill="auto"/>
            <w:vAlign w:val="bottom"/>
            <w:hideMark/>
          </w:tcPr>
          <w:p w14:paraId="42C1333C" w14:textId="77777777" w:rsidR="00FE5675" w:rsidRPr="00FF3222" w:rsidRDefault="00FE5675" w:rsidP="00FE5675">
            <w:pPr>
              <w:pStyle w:val="Tabletext"/>
              <w:jc w:val="both"/>
              <w:rPr>
                <w:color w:val="000000"/>
                <w:sz w:val="22"/>
                <w:szCs w:val="22"/>
              </w:rPr>
            </w:pPr>
            <w:r w:rsidRPr="00FF3222">
              <w:rPr>
                <w:color w:val="000000"/>
                <w:sz w:val="22"/>
                <w:szCs w:val="22"/>
              </w:rPr>
              <w:t>Most recommendations are implemented</w:t>
            </w:r>
          </w:p>
        </w:tc>
        <w:tc>
          <w:tcPr>
            <w:tcW w:w="6353" w:type="dxa"/>
            <w:shd w:val="clear" w:color="auto" w:fill="auto"/>
            <w:vAlign w:val="bottom"/>
            <w:hideMark/>
          </w:tcPr>
          <w:p w14:paraId="08D75B91" w14:textId="77777777" w:rsidR="00FE5675" w:rsidRPr="00E96157" w:rsidRDefault="00FE5675" w:rsidP="00FE5675">
            <w:pPr>
              <w:pStyle w:val="Tabletext"/>
              <w:jc w:val="both"/>
              <w:rPr>
                <w:color w:val="000000"/>
              </w:rPr>
            </w:pPr>
            <w:r>
              <w:rPr>
                <w:color w:val="000000"/>
              </w:rPr>
              <w:t> </w:t>
            </w:r>
          </w:p>
        </w:tc>
      </w:tr>
    </w:tbl>
    <w:p w14:paraId="69223C56" w14:textId="77777777" w:rsidR="002B1D64" w:rsidRDefault="002B1D64" w:rsidP="009C5435">
      <w:pPr>
        <w:pStyle w:val="ListParagraph"/>
        <w:numPr>
          <w:ilvl w:val="0"/>
          <w:numId w:val="11"/>
        </w:numPr>
        <w:spacing w:before="240" w:after="160" w:line="256" w:lineRule="auto"/>
        <w:jc w:val="left"/>
        <w:rPr>
          <w:rFonts w:cs="Times New Roman"/>
          <w:b/>
          <w:i/>
          <w:sz w:val="22"/>
        </w:rPr>
      </w:pPr>
      <w:r>
        <w:rPr>
          <w:b/>
          <w:i/>
          <w:sz w:val="22"/>
        </w:rPr>
        <w:t>Please share main lessons learnt from the spending reviews your country conducted so far:</w:t>
      </w:r>
    </w:p>
    <w:p w14:paraId="61719478" w14:textId="77777777" w:rsidR="008A19C8" w:rsidRPr="008A19C8" w:rsidRDefault="00FF3222" w:rsidP="008A19C8">
      <w:pPr>
        <w:pStyle w:val="ListParagraph"/>
        <w:numPr>
          <w:ilvl w:val="0"/>
          <w:numId w:val="0"/>
        </w:numPr>
        <w:spacing w:before="240" w:after="160" w:line="256" w:lineRule="auto"/>
        <w:ind w:left="630"/>
        <w:jc w:val="left"/>
        <w:rPr>
          <w:rFonts w:cs="Times New Roman"/>
          <w:sz w:val="22"/>
        </w:rPr>
      </w:pPr>
      <w:r>
        <w:rPr>
          <w:sz w:val="22"/>
        </w:rPr>
        <w:t>6</w:t>
      </w:r>
      <w:r w:rsidR="008A19C8">
        <w:rPr>
          <w:sz w:val="22"/>
        </w:rPr>
        <w:t xml:space="preserve"> countries responded (4</w:t>
      </w:r>
      <w:r>
        <w:rPr>
          <w:sz w:val="22"/>
        </w:rPr>
        <w:t>6.2</w:t>
      </w:r>
      <w:r w:rsidR="008A19C8">
        <w:rPr>
          <w:sz w:val="22"/>
        </w:rPr>
        <w:t>%).</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8264"/>
      </w:tblGrid>
      <w:tr w:rsidR="00F827C8" w:rsidRPr="00E96157" w14:paraId="5E1BEFD4" w14:textId="77777777" w:rsidTr="00FF3222">
        <w:trPr>
          <w:trHeight w:val="392"/>
        </w:trPr>
        <w:tc>
          <w:tcPr>
            <w:tcW w:w="1390" w:type="dxa"/>
            <w:shd w:val="clear" w:color="auto" w:fill="E5DFEC" w:themeFill="accent4" w:themeFillTint="33"/>
            <w:vAlign w:val="bottom"/>
          </w:tcPr>
          <w:p w14:paraId="5D59A8A4" w14:textId="77777777" w:rsidR="00F827C8" w:rsidRPr="00E96157" w:rsidRDefault="00BA1DA7" w:rsidP="00BA1DA7">
            <w:pPr>
              <w:pStyle w:val="Tabletext"/>
              <w:jc w:val="center"/>
              <w:rPr>
                <w:b/>
              </w:rPr>
            </w:pPr>
            <w:r>
              <w:rPr>
                <w:b/>
              </w:rPr>
              <w:t>Country</w:t>
            </w:r>
          </w:p>
        </w:tc>
        <w:tc>
          <w:tcPr>
            <w:tcW w:w="8264" w:type="dxa"/>
            <w:shd w:val="clear" w:color="auto" w:fill="E5DFEC" w:themeFill="accent4" w:themeFillTint="33"/>
            <w:vAlign w:val="bottom"/>
            <w:hideMark/>
          </w:tcPr>
          <w:p w14:paraId="53A78EBE" w14:textId="77777777" w:rsidR="00F827C8" w:rsidRPr="00FF3222" w:rsidRDefault="00BA1DA7" w:rsidP="007569A3">
            <w:pPr>
              <w:pStyle w:val="Tabletext"/>
              <w:jc w:val="center"/>
              <w:rPr>
                <w:b/>
                <w:sz w:val="22"/>
                <w:szCs w:val="22"/>
              </w:rPr>
            </w:pPr>
            <w:r w:rsidRPr="00FF3222">
              <w:rPr>
                <w:b/>
                <w:sz w:val="22"/>
                <w:szCs w:val="22"/>
              </w:rPr>
              <w:t>Main lessons</w:t>
            </w:r>
          </w:p>
        </w:tc>
      </w:tr>
      <w:tr w:rsidR="00F827C8" w:rsidRPr="002330A4" w14:paraId="778592EC" w14:textId="77777777" w:rsidTr="00FF3222">
        <w:trPr>
          <w:trHeight w:val="568"/>
        </w:trPr>
        <w:tc>
          <w:tcPr>
            <w:tcW w:w="1390" w:type="dxa"/>
            <w:vAlign w:val="bottom"/>
          </w:tcPr>
          <w:p w14:paraId="70CC8BED" w14:textId="77777777" w:rsidR="00F827C8" w:rsidRPr="00E96157" w:rsidRDefault="00F827C8" w:rsidP="00F827C8">
            <w:pPr>
              <w:pStyle w:val="Tabletext"/>
              <w:rPr>
                <w:b/>
              </w:rPr>
            </w:pPr>
            <w:r>
              <w:rPr>
                <w:b/>
              </w:rPr>
              <w:t>Belarus</w:t>
            </w:r>
          </w:p>
        </w:tc>
        <w:tc>
          <w:tcPr>
            <w:tcW w:w="8264" w:type="dxa"/>
            <w:shd w:val="clear" w:color="auto" w:fill="auto"/>
            <w:vAlign w:val="bottom"/>
            <w:hideMark/>
          </w:tcPr>
          <w:p w14:paraId="72210339" w14:textId="77777777" w:rsidR="00F827C8" w:rsidRPr="00FF3222" w:rsidRDefault="007569A3" w:rsidP="007569A3">
            <w:pPr>
              <w:pStyle w:val="Tabletext"/>
              <w:jc w:val="both"/>
              <w:rPr>
                <w:sz w:val="22"/>
                <w:szCs w:val="22"/>
              </w:rPr>
            </w:pPr>
            <w:r w:rsidRPr="00FF3222">
              <w:rPr>
                <w:sz w:val="22"/>
                <w:szCs w:val="22"/>
              </w:rPr>
              <w:t>The spending review helped to identify possible reforms aimed to improve quality of key public services under budget constraint</w:t>
            </w:r>
          </w:p>
        </w:tc>
      </w:tr>
      <w:tr w:rsidR="00F827C8" w:rsidRPr="002330A4" w14:paraId="4BFD0E5C" w14:textId="77777777" w:rsidTr="00FF3222">
        <w:trPr>
          <w:trHeight w:val="350"/>
        </w:trPr>
        <w:tc>
          <w:tcPr>
            <w:tcW w:w="1390" w:type="dxa"/>
            <w:vAlign w:val="bottom"/>
          </w:tcPr>
          <w:p w14:paraId="5A625341" w14:textId="77777777" w:rsidR="00F827C8" w:rsidRPr="00E96157" w:rsidRDefault="00F827C8" w:rsidP="00F827C8">
            <w:pPr>
              <w:pStyle w:val="Tabletext"/>
              <w:rPr>
                <w:b/>
              </w:rPr>
            </w:pPr>
            <w:r>
              <w:rPr>
                <w:b/>
              </w:rPr>
              <w:t>BiH</w:t>
            </w:r>
          </w:p>
        </w:tc>
        <w:tc>
          <w:tcPr>
            <w:tcW w:w="8264" w:type="dxa"/>
            <w:shd w:val="clear" w:color="auto" w:fill="auto"/>
            <w:vAlign w:val="bottom"/>
            <w:hideMark/>
          </w:tcPr>
          <w:p w14:paraId="0920D7A2" w14:textId="77777777" w:rsidR="00F827C8" w:rsidRPr="00FF3222" w:rsidRDefault="00E96157" w:rsidP="007569A3">
            <w:pPr>
              <w:pStyle w:val="Tabletext"/>
              <w:jc w:val="both"/>
              <w:rPr>
                <w:sz w:val="22"/>
                <w:szCs w:val="22"/>
              </w:rPr>
            </w:pPr>
            <w:r w:rsidRPr="00FF3222">
              <w:rPr>
                <w:sz w:val="22"/>
                <w:szCs w:val="22"/>
              </w:rPr>
              <w:t>We have maintained the macroeconomic stability of the country</w:t>
            </w:r>
          </w:p>
        </w:tc>
      </w:tr>
      <w:tr w:rsidR="008A19C8" w:rsidRPr="002330A4" w14:paraId="5C4B2362" w14:textId="77777777" w:rsidTr="00FF3222">
        <w:trPr>
          <w:trHeight w:val="477"/>
        </w:trPr>
        <w:tc>
          <w:tcPr>
            <w:tcW w:w="1390" w:type="dxa"/>
            <w:vAlign w:val="bottom"/>
          </w:tcPr>
          <w:p w14:paraId="461CB537" w14:textId="77777777" w:rsidR="008A19C8" w:rsidRPr="008A19C8" w:rsidRDefault="008A19C8" w:rsidP="00F827C8">
            <w:pPr>
              <w:pStyle w:val="Tabletext"/>
              <w:rPr>
                <w:b/>
              </w:rPr>
            </w:pPr>
            <w:r>
              <w:rPr>
                <w:b/>
              </w:rPr>
              <w:t>Bulgaria</w:t>
            </w:r>
          </w:p>
        </w:tc>
        <w:tc>
          <w:tcPr>
            <w:tcW w:w="8264" w:type="dxa"/>
            <w:shd w:val="clear" w:color="auto" w:fill="auto"/>
            <w:vAlign w:val="bottom"/>
          </w:tcPr>
          <w:p w14:paraId="5660D7FF" w14:textId="77777777" w:rsidR="008A19C8" w:rsidRPr="00FF3222" w:rsidRDefault="008A19C8" w:rsidP="007569A3">
            <w:pPr>
              <w:pStyle w:val="Tabletext"/>
              <w:jc w:val="both"/>
              <w:rPr>
                <w:sz w:val="22"/>
                <w:szCs w:val="22"/>
              </w:rPr>
            </w:pPr>
            <w:r w:rsidRPr="00FF3222">
              <w:rPr>
                <w:sz w:val="22"/>
                <w:szCs w:val="22"/>
              </w:rPr>
              <w:t>The results are not always related to optimization of expenditures and administrative structures but to increase efficiency.</w:t>
            </w:r>
          </w:p>
        </w:tc>
      </w:tr>
      <w:tr w:rsidR="00F827C8" w:rsidRPr="002330A4" w14:paraId="06F88F17" w14:textId="77777777" w:rsidTr="00FF3222">
        <w:trPr>
          <w:trHeight w:val="810"/>
        </w:trPr>
        <w:tc>
          <w:tcPr>
            <w:tcW w:w="1390" w:type="dxa"/>
            <w:vAlign w:val="bottom"/>
          </w:tcPr>
          <w:p w14:paraId="499946F6" w14:textId="77777777" w:rsidR="00F827C8" w:rsidRPr="00E96157" w:rsidRDefault="00F827C8" w:rsidP="00F827C8">
            <w:pPr>
              <w:pStyle w:val="Tabletext"/>
              <w:rPr>
                <w:b/>
              </w:rPr>
            </w:pPr>
            <w:r>
              <w:rPr>
                <w:b/>
              </w:rPr>
              <w:t>Moldova</w:t>
            </w:r>
          </w:p>
        </w:tc>
        <w:tc>
          <w:tcPr>
            <w:tcW w:w="8264" w:type="dxa"/>
            <w:shd w:val="clear" w:color="auto" w:fill="auto"/>
            <w:vAlign w:val="bottom"/>
            <w:hideMark/>
          </w:tcPr>
          <w:p w14:paraId="18441579" w14:textId="77777777" w:rsidR="00F827C8" w:rsidRPr="00FF3222" w:rsidRDefault="00F827C8" w:rsidP="007569A3">
            <w:pPr>
              <w:pStyle w:val="Tabletext"/>
              <w:jc w:val="both"/>
              <w:rPr>
                <w:sz w:val="22"/>
                <w:szCs w:val="22"/>
              </w:rPr>
            </w:pPr>
            <w:r w:rsidRPr="00FF3222">
              <w:rPr>
                <w:sz w:val="22"/>
                <w:szCs w:val="22"/>
              </w:rPr>
              <w:t>The existence of sufficient capacities and staff is crucial. There is a need for a dedicated subdivision in the Ministry of finance, responsible for co-ordination of the process. The motivation of the authorities involved is important for an objective analysis. A realistic calendar and methodology must exist to produce a qualitative analysis.</w:t>
            </w:r>
          </w:p>
        </w:tc>
      </w:tr>
      <w:tr w:rsidR="00FF3222" w:rsidRPr="002330A4" w14:paraId="241E567B" w14:textId="77777777" w:rsidTr="00FF3222">
        <w:trPr>
          <w:trHeight w:val="377"/>
        </w:trPr>
        <w:tc>
          <w:tcPr>
            <w:tcW w:w="1390" w:type="dxa"/>
            <w:vAlign w:val="bottom"/>
          </w:tcPr>
          <w:p w14:paraId="08960774" w14:textId="77777777" w:rsidR="00FF3222" w:rsidRDefault="00FF3222" w:rsidP="00F827C8">
            <w:pPr>
              <w:pStyle w:val="Tabletext"/>
              <w:rPr>
                <w:b/>
              </w:rPr>
            </w:pPr>
            <w:r>
              <w:rPr>
                <w:b/>
              </w:rPr>
              <w:t>Russia</w:t>
            </w:r>
          </w:p>
        </w:tc>
        <w:tc>
          <w:tcPr>
            <w:tcW w:w="8264" w:type="dxa"/>
            <w:shd w:val="clear" w:color="auto" w:fill="auto"/>
            <w:vAlign w:val="bottom"/>
          </w:tcPr>
          <w:p w14:paraId="7EA8930D" w14:textId="77777777" w:rsidR="00FF3222" w:rsidRPr="00FF3222" w:rsidRDefault="00FF3222" w:rsidP="007569A3">
            <w:pPr>
              <w:pStyle w:val="Tabletext"/>
              <w:jc w:val="both"/>
              <w:rPr>
                <w:sz w:val="22"/>
                <w:szCs w:val="22"/>
              </w:rPr>
            </w:pPr>
            <w:r w:rsidRPr="00FF3222">
              <w:rPr>
                <w:sz w:val="22"/>
                <w:szCs w:val="22"/>
              </w:rPr>
              <w:t>Representatives of interested state bodies, governing bodies of state extrabudgetary funds and other organizations that are part of the Working Groups are often not active, provide formal participation in the meetings of the relevant Working Groups and sometimes can counteract their activities. Qualitative spending reviews are a very time-consuming process, requiring sufficient labor and time resources</w:t>
            </w:r>
          </w:p>
        </w:tc>
      </w:tr>
      <w:tr w:rsidR="00F827C8" w:rsidRPr="002330A4" w14:paraId="51ED25CB" w14:textId="77777777" w:rsidTr="00FF3222">
        <w:trPr>
          <w:trHeight w:val="377"/>
        </w:trPr>
        <w:tc>
          <w:tcPr>
            <w:tcW w:w="1390" w:type="dxa"/>
            <w:vAlign w:val="bottom"/>
          </w:tcPr>
          <w:p w14:paraId="3AE870CB" w14:textId="77777777" w:rsidR="00F827C8" w:rsidRPr="00E96157" w:rsidRDefault="00F827C8" w:rsidP="00F827C8">
            <w:pPr>
              <w:pStyle w:val="Tabletext"/>
              <w:rPr>
                <w:b/>
              </w:rPr>
            </w:pPr>
            <w:r>
              <w:rPr>
                <w:b/>
              </w:rPr>
              <w:t>Serbia</w:t>
            </w:r>
          </w:p>
        </w:tc>
        <w:tc>
          <w:tcPr>
            <w:tcW w:w="8264" w:type="dxa"/>
            <w:shd w:val="clear" w:color="auto" w:fill="auto"/>
            <w:vAlign w:val="bottom"/>
            <w:hideMark/>
          </w:tcPr>
          <w:p w14:paraId="023BF9DC" w14:textId="77777777" w:rsidR="00F827C8" w:rsidRPr="00FF3222" w:rsidRDefault="00E96157" w:rsidP="007569A3">
            <w:pPr>
              <w:pStyle w:val="Tabletext"/>
              <w:jc w:val="both"/>
              <w:rPr>
                <w:sz w:val="22"/>
                <w:szCs w:val="22"/>
              </w:rPr>
            </w:pPr>
            <w:r w:rsidRPr="00FF3222">
              <w:rPr>
                <w:sz w:val="22"/>
                <w:szCs w:val="22"/>
              </w:rPr>
              <w:t>Prior to their implementation, recommendations should be aligned with the legal framework</w:t>
            </w:r>
          </w:p>
        </w:tc>
      </w:tr>
    </w:tbl>
    <w:p w14:paraId="11CFB16C" w14:textId="77777777" w:rsidR="00BA1DA7" w:rsidRPr="00E96157" w:rsidRDefault="00BA1DA7">
      <w:pPr>
        <w:spacing w:after="200" w:line="276" w:lineRule="auto"/>
        <w:ind w:firstLine="0"/>
        <w:contextualSpacing w:val="0"/>
        <w:jc w:val="left"/>
        <w:rPr>
          <w:rFonts w:cs="Times New Roman"/>
          <w:sz w:val="22"/>
        </w:rPr>
      </w:pPr>
      <w:r>
        <w:br w:type="page"/>
      </w:r>
    </w:p>
    <w:p w14:paraId="67D62A17" w14:textId="77777777" w:rsidR="002B1D64" w:rsidRPr="00E96157" w:rsidRDefault="002B1D64" w:rsidP="009C5435">
      <w:pPr>
        <w:pStyle w:val="ListParagraph"/>
        <w:numPr>
          <w:ilvl w:val="0"/>
          <w:numId w:val="11"/>
        </w:numPr>
        <w:spacing w:after="160" w:line="256" w:lineRule="auto"/>
        <w:jc w:val="left"/>
        <w:rPr>
          <w:rFonts w:cs="Times New Roman"/>
          <w:b/>
          <w:sz w:val="22"/>
          <w:u w:val="single"/>
        </w:rPr>
      </w:pPr>
      <w:r>
        <w:rPr>
          <w:b/>
          <w:sz w:val="22"/>
          <w:u w:val="single"/>
        </w:rPr>
        <w:lastRenderedPageBreak/>
        <w:t>What are the main challenges your country faces/would face in regards to spending reviews:</w:t>
      </w:r>
    </w:p>
    <w:p w14:paraId="1E19947E" w14:textId="77777777" w:rsidR="007569A3" w:rsidRPr="00E96157" w:rsidRDefault="008A19C8" w:rsidP="007569A3">
      <w:pPr>
        <w:pStyle w:val="ListParagraph"/>
        <w:numPr>
          <w:ilvl w:val="0"/>
          <w:numId w:val="0"/>
        </w:numPr>
        <w:spacing w:after="160" w:line="256" w:lineRule="auto"/>
        <w:ind w:left="630"/>
        <w:jc w:val="left"/>
        <w:rPr>
          <w:rFonts w:cs="Times New Roman"/>
          <w:sz w:val="22"/>
        </w:rPr>
      </w:pPr>
      <w:r>
        <w:rPr>
          <w:sz w:val="22"/>
        </w:rPr>
        <w:t>1</w:t>
      </w:r>
      <w:r w:rsidR="00FF3222">
        <w:rPr>
          <w:sz w:val="22"/>
        </w:rPr>
        <w:t>1</w:t>
      </w:r>
      <w:r>
        <w:rPr>
          <w:sz w:val="22"/>
        </w:rPr>
        <w:t xml:space="preserve"> countries responded (8</w:t>
      </w:r>
      <w:r w:rsidR="00FF3222">
        <w:rPr>
          <w:sz w:val="22"/>
        </w:rPr>
        <w:t>4.6</w:t>
      </w:r>
      <w:r>
        <w:rPr>
          <w:sz w:val="22"/>
        </w:rPr>
        <w:t>%).</w:t>
      </w:r>
    </w:p>
    <w:tbl>
      <w:tblPr>
        <w:tblStyle w:val="TableGrid"/>
        <w:tblW w:w="10396" w:type="dxa"/>
        <w:tblInd w:w="-365" w:type="dxa"/>
        <w:tblLayout w:type="fixed"/>
        <w:tblLook w:val="04A0" w:firstRow="1" w:lastRow="0" w:firstColumn="1" w:lastColumn="0" w:noHBand="0" w:noVBand="1"/>
      </w:tblPr>
      <w:tblGrid>
        <w:gridCol w:w="2741"/>
        <w:gridCol w:w="1701"/>
        <w:gridCol w:w="2268"/>
        <w:gridCol w:w="1843"/>
        <w:gridCol w:w="1843"/>
      </w:tblGrid>
      <w:tr w:rsidR="00E17343" w:rsidRPr="00E96157" w14:paraId="7AA39819"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6625AF9" w14:textId="77777777" w:rsidR="00E17343" w:rsidRPr="00E96157" w:rsidRDefault="006008B7" w:rsidP="006008B7">
            <w:pPr>
              <w:pStyle w:val="Tabletext"/>
              <w:jc w:val="right"/>
              <w:rPr>
                <w:b/>
              </w:rPr>
            </w:pPr>
            <w:r>
              <w:rPr>
                <w:b/>
              </w:rPr>
              <w:t>Challenges</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648DAF3" w14:textId="77777777" w:rsidR="00E17343" w:rsidRPr="00E96157" w:rsidRDefault="00E17343" w:rsidP="006008B7">
            <w:pPr>
              <w:pStyle w:val="Tabletext"/>
              <w:jc w:val="right"/>
              <w:rPr>
                <w:b/>
              </w:rPr>
            </w:pPr>
            <w:r>
              <w:rPr>
                <w:b/>
              </w:rPr>
              <w:t>Low challenge</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04639D" w14:textId="77777777" w:rsidR="00E17343" w:rsidRPr="00E96157" w:rsidRDefault="00E17343" w:rsidP="006008B7">
            <w:pPr>
              <w:pStyle w:val="Tabletext"/>
              <w:jc w:val="right"/>
              <w:rPr>
                <w:b/>
              </w:rPr>
            </w:pPr>
            <w:r>
              <w:rPr>
                <w:b/>
              </w:rPr>
              <w:t xml:space="preserve">Medium challenge </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76E2E84" w14:textId="77777777" w:rsidR="00E17343" w:rsidRPr="00E96157" w:rsidRDefault="00E17343" w:rsidP="006008B7">
            <w:pPr>
              <w:pStyle w:val="Tabletext"/>
              <w:jc w:val="right"/>
              <w:rPr>
                <w:b/>
              </w:rPr>
            </w:pPr>
            <w:r>
              <w:rPr>
                <w:b/>
              </w:rPr>
              <w:t>High challenge</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FB4570" w14:textId="77777777" w:rsidR="00E17343" w:rsidRPr="00E96157" w:rsidRDefault="006008B7" w:rsidP="006008B7">
            <w:pPr>
              <w:pStyle w:val="Tabletext"/>
              <w:jc w:val="right"/>
              <w:rPr>
                <w:b/>
              </w:rPr>
            </w:pPr>
            <w:r>
              <w:rPr>
                <w:b/>
              </w:rPr>
              <w:t>Total</w:t>
            </w:r>
          </w:p>
        </w:tc>
      </w:tr>
      <w:tr w:rsidR="00E17343" w:rsidRPr="00E96157" w14:paraId="5343B71E"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10F030C" w14:textId="77777777" w:rsidR="00E17343" w:rsidRPr="00E96157" w:rsidRDefault="00E17343" w:rsidP="00E17343">
            <w:pPr>
              <w:pStyle w:val="Tabletext"/>
            </w:pPr>
            <w:r>
              <w:t>Lack of available staff</w:t>
            </w:r>
          </w:p>
        </w:tc>
        <w:tc>
          <w:tcPr>
            <w:tcW w:w="1701" w:type="dxa"/>
            <w:tcBorders>
              <w:top w:val="single" w:sz="4" w:space="0" w:color="auto"/>
              <w:left w:val="single" w:sz="4" w:space="0" w:color="auto"/>
              <w:bottom w:val="single" w:sz="4" w:space="0" w:color="auto"/>
              <w:right w:val="single" w:sz="4" w:space="0" w:color="auto"/>
            </w:tcBorders>
          </w:tcPr>
          <w:p w14:paraId="67F4C8E3" w14:textId="77777777" w:rsidR="00E17343" w:rsidRPr="00E96157" w:rsidRDefault="00E17343" w:rsidP="00E17343">
            <w:pPr>
              <w:pStyle w:val="Tabletext"/>
            </w:pPr>
          </w:p>
        </w:tc>
        <w:tc>
          <w:tcPr>
            <w:tcW w:w="2268" w:type="dxa"/>
            <w:tcBorders>
              <w:top w:val="single" w:sz="4" w:space="0" w:color="auto"/>
              <w:left w:val="single" w:sz="4" w:space="0" w:color="auto"/>
              <w:bottom w:val="single" w:sz="4" w:space="0" w:color="auto"/>
              <w:right w:val="single" w:sz="4" w:space="0" w:color="auto"/>
            </w:tcBorders>
          </w:tcPr>
          <w:p w14:paraId="34CB8B1A" w14:textId="77777777" w:rsidR="00E17343" w:rsidRPr="00E96157" w:rsidRDefault="00E17343" w:rsidP="00E17343">
            <w:pPr>
              <w:pStyle w:val="Tabletext"/>
            </w:pPr>
            <w:r>
              <w:t>BIH, HRV, GEO, KOSOVO, BGR</w:t>
            </w:r>
          </w:p>
        </w:tc>
        <w:tc>
          <w:tcPr>
            <w:tcW w:w="1843" w:type="dxa"/>
            <w:tcBorders>
              <w:top w:val="single" w:sz="4" w:space="0" w:color="auto"/>
              <w:left w:val="single" w:sz="4" w:space="0" w:color="auto"/>
              <w:bottom w:val="single" w:sz="4" w:space="0" w:color="auto"/>
              <w:right w:val="single" w:sz="4" w:space="0" w:color="auto"/>
            </w:tcBorders>
          </w:tcPr>
          <w:p w14:paraId="7FA427BA" w14:textId="77777777" w:rsidR="00E17343" w:rsidRPr="00E96157" w:rsidRDefault="00E17343" w:rsidP="00E17343">
            <w:pPr>
              <w:pStyle w:val="Tabletext"/>
            </w:pPr>
            <w:r>
              <w:t>BLR, MDA, MNE, SRB</w:t>
            </w:r>
            <w:r w:rsidR="00FF3222">
              <w:t>, RUS</w:t>
            </w:r>
          </w:p>
        </w:tc>
        <w:tc>
          <w:tcPr>
            <w:tcW w:w="1843" w:type="dxa"/>
            <w:tcBorders>
              <w:top w:val="single" w:sz="4" w:space="0" w:color="auto"/>
              <w:left w:val="single" w:sz="4" w:space="0" w:color="auto"/>
              <w:bottom w:val="single" w:sz="4" w:space="0" w:color="auto"/>
              <w:right w:val="single" w:sz="4" w:space="0" w:color="auto"/>
            </w:tcBorders>
          </w:tcPr>
          <w:p w14:paraId="57950F1E" w14:textId="77777777" w:rsidR="00E17343" w:rsidRPr="00E96157" w:rsidRDefault="00FE405D" w:rsidP="00E17343">
            <w:pPr>
              <w:pStyle w:val="Tabletext"/>
            </w:pPr>
            <w:r>
              <w:t>L – 0</w:t>
            </w:r>
          </w:p>
          <w:p w14:paraId="0C71D82E" w14:textId="77777777" w:rsidR="00FE405D" w:rsidRPr="00E96157" w:rsidRDefault="00FE405D" w:rsidP="00E17343">
            <w:pPr>
              <w:pStyle w:val="Tabletext"/>
            </w:pPr>
            <w:r>
              <w:t xml:space="preserve">M – </w:t>
            </w:r>
            <w:r w:rsidRPr="002935CE">
              <w:t>5</w:t>
            </w:r>
          </w:p>
          <w:p w14:paraId="067F0DDE" w14:textId="77777777" w:rsidR="00FE405D" w:rsidRPr="00E96157" w:rsidRDefault="00FE405D" w:rsidP="002935CE">
            <w:pPr>
              <w:pStyle w:val="Tabletext"/>
            </w:pPr>
            <w:r>
              <w:t xml:space="preserve">H – </w:t>
            </w:r>
            <w:r w:rsidR="002935CE">
              <w:t>5</w:t>
            </w:r>
          </w:p>
        </w:tc>
      </w:tr>
      <w:tr w:rsidR="006008B7" w:rsidRPr="00E96157" w14:paraId="7A37F95F"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7D4DFF3" w14:textId="77777777" w:rsidR="006008B7" w:rsidRPr="00E96157" w:rsidRDefault="006008B7" w:rsidP="006008B7">
            <w:pPr>
              <w:pStyle w:val="Tabletext"/>
            </w:pPr>
            <w:r>
              <w:t>Lack of capability – e.g. technical expertise in terms of analysis or methodological skills</w:t>
            </w:r>
          </w:p>
        </w:tc>
        <w:tc>
          <w:tcPr>
            <w:tcW w:w="1701" w:type="dxa"/>
            <w:tcBorders>
              <w:top w:val="single" w:sz="4" w:space="0" w:color="auto"/>
              <w:left w:val="single" w:sz="4" w:space="0" w:color="auto"/>
              <w:bottom w:val="single" w:sz="4" w:space="0" w:color="auto"/>
              <w:right w:val="single" w:sz="4" w:space="0" w:color="auto"/>
            </w:tcBorders>
          </w:tcPr>
          <w:p w14:paraId="6CA05640" w14:textId="77777777" w:rsidR="006008B7" w:rsidRPr="00E96157" w:rsidRDefault="006008B7" w:rsidP="006008B7">
            <w:pPr>
              <w:pStyle w:val="Tabletext"/>
            </w:pPr>
          </w:p>
        </w:tc>
        <w:tc>
          <w:tcPr>
            <w:tcW w:w="2268" w:type="dxa"/>
            <w:tcBorders>
              <w:top w:val="single" w:sz="4" w:space="0" w:color="auto"/>
              <w:left w:val="single" w:sz="4" w:space="0" w:color="auto"/>
              <w:bottom w:val="single" w:sz="4" w:space="0" w:color="auto"/>
              <w:right w:val="single" w:sz="4" w:space="0" w:color="auto"/>
            </w:tcBorders>
          </w:tcPr>
          <w:p w14:paraId="5E19C172" w14:textId="77777777" w:rsidR="006008B7" w:rsidRPr="00E96157" w:rsidRDefault="006008B7" w:rsidP="006008B7">
            <w:pPr>
              <w:pStyle w:val="Tabletext"/>
            </w:pPr>
            <w:r>
              <w:t>BIH, HRV, GEO, KOSOVO, MDA</w:t>
            </w:r>
          </w:p>
        </w:tc>
        <w:tc>
          <w:tcPr>
            <w:tcW w:w="1843" w:type="dxa"/>
            <w:tcBorders>
              <w:top w:val="single" w:sz="4" w:space="0" w:color="auto"/>
              <w:left w:val="single" w:sz="4" w:space="0" w:color="auto"/>
              <w:bottom w:val="single" w:sz="4" w:space="0" w:color="auto"/>
              <w:right w:val="single" w:sz="4" w:space="0" w:color="auto"/>
            </w:tcBorders>
          </w:tcPr>
          <w:p w14:paraId="1D1F1758" w14:textId="77777777" w:rsidR="006008B7" w:rsidRPr="00E96157" w:rsidRDefault="006008B7" w:rsidP="006008B7">
            <w:pPr>
              <w:pStyle w:val="Tabletext"/>
            </w:pPr>
            <w:r>
              <w:t>BLR, MNE, SRB, BGR</w:t>
            </w:r>
            <w:r w:rsidR="00FF3222">
              <w:t>, RUS</w:t>
            </w:r>
          </w:p>
        </w:tc>
        <w:tc>
          <w:tcPr>
            <w:tcW w:w="1843" w:type="dxa"/>
            <w:tcBorders>
              <w:top w:val="single" w:sz="4" w:space="0" w:color="auto"/>
              <w:left w:val="single" w:sz="4" w:space="0" w:color="auto"/>
              <w:bottom w:val="single" w:sz="4" w:space="0" w:color="auto"/>
              <w:right w:val="single" w:sz="4" w:space="0" w:color="auto"/>
            </w:tcBorders>
          </w:tcPr>
          <w:p w14:paraId="4CCF5825" w14:textId="77777777" w:rsidR="006008B7" w:rsidRPr="00E96157" w:rsidRDefault="006008B7" w:rsidP="006008B7">
            <w:pPr>
              <w:pStyle w:val="Tabletext"/>
            </w:pPr>
            <w:r>
              <w:t>L – 0</w:t>
            </w:r>
          </w:p>
          <w:p w14:paraId="497560BA" w14:textId="77777777" w:rsidR="006008B7" w:rsidRPr="00E96157" w:rsidRDefault="006008B7" w:rsidP="006008B7">
            <w:pPr>
              <w:pStyle w:val="Tabletext"/>
            </w:pPr>
            <w:r>
              <w:t xml:space="preserve">M – </w:t>
            </w:r>
            <w:r w:rsidRPr="002935CE">
              <w:t>5</w:t>
            </w:r>
          </w:p>
          <w:p w14:paraId="370C9EE1" w14:textId="77777777" w:rsidR="006008B7" w:rsidRPr="00E96157" w:rsidRDefault="006008B7" w:rsidP="002935CE">
            <w:pPr>
              <w:pStyle w:val="Tabletext"/>
            </w:pPr>
            <w:r>
              <w:t xml:space="preserve">H – </w:t>
            </w:r>
            <w:r w:rsidR="002935CE">
              <w:t>5</w:t>
            </w:r>
          </w:p>
        </w:tc>
      </w:tr>
      <w:tr w:rsidR="006008B7" w:rsidRPr="00E96157" w14:paraId="417563F6"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066B755" w14:textId="77777777" w:rsidR="006008B7" w:rsidRPr="00E96157" w:rsidRDefault="006008B7" w:rsidP="006008B7">
            <w:pPr>
              <w:pStyle w:val="Tabletext"/>
            </w:pPr>
            <w:r>
              <w:t>Lack of performance information/data</w:t>
            </w:r>
          </w:p>
        </w:tc>
        <w:tc>
          <w:tcPr>
            <w:tcW w:w="1701" w:type="dxa"/>
            <w:tcBorders>
              <w:top w:val="single" w:sz="4" w:space="0" w:color="auto"/>
              <w:left w:val="single" w:sz="4" w:space="0" w:color="auto"/>
              <w:bottom w:val="single" w:sz="4" w:space="0" w:color="auto"/>
              <w:right w:val="single" w:sz="4" w:space="0" w:color="auto"/>
            </w:tcBorders>
          </w:tcPr>
          <w:p w14:paraId="0F94219B" w14:textId="77777777" w:rsidR="006008B7" w:rsidRPr="00E96157" w:rsidRDefault="006008B7" w:rsidP="006008B7">
            <w:pPr>
              <w:pStyle w:val="Tabletext"/>
            </w:pPr>
            <w:r>
              <w:t>BLR, MDA, BGR</w:t>
            </w:r>
            <w:r w:rsidR="00FF3222">
              <w:t>, RUS</w:t>
            </w:r>
          </w:p>
        </w:tc>
        <w:tc>
          <w:tcPr>
            <w:tcW w:w="2268" w:type="dxa"/>
            <w:tcBorders>
              <w:top w:val="single" w:sz="4" w:space="0" w:color="auto"/>
              <w:left w:val="single" w:sz="4" w:space="0" w:color="auto"/>
              <w:bottom w:val="single" w:sz="4" w:space="0" w:color="auto"/>
              <w:right w:val="single" w:sz="4" w:space="0" w:color="auto"/>
            </w:tcBorders>
          </w:tcPr>
          <w:p w14:paraId="40D9F619" w14:textId="77777777" w:rsidR="006008B7" w:rsidRPr="00E96157" w:rsidRDefault="006008B7" w:rsidP="006008B7">
            <w:pPr>
              <w:pStyle w:val="Tabletext"/>
            </w:pPr>
            <w:r>
              <w:t>GEO, KOSOVO, SRB</w:t>
            </w:r>
          </w:p>
        </w:tc>
        <w:tc>
          <w:tcPr>
            <w:tcW w:w="1843" w:type="dxa"/>
            <w:tcBorders>
              <w:top w:val="single" w:sz="4" w:space="0" w:color="auto"/>
              <w:left w:val="single" w:sz="4" w:space="0" w:color="auto"/>
              <w:bottom w:val="single" w:sz="4" w:space="0" w:color="auto"/>
              <w:right w:val="single" w:sz="4" w:space="0" w:color="auto"/>
            </w:tcBorders>
          </w:tcPr>
          <w:p w14:paraId="04C2FF2B" w14:textId="77777777" w:rsidR="006008B7" w:rsidRPr="00E96157" w:rsidRDefault="006008B7" w:rsidP="006008B7">
            <w:pPr>
              <w:pStyle w:val="Tabletext"/>
            </w:pPr>
            <w:r>
              <w:t>BIH, HRV, MNE</w:t>
            </w:r>
          </w:p>
        </w:tc>
        <w:tc>
          <w:tcPr>
            <w:tcW w:w="1843" w:type="dxa"/>
            <w:tcBorders>
              <w:top w:val="single" w:sz="4" w:space="0" w:color="auto"/>
              <w:left w:val="single" w:sz="4" w:space="0" w:color="auto"/>
              <w:bottom w:val="single" w:sz="4" w:space="0" w:color="auto"/>
              <w:right w:val="single" w:sz="4" w:space="0" w:color="auto"/>
            </w:tcBorders>
          </w:tcPr>
          <w:p w14:paraId="47C3BF2E" w14:textId="77777777" w:rsidR="006008B7" w:rsidRPr="00E96157" w:rsidRDefault="006008B7" w:rsidP="006008B7">
            <w:pPr>
              <w:pStyle w:val="Tabletext"/>
            </w:pPr>
            <w:r>
              <w:t xml:space="preserve">L – </w:t>
            </w:r>
            <w:r w:rsidR="002935CE" w:rsidRPr="002935CE">
              <w:rPr>
                <w:b/>
                <w:u w:val="single"/>
              </w:rPr>
              <w:t>4</w:t>
            </w:r>
          </w:p>
          <w:p w14:paraId="3B8A2825" w14:textId="77777777" w:rsidR="006008B7" w:rsidRPr="00E96157" w:rsidRDefault="006008B7" w:rsidP="006008B7">
            <w:pPr>
              <w:pStyle w:val="Tabletext"/>
            </w:pPr>
            <w:r>
              <w:t>M – 3</w:t>
            </w:r>
          </w:p>
          <w:p w14:paraId="3E32E484" w14:textId="77777777" w:rsidR="006008B7" w:rsidRPr="00E96157" w:rsidRDefault="006008B7" w:rsidP="006008B7">
            <w:pPr>
              <w:pStyle w:val="Tabletext"/>
            </w:pPr>
            <w:r>
              <w:t xml:space="preserve">H – 3 </w:t>
            </w:r>
          </w:p>
        </w:tc>
      </w:tr>
      <w:tr w:rsidR="006008B7" w:rsidRPr="00E96157" w14:paraId="19CECD6A"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F889D32" w14:textId="77777777" w:rsidR="006008B7" w:rsidRPr="00E96157" w:rsidRDefault="006008B7" w:rsidP="006008B7">
            <w:pPr>
              <w:pStyle w:val="Tabletext"/>
            </w:pPr>
            <w:r>
              <w:t>Poor quality of performance information/data</w:t>
            </w:r>
          </w:p>
        </w:tc>
        <w:tc>
          <w:tcPr>
            <w:tcW w:w="1701" w:type="dxa"/>
            <w:tcBorders>
              <w:top w:val="single" w:sz="4" w:space="0" w:color="auto"/>
              <w:left w:val="single" w:sz="4" w:space="0" w:color="auto"/>
              <w:bottom w:val="single" w:sz="4" w:space="0" w:color="auto"/>
              <w:right w:val="single" w:sz="4" w:space="0" w:color="auto"/>
            </w:tcBorders>
          </w:tcPr>
          <w:p w14:paraId="47037648" w14:textId="77777777" w:rsidR="006008B7" w:rsidRPr="00E96157" w:rsidRDefault="006008B7" w:rsidP="006008B7">
            <w:pPr>
              <w:pStyle w:val="Tabletext"/>
            </w:pPr>
            <w:r>
              <w:t>BLR, MDA</w:t>
            </w:r>
            <w:r w:rsidR="00FF3222">
              <w:t>, RUS</w:t>
            </w:r>
          </w:p>
        </w:tc>
        <w:tc>
          <w:tcPr>
            <w:tcW w:w="2268" w:type="dxa"/>
            <w:tcBorders>
              <w:top w:val="single" w:sz="4" w:space="0" w:color="auto"/>
              <w:left w:val="single" w:sz="4" w:space="0" w:color="auto"/>
              <w:bottom w:val="single" w:sz="4" w:space="0" w:color="auto"/>
              <w:right w:val="single" w:sz="4" w:space="0" w:color="auto"/>
            </w:tcBorders>
          </w:tcPr>
          <w:p w14:paraId="6ADD904E" w14:textId="77777777" w:rsidR="006008B7" w:rsidRPr="00E96157" w:rsidRDefault="006008B7" w:rsidP="006008B7">
            <w:pPr>
              <w:pStyle w:val="Tabletext"/>
            </w:pPr>
            <w:r>
              <w:t>GEO, KOSOVO, MNE, SRB, BGR</w:t>
            </w:r>
          </w:p>
        </w:tc>
        <w:tc>
          <w:tcPr>
            <w:tcW w:w="1843" w:type="dxa"/>
            <w:tcBorders>
              <w:top w:val="single" w:sz="4" w:space="0" w:color="auto"/>
              <w:left w:val="single" w:sz="4" w:space="0" w:color="auto"/>
              <w:bottom w:val="single" w:sz="4" w:space="0" w:color="auto"/>
              <w:right w:val="single" w:sz="4" w:space="0" w:color="auto"/>
            </w:tcBorders>
          </w:tcPr>
          <w:p w14:paraId="50F5EC9B" w14:textId="77777777" w:rsidR="006008B7" w:rsidRPr="00E96157" w:rsidRDefault="006008B7" w:rsidP="006008B7">
            <w:pPr>
              <w:pStyle w:val="Tabletext"/>
            </w:pPr>
            <w:r>
              <w:t>BIH, HRV</w:t>
            </w:r>
          </w:p>
        </w:tc>
        <w:tc>
          <w:tcPr>
            <w:tcW w:w="1843" w:type="dxa"/>
            <w:tcBorders>
              <w:top w:val="single" w:sz="4" w:space="0" w:color="auto"/>
              <w:left w:val="single" w:sz="4" w:space="0" w:color="auto"/>
              <w:bottom w:val="single" w:sz="4" w:space="0" w:color="auto"/>
              <w:right w:val="single" w:sz="4" w:space="0" w:color="auto"/>
            </w:tcBorders>
          </w:tcPr>
          <w:p w14:paraId="0582E249" w14:textId="77777777" w:rsidR="006008B7" w:rsidRPr="00E96157" w:rsidRDefault="006008B7" w:rsidP="006008B7">
            <w:pPr>
              <w:pStyle w:val="Tabletext"/>
            </w:pPr>
            <w:r>
              <w:t xml:space="preserve">L – </w:t>
            </w:r>
            <w:r w:rsidR="002935CE">
              <w:t>3</w:t>
            </w:r>
          </w:p>
          <w:p w14:paraId="092FB42F" w14:textId="77777777" w:rsidR="006008B7" w:rsidRPr="00E96157" w:rsidRDefault="006008B7" w:rsidP="006008B7">
            <w:pPr>
              <w:pStyle w:val="Tabletext"/>
            </w:pPr>
            <w:r>
              <w:t xml:space="preserve">M – </w:t>
            </w:r>
            <w:r>
              <w:rPr>
                <w:b/>
                <w:u w:val="single"/>
              </w:rPr>
              <w:t>5</w:t>
            </w:r>
          </w:p>
          <w:p w14:paraId="06202241" w14:textId="77777777" w:rsidR="006008B7" w:rsidRPr="00E96157" w:rsidRDefault="006008B7" w:rsidP="006008B7">
            <w:pPr>
              <w:pStyle w:val="Tabletext"/>
            </w:pPr>
            <w:r>
              <w:t>H – 2</w:t>
            </w:r>
          </w:p>
        </w:tc>
      </w:tr>
      <w:tr w:rsidR="006008B7" w:rsidRPr="00E96157" w14:paraId="7BB2B9B2"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DAB1F05" w14:textId="77777777" w:rsidR="006008B7" w:rsidRPr="00E96157" w:rsidRDefault="006008B7" w:rsidP="006008B7">
            <w:pPr>
              <w:pStyle w:val="Tabletext"/>
            </w:pPr>
            <w:r>
              <w:t>Lack of time</w:t>
            </w:r>
          </w:p>
        </w:tc>
        <w:tc>
          <w:tcPr>
            <w:tcW w:w="1701" w:type="dxa"/>
            <w:tcBorders>
              <w:top w:val="single" w:sz="4" w:space="0" w:color="auto"/>
              <w:left w:val="single" w:sz="4" w:space="0" w:color="auto"/>
              <w:bottom w:val="single" w:sz="4" w:space="0" w:color="auto"/>
              <w:right w:val="single" w:sz="4" w:space="0" w:color="auto"/>
            </w:tcBorders>
          </w:tcPr>
          <w:p w14:paraId="18D1CF8C" w14:textId="77777777" w:rsidR="006008B7" w:rsidRPr="00E96157" w:rsidRDefault="006008B7" w:rsidP="006008B7">
            <w:pPr>
              <w:pStyle w:val="Tabletext"/>
            </w:pPr>
            <w:r>
              <w:t>MNE</w:t>
            </w:r>
          </w:p>
        </w:tc>
        <w:tc>
          <w:tcPr>
            <w:tcW w:w="2268" w:type="dxa"/>
            <w:tcBorders>
              <w:top w:val="single" w:sz="4" w:space="0" w:color="auto"/>
              <w:left w:val="single" w:sz="4" w:space="0" w:color="auto"/>
              <w:bottom w:val="single" w:sz="4" w:space="0" w:color="auto"/>
              <w:right w:val="single" w:sz="4" w:space="0" w:color="auto"/>
            </w:tcBorders>
          </w:tcPr>
          <w:p w14:paraId="4413E156" w14:textId="77777777" w:rsidR="006008B7" w:rsidRPr="00E96157" w:rsidRDefault="006008B7" w:rsidP="006008B7">
            <w:pPr>
              <w:pStyle w:val="Tabletext"/>
            </w:pPr>
            <w:r>
              <w:t>BLR, BIH, KAZ, KOSOVO, SRB, BGR</w:t>
            </w:r>
            <w:r w:rsidR="002935CE">
              <w:t>, RUS</w:t>
            </w:r>
          </w:p>
        </w:tc>
        <w:tc>
          <w:tcPr>
            <w:tcW w:w="1843" w:type="dxa"/>
            <w:tcBorders>
              <w:top w:val="single" w:sz="4" w:space="0" w:color="auto"/>
              <w:left w:val="single" w:sz="4" w:space="0" w:color="auto"/>
              <w:bottom w:val="single" w:sz="4" w:space="0" w:color="auto"/>
              <w:right w:val="single" w:sz="4" w:space="0" w:color="auto"/>
            </w:tcBorders>
          </w:tcPr>
          <w:p w14:paraId="49B871EA" w14:textId="77777777" w:rsidR="006008B7" w:rsidRPr="00E96157" w:rsidRDefault="006008B7" w:rsidP="006008B7">
            <w:pPr>
              <w:pStyle w:val="Tabletext"/>
            </w:pPr>
            <w:r>
              <w:t>HRV, GEO, MDA</w:t>
            </w:r>
          </w:p>
        </w:tc>
        <w:tc>
          <w:tcPr>
            <w:tcW w:w="1843" w:type="dxa"/>
            <w:tcBorders>
              <w:top w:val="single" w:sz="4" w:space="0" w:color="auto"/>
              <w:left w:val="single" w:sz="4" w:space="0" w:color="auto"/>
              <w:bottom w:val="single" w:sz="4" w:space="0" w:color="auto"/>
              <w:right w:val="single" w:sz="4" w:space="0" w:color="auto"/>
            </w:tcBorders>
          </w:tcPr>
          <w:p w14:paraId="43F6F766" w14:textId="77777777" w:rsidR="006008B7" w:rsidRPr="00E96157" w:rsidRDefault="006008B7" w:rsidP="006008B7">
            <w:pPr>
              <w:pStyle w:val="Tabletext"/>
            </w:pPr>
            <w:r>
              <w:t>L – 1</w:t>
            </w:r>
          </w:p>
          <w:p w14:paraId="747DD247" w14:textId="77777777" w:rsidR="006008B7" w:rsidRPr="00E96157" w:rsidRDefault="006008B7" w:rsidP="006008B7">
            <w:pPr>
              <w:pStyle w:val="Tabletext"/>
            </w:pPr>
            <w:r>
              <w:t xml:space="preserve">M – </w:t>
            </w:r>
            <w:r w:rsidR="002935CE">
              <w:rPr>
                <w:b/>
                <w:u w:val="single"/>
              </w:rPr>
              <w:t>7</w:t>
            </w:r>
          </w:p>
          <w:p w14:paraId="19F8DFE9" w14:textId="77777777" w:rsidR="006008B7" w:rsidRPr="00E96157" w:rsidRDefault="006008B7" w:rsidP="006008B7">
            <w:pPr>
              <w:pStyle w:val="Tabletext"/>
            </w:pPr>
            <w:r>
              <w:t>H – 3</w:t>
            </w:r>
          </w:p>
        </w:tc>
      </w:tr>
      <w:tr w:rsidR="006008B7" w:rsidRPr="00E96157" w14:paraId="4D19B170"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28AC985" w14:textId="77777777" w:rsidR="006008B7" w:rsidRPr="00E96157" w:rsidRDefault="006008B7" w:rsidP="006008B7">
            <w:pPr>
              <w:pStyle w:val="Tabletext"/>
            </w:pPr>
            <w:r>
              <w:t>Lack of political support - executive</w:t>
            </w:r>
          </w:p>
        </w:tc>
        <w:tc>
          <w:tcPr>
            <w:tcW w:w="1701" w:type="dxa"/>
            <w:tcBorders>
              <w:top w:val="single" w:sz="4" w:space="0" w:color="auto"/>
              <w:left w:val="single" w:sz="4" w:space="0" w:color="auto"/>
              <w:bottom w:val="single" w:sz="4" w:space="0" w:color="auto"/>
              <w:right w:val="single" w:sz="4" w:space="0" w:color="auto"/>
            </w:tcBorders>
          </w:tcPr>
          <w:p w14:paraId="71619D80" w14:textId="77777777" w:rsidR="006008B7" w:rsidRPr="00E96157" w:rsidRDefault="006008B7" w:rsidP="006008B7">
            <w:pPr>
              <w:pStyle w:val="Tabletext"/>
            </w:pPr>
            <w:r>
              <w:t>BIH, HRV, MNE</w:t>
            </w:r>
          </w:p>
        </w:tc>
        <w:tc>
          <w:tcPr>
            <w:tcW w:w="2268" w:type="dxa"/>
            <w:tcBorders>
              <w:top w:val="single" w:sz="4" w:space="0" w:color="auto"/>
              <w:left w:val="single" w:sz="4" w:space="0" w:color="auto"/>
              <w:bottom w:val="single" w:sz="4" w:space="0" w:color="auto"/>
              <w:right w:val="single" w:sz="4" w:space="0" w:color="auto"/>
            </w:tcBorders>
          </w:tcPr>
          <w:p w14:paraId="48E41B74" w14:textId="77777777" w:rsidR="006008B7" w:rsidRPr="00E96157" w:rsidRDefault="006008B7" w:rsidP="006008B7">
            <w:pPr>
              <w:pStyle w:val="Tabletext"/>
            </w:pPr>
            <w:r>
              <w:t>BLR, GEO, MDA, BGR</w:t>
            </w:r>
            <w:r w:rsidR="002935CE">
              <w:t>, RUS</w:t>
            </w:r>
          </w:p>
        </w:tc>
        <w:tc>
          <w:tcPr>
            <w:tcW w:w="1843" w:type="dxa"/>
            <w:tcBorders>
              <w:top w:val="single" w:sz="4" w:space="0" w:color="auto"/>
              <w:left w:val="single" w:sz="4" w:space="0" w:color="auto"/>
              <w:bottom w:val="single" w:sz="4" w:space="0" w:color="auto"/>
              <w:right w:val="single" w:sz="4" w:space="0" w:color="auto"/>
            </w:tcBorders>
          </w:tcPr>
          <w:p w14:paraId="71FE16F7" w14:textId="77777777" w:rsidR="006008B7" w:rsidRPr="00E96157" w:rsidRDefault="006008B7" w:rsidP="006008B7">
            <w:pPr>
              <w:pStyle w:val="Tabletext"/>
            </w:pPr>
            <w:r>
              <w:t>KOSOVO, SRB</w:t>
            </w:r>
          </w:p>
        </w:tc>
        <w:tc>
          <w:tcPr>
            <w:tcW w:w="1843" w:type="dxa"/>
            <w:tcBorders>
              <w:top w:val="single" w:sz="4" w:space="0" w:color="auto"/>
              <w:left w:val="single" w:sz="4" w:space="0" w:color="auto"/>
              <w:bottom w:val="single" w:sz="4" w:space="0" w:color="auto"/>
              <w:right w:val="single" w:sz="4" w:space="0" w:color="auto"/>
            </w:tcBorders>
          </w:tcPr>
          <w:p w14:paraId="3BC3FC2A" w14:textId="77777777" w:rsidR="006008B7" w:rsidRPr="00E96157" w:rsidRDefault="006008B7" w:rsidP="006008B7">
            <w:pPr>
              <w:pStyle w:val="Tabletext"/>
            </w:pPr>
            <w:r>
              <w:t>L – 3</w:t>
            </w:r>
          </w:p>
          <w:p w14:paraId="68ADA99A" w14:textId="77777777" w:rsidR="006008B7" w:rsidRPr="00E96157" w:rsidRDefault="006008B7" w:rsidP="006008B7">
            <w:pPr>
              <w:pStyle w:val="Tabletext"/>
            </w:pPr>
            <w:r>
              <w:t xml:space="preserve">M – </w:t>
            </w:r>
            <w:r w:rsidR="002935CE">
              <w:rPr>
                <w:b/>
                <w:u w:val="single"/>
              </w:rPr>
              <w:t>5</w:t>
            </w:r>
          </w:p>
          <w:p w14:paraId="69506AAF" w14:textId="77777777" w:rsidR="006008B7" w:rsidRPr="00E96157" w:rsidRDefault="006008B7" w:rsidP="006008B7">
            <w:pPr>
              <w:pStyle w:val="Tabletext"/>
            </w:pPr>
            <w:r>
              <w:t>H – 2</w:t>
            </w:r>
          </w:p>
        </w:tc>
      </w:tr>
      <w:tr w:rsidR="006008B7" w:rsidRPr="00E96157" w14:paraId="292B2762"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DB8E4CF" w14:textId="77777777" w:rsidR="006008B7" w:rsidRPr="00E96157" w:rsidRDefault="006008B7" w:rsidP="006008B7">
            <w:pPr>
              <w:pStyle w:val="Tabletext"/>
            </w:pPr>
            <w:r>
              <w:t>Lack of political support - legislative</w:t>
            </w:r>
          </w:p>
        </w:tc>
        <w:tc>
          <w:tcPr>
            <w:tcW w:w="1701" w:type="dxa"/>
            <w:tcBorders>
              <w:top w:val="single" w:sz="4" w:space="0" w:color="auto"/>
              <w:left w:val="single" w:sz="4" w:space="0" w:color="auto"/>
              <w:bottom w:val="single" w:sz="4" w:space="0" w:color="auto"/>
              <w:right w:val="single" w:sz="4" w:space="0" w:color="auto"/>
            </w:tcBorders>
          </w:tcPr>
          <w:p w14:paraId="692ED235" w14:textId="77777777" w:rsidR="006008B7" w:rsidRPr="00E96157" w:rsidRDefault="006008B7" w:rsidP="006008B7">
            <w:pPr>
              <w:pStyle w:val="Tabletext"/>
            </w:pPr>
            <w:r>
              <w:t>HRV, MDA, MNE, BGR</w:t>
            </w:r>
            <w:r w:rsidR="002935CE">
              <w:t>, RUS</w:t>
            </w:r>
          </w:p>
        </w:tc>
        <w:tc>
          <w:tcPr>
            <w:tcW w:w="2268" w:type="dxa"/>
            <w:tcBorders>
              <w:top w:val="single" w:sz="4" w:space="0" w:color="auto"/>
              <w:left w:val="single" w:sz="4" w:space="0" w:color="auto"/>
              <w:bottom w:val="single" w:sz="4" w:space="0" w:color="auto"/>
              <w:right w:val="single" w:sz="4" w:space="0" w:color="auto"/>
            </w:tcBorders>
          </w:tcPr>
          <w:p w14:paraId="44432295" w14:textId="77777777" w:rsidR="006008B7" w:rsidRPr="00E96157" w:rsidRDefault="006008B7" w:rsidP="006008B7">
            <w:pPr>
              <w:pStyle w:val="Tabletext"/>
            </w:pPr>
            <w:r>
              <w:t>BLR, BIH, GEO, KOSOVO</w:t>
            </w:r>
          </w:p>
        </w:tc>
        <w:tc>
          <w:tcPr>
            <w:tcW w:w="1843" w:type="dxa"/>
            <w:tcBorders>
              <w:top w:val="single" w:sz="4" w:space="0" w:color="auto"/>
              <w:left w:val="single" w:sz="4" w:space="0" w:color="auto"/>
              <w:bottom w:val="single" w:sz="4" w:space="0" w:color="auto"/>
              <w:right w:val="single" w:sz="4" w:space="0" w:color="auto"/>
            </w:tcBorders>
          </w:tcPr>
          <w:p w14:paraId="5E92741C" w14:textId="77777777" w:rsidR="006008B7" w:rsidRPr="00E96157" w:rsidRDefault="006008B7" w:rsidP="006008B7">
            <w:pPr>
              <w:pStyle w:val="Tabletext"/>
            </w:pPr>
            <w:r>
              <w:t>SRB</w:t>
            </w:r>
          </w:p>
        </w:tc>
        <w:tc>
          <w:tcPr>
            <w:tcW w:w="1843" w:type="dxa"/>
            <w:tcBorders>
              <w:top w:val="single" w:sz="4" w:space="0" w:color="auto"/>
              <w:left w:val="single" w:sz="4" w:space="0" w:color="auto"/>
              <w:bottom w:val="single" w:sz="4" w:space="0" w:color="auto"/>
              <w:right w:val="single" w:sz="4" w:space="0" w:color="auto"/>
            </w:tcBorders>
          </w:tcPr>
          <w:p w14:paraId="337D490A" w14:textId="77777777" w:rsidR="006008B7" w:rsidRPr="00E96157" w:rsidRDefault="006008B7" w:rsidP="006008B7">
            <w:pPr>
              <w:pStyle w:val="Tabletext"/>
            </w:pPr>
            <w:r>
              <w:t xml:space="preserve">L – </w:t>
            </w:r>
            <w:r w:rsidR="002935CE" w:rsidRPr="002935CE">
              <w:rPr>
                <w:b/>
                <w:u w:val="single"/>
              </w:rPr>
              <w:t>5</w:t>
            </w:r>
          </w:p>
          <w:p w14:paraId="6867C991" w14:textId="77777777" w:rsidR="006008B7" w:rsidRPr="000C4AFB" w:rsidRDefault="006008B7" w:rsidP="006008B7">
            <w:pPr>
              <w:pStyle w:val="Tabletext"/>
            </w:pPr>
            <w:r>
              <w:t>M – 4</w:t>
            </w:r>
          </w:p>
          <w:p w14:paraId="70AC9DB5" w14:textId="77777777" w:rsidR="006008B7" w:rsidRPr="00E96157" w:rsidRDefault="006008B7" w:rsidP="006008B7">
            <w:pPr>
              <w:pStyle w:val="Tabletext"/>
            </w:pPr>
            <w:r>
              <w:t>H – 1</w:t>
            </w:r>
          </w:p>
        </w:tc>
      </w:tr>
      <w:tr w:rsidR="006008B7" w:rsidRPr="00E96157" w14:paraId="4C384469"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792B38A" w14:textId="77777777" w:rsidR="006008B7" w:rsidRPr="00E96157" w:rsidRDefault="006008B7" w:rsidP="006008B7">
            <w:pPr>
              <w:pStyle w:val="Tabletext"/>
            </w:pPr>
            <w:r>
              <w:t>Lack of management support – senior civil service</w:t>
            </w:r>
          </w:p>
        </w:tc>
        <w:tc>
          <w:tcPr>
            <w:tcW w:w="1701" w:type="dxa"/>
            <w:tcBorders>
              <w:top w:val="single" w:sz="4" w:space="0" w:color="auto"/>
              <w:left w:val="single" w:sz="4" w:space="0" w:color="auto"/>
              <w:bottom w:val="single" w:sz="4" w:space="0" w:color="auto"/>
              <w:right w:val="single" w:sz="4" w:space="0" w:color="auto"/>
            </w:tcBorders>
          </w:tcPr>
          <w:p w14:paraId="51FEA646" w14:textId="77777777" w:rsidR="006008B7" w:rsidRPr="00E96157" w:rsidRDefault="006008B7" w:rsidP="006008B7">
            <w:pPr>
              <w:pStyle w:val="Tabletext"/>
            </w:pPr>
            <w:r>
              <w:t>BLR, GEO, MDA, MNE</w:t>
            </w:r>
            <w:r w:rsidR="002935CE">
              <w:t>, RUS</w:t>
            </w:r>
          </w:p>
        </w:tc>
        <w:tc>
          <w:tcPr>
            <w:tcW w:w="2268" w:type="dxa"/>
            <w:tcBorders>
              <w:top w:val="single" w:sz="4" w:space="0" w:color="auto"/>
              <w:left w:val="single" w:sz="4" w:space="0" w:color="auto"/>
              <w:bottom w:val="single" w:sz="4" w:space="0" w:color="auto"/>
              <w:right w:val="single" w:sz="4" w:space="0" w:color="auto"/>
            </w:tcBorders>
          </w:tcPr>
          <w:p w14:paraId="313DB00F" w14:textId="77777777" w:rsidR="006008B7" w:rsidRPr="00E96157" w:rsidRDefault="006008B7" w:rsidP="006008B7">
            <w:pPr>
              <w:pStyle w:val="Tabletext"/>
            </w:pPr>
            <w:r>
              <w:t>BIH, HRV, KOSOVO, SRB, BGR</w:t>
            </w:r>
          </w:p>
        </w:tc>
        <w:tc>
          <w:tcPr>
            <w:tcW w:w="1843" w:type="dxa"/>
            <w:tcBorders>
              <w:top w:val="single" w:sz="4" w:space="0" w:color="auto"/>
              <w:left w:val="single" w:sz="4" w:space="0" w:color="auto"/>
              <w:bottom w:val="single" w:sz="4" w:space="0" w:color="auto"/>
              <w:right w:val="single" w:sz="4" w:space="0" w:color="auto"/>
            </w:tcBorders>
          </w:tcPr>
          <w:p w14:paraId="2698071E" w14:textId="77777777" w:rsidR="006008B7" w:rsidRPr="00E96157" w:rsidRDefault="006008B7" w:rsidP="006008B7">
            <w:pPr>
              <w:pStyle w:val="Tabletext"/>
            </w:pPr>
          </w:p>
        </w:tc>
        <w:tc>
          <w:tcPr>
            <w:tcW w:w="1843" w:type="dxa"/>
            <w:tcBorders>
              <w:top w:val="single" w:sz="4" w:space="0" w:color="auto"/>
              <w:left w:val="single" w:sz="4" w:space="0" w:color="auto"/>
              <w:bottom w:val="single" w:sz="4" w:space="0" w:color="auto"/>
              <w:right w:val="single" w:sz="4" w:space="0" w:color="auto"/>
            </w:tcBorders>
          </w:tcPr>
          <w:p w14:paraId="3155D14E" w14:textId="77777777" w:rsidR="006008B7" w:rsidRPr="00E96157" w:rsidRDefault="006008B7" w:rsidP="006008B7">
            <w:pPr>
              <w:pStyle w:val="Tabletext"/>
            </w:pPr>
            <w:r>
              <w:t xml:space="preserve">L – </w:t>
            </w:r>
            <w:r w:rsidR="002935CE">
              <w:t>5</w:t>
            </w:r>
          </w:p>
          <w:p w14:paraId="444B7B25" w14:textId="77777777" w:rsidR="006008B7" w:rsidRPr="00E96157" w:rsidRDefault="006008B7" w:rsidP="006008B7">
            <w:pPr>
              <w:pStyle w:val="Tabletext"/>
            </w:pPr>
            <w:r>
              <w:t>M –</w:t>
            </w:r>
            <w:r w:rsidRPr="002935CE">
              <w:t xml:space="preserve"> 5</w:t>
            </w:r>
          </w:p>
          <w:p w14:paraId="1EC0242B" w14:textId="77777777" w:rsidR="006008B7" w:rsidRPr="00E96157" w:rsidRDefault="006008B7" w:rsidP="006008B7">
            <w:pPr>
              <w:pStyle w:val="Tabletext"/>
            </w:pPr>
            <w:r>
              <w:t>H – 0</w:t>
            </w:r>
          </w:p>
        </w:tc>
      </w:tr>
      <w:tr w:rsidR="006008B7" w:rsidRPr="00E96157" w14:paraId="13A8F11A"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5A5523A" w14:textId="77777777" w:rsidR="006008B7" w:rsidRPr="00E96157" w:rsidRDefault="006008B7" w:rsidP="006008B7">
            <w:pPr>
              <w:pStyle w:val="Tabletext"/>
            </w:pPr>
            <w:r>
              <w:t>Lack of framework/standardized guidelines and methodology</w:t>
            </w:r>
          </w:p>
        </w:tc>
        <w:tc>
          <w:tcPr>
            <w:tcW w:w="1701" w:type="dxa"/>
            <w:tcBorders>
              <w:top w:val="single" w:sz="4" w:space="0" w:color="auto"/>
              <w:left w:val="single" w:sz="4" w:space="0" w:color="auto"/>
              <w:bottom w:val="single" w:sz="4" w:space="0" w:color="auto"/>
              <w:right w:val="single" w:sz="4" w:space="0" w:color="auto"/>
            </w:tcBorders>
          </w:tcPr>
          <w:p w14:paraId="52504BFE" w14:textId="77777777" w:rsidR="006008B7" w:rsidRPr="00E96157" w:rsidRDefault="006008B7" w:rsidP="006008B7">
            <w:pPr>
              <w:pStyle w:val="Tabletext"/>
            </w:pPr>
            <w:r>
              <w:t>BIH, MDA, SRB</w:t>
            </w:r>
            <w:r w:rsidR="002935CE">
              <w:t>, RUS</w:t>
            </w:r>
          </w:p>
        </w:tc>
        <w:tc>
          <w:tcPr>
            <w:tcW w:w="2268" w:type="dxa"/>
            <w:tcBorders>
              <w:top w:val="single" w:sz="4" w:space="0" w:color="auto"/>
              <w:left w:val="single" w:sz="4" w:space="0" w:color="auto"/>
              <w:bottom w:val="single" w:sz="4" w:space="0" w:color="auto"/>
              <w:right w:val="single" w:sz="4" w:space="0" w:color="auto"/>
            </w:tcBorders>
          </w:tcPr>
          <w:p w14:paraId="6D802FB4" w14:textId="77777777" w:rsidR="006008B7" w:rsidRPr="00E96157" w:rsidRDefault="006008B7" w:rsidP="006008B7">
            <w:pPr>
              <w:pStyle w:val="Tabletext"/>
            </w:pPr>
            <w:r>
              <w:t>HRV, GEO, KOSOVO</w:t>
            </w:r>
          </w:p>
        </w:tc>
        <w:tc>
          <w:tcPr>
            <w:tcW w:w="1843" w:type="dxa"/>
            <w:tcBorders>
              <w:top w:val="single" w:sz="4" w:space="0" w:color="auto"/>
              <w:left w:val="single" w:sz="4" w:space="0" w:color="auto"/>
              <w:bottom w:val="single" w:sz="4" w:space="0" w:color="auto"/>
              <w:right w:val="single" w:sz="4" w:space="0" w:color="auto"/>
            </w:tcBorders>
          </w:tcPr>
          <w:p w14:paraId="69B303D3" w14:textId="77777777" w:rsidR="006008B7" w:rsidRPr="00E96157" w:rsidRDefault="006008B7" w:rsidP="006008B7">
            <w:pPr>
              <w:pStyle w:val="Tabletext"/>
            </w:pPr>
            <w:r>
              <w:t>BLR, MNE, BGR</w:t>
            </w:r>
          </w:p>
        </w:tc>
        <w:tc>
          <w:tcPr>
            <w:tcW w:w="1843" w:type="dxa"/>
            <w:tcBorders>
              <w:top w:val="single" w:sz="4" w:space="0" w:color="auto"/>
              <w:left w:val="single" w:sz="4" w:space="0" w:color="auto"/>
              <w:bottom w:val="single" w:sz="4" w:space="0" w:color="auto"/>
              <w:right w:val="single" w:sz="4" w:space="0" w:color="auto"/>
            </w:tcBorders>
          </w:tcPr>
          <w:p w14:paraId="13A6A42D" w14:textId="77777777" w:rsidR="006008B7" w:rsidRPr="00E96157" w:rsidRDefault="006008B7" w:rsidP="006008B7">
            <w:pPr>
              <w:pStyle w:val="Tabletext"/>
            </w:pPr>
            <w:r>
              <w:t xml:space="preserve">L – </w:t>
            </w:r>
            <w:r w:rsidR="002935CE" w:rsidRPr="002935CE">
              <w:rPr>
                <w:b/>
                <w:u w:val="single"/>
              </w:rPr>
              <w:t>4</w:t>
            </w:r>
          </w:p>
          <w:p w14:paraId="7AF502C0" w14:textId="77777777" w:rsidR="006008B7" w:rsidRPr="00E96157" w:rsidRDefault="006008B7" w:rsidP="006008B7">
            <w:pPr>
              <w:pStyle w:val="Tabletext"/>
            </w:pPr>
            <w:r>
              <w:t>M – 3</w:t>
            </w:r>
          </w:p>
          <w:p w14:paraId="247766A1" w14:textId="77777777" w:rsidR="006008B7" w:rsidRPr="00E96157" w:rsidRDefault="006008B7" w:rsidP="000C4AFB">
            <w:pPr>
              <w:pStyle w:val="Tabletext"/>
            </w:pPr>
            <w:r>
              <w:t>H – 3</w:t>
            </w:r>
          </w:p>
        </w:tc>
      </w:tr>
      <w:tr w:rsidR="006008B7" w:rsidRPr="00E96157" w14:paraId="7B159BEC"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3363847" w14:textId="77777777" w:rsidR="006008B7" w:rsidRPr="00E96157" w:rsidRDefault="006008B7" w:rsidP="006008B7">
            <w:pPr>
              <w:pStyle w:val="Tabletext"/>
            </w:pPr>
            <w:r>
              <w:t>Lack of attention on implementation/execution of recommendations from spending reviews</w:t>
            </w:r>
          </w:p>
        </w:tc>
        <w:tc>
          <w:tcPr>
            <w:tcW w:w="1701" w:type="dxa"/>
            <w:tcBorders>
              <w:top w:val="single" w:sz="4" w:space="0" w:color="auto"/>
              <w:left w:val="single" w:sz="4" w:space="0" w:color="auto"/>
              <w:bottom w:val="single" w:sz="4" w:space="0" w:color="auto"/>
              <w:right w:val="single" w:sz="4" w:space="0" w:color="auto"/>
            </w:tcBorders>
          </w:tcPr>
          <w:p w14:paraId="6219E0B8" w14:textId="77777777" w:rsidR="006008B7" w:rsidRPr="00E96157" w:rsidRDefault="006008B7" w:rsidP="006008B7">
            <w:pPr>
              <w:pStyle w:val="Tabletext"/>
            </w:pPr>
            <w:r>
              <w:t>BIH</w:t>
            </w:r>
          </w:p>
        </w:tc>
        <w:tc>
          <w:tcPr>
            <w:tcW w:w="2268" w:type="dxa"/>
            <w:tcBorders>
              <w:top w:val="single" w:sz="4" w:space="0" w:color="auto"/>
              <w:left w:val="single" w:sz="4" w:space="0" w:color="auto"/>
              <w:bottom w:val="single" w:sz="4" w:space="0" w:color="auto"/>
              <w:right w:val="single" w:sz="4" w:space="0" w:color="auto"/>
            </w:tcBorders>
          </w:tcPr>
          <w:p w14:paraId="15CEE663" w14:textId="77777777" w:rsidR="006008B7" w:rsidRPr="00E96157" w:rsidRDefault="006008B7" w:rsidP="006008B7">
            <w:pPr>
              <w:pStyle w:val="Tabletext"/>
            </w:pPr>
            <w:r>
              <w:t>BLR, HRV, SRB, BGR</w:t>
            </w:r>
          </w:p>
        </w:tc>
        <w:tc>
          <w:tcPr>
            <w:tcW w:w="1843" w:type="dxa"/>
            <w:tcBorders>
              <w:top w:val="single" w:sz="4" w:space="0" w:color="auto"/>
              <w:left w:val="single" w:sz="4" w:space="0" w:color="auto"/>
              <w:bottom w:val="single" w:sz="4" w:space="0" w:color="auto"/>
              <w:right w:val="single" w:sz="4" w:space="0" w:color="auto"/>
            </w:tcBorders>
          </w:tcPr>
          <w:p w14:paraId="3D691AE3" w14:textId="77777777" w:rsidR="006008B7" w:rsidRPr="00E96157" w:rsidRDefault="006008B7" w:rsidP="006008B7">
            <w:pPr>
              <w:pStyle w:val="Tabletext"/>
            </w:pPr>
            <w:r>
              <w:t>GEO, KOSOVO, MNE</w:t>
            </w:r>
            <w:r w:rsidR="002935CE">
              <w:t>, RUS</w:t>
            </w:r>
          </w:p>
        </w:tc>
        <w:tc>
          <w:tcPr>
            <w:tcW w:w="1843" w:type="dxa"/>
            <w:tcBorders>
              <w:top w:val="single" w:sz="4" w:space="0" w:color="auto"/>
              <w:left w:val="single" w:sz="4" w:space="0" w:color="auto"/>
              <w:bottom w:val="single" w:sz="4" w:space="0" w:color="auto"/>
              <w:right w:val="single" w:sz="4" w:space="0" w:color="auto"/>
            </w:tcBorders>
          </w:tcPr>
          <w:p w14:paraId="043955C7" w14:textId="77777777" w:rsidR="006008B7" w:rsidRPr="00E96157" w:rsidRDefault="006008B7" w:rsidP="006008B7">
            <w:pPr>
              <w:pStyle w:val="Tabletext"/>
            </w:pPr>
            <w:r>
              <w:t>L – 1</w:t>
            </w:r>
          </w:p>
          <w:p w14:paraId="269C6892" w14:textId="77777777" w:rsidR="006008B7" w:rsidRPr="00E96157" w:rsidRDefault="006008B7" w:rsidP="006008B7">
            <w:pPr>
              <w:pStyle w:val="Tabletext"/>
            </w:pPr>
            <w:r>
              <w:t xml:space="preserve">M – </w:t>
            </w:r>
            <w:r>
              <w:rPr>
                <w:b/>
                <w:u w:val="single"/>
              </w:rPr>
              <w:t>4</w:t>
            </w:r>
          </w:p>
          <w:p w14:paraId="59646222" w14:textId="77777777" w:rsidR="006008B7" w:rsidRPr="00E96157" w:rsidRDefault="006008B7" w:rsidP="002935CE">
            <w:pPr>
              <w:pStyle w:val="Tabletext"/>
            </w:pPr>
            <w:r>
              <w:t xml:space="preserve">H – </w:t>
            </w:r>
            <w:r w:rsidR="002935CE" w:rsidRPr="002935CE">
              <w:rPr>
                <w:b/>
                <w:u w:val="single"/>
              </w:rPr>
              <w:t>4</w:t>
            </w:r>
          </w:p>
        </w:tc>
      </w:tr>
      <w:tr w:rsidR="006008B7" w:rsidRPr="00E96157" w14:paraId="2D1EC8C9"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70BAA51" w14:textId="77777777" w:rsidR="006008B7" w:rsidRPr="00E96157" w:rsidRDefault="006008B7" w:rsidP="006008B7">
            <w:pPr>
              <w:pStyle w:val="Tabletext"/>
            </w:pPr>
            <w:r>
              <w:t>ICT</w:t>
            </w:r>
          </w:p>
        </w:tc>
        <w:tc>
          <w:tcPr>
            <w:tcW w:w="1701" w:type="dxa"/>
            <w:tcBorders>
              <w:top w:val="single" w:sz="4" w:space="0" w:color="auto"/>
              <w:left w:val="single" w:sz="4" w:space="0" w:color="auto"/>
              <w:bottom w:val="single" w:sz="4" w:space="0" w:color="auto"/>
              <w:right w:val="single" w:sz="4" w:space="0" w:color="auto"/>
            </w:tcBorders>
          </w:tcPr>
          <w:p w14:paraId="6591A962" w14:textId="77777777" w:rsidR="006008B7" w:rsidRPr="00E96157" w:rsidRDefault="006008B7" w:rsidP="006008B7">
            <w:pPr>
              <w:pStyle w:val="Tabletext"/>
            </w:pPr>
            <w:r>
              <w:t>GEO, KAZ, MDA</w:t>
            </w:r>
            <w:r w:rsidR="002935CE">
              <w:t>, RUS</w:t>
            </w:r>
          </w:p>
        </w:tc>
        <w:tc>
          <w:tcPr>
            <w:tcW w:w="2268" w:type="dxa"/>
            <w:tcBorders>
              <w:top w:val="single" w:sz="4" w:space="0" w:color="auto"/>
              <w:left w:val="single" w:sz="4" w:space="0" w:color="auto"/>
              <w:bottom w:val="single" w:sz="4" w:space="0" w:color="auto"/>
              <w:right w:val="single" w:sz="4" w:space="0" w:color="auto"/>
            </w:tcBorders>
          </w:tcPr>
          <w:p w14:paraId="201C0B24" w14:textId="77777777" w:rsidR="006008B7" w:rsidRPr="00E96157" w:rsidRDefault="006008B7" w:rsidP="006008B7">
            <w:pPr>
              <w:pStyle w:val="Tabletext"/>
            </w:pPr>
            <w:r>
              <w:t>BLR, KOSOVO, SRB</w:t>
            </w:r>
          </w:p>
        </w:tc>
        <w:tc>
          <w:tcPr>
            <w:tcW w:w="1843" w:type="dxa"/>
            <w:tcBorders>
              <w:top w:val="single" w:sz="4" w:space="0" w:color="auto"/>
              <w:left w:val="single" w:sz="4" w:space="0" w:color="auto"/>
              <w:bottom w:val="single" w:sz="4" w:space="0" w:color="auto"/>
              <w:right w:val="single" w:sz="4" w:space="0" w:color="auto"/>
            </w:tcBorders>
          </w:tcPr>
          <w:p w14:paraId="6EE42530" w14:textId="77777777" w:rsidR="006008B7" w:rsidRPr="00E96157" w:rsidRDefault="006008B7" w:rsidP="006008B7">
            <w:pPr>
              <w:pStyle w:val="Tabletext"/>
            </w:pPr>
            <w:r>
              <w:t>BIH, MNE, BGR</w:t>
            </w:r>
          </w:p>
        </w:tc>
        <w:tc>
          <w:tcPr>
            <w:tcW w:w="1843" w:type="dxa"/>
            <w:tcBorders>
              <w:top w:val="single" w:sz="4" w:space="0" w:color="auto"/>
              <w:left w:val="single" w:sz="4" w:space="0" w:color="auto"/>
              <w:bottom w:val="single" w:sz="4" w:space="0" w:color="auto"/>
              <w:right w:val="single" w:sz="4" w:space="0" w:color="auto"/>
            </w:tcBorders>
          </w:tcPr>
          <w:p w14:paraId="41739CB9" w14:textId="77777777" w:rsidR="006008B7" w:rsidRPr="00E96157" w:rsidRDefault="006008B7" w:rsidP="006008B7">
            <w:pPr>
              <w:pStyle w:val="Tabletext"/>
            </w:pPr>
            <w:r>
              <w:t xml:space="preserve">L – </w:t>
            </w:r>
            <w:r w:rsidR="002935CE" w:rsidRPr="002935CE">
              <w:rPr>
                <w:b/>
                <w:u w:val="single"/>
              </w:rPr>
              <w:t>4</w:t>
            </w:r>
          </w:p>
          <w:p w14:paraId="0B502978" w14:textId="77777777" w:rsidR="006008B7" w:rsidRPr="00E96157" w:rsidRDefault="006008B7" w:rsidP="006008B7">
            <w:pPr>
              <w:pStyle w:val="Tabletext"/>
            </w:pPr>
            <w:r>
              <w:t>M – 3</w:t>
            </w:r>
          </w:p>
          <w:p w14:paraId="1D53A648" w14:textId="77777777" w:rsidR="006008B7" w:rsidRPr="00E96157" w:rsidRDefault="006008B7" w:rsidP="000C4AFB">
            <w:pPr>
              <w:pStyle w:val="Tabletext"/>
            </w:pPr>
            <w:r>
              <w:t>H – 3</w:t>
            </w:r>
          </w:p>
        </w:tc>
      </w:tr>
      <w:tr w:rsidR="006008B7" w:rsidRPr="00E96157" w14:paraId="15C168FE"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1099C71" w14:textId="77777777" w:rsidR="006008B7" w:rsidRPr="00E96157" w:rsidRDefault="006008B7" w:rsidP="006008B7">
            <w:pPr>
              <w:pStyle w:val="Tabletext"/>
            </w:pPr>
            <w:r>
              <w:t xml:space="preserve">Gaming </w:t>
            </w:r>
          </w:p>
        </w:tc>
        <w:tc>
          <w:tcPr>
            <w:tcW w:w="1701" w:type="dxa"/>
            <w:tcBorders>
              <w:top w:val="single" w:sz="4" w:space="0" w:color="auto"/>
              <w:left w:val="single" w:sz="4" w:space="0" w:color="auto"/>
              <w:bottom w:val="single" w:sz="4" w:space="0" w:color="auto"/>
              <w:right w:val="single" w:sz="4" w:space="0" w:color="auto"/>
            </w:tcBorders>
          </w:tcPr>
          <w:p w14:paraId="38C3513A" w14:textId="77777777" w:rsidR="006008B7" w:rsidRPr="00E96157" w:rsidRDefault="006008B7" w:rsidP="006008B7">
            <w:pPr>
              <w:pStyle w:val="Tabletext"/>
            </w:pPr>
            <w:r>
              <w:t>BLR, HRV, MDA, SRB, BGR</w:t>
            </w:r>
            <w:r w:rsidR="002935CE">
              <w:t>, RUS</w:t>
            </w:r>
          </w:p>
        </w:tc>
        <w:tc>
          <w:tcPr>
            <w:tcW w:w="2268" w:type="dxa"/>
            <w:tcBorders>
              <w:top w:val="single" w:sz="4" w:space="0" w:color="auto"/>
              <w:left w:val="single" w:sz="4" w:space="0" w:color="auto"/>
              <w:bottom w:val="single" w:sz="4" w:space="0" w:color="auto"/>
              <w:right w:val="single" w:sz="4" w:space="0" w:color="auto"/>
            </w:tcBorders>
          </w:tcPr>
          <w:p w14:paraId="380FDE0F" w14:textId="77777777" w:rsidR="006008B7" w:rsidRPr="00E96157" w:rsidRDefault="006008B7" w:rsidP="006008B7">
            <w:pPr>
              <w:pStyle w:val="Tabletext"/>
            </w:pPr>
            <w:r>
              <w:t>BIH, GEO, KOSOVO, MNE</w:t>
            </w:r>
          </w:p>
        </w:tc>
        <w:tc>
          <w:tcPr>
            <w:tcW w:w="1843" w:type="dxa"/>
            <w:tcBorders>
              <w:top w:val="single" w:sz="4" w:space="0" w:color="auto"/>
              <w:left w:val="single" w:sz="4" w:space="0" w:color="auto"/>
              <w:bottom w:val="single" w:sz="4" w:space="0" w:color="auto"/>
              <w:right w:val="single" w:sz="4" w:space="0" w:color="auto"/>
            </w:tcBorders>
          </w:tcPr>
          <w:p w14:paraId="53C6C3EF" w14:textId="77777777" w:rsidR="006008B7" w:rsidRPr="00E96157" w:rsidRDefault="006008B7" w:rsidP="006008B7">
            <w:pPr>
              <w:pStyle w:val="Tabletext"/>
            </w:pPr>
          </w:p>
        </w:tc>
        <w:tc>
          <w:tcPr>
            <w:tcW w:w="1843" w:type="dxa"/>
            <w:tcBorders>
              <w:top w:val="single" w:sz="4" w:space="0" w:color="auto"/>
              <w:left w:val="single" w:sz="4" w:space="0" w:color="auto"/>
              <w:bottom w:val="single" w:sz="4" w:space="0" w:color="auto"/>
              <w:right w:val="single" w:sz="4" w:space="0" w:color="auto"/>
            </w:tcBorders>
          </w:tcPr>
          <w:p w14:paraId="0B57838A" w14:textId="77777777" w:rsidR="006008B7" w:rsidRPr="00E96157" w:rsidRDefault="006008B7" w:rsidP="006008B7">
            <w:pPr>
              <w:pStyle w:val="Tabletext"/>
            </w:pPr>
            <w:r>
              <w:t xml:space="preserve">L – </w:t>
            </w:r>
            <w:r w:rsidR="002935CE">
              <w:rPr>
                <w:b/>
                <w:u w:val="single"/>
              </w:rPr>
              <w:t>6</w:t>
            </w:r>
          </w:p>
          <w:p w14:paraId="375E0533" w14:textId="77777777" w:rsidR="006008B7" w:rsidRPr="00E96157" w:rsidRDefault="006008B7" w:rsidP="006008B7">
            <w:pPr>
              <w:pStyle w:val="Tabletext"/>
            </w:pPr>
            <w:r>
              <w:t>M – 4</w:t>
            </w:r>
          </w:p>
          <w:p w14:paraId="2CFA349E" w14:textId="77777777" w:rsidR="006008B7" w:rsidRPr="00E96157" w:rsidRDefault="006008B7" w:rsidP="006008B7">
            <w:pPr>
              <w:pStyle w:val="Tabletext"/>
            </w:pPr>
            <w:r>
              <w:t>H – 0</w:t>
            </w:r>
          </w:p>
        </w:tc>
      </w:tr>
    </w:tbl>
    <w:p w14:paraId="37E598B6" w14:textId="77777777" w:rsidR="00BA1DA7" w:rsidRPr="00E96157" w:rsidRDefault="00BA1DA7" w:rsidP="002B1D64">
      <w:pPr>
        <w:rPr>
          <w:rFonts w:cs="Times New Roman"/>
          <w:sz w:val="22"/>
        </w:rPr>
      </w:pPr>
    </w:p>
    <w:p w14:paraId="7E20600C" w14:textId="77777777" w:rsidR="00BA1DA7" w:rsidRPr="00E96157" w:rsidRDefault="00BA1DA7">
      <w:pPr>
        <w:spacing w:after="200" w:line="276" w:lineRule="auto"/>
        <w:ind w:firstLine="0"/>
        <w:contextualSpacing w:val="0"/>
        <w:jc w:val="left"/>
        <w:rPr>
          <w:rFonts w:cs="Times New Roman"/>
          <w:sz w:val="22"/>
        </w:rPr>
      </w:pPr>
      <w:r>
        <w:br w:type="page"/>
      </w:r>
    </w:p>
    <w:p w14:paraId="3B1195B6" w14:textId="77777777" w:rsidR="002B1D64" w:rsidRPr="00E96157" w:rsidRDefault="002B1D64" w:rsidP="009C5435">
      <w:pPr>
        <w:pStyle w:val="ListParagraph"/>
        <w:numPr>
          <w:ilvl w:val="0"/>
          <w:numId w:val="11"/>
        </w:numPr>
        <w:spacing w:after="160" w:line="256" w:lineRule="auto"/>
        <w:jc w:val="left"/>
        <w:rPr>
          <w:rFonts w:cs="Times New Roman"/>
          <w:b/>
          <w:i/>
          <w:sz w:val="22"/>
        </w:rPr>
      </w:pPr>
      <w:r>
        <w:rPr>
          <w:b/>
          <w:i/>
          <w:sz w:val="22"/>
        </w:rPr>
        <w:lastRenderedPageBreak/>
        <w:t>Please explain more detai the challenge you believe is the most important one:</w:t>
      </w:r>
    </w:p>
    <w:p w14:paraId="2CA92995" w14:textId="77777777" w:rsidR="002B1D64" w:rsidRDefault="002B1D64" w:rsidP="009C5435">
      <w:pPr>
        <w:pStyle w:val="ListParagraph"/>
        <w:numPr>
          <w:ilvl w:val="0"/>
          <w:numId w:val="11"/>
        </w:numPr>
        <w:spacing w:after="160" w:line="256" w:lineRule="auto"/>
        <w:jc w:val="left"/>
        <w:rPr>
          <w:rFonts w:cs="Times New Roman"/>
          <w:b/>
          <w:i/>
          <w:sz w:val="22"/>
        </w:rPr>
      </w:pPr>
      <w:r>
        <w:rPr>
          <w:b/>
          <w:i/>
          <w:sz w:val="22"/>
        </w:rPr>
        <w:t>Please describe your country's plan sin regards to spending reviews, if any:</w:t>
      </w:r>
    </w:p>
    <w:p w14:paraId="70ACF106" w14:textId="77777777" w:rsidR="000C4AFB" w:rsidRPr="000C4AFB" w:rsidRDefault="002935CE" w:rsidP="000C4AFB">
      <w:pPr>
        <w:pStyle w:val="ListParagraph"/>
        <w:numPr>
          <w:ilvl w:val="0"/>
          <w:numId w:val="0"/>
        </w:numPr>
        <w:spacing w:after="160" w:line="256" w:lineRule="auto"/>
        <w:ind w:left="630"/>
        <w:jc w:val="left"/>
        <w:rPr>
          <w:rFonts w:cs="Times New Roman"/>
          <w:sz w:val="22"/>
        </w:rPr>
      </w:pPr>
      <w:r>
        <w:rPr>
          <w:sz w:val="22"/>
        </w:rPr>
        <w:t>10</w:t>
      </w:r>
      <w:r w:rsidR="000C4AFB">
        <w:rPr>
          <w:sz w:val="22"/>
        </w:rPr>
        <w:t xml:space="preserve"> countries (7</w:t>
      </w:r>
      <w:r>
        <w:rPr>
          <w:sz w:val="22"/>
        </w:rPr>
        <w:t>6.9</w:t>
      </w:r>
      <w:r w:rsidR="000C4AFB">
        <w:rPr>
          <w:sz w:val="22"/>
        </w:rPr>
        <w:t>%) responded.</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gridCol w:w="5245"/>
      </w:tblGrid>
      <w:tr w:rsidR="00BA1DA7" w:rsidRPr="002330A4" w14:paraId="0EEBE2E8" w14:textId="77777777" w:rsidTr="002935CE">
        <w:trPr>
          <w:trHeight w:val="158"/>
        </w:trPr>
        <w:tc>
          <w:tcPr>
            <w:tcW w:w="1560" w:type="dxa"/>
            <w:shd w:val="clear" w:color="EAEAE8" w:fill="EAEAE8"/>
          </w:tcPr>
          <w:p w14:paraId="35A7605A" w14:textId="77777777" w:rsidR="00BA1DA7" w:rsidRPr="00E96157" w:rsidRDefault="00BA1DA7" w:rsidP="006008B7">
            <w:pPr>
              <w:pStyle w:val="Tabletext"/>
              <w:jc w:val="center"/>
              <w:rPr>
                <w:b/>
              </w:rPr>
            </w:pPr>
            <w:r>
              <w:rPr>
                <w:b/>
              </w:rPr>
              <w:t>Country</w:t>
            </w:r>
          </w:p>
        </w:tc>
        <w:tc>
          <w:tcPr>
            <w:tcW w:w="3827" w:type="dxa"/>
            <w:shd w:val="clear" w:color="EAEAE8" w:fill="EAEAE8"/>
            <w:vAlign w:val="bottom"/>
            <w:hideMark/>
          </w:tcPr>
          <w:p w14:paraId="71282932" w14:textId="77777777" w:rsidR="00BA1DA7" w:rsidRPr="002935CE" w:rsidRDefault="00BA1DA7" w:rsidP="002935CE">
            <w:pPr>
              <w:pStyle w:val="Tabletext"/>
              <w:jc w:val="center"/>
              <w:rPr>
                <w:b/>
                <w:sz w:val="22"/>
                <w:szCs w:val="22"/>
              </w:rPr>
            </w:pPr>
            <w:r w:rsidRPr="002935CE">
              <w:rPr>
                <w:b/>
                <w:sz w:val="22"/>
                <w:szCs w:val="22"/>
              </w:rPr>
              <w:t xml:space="preserve">Challenge </w:t>
            </w:r>
          </w:p>
        </w:tc>
        <w:tc>
          <w:tcPr>
            <w:tcW w:w="5245" w:type="dxa"/>
            <w:shd w:val="clear" w:color="EAEAE8" w:fill="EAEAE8"/>
            <w:vAlign w:val="bottom"/>
            <w:hideMark/>
          </w:tcPr>
          <w:p w14:paraId="2CC14E76" w14:textId="77777777" w:rsidR="00BA1DA7" w:rsidRPr="002935CE" w:rsidRDefault="00BA1DA7" w:rsidP="00E71B05">
            <w:pPr>
              <w:pStyle w:val="Tabletext"/>
              <w:jc w:val="center"/>
              <w:rPr>
                <w:b/>
                <w:sz w:val="22"/>
                <w:szCs w:val="22"/>
              </w:rPr>
            </w:pPr>
            <w:r w:rsidRPr="002935CE">
              <w:rPr>
                <w:b/>
                <w:sz w:val="22"/>
                <w:szCs w:val="22"/>
              </w:rPr>
              <w:t>Country's plan sin regards to spending reviews</w:t>
            </w:r>
          </w:p>
        </w:tc>
      </w:tr>
      <w:tr w:rsidR="00F827C8" w:rsidRPr="002330A4" w14:paraId="51CF1022" w14:textId="77777777" w:rsidTr="002935CE">
        <w:trPr>
          <w:trHeight w:val="745"/>
        </w:trPr>
        <w:tc>
          <w:tcPr>
            <w:tcW w:w="1560" w:type="dxa"/>
            <w:vAlign w:val="bottom"/>
          </w:tcPr>
          <w:p w14:paraId="0A6C9030" w14:textId="77777777" w:rsidR="00F827C8" w:rsidRPr="00E96157" w:rsidRDefault="00F827C8" w:rsidP="00F827C8">
            <w:pPr>
              <w:pStyle w:val="Tabletext"/>
              <w:rPr>
                <w:b/>
                <w:bCs/>
                <w:color w:val="000000"/>
                <w:szCs w:val="22"/>
              </w:rPr>
            </w:pPr>
            <w:r>
              <w:rPr>
                <w:b/>
                <w:color w:val="000000"/>
              </w:rPr>
              <w:t>Belarus</w:t>
            </w:r>
          </w:p>
        </w:tc>
        <w:tc>
          <w:tcPr>
            <w:tcW w:w="3827" w:type="dxa"/>
            <w:shd w:val="clear" w:color="auto" w:fill="auto"/>
            <w:vAlign w:val="bottom"/>
            <w:hideMark/>
          </w:tcPr>
          <w:p w14:paraId="01E433DE" w14:textId="77777777" w:rsidR="00F827C8" w:rsidRPr="002935CE" w:rsidRDefault="00E71B05" w:rsidP="00E71B05">
            <w:pPr>
              <w:pStyle w:val="Tabletext"/>
              <w:jc w:val="both"/>
              <w:rPr>
                <w:color w:val="000000"/>
                <w:sz w:val="22"/>
                <w:szCs w:val="22"/>
              </w:rPr>
            </w:pPr>
            <w:r w:rsidRPr="002935CE">
              <w:rPr>
                <w:color w:val="000000"/>
                <w:sz w:val="22"/>
                <w:szCs w:val="22"/>
              </w:rPr>
              <w:t>Lack of professionals with required analytical and methodological skills; understaffing</w:t>
            </w:r>
          </w:p>
        </w:tc>
        <w:tc>
          <w:tcPr>
            <w:tcW w:w="5245" w:type="dxa"/>
            <w:shd w:val="clear" w:color="auto" w:fill="auto"/>
            <w:vAlign w:val="bottom"/>
            <w:hideMark/>
          </w:tcPr>
          <w:p w14:paraId="2AA6887E" w14:textId="77777777" w:rsidR="00F827C8" w:rsidRPr="002935CE" w:rsidRDefault="00E71B05" w:rsidP="00E71B05">
            <w:pPr>
              <w:pStyle w:val="Tabletext"/>
              <w:jc w:val="both"/>
              <w:rPr>
                <w:color w:val="000000"/>
                <w:sz w:val="22"/>
                <w:szCs w:val="22"/>
              </w:rPr>
            </w:pPr>
            <w:r w:rsidRPr="002935CE">
              <w:rPr>
                <w:color w:val="000000"/>
                <w:sz w:val="22"/>
                <w:szCs w:val="22"/>
              </w:rPr>
              <w:t>Currently the World Bank team prepares a spending review regarding fiscal expenditures and debt as well as social sectors spending</w:t>
            </w:r>
          </w:p>
        </w:tc>
      </w:tr>
      <w:tr w:rsidR="00F827C8" w:rsidRPr="002330A4" w14:paraId="750DFF2E" w14:textId="77777777" w:rsidTr="002935CE">
        <w:trPr>
          <w:trHeight w:val="591"/>
        </w:trPr>
        <w:tc>
          <w:tcPr>
            <w:tcW w:w="1560" w:type="dxa"/>
            <w:vAlign w:val="bottom"/>
          </w:tcPr>
          <w:p w14:paraId="0FAAC857" w14:textId="77777777" w:rsidR="00F827C8" w:rsidRPr="00E96157" w:rsidRDefault="00F827C8" w:rsidP="00F827C8">
            <w:pPr>
              <w:pStyle w:val="Tabletext"/>
              <w:rPr>
                <w:b/>
                <w:bCs/>
                <w:color w:val="000000"/>
                <w:szCs w:val="22"/>
              </w:rPr>
            </w:pPr>
            <w:r>
              <w:rPr>
                <w:b/>
                <w:color w:val="000000"/>
              </w:rPr>
              <w:t>BiH</w:t>
            </w:r>
          </w:p>
        </w:tc>
        <w:tc>
          <w:tcPr>
            <w:tcW w:w="3827" w:type="dxa"/>
            <w:shd w:val="clear" w:color="auto" w:fill="auto"/>
            <w:vAlign w:val="bottom"/>
            <w:hideMark/>
          </w:tcPr>
          <w:p w14:paraId="25D458DF" w14:textId="77777777" w:rsidR="00F827C8" w:rsidRPr="002935CE" w:rsidRDefault="007569A3" w:rsidP="00E71B05">
            <w:pPr>
              <w:pStyle w:val="Tabletext"/>
              <w:jc w:val="both"/>
              <w:rPr>
                <w:color w:val="000000"/>
                <w:sz w:val="22"/>
                <w:szCs w:val="22"/>
              </w:rPr>
            </w:pPr>
            <w:r w:rsidRPr="002935CE">
              <w:rPr>
                <w:color w:val="000000"/>
                <w:sz w:val="22"/>
                <w:szCs w:val="22"/>
              </w:rPr>
              <w:t>Lack of a methodological framework and standardized guidelines</w:t>
            </w:r>
          </w:p>
        </w:tc>
        <w:tc>
          <w:tcPr>
            <w:tcW w:w="5245" w:type="dxa"/>
            <w:shd w:val="clear" w:color="auto" w:fill="auto"/>
            <w:vAlign w:val="bottom"/>
            <w:hideMark/>
          </w:tcPr>
          <w:p w14:paraId="5E621D61" w14:textId="77777777" w:rsidR="00F827C8" w:rsidRPr="002935CE" w:rsidRDefault="00F827C8" w:rsidP="00E71B05">
            <w:pPr>
              <w:pStyle w:val="Tabletext"/>
              <w:jc w:val="both"/>
              <w:rPr>
                <w:color w:val="000000"/>
                <w:sz w:val="22"/>
                <w:szCs w:val="22"/>
              </w:rPr>
            </w:pPr>
            <w:r w:rsidRPr="002935CE">
              <w:rPr>
                <w:color w:val="000000"/>
                <w:sz w:val="22"/>
                <w:szCs w:val="22"/>
              </w:rPr>
              <w:t> </w:t>
            </w:r>
          </w:p>
        </w:tc>
      </w:tr>
      <w:tr w:rsidR="000C4AFB" w:rsidRPr="002330A4" w14:paraId="3FAB0803" w14:textId="77777777" w:rsidTr="002935CE">
        <w:trPr>
          <w:trHeight w:val="617"/>
        </w:trPr>
        <w:tc>
          <w:tcPr>
            <w:tcW w:w="1560" w:type="dxa"/>
            <w:vAlign w:val="bottom"/>
          </w:tcPr>
          <w:p w14:paraId="35038BF6" w14:textId="77777777" w:rsidR="000C4AFB" w:rsidRPr="000C4AFB" w:rsidRDefault="000C4AFB" w:rsidP="000C4AFB">
            <w:pPr>
              <w:pStyle w:val="Tabletext"/>
              <w:rPr>
                <w:b/>
              </w:rPr>
            </w:pPr>
            <w:r>
              <w:rPr>
                <w:b/>
              </w:rPr>
              <w:t>Bulgaria</w:t>
            </w:r>
          </w:p>
        </w:tc>
        <w:tc>
          <w:tcPr>
            <w:tcW w:w="3827" w:type="dxa"/>
            <w:shd w:val="clear" w:color="auto" w:fill="auto"/>
          </w:tcPr>
          <w:p w14:paraId="641D26C5" w14:textId="77777777" w:rsidR="000C4AFB" w:rsidRPr="002935CE" w:rsidRDefault="000C4AFB" w:rsidP="000C4AFB">
            <w:pPr>
              <w:pStyle w:val="Tabletext"/>
              <w:rPr>
                <w:sz w:val="22"/>
                <w:szCs w:val="22"/>
              </w:rPr>
            </w:pPr>
            <w:r w:rsidRPr="002935CE">
              <w:rPr>
                <w:sz w:val="22"/>
                <w:szCs w:val="22"/>
              </w:rPr>
              <w:t>the lack of technical expertise - analysis and methodological skills</w:t>
            </w:r>
          </w:p>
        </w:tc>
        <w:tc>
          <w:tcPr>
            <w:tcW w:w="5245" w:type="dxa"/>
            <w:shd w:val="clear" w:color="auto" w:fill="auto"/>
          </w:tcPr>
          <w:p w14:paraId="4D653B91" w14:textId="77777777" w:rsidR="000C4AFB" w:rsidRPr="002935CE" w:rsidRDefault="000C4AFB" w:rsidP="000C4AFB">
            <w:pPr>
              <w:pStyle w:val="Tabletext"/>
              <w:rPr>
                <w:sz w:val="22"/>
                <w:szCs w:val="22"/>
              </w:rPr>
            </w:pPr>
            <w:r w:rsidRPr="002935CE">
              <w:rPr>
                <w:sz w:val="22"/>
                <w:szCs w:val="22"/>
              </w:rPr>
              <w:t>The budget procedure sets spending review of the Ministry of External Affairs.</w:t>
            </w:r>
          </w:p>
        </w:tc>
      </w:tr>
      <w:tr w:rsidR="007569A3" w:rsidRPr="002330A4" w14:paraId="098EC39B" w14:textId="77777777" w:rsidTr="002935CE">
        <w:trPr>
          <w:trHeight w:val="1155"/>
        </w:trPr>
        <w:tc>
          <w:tcPr>
            <w:tcW w:w="1560" w:type="dxa"/>
            <w:vAlign w:val="bottom"/>
          </w:tcPr>
          <w:p w14:paraId="1F5F28DE" w14:textId="77777777" w:rsidR="007569A3" w:rsidRPr="00E96157" w:rsidRDefault="007569A3" w:rsidP="007569A3">
            <w:pPr>
              <w:pStyle w:val="Tabletext"/>
              <w:rPr>
                <w:b/>
                <w:bCs/>
                <w:color w:val="000000"/>
                <w:szCs w:val="22"/>
              </w:rPr>
            </w:pPr>
            <w:r>
              <w:rPr>
                <w:b/>
                <w:color w:val="000000"/>
              </w:rPr>
              <w:t>Croatia</w:t>
            </w:r>
          </w:p>
        </w:tc>
        <w:tc>
          <w:tcPr>
            <w:tcW w:w="3827" w:type="dxa"/>
            <w:shd w:val="clear" w:color="auto" w:fill="auto"/>
            <w:hideMark/>
          </w:tcPr>
          <w:p w14:paraId="20AF94F5" w14:textId="77777777" w:rsidR="007569A3" w:rsidRPr="002935CE" w:rsidRDefault="007569A3" w:rsidP="007569A3">
            <w:pPr>
              <w:spacing w:line="276" w:lineRule="auto"/>
              <w:ind w:firstLine="0"/>
              <w:rPr>
                <w:rFonts w:cs="Times New Roman"/>
                <w:sz w:val="22"/>
              </w:rPr>
            </w:pPr>
            <w:r w:rsidRPr="002935CE">
              <w:rPr>
                <w:sz w:val="22"/>
              </w:rPr>
              <w:t>The biggest challenge was the lack of time allocated for gathering and analyzing data, and the fact that this information was collected at the end of the year when legal persons are obliged to prepare other reports and employees are on vacation. Information was collected using an online survey, however, deadlines were not kept and there were problems with data accuracy</w:t>
            </w:r>
          </w:p>
        </w:tc>
        <w:tc>
          <w:tcPr>
            <w:tcW w:w="5245" w:type="dxa"/>
            <w:shd w:val="clear" w:color="auto" w:fill="auto"/>
            <w:hideMark/>
          </w:tcPr>
          <w:p w14:paraId="0AF23959" w14:textId="77777777" w:rsidR="007569A3" w:rsidRPr="002935CE" w:rsidRDefault="007569A3" w:rsidP="007569A3">
            <w:pPr>
              <w:spacing w:line="276" w:lineRule="auto"/>
              <w:ind w:firstLine="0"/>
              <w:rPr>
                <w:rFonts w:cs="Times New Roman"/>
                <w:sz w:val="22"/>
              </w:rPr>
            </w:pPr>
            <w:r w:rsidRPr="002935CE">
              <w:rPr>
                <w:sz w:val="22"/>
              </w:rPr>
              <w:t>Currently we have no new plans</w:t>
            </w:r>
          </w:p>
        </w:tc>
      </w:tr>
      <w:tr w:rsidR="00F827C8" w:rsidRPr="002330A4" w14:paraId="2E393650" w14:textId="77777777" w:rsidTr="002935CE">
        <w:trPr>
          <w:trHeight w:val="1120"/>
        </w:trPr>
        <w:tc>
          <w:tcPr>
            <w:tcW w:w="1560" w:type="dxa"/>
            <w:vAlign w:val="bottom"/>
          </w:tcPr>
          <w:p w14:paraId="44F2D498" w14:textId="77777777" w:rsidR="00F827C8" w:rsidRPr="00E96157" w:rsidRDefault="00F827C8" w:rsidP="00F827C8">
            <w:pPr>
              <w:pStyle w:val="Tabletext"/>
              <w:rPr>
                <w:b/>
                <w:bCs/>
                <w:color w:val="000000"/>
                <w:szCs w:val="22"/>
              </w:rPr>
            </w:pPr>
            <w:r>
              <w:rPr>
                <w:b/>
                <w:color w:val="000000"/>
              </w:rPr>
              <w:t>Kazakhstan</w:t>
            </w:r>
          </w:p>
        </w:tc>
        <w:tc>
          <w:tcPr>
            <w:tcW w:w="3827" w:type="dxa"/>
            <w:shd w:val="clear" w:color="auto" w:fill="auto"/>
            <w:vAlign w:val="bottom"/>
            <w:hideMark/>
          </w:tcPr>
          <w:p w14:paraId="32D2A968" w14:textId="77777777" w:rsidR="00F827C8" w:rsidRPr="002935CE" w:rsidRDefault="00F827C8" w:rsidP="00E71B05">
            <w:pPr>
              <w:pStyle w:val="Tabletext"/>
              <w:jc w:val="both"/>
              <w:rPr>
                <w:color w:val="000000"/>
                <w:sz w:val="22"/>
                <w:szCs w:val="22"/>
              </w:rPr>
            </w:pPr>
            <w:r w:rsidRPr="002935CE">
              <w:rPr>
                <w:color w:val="000000"/>
                <w:sz w:val="22"/>
                <w:szCs w:val="22"/>
              </w:rPr>
              <w:t>Lack of time</w:t>
            </w:r>
          </w:p>
        </w:tc>
        <w:tc>
          <w:tcPr>
            <w:tcW w:w="5245" w:type="dxa"/>
            <w:shd w:val="clear" w:color="auto" w:fill="auto"/>
            <w:vAlign w:val="bottom"/>
            <w:hideMark/>
          </w:tcPr>
          <w:p w14:paraId="56B9BA9E" w14:textId="77777777" w:rsidR="00F827C8" w:rsidRPr="002935CE" w:rsidRDefault="00E71B05" w:rsidP="00E71B05">
            <w:pPr>
              <w:pStyle w:val="Tabletext"/>
              <w:jc w:val="both"/>
              <w:rPr>
                <w:color w:val="000000"/>
                <w:sz w:val="22"/>
                <w:szCs w:val="22"/>
              </w:rPr>
            </w:pPr>
            <w:r w:rsidRPr="002935CE">
              <w:rPr>
                <w:color w:val="000000"/>
                <w:sz w:val="22"/>
                <w:szCs w:val="22"/>
              </w:rPr>
              <w:t>The reviews are not only initiated by international organizations, but also are done upon our requests; they are performed by our academia and NGOs</w:t>
            </w:r>
          </w:p>
        </w:tc>
      </w:tr>
      <w:tr w:rsidR="00F827C8" w:rsidRPr="00E96157" w14:paraId="5FFFDFAB" w14:textId="77777777" w:rsidTr="002935CE">
        <w:trPr>
          <w:trHeight w:val="425"/>
        </w:trPr>
        <w:tc>
          <w:tcPr>
            <w:tcW w:w="1560" w:type="dxa"/>
            <w:vAlign w:val="bottom"/>
          </w:tcPr>
          <w:p w14:paraId="63E558A7" w14:textId="77777777" w:rsidR="00F827C8" w:rsidRPr="00E96157" w:rsidRDefault="00F827C8" w:rsidP="00F827C8">
            <w:pPr>
              <w:pStyle w:val="Tabletext"/>
              <w:rPr>
                <w:b/>
                <w:bCs/>
                <w:color w:val="000000"/>
                <w:szCs w:val="22"/>
              </w:rPr>
            </w:pPr>
            <w:r>
              <w:rPr>
                <w:b/>
                <w:color w:val="000000"/>
              </w:rPr>
              <w:t>Kosovo</w:t>
            </w:r>
          </w:p>
        </w:tc>
        <w:tc>
          <w:tcPr>
            <w:tcW w:w="3827" w:type="dxa"/>
            <w:shd w:val="clear" w:color="auto" w:fill="auto"/>
            <w:vAlign w:val="bottom"/>
            <w:hideMark/>
          </w:tcPr>
          <w:p w14:paraId="7086E458" w14:textId="77777777" w:rsidR="00F827C8" w:rsidRPr="002935CE" w:rsidRDefault="00F827C8" w:rsidP="00E71B05">
            <w:pPr>
              <w:pStyle w:val="Tabletext"/>
              <w:jc w:val="both"/>
              <w:rPr>
                <w:color w:val="000000"/>
                <w:sz w:val="22"/>
                <w:szCs w:val="22"/>
              </w:rPr>
            </w:pPr>
            <w:r w:rsidRPr="002935CE">
              <w:rPr>
                <w:color w:val="000000"/>
                <w:sz w:val="22"/>
                <w:szCs w:val="22"/>
              </w:rPr>
              <w:t xml:space="preserve">Political suport </w:t>
            </w:r>
          </w:p>
        </w:tc>
        <w:tc>
          <w:tcPr>
            <w:tcW w:w="5245" w:type="dxa"/>
            <w:shd w:val="clear" w:color="auto" w:fill="auto"/>
            <w:vAlign w:val="bottom"/>
            <w:hideMark/>
          </w:tcPr>
          <w:p w14:paraId="01F2F078" w14:textId="77777777" w:rsidR="00F827C8" w:rsidRPr="002935CE" w:rsidRDefault="00F827C8" w:rsidP="00E71B05">
            <w:pPr>
              <w:pStyle w:val="Tabletext"/>
              <w:jc w:val="both"/>
              <w:rPr>
                <w:color w:val="000000"/>
                <w:sz w:val="22"/>
                <w:szCs w:val="22"/>
              </w:rPr>
            </w:pPr>
            <w:r w:rsidRPr="002935CE">
              <w:rPr>
                <w:color w:val="000000"/>
                <w:sz w:val="22"/>
                <w:szCs w:val="22"/>
              </w:rPr>
              <w:t> </w:t>
            </w:r>
          </w:p>
        </w:tc>
      </w:tr>
      <w:tr w:rsidR="00F827C8" w:rsidRPr="002330A4" w14:paraId="01B161C8" w14:textId="77777777" w:rsidTr="002935CE">
        <w:trPr>
          <w:trHeight w:val="810"/>
        </w:trPr>
        <w:tc>
          <w:tcPr>
            <w:tcW w:w="1560" w:type="dxa"/>
            <w:vAlign w:val="bottom"/>
          </w:tcPr>
          <w:p w14:paraId="7634862D" w14:textId="77777777" w:rsidR="00F827C8" w:rsidRPr="00E96157" w:rsidRDefault="00F827C8" w:rsidP="00F827C8">
            <w:pPr>
              <w:pStyle w:val="Tabletext"/>
              <w:rPr>
                <w:b/>
                <w:bCs/>
                <w:color w:val="000000"/>
                <w:szCs w:val="22"/>
              </w:rPr>
            </w:pPr>
            <w:r>
              <w:rPr>
                <w:b/>
                <w:color w:val="000000"/>
              </w:rPr>
              <w:t>Moldova</w:t>
            </w:r>
          </w:p>
        </w:tc>
        <w:tc>
          <w:tcPr>
            <w:tcW w:w="3827" w:type="dxa"/>
            <w:shd w:val="clear" w:color="auto" w:fill="auto"/>
            <w:vAlign w:val="bottom"/>
            <w:hideMark/>
          </w:tcPr>
          <w:p w14:paraId="580C6222" w14:textId="77777777" w:rsidR="00F827C8" w:rsidRPr="002935CE" w:rsidRDefault="00F827C8" w:rsidP="00E71B05">
            <w:pPr>
              <w:pStyle w:val="Tabletext"/>
              <w:jc w:val="both"/>
              <w:rPr>
                <w:color w:val="000000"/>
                <w:sz w:val="22"/>
                <w:szCs w:val="22"/>
              </w:rPr>
            </w:pPr>
            <w:r w:rsidRPr="002935CE">
              <w:rPr>
                <w:color w:val="000000"/>
                <w:sz w:val="22"/>
                <w:szCs w:val="22"/>
              </w:rPr>
              <w:t>The imlementation of the results it seems to be the bigest chalange.</w:t>
            </w:r>
          </w:p>
        </w:tc>
        <w:tc>
          <w:tcPr>
            <w:tcW w:w="5245" w:type="dxa"/>
            <w:shd w:val="clear" w:color="auto" w:fill="auto"/>
            <w:vAlign w:val="bottom"/>
            <w:hideMark/>
          </w:tcPr>
          <w:p w14:paraId="6E1DA0DE" w14:textId="77777777" w:rsidR="00F827C8" w:rsidRPr="002935CE" w:rsidRDefault="00F827C8" w:rsidP="00E71B05">
            <w:pPr>
              <w:pStyle w:val="Tabletext"/>
              <w:jc w:val="both"/>
              <w:rPr>
                <w:color w:val="000000"/>
                <w:sz w:val="22"/>
                <w:szCs w:val="22"/>
              </w:rPr>
            </w:pPr>
            <w:r w:rsidRPr="002935CE">
              <w:rPr>
                <w:color w:val="000000"/>
                <w:sz w:val="22"/>
                <w:szCs w:val="22"/>
              </w:rPr>
              <w:t>The objective is to integrate into the budget calendar and to institutionalize as a permanent tool for reviewing spendings aiming to consolidate efectiveness and eficiency of programes.</w:t>
            </w:r>
          </w:p>
        </w:tc>
      </w:tr>
      <w:tr w:rsidR="00F827C8" w:rsidRPr="00E96157" w14:paraId="54439963" w14:textId="77777777" w:rsidTr="002935CE">
        <w:trPr>
          <w:trHeight w:val="459"/>
        </w:trPr>
        <w:tc>
          <w:tcPr>
            <w:tcW w:w="1560" w:type="dxa"/>
            <w:vAlign w:val="bottom"/>
          </w:tcPr>
          <w:p w14:paraId="0D00F653" w14:textId="77777777" w:rsidR="00F827C8" w:rsidRPr="00E96157" w:rsidRDefault="00F827C8" w:rsidP="00F827C8">
            <w:pPr>
              <w:pStyle w:val="Tabletext"/>
              <w:rPr>
                <w:b/>
                <w:bCs/>
                <w:color w:val="000000"/>
                <w:szCs w:val="22"/>
              </w:rPr>
            </w:pPr>
            <w:r>
              <w:rPr>
                <w:b/>
                <w:color w:val="000000"/>
              </w:rPr>
              <w:t>Montenegro</w:t>
            </w:r>
          </w:p>
        </w:tc>
        <w:tc>
          <w:tcPr>
            <w:tcW w:w="3827" w:type="dxa"/>
            <w:shd w:val="clear" w:color="auto" w:fill="auto"/>
            <w:vAlign w:val="bottom"/>
            <w:hideMark/>
          </w:tcPr>
          <w:p w14:paraId="78F67843" w14:textId="77777777" w:rsidR="00F827C8" w:rsidRPr="002935CE" w:rsidRDefault="007569A3" w:rsidP="00E71B05">
            <w:pPr>
              <w:pStyle w:val="Tabletext"/>
              <w:jc w:val="both"/>
              <w:rPr>
                <w:color w:val="000000"/>
                <w:sz w:val="22"/>
                <w:szCs w:val="22"/>
              </w:rPr>
            </w:pPr>
            <w:r w:rsidRPr="002935CE">
              <w:rPr>
                <w:color w:val="000000"/>
                <w:sz w:val="22"/>
                <w:szCs w:val="22"/>
              </w:rPr>
              <w:t>Lack of staff and lack of performance information</w:t>
            </w:r>
          </w:p>
        </w:tc>
        <w:tc>
          <w:tcPr>
            <w:tcW w:w="5245" w:type="dxa"/>
            <w:shd w:val="clear" w:color="auto" w:fill="auto"/>
            <w:vAlign w:val="bottom"/>
            <w:hideMark/>
          </w:tcPr>
          <w:p w14:paraId="22709652" w14:textId="77777777" w:rsidR="00F827C8" w:rsidRPr="002935CE" w:rsidRDefault="007569A3" w:rsidP="00E71B05">
            <w:pPr>
              <w:pStyle w:val="Tabletext"/>
              <w:jc w:val="both"/>
              <w:rPr>
                <w:color w:val="000000"/>
                <w:sz w:val="22"/>
                <w:szCs w:val="22"/>
              </w:rPr>
            </w:pPr>
            <w:r w:rsidRPr="002935CE">
              <w:rPr>
                <w:color w:val="000000"/>
                <w:sz w:val="22"/>
                <w:szCs w:val="22"/>
              </w:rPr>
              <w:t>Involvement of line ministries</w:t>
            </w:r>
          </w:p>
        </w:tc>
      </w:tr>
      <w:tr w:rsidR="002935CE" w:rsidRPr="002330A4" w14:paraId="65167F8C" w14:textId="77777777" w:rsidTr="002935CE">
        <w:trPr>
          <w:trHeight w:val="272"/>
        </w:trPr>
        <w:tc>
          <w:tcPr>
            <w:tcW w:w="1560" w:type="dxa"/>
            <w:vAlign w:val="bottom"/>
          </w:tcPr>
          <w:p w14:paraId="40603D63" w14:textId="77777777" w:rsidR="002935CE" w:rsidRDefault="002935CE" w:rsidP="00F827C8">
            <w:pPr>
              <w:pStyle w:val="Tabletext"/>
              <w:rPr>
                <w:b/>
                <w:color w:val="000000"/>
              </w:rPr>
            </w:pPr>
            <w:r>
              <w:rPr>
                <w:b/>
                <w:color w:val="000000"/>
              </w:rPr>
              <w:t>Russia</w:t>
            </w:r>
          </w:p>
        </w:tc>
        <w:tc>
          <w:tcPr>
            <w:tcW w:w="3827" w:type="dxa"/>
            <w:shd w:val="clear" w:color="auto" w:fill="auto"/>
          </w:tcPr>
          <w:p w14:paraId="471FD150" w14:textId="77777777" w:rsidR="002935CE" w:rsidRPr="002935CE" w:rsidRDefault="002935CE" w:rsidP="002935CE">
            <w:pPr>
              <w:spacing w:line="276" w:lineRule="auto"/>
              <w:ind w:firstLine="0"/>
              <w:rPr>
                <w:sz w:val="22"/>
              </w:rPr>
            </w:pPr>
            <w:r w:rsidRPr="002935CE">
              <w:rPr>
                <w:sz w:val="22"/>
              </w:rPr>
              <w:t>Problem of establishing need to take into account the spending review results in budget planning framework (installability of spending reviews into the budgeting)</w:t>
            </w:r>
          </w:p>
        </w:tc>
        <w:tc>
          <w:tcPr>
            <w:tcW w:w="5245" w:type="dxa"/>
            <w:shd w:val="clear" w:color="auto" w:fill="auto"/>
          </w:tcPr>
          <w:p w14:paraId="2AADB571" w14:textId="77777777" w:rsidR="002935CE" w:rsidRPr="002935CE" w:rsidRDefault="002935CE" w:rsidP="002935CE">
            <w:pPr>
              <w:spacing w:line="276" w:lineRule="auto"/>
              <w:ind w:firstLine="0"/>
              <w:rPr>
                <w:sz w:val="22"/>
              </w:rPr>
            </w:pPr>
            <w:r w:rsidRPr="002935CE">
              <w:rPr>
                <w:sz w:val="22"/>
              </w:rPr>
              <w:t>Until April 15, 2019, a list of objects (topics) of spending reviews until 2024 will be defined - it is assumed that 6 objects will be reviewed annually (at least 2 - by main  budget holders (ministries, departments), at least 2 - by government programs, at least 2 - for individual “cross-cutting” types of expenses (areas of activity)). It is also planned to carry out work to improve the spending review methodology, their information support and provision, to reinforce need to take into account results of spending reviews on a regular basis in</w:t>
            </w:r>
            <w:r>
              <w:rPr>
                <w:sz w:val="22"/>
              </w:rPr>
              <w:t xml:space="preserve"> existing regulatory legal acts</w:t>
            </w:r>
          </w:p>
        </w:tc>
      </w:tr>
      <w:tr w:rsidR="00F827C8" w:rsidRPr="002330A4" w14:paraId="350184EB" w14:textId="77777777" w:rsidTr="002935CE">
        <w:trPr>
          <w:trHeight w:val="272"/>
        </w:trPr>
        <w:tc>
          <w:tcPr>
            <w:tcW w:w="1560" w:type="dxa"/>
            <w:vAlign w:val="bottom"/>
          </w:tcPr>
          <w:p w14:paraId="2B281359" w14:textId="77777777" w:rsidR="00F827C8" w:rsidRPr="00E96157" w:rsidRDefault="00F827C8" w:rsidP="00F827C8">
            <w:pPr>
              <w:pStyle w:val="Tabletext"/>
              <w:rPr>
                <w:b/>
                <w:bCs/>
                <w:color w:val="000000"/>
                <w:szCs w:val="22"/>
              </w:rPr>
            </w:pPr>
            <w:r>
              <w:rPr>
                <w:b/>
                <w:color w:val="000000"/>
              </w:rPr>
              <w:t>Serbia</w:t>
            </w:r>
          </w:p>
        </w:tc>
        <w:tc>
          <w:tcPr>
            <w:tcW w:w="3827" w:type="dxa"/>
            <w:shd w:val="clear" w:color="auto" w:fill="auto"/>
            <w:vAlign w:val="bottom"/>
            <w:hideMark/>
          </w:tcPr>
          <w:p w14:paraId="3B7B0FFB" w14:textId="77777777" w:rsidR="00F827C8" w:rsidRPr="002935CE" w:rsidRDefault="007569A3" w:rsidP="007569A3">
            <w:pPr>
              <w:pStyle w:val="Tabletext"/>
              <w:jc w:val="both"/>
              <w:rPr>
                <w:color w:val="000000"/>
                <w:sz w:val="22"/>
                <w:szCs w:val="22"/>
              </w:rPr>
            </w:pPr>
            <w:r w:rsidRPr="002935CE">
              <w:rPr>
                <w:color w:val="000000"/>
                <w:sz w:val="22"/>
                <w:szCs w:val="22"/>
              </w:rPr>
              <w:t>Political support in the implementation of recommendations, because often measures taken to reduce expenditures are not politically popular (e.g. salary and pension cuts)</w:t>
            </w:r>
          </w:p>
        </w:tc>
        <w:tc>
          <w:tcPr>
            <w:tcW w:w="5245" w:type="dxa"/>
            <w:shd w:val="clear" w:color="auto" w:fill="auto"/>
            <w:vAlign w:val="bottom"/>
            <w:hideMark/>
          </w:tcPr>
          <w:p w14:paraId="7B20D111" w14:textId="77777777" w:rsidR="00F827C8" w:rsidRPr="002935CE" w:rsidRDefault="00F827C8" w:rsidP="00E71B05">
            <w:pPr>
              <w:pStyle w:val="Tabletext"/>
              <w:jc w:val="both"/>
              <w:rPr>
                <w:color w:val="000000"/>
                <w:sz w:val="22"/>
                <w:szCs w:val="22"/>
              </w:rPr>
            </w:pPr>
            <w:r w:rsidRPr="002935CE">
              <w:rPr>
                <w:color w:val="000000"/>
                <w:sz w:val="22"/>
                <w:szCs w:val="22"/>
              </w:rPr>
              <w:t> </w:t>
            </w:r>
          </w:p>
        </w:tc>
      </w:tr>
    </w:tbl>
    <w:p w14:paraId="1654FC12" w14:textId="77777777" w:rsidR="007569A3" w:rsidRPr="00E96157" w:rsidRDefault="007569A3" w:rsidP="00E71B05">
      <w:pPr>
        <w:spacing w:before="120"/>
        <w:jc w:val="center"/>
        <w:rPr>
          <w:rFonts w:cs="Times New Roman"/>
          <w:b/>
          <w:bCs/>
          <w:caps/>
          <w:color w:val="0070C0"/>
          <w:sz w:val="22"/>
        </w:rPr>
      </w:pPr>
    </w:p>
    <w:p w14:paraId="55570A11" w14:textId="77777777" w:rsidR="002B1D64" w:rsidRPr="00E96157" w:rsidRDefault="002B1D64" w:rsidP="00E71B05">
      <w:pPr>
        <w:spacing w:before="120"/>
        <w:jc w:val="center"/>
        <w:rPr>
          <w:rFonts w:cs="Times New Roman"/>
          <w:b/>
          <w:bCs/>
          <w:caps/>
          <w:color w:val="0070C0"/>
          <w:sz w:val="22"/>
        </w:rPr>
      </w:pPr>
      <w:r>
        <w:rPr>
          <w:b/>
          <w:caps/>
          <w:color w:val="0070C0"/>
          <w:sz w:val="22"/>
        </w:rPr>
        <w:t>PART III: Developing the Questions for the Discussion Groups planned for the March 2019 BCOP Plenary</w:t>
      </w:r>
    </w:p>
    <w:p w14:paraId="072A0B9D" w14:textId="77777777" w:rsidR="002B1D64" w:rsidRPr="00E96157" w:rsidRDefault="002B1D64" w:rsidP="002B1D64">
      <w:pPr>
        <w:spacing w:before="120"/>
        <w:rPr>
          <w:rFonts w:cs="Times New Roman"/>
          <w:b/>
          <w:bCs/>
          <w:caps/>
          <w:color w:val="0070C0"/>
          <w:sz w:val="22"/>
        </w:rPr>
      </w:pPr>
    </w:p>
    <w:p w14:paraId="730C4CEA" w14:textId="77777777" w:rsidR="002B1D64" w:rsidRDefault="002B1D64" w:rsidP="009C5435">
      <w:pPr>
        <w:pStyle w:val="ListParagraph"/>
        <w:numPr>
          <w:ilvl w:val="0"/>
          <w:numId w:val="11"/>
        </w:numPr>
        <w:spacing w:after="160" w:line="264" w:lineRule="auto"/>
        <w:rPr>
          <w:rFonts w:cs="Times New Roman"/>
          <w:b/>
          <w:i/>
          <w:sz w:val="22"/>
        </w:rPr>
      </w:pPr>
      <w:r>
        <w:rPr>
          <w:b/>
          <w:i/>
          <w:sz w:val="22"/>
        </w:rPr>
        <w:t>To assist the BCOP Program and Performance Budgeting Working Group prepare the questions for small group discussions on the topic of spending reviews during the plenary meeting, please note specific challenges/problems/issues within the topic of spending reviews that you would like discussed during the plenary:</w:t>
      </w:r>
    </w:p>
    <w:p w14:paraId="39EFA6C4" w14:textId="77777777" w:rsidR="00E256E4" w:rsidRPr="00E256E4" w:rsidRDefault="00E256E4" w:rsidP="00E256E4">
      <w:pPr>
        <w:pStyle w:val="ListParagraph"/>
        <w:numPr>
          <w:ilvl w:val="0"/>
          <w:numId w:val="0"/>
        </w:numPr>
        <w:spacing w:after="160" w:line="264" w:lineRule="auto"/>
        <w:ind w:left="630"/>
        <w:rPr>
          <w:rFonts w:cs="Times New Roman"/>
          <w:sz w:val="22"/>
        </w:rPr>
      </w:pPr>
      <w:r>
        <w:rPr>
          <w:sz w:val="22"/>
        </w:rPr>
        <w:t>9 countries (</w:t>
      </w:r>
      <w:r w:rsidR="0066568C">
        <w:rPr>
          <w:sz w:val="22"/>
        </w:rPr>
        <w:t>69.2</w:t>
      </w:r>
      <w:r>
        <w:rPr>
          <w:sz w:val="22"/>
        </w:rPr>
        <w:t>%) responded.</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796"/>
      </w:tblGrid>
      <w:tr w:rsidR="00F827C8" w:rsidRPr="00E96157" w14:paraId="5553461B" w14:textId="77777777" w:rsidTr="0066568C">
        <w:trPr>
          <w:trHeight w:val="279"/>
        </w:trPr>
        <w:tc>
          <w:tcPr>
            <w:tcW w:w="1575" w:type="dxa"/>
            <w:shd w:val="clear" w:color="auto" w:fill="E5DFEC" w:themeFill="accent4" w:themeFillTint="33"/>
            <w:vAlign w:val="bottom"/>
          </w:tcPr>
          <w:p w14:paraId="39DD8D7D" w14:textId="77777777" w:rsidR="00F827C8" w:rsidRPr="00E96157" w:rsidRDefault="00BA1DA7" w:rsidP="00BA1DA7">
            <w:pPr>
              <w:pStyle w:val="Tabletext"/>
              <w:jc w:val="center"/>
              <w:rPr>
                <w:b/>
              </w:rPr>
            </w:pPr>
            <w:r>
              <w:rPr>
                <w:b/>
              </w:rPr>
              <w:t>Country</w:t>
            </w:r>
          </w:p>
        </w:tc>
        <w:tc>
          <w:tcPr>
            <w:tcW w:w="7796" w:type="dxa"/>
            <w:shd w:val="clear" w:color="auto" w:fill="E5DFEC" w:themeFill="accent4" w:themeFillTint="33"/>
            <w:vAlign w:val="bottom"/>
            <w:hideMark/>
          </w:tcPr>
          <w:p w14:paraId="0389B78D" w14:textId="77777777" w:rsidR="00F827C8" w:rsidRPr="00E96157" w:rsidRDefault="00BA1DA7" w:rsidP="00E71B05">
            <w:pPr>
              <w:pStyle w:val="Tabletext"/>
              <w:jc w:val="center"/>
              <w:rPr>
                <w:b/>
              </w:rPr>
            </w:pPr>
            <w:r>
              <w:rPr>
                <w:b/>
              </w:rPr>
              <w:t>Questions</w:t>
            </w:r>
          </w:p>
        </w:tc>
      </w:tr>
      <w:tr w:rsidR="00F827C8" w:rsidRPr="002330A4" w14:paraId="63D32795" w14:textId="77777777" w:rsidTr="00E71B05">
        <w:trPr>
          <w:trHeight w:val="795"/>
        </w:trPr>
        <w:tc>
          <w:tcPr>
            <w:tcW w:w="1575" w:type="dxa"/>
            <w:vAlign w:val="bottom"/>
          </w:tcPr>
          <w:p w14:paraId="76B56840" w14:textId="77777777" w:rsidR="00F827C8" w:rsidRPr="00E96157" w:rsidRDefault="00F827C8" w:rsidP="00F827C8">
            <w:pPr>
              <w:pStyle w:val="Tabletext"/>
              <w:rPr>
                <w:b/>
              </w:rPr>
            </w:pPr>
            <w:r>
              <w:rPr>
                <w:b/>
              </w:rPr>
              <w:t>Belarus</w:t>
            </w:r>
          </w:p>
        </w:tc>
        <w:tc>
          <w:tcPr>
            <w:tcW w:w="7796" w:type="dxa"/>
            <w:shd w:val="clear" w:color="auto" w:fill="auto"/>
            <w:vAlign w:val="bottom"/>
            <w:hideMark/>
          </w:tcPr>
          <w:p w14:paraId="286D556A" w14:textId="77777777" w:rsidR="00E71B05" w:rsidRPr="00E96157" w:rsidRDefault="00E71B05" w:rsidP="00E71B05">
            <w:pPr>
              <w:pStyle w:val="Tabletext"/>
            </w:pPr>
            <w:r>
              <w:t xml:space="preserve">- designing regulations and guidelines to ensure high efficiency and impact of spending reviews and their integration in the budget process; </w:t>
            </w:r>
          </w:p>
          <w:p w14:paraId="05728839" w14:textId="77777777" w:rsidR="00E71B05" w:rsidRPr="00E96157" w:rsidRDefault="00E71B05" w:rsidP="00E71B05">
            <w:pPr>
              <w:pStyle w:val="Tabletext"/>
            </w:pPr>
            <w:r>
              <w:t xml:space="preserve">- frequency of spending reviews; </w:t>
            </w:r>
          </w:p>
          <w:p w14:paraId="15E0957A" w14:textId="77777777" w:rsidR="00F827C8" w:rsidRPr="00E96157" w:rsidRDefault="00E71B05" w:rsidP="00E71B05">
            <w:pPr>
              <w:pStyle w:val="Tabletext"/>
              <w:jc w:val="both"/>
            </w:pPr>
            <w:r>
              <w:t>- spending reviews in government programs</w:t>
            </w:r>
          </w:p>
        </w:tc>
      </w:tr>
      <w:tr w:rsidR="00F827C8" w:rsidRPr="002330A4" w14:paraId="5EDD48C8" w14:textId="77777777" w:rsidTr="00E71B05">
        <w:trPr>
          <w:trHeight w:val="964"/>
        </w:trPr>
        <w:tc>
          <w:tcPr>
            <w:tcW w:w="1575" w:type="dxa"/>
            <w:vAlign w:val="bottom"/>
          </w:tcPr>
          <w:p w14:paraId="36A27D29" w14:textId="77777777" w:rsidR="00F827C8" w:rsidRPr="00E96157" w:rsidRDefault="00F827C8" w:rsidP="00F827C8">
            <w:pPr>
              <w:pStyle w:val="Tabletext"/>
              <w:rPr>
                <w:b/>
              </w:rPr>
            </w:pPr>
            <w:r>
              <w:rPr>
                <w:b/>
              </w:rPr>
              <w:t>BiH</w:t>
            </w:r>
          </w:p>
        </w:tc>
        <w:tc>
          <w:tcPr>
            <w:tcW w:w="7796" w:type="dxa"/>
            <w:shd w:val="clear" w:color="auto" w:fill="auto"/>
            <w:vAlign w:val="bottom"/>
            <w:hideMark/>
          </w:tcPr>
          <w:p w14:paraId="12A8554E" w14:textId="77777777" w:rsidR="00F827C8" w:rsidRPr="00E96157" w:rsidRDefault="00E71B05" w:rsidP="00E71B05">
            <w:pPr>
              <w:pStyle w:val="Tabletext"/>
              <w:jc w:val="both"/>
            </w:pPr>
            <w:r>
              <w:t>A practical example of a spending review, examples of good practice and methodological frameworks and guidelines that proved to be a good basis for spending reviews. Examples of good allocation of tasks/responsibilities as regards spending reviews</w:t>
            </w:r>
          </w:p>
        </w:tc>
      </w:tr>
      <w:tr w:rsidR="00F827C8" w:rsidRPr="002330A4" w14:paraId="347EAE69" w14:textId="77777777" w:rsidTr="00E71B05">
        <w:trPr>
          <w:trHeight w:val="1155"/>
        </w:trPr>
        <w:tc>
          <w:tcPr>
            <w:tcW w:w="1575" w:type="dxa"/>
            <w:vAlign w:val="bottom"/>
          </w:tcPr>
          <w:p w14:paraId="6A3E0A61" w14:textId="77777777" w:rsidR="00F827C8" w:rsidRPr="00E96157" w:rsidRDefault="00F827C8" w:rsidP="00F827C8">
            <w:pPr>
              <w:pStyle w:val="Tabletext"/>
              <w:rPr>
                <w:b/>
              </w:rPr>
            </w:pPr>
            <w:r>
              <w:rPr>
                <w:b/>
              </w:rPr>
              <w:t>Croatia</w:t>
            </w:r>
          </w:p>
        </w:tc>
        <w:tc>
          <w:tcPr>
            <w:tcW w:w="7796" w:type="dxa"/>
            <w:shd w:val="clear" w:color="auto" w:fill="auto"/>
            <w:vAlign w:val="bottom"/>
            <w:hideMark/>
          </w:tcPr>
          <w:p w14:paraId="69211064" w14:textId="77777777" w:rsidR="00F827C8" w:rsidRPr="00E96157" w:rsidRDefault="00E71B05" w:rsidP="00E71B05">
            <w:pPr>
              <w:pStyle w:val="Tabletext"/>
              <w:jc w:val="both"/>
            </w:pPr>
            <w:r>
              <w:t>Should we conduct spending reviews every year and focus on only one area in its scope? Who appoints the committee for conducting spending reviews, who should be included in the committee? Should we invite representatives of ministries and agencies where spending reviews are being conducted? What are the tasks of the committee? (after the spending review has been completed, they prepare a report outlining recommendations and suggestions, along with a proposed set of measures for achieving set targets)</w:t>
            </w:r>
          </w:p>
        </w:tc>
      </w:tr>
      <w:tr w:rsidR="00F827C8" w:rsidRPr="002330A4" w14:paraId="32B388D2" w14:textId="77777777" w:rsidTr="00E71B05">
        <w:trPr>
          <w:trHeight w:val="690"/>
        </w:trPr>
        <w:tc>
          <w:tcPr>
            <w:tcW w:w="1575" w:type="dxa"/>
            <w:vAlign w:val="bottom"/>
          </w:tcPr>
          <w:p w14:paraId="7AF5C310" w14:textId="77777777" w:rsidR="00F827C8" w:rsidRPr="00E96157" w:rsidRDefault="00F827C8" w:rsidP="00F827C8">
            <w:pPr>
              <w:pStyle w:val="Tabletext"/>
              <w:rPr>
                <w:b/>
              </w:rPr>
            </w:pPr>
            <w:r>
              <w:rPr>
                <w:b/>
              </w:rPr>
              <w:t>Georgia</w:t>
            </w:r>
          </w:p>
        </w:tc>
        <w:tc>
          <w:tcPr>
            <w:tcW w:w="7796" w:type="dxa"/>
            <w:shd w:val="clear" w:color="auto" w:fill="auto"/>
            <w:vAlign w:val="bottom"/>
            <w:hideMark/>
          </w:tcPr>
          <w:p w14:paraId="4149439C" w14:textId="77777777" w:rsidR="00F827C8" w:rsidRPr="00E96157" w:rsidRDefault="00F827C8" w:rsidP="00E71B05">
            <w:pPr>
              <w:pStyle w:val="Tabletext"/>
              <w:jc w:val="both"/>
            </w:pPr>
            <w:r>
              <w:t>Optimal size and structure of the review team; Enforcement mechanisms to have adequate feedback on recommendations;</w:t>
            </w:r>
          </w:p>
        </w:tc>
      </w:tr>
      <w:tr w:rsidR="00F827C8" w:rsidRPr="002330A4" w14:paraId="31C213A4" w14:textId="77777777" w:rsidTr="00E71B05">
        <w:trPr>
          <w:trHeight w:val="277"/>
        </w:trPr>
        <w:tc>
          <w:tcPr>
            <w:tcW w:w="1575" w:type="dxa"/>
            <w:vAlign w:val="bottom"/>
          </w:tcPr>
          <w:p w14:paraId="2C94AF44" w14:textId="77777777" w:rsidR="00F827C8" w:rsidRPr="00E96157" w:rsidRDefault="00F827C8" w:rsidP="00F827C8">
            <w:pPr>
              <w:pStyle w:val="Tabletext"/>
              <w:rPr>
                <w:b/>
              </w:rPr>
            </w:pPr>
            <w:r>
              <w:rPr>
                <w:b/>
              </w:rPr>
              <w:t>Kazakhstan</w:t>
            </w:r>
          </w:p>
        </w:tc>
        <w:tc>
          <w:tcPr>
            <w:tcW w:w="7796" w:type="dxa"/>
            <w:shd w:val="clear" w:color="auto" w:fill="auto"/>
            <w:vAlign w:val="bottom"/>
            <w:hideMark/>
          </w:tcPr>
          <w:p w14:paraId="5F148869" w14:textId="77777777" w:rsidR="00F827C8" w:rsidRPr="00E96157" w:rsidRDefault="00E71B05" w:rsidP="00E71B05">
            <w:pPr>
              <w:pStyle w:val="Tabletext"/>
              <w:jc w:val="both"/>
            </w:pPr>
            <w:r>
              <w:t>One specific challenge: assessment of long-term public finance sustainability</w:t>
            </w:r>
          </w:p>
        </w:tc>
      </w:tr>
      <w:tr w:rsidR="00F827C8" w:rsidRPr="002330A4" w14:paraId="3D3E9C46" w14:textId="77777777" w:rsidTr="00E71B05">
        <w:trPr>
          <w:trHeight w:val="278"/>
        </w:trPr>
        <w:tc>
          <w:tcPr>
            <w:tcW w:w="1575" w:type="dxa"/>
            <w:vAlign w:val="bottom"/>
          </w:tcPr>
          <w:p w14:paraId="7D7838D7" w14:textId="77777777" w:rsidR="00F827C8" w:rsidRPr="00E96157" w:rsidRDefault="00F827C8" w:rsidP="00F827C8">
            <w:pPr>
              <w:pStyle w:val="Tabletext"/>
              <w:rPr>
                <w:b/>
              </w:rPr>
            </w:pPr>
            <w:r>
              <w:rPr>
                <w:b/>
              </w:rPr>
              <w:t>Kosovo</w:t>
            </w:r>
          </w:p>
        </w:tc>
        <w:tc>
          <w:tcPr>
            <w:tcW w:w="7796" w:type="dxa"/>
            <w:shd w:val="clear" w:color="auto" w:fill="auto"/>
            <w:vAlign w:val="bottom"/>
            <w:hideMark/>
          </w:tcPr>
          <w:p w14:paraId="08298E23" w14:textId="77777777" w:rsidR="00F827C8" w:rsidRPr="00E96157" w:rsidRDefault="00E71B05" w:rsidP="00E71B05">
            <w:pPr>
              <w:pStyle w:val="Tabletext"/>
              <w:jc w:val="both"/>
            </w:pPr>
            <w:r>
              <w:t xml:space="preserve">Information regarding to the budget spending </w:t>
            </w:r>
          </w:p>
        </w:tc>
      </w:tr>
      <w:tr w:rsidR="00F827C8" w:rsidRPr="002330A4" w14:paraId="631322E6" w14:textId="77777777" w:rsidTr="00E71B05">
        <w:trPr>
          <w:trHeight w:val="443"/>
        </w:trPr>
        <w:tc>
          <w:tcPr>
            <w:tcW w:w="1575" w:type="dxa"/>
            <w:vAlign w:val="bottom"/>
          </w:tcPr>
          <w:p w14:paraId="25FDEED1" w14:textId="77777777" w:rsidR="00F827C8" w:rsidRPr="00E96157" w:rsidRDefault="00F827C8" w:rsidP="00F827C8">
            <w:pPr>
              <w:pStyle w:val="Tabletext"/>
              <w:rPr>
                <w:b/>
              </w:rPr>
            </w:pPr>
            <w:r>
              <w:rPr>
                <w:b/>
              </w:rPr>
              <w:t>Macedonia</w:t>
            </w:r>
          </w:p>
        </w:tc>
        <w:tc>
          <w:tcPr>
            <w:tcW w:w="7796" w:type="dxa"/>
            <w:shd w:val="clear" w:color="auto" w:fill="auto"/>
            <w:vAlign w:val="bottom"/>
            <w:hideMark/>
          </w:tcPr>
          <w:p w14:paraId="19BF830C" w14:textId="77777777" w:rsidR="00F827C8" w:rsidRPr="00E96157" w:rsidRDefault="00F827C8" w:rsidP="00E71B05">
            <w:pPr>
              <w:pStyle w:val="Tabletext"/>
              <w:jc w:val="both"/>
            </w:pPr>
            <w:r>
              <w:t>If some of the countries produce spending reviews, how did they establishe the system of spending reviews?</w:t>
            </w:r>
          </w:p>
        </w:tc>
      </w:tr>
      <w:tr w:rsidR="00F827C8" w:rsidRPr="00E96157" w14:paraId="1CC44E94" w14:textId="77777777" w:rsidTr="00E71B05">
        <w:trPr>
          <w:trHeight w:val="810"/>
        </w:trPr>
        <w:tc>
          <w:tcPr>
            <w:tcW w:w="1575" w:type="dxa"/>
            <w:vAlign w:val="bottom"/>
          </w:tcPr>
          <w:p w14:paraId="702EAC97" w14:textId="77777777" w:rsidR="00F827C8" w:rsidRPr="00E96157" w:rsidRDefault="00F827C8" w:rsidP="00F827C8">
            <w:pPr>
              <w:pStyle w:val="Tabletext"/>
              <w:rPr>
                <w:b/>
              </w:rPr>
            </w:pPr>
            <w:r>
              <w:rPr>
                <w:b/>
              </w:rPr>
              <w:t>Moldova</w:t>
            </w:r>
          </w:p>
        </w:tc>
        <w:tc>
          <w:tcPr>
            <w:tcW w:w="7796" w:type="dxa"/>
            <w:shd w:val="clear" w:color="auto" w:fill="auto"/>
            <w:vAlign w:val="bottom"/>
            <w:hideMark/>
          </w:tcPr>
          <w:p w14:paraId="49A0114B" w14:textId="77777777" w:rsidR="00F827C8" w:rsidRPr="00E96157" w:rsidRDefault="00F827C8" w:rsidP="00E71B05">
            <w:pPr>
              <w:pStyle w:val="Tabletext"/>
              <w:jc w:val="both"/>
            </w:pPr>
            <w:r>
              <w:t>Presenting and discussing the most efficient options for organizing/conducting spending reviews: (i) a dedicated subdivision / authority with exclusive responsibility; or (ii) ad hoc mixed groups of representatives from different institutions. Advantages and disadvantages</w:t>
            </w:r>
          </w:p>
        </w:tc>
      </w:tr>
      <w:tr w:rsidR="00F827C8" w:rsidRPr="002330A4" w14:paraId="2F119C6B" w14:textId="77777777" w:rsidTr="00E71B05">
        <w:trPr>
          <w:trHeight w:val="659"/>
        </w:trPr>
        <w:tc>
          <w:tcPr>
            <w:tcW w:w="1575" w:type="dxa"/>
            <w:vAlign w:val="bottom"/>
          </w:tcPr>
          <w:p w14:paraId="32073F8F" w14:textId="77777777" w:rsidR="00F827C8" w:rsidRPr="00E96157" w:rsidRDefault="00F827C8" w:rsidP="00F827C8">
            <w:pPr>
              <w:pStyle w:val="Tabletext"/>
              <w:rPr>
                <w:b/>
              </w:rPr>
            </w:pPr>
            <w:r>
              <w:rPr>
                <w:b/>
              </w:rPr>
              <w:t>Serbia</w:t>
            </w:r>
          </w:p>
        </w:tc>
        <w:tc>
          <w:tcPr>
            <w:tcW w:w="7796" w:type="dxa"/>
            <w:shd w:val="clear" w:color="auto" w:fill="auto"/>
            <w:vAlign w:val="bottom"/>
            <w:hideMark/>
          </w:tcPr>
          <w:p w14:paraId="5B1E28D7" w14:textId="77777777" w:rsidR="00F827C8" w:rsidRPr="00E96157" w:rsidRDefault="00E71B05" w:rsidP="00E71B05">
            <w:pPr>
              <w:pStyle w:val="Tabletext"/>
              <w:jc w:val="both"/>
            </w:pPr>
            <w:r>
              <w:t>The challenges of implementing the recommendations of spending reviews in practice</w:t>
            </w:r>
          </w:p>
        </w:tc>
      </w:tr>
    </w:tbl>
    <w:p w14:paraId="51AA8651" w14:textId="77777777" w:rsidR="00E71B05" w:rsidRPr="00E96157" w:rsidRDefault="00E71B05" w:rsidP="002B1D64">
      <w:pPr>
        <w:rPr>
          <w:rFonts w:cs="Times New Roman"/>
          <w:sz w:val="22"/>
        </w:rPr>
      </w:pPr>
    </w:p>
    <w:p w14:paraId="15EFBC47" w14:textId="77777777" w:rsidR="00E71B05" w:rsidRPr="00E96157" w:rsidRDefault="00E71B05" w:rsidP="00E71B05">
      <w:pPr>
        <w:rPr>
          <w:rFonts w:cs="Times New Roman"/>
        </w:rPr>
      </w:pPr>
      <w:r>
        <w:br w:type="page"/>
      </w:r>
    </w:p>
    <w:p w14:paraId="2916A405" w14:textId="77777777" w:rsidR="002B1D64" w:rsidRPr="00E96157" w:rsidRDefault="002B1D64" w:rsidP="002B1D64">
      <w:pPr>
        <w:spacing w:before="120"/>
        <w:rPr>
          <w:rFonts w:cs="Times New Roman"/>
          <w:b/>
          <w:bCs/>
          <w:caps/>
          <w:color w:val="0070C0"/>
          <w:sz w:val="22"/>
        </w:rPr>
      </w:pPr>
      <w:r>
        <w:rPr>
          <w:b/>
          <w:caps/>
          <w:color w:val="0070C0"/>
          <w:sz w:val="22"/>
        </w:rPr>
        <w:lastRenderedPageBreak/>
        <w:t xml:space="preserve">PART IV: INPUTS FOR Developing the BCOP Action Plan </w:t>
      </w:r>
    </w:p>
    <w:p w14:paraId="649F1E71" w14:textId="77777777" w:rsidR="002B1D64" w:rsidRPr="00E96157" w:rsidRDefault="002B1D64" w:rsidP="002B1D64">
      <w:pPr>
        <w:spacing w:before="120"/>
        <w:rPr>
          <w:rFonts w:cs="Times New Roman"/>
          <w:b/>
          <w:bCs/>
          <w:caps/>
          <w:color w:val="0070C0"/>
          <w:sz w:val="22"/>
        </w:rPr>
      </w:pPr>
    </w:p>
    <w:p w14:paraId="475FD1F5" w14:textId="77777777" w:rsidR="002B1D64" w:rsidRDefault="002B1D64" w:rsidP="009C5435">
      <w:pPr>
        <w:pStyle w:val="ListParagraph"/>
        <w:numPr>
          <w:ilvl w:val="0"/>
          <w:numId w:val="11"/>
        </w:numPr>
        <w:spacing w:line="264" w:lineRule="auto"/>
        <w:rPr>
          <w:rFonts w:cs="Times New Roman"/>
          <w:b/>
          <w:i/>
          <w:sz w:val="22"/>
        </w:rPr>
      </w:pPr>
      <w:r>
        <w:rPr>
          <w:b/>
          <w:i/>
          <w:sz w:val="22"/>
        </w:rPr>
        <w:t xml:space="preserve">To assist the BCOP Executive Committee plan the BCOP Action Plan, please provide suggestions for specific topics to be addressed in the future at the annual plenary meetings </w:t>
      </w:r>
    </w:p>
    <w:p w14:paraId="420675FA" w14:textId="77777777" w:rsidR="00E256E4" w:rsidRPr="00E256E4" w:rsidRDefault="00E256E4" w:rsidP="00E256E4">
      <w:pPr>
        <w:pStyle w:val="ListParagraph"/>
        <w:numPr>
          <w:ilvl w:val="0"/>
          <w:numId w:val="0"/>
        </w:numPr>
        <w:spacing w:line="264" w:lineRule="auto"/>
        <w:ind w:left="630"/>
        <w:rPr>
          <w:rFonts w:cs="Times New Roman"/>
          <w:sz w:val="22"/>
        </w:rPr>
      </w:pPr>
      <w:r>
        <w:rPr>
          <w:sz w:val="22"/>
        </w:rPr>
        <w:t>1</w:t>
      </w:r>
      <w:r w:rsidR="0066568C">
        <w:rPr>
          <w:sz w:val="22"/>
        </w:rPr>
        <w:t>1</w:t>
      </w:r>
      <w:r>
        <w:rPr>
          <w:sz w:val="22"/>
        </w:rPr>
        <w:t xml:space="preserve"> countries (8</w:t>
      </w:r>
      <w:r w:rsidR="0066568C">
        <w:rPr>
          <w:sz w:val="22"/>
        </w:rPr>
        <w:t>4.6</w:t>
      </w:r>
      <w:r>
        <w:rPr>
          <w:sz w:val="22"/>
        </w:rPr>
        <w:t>%) responded.</w:t>
      </w:r>
    </w:p>
    <w:tbl>
      <w:tblPr>
        <w:tblW w:w="96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7"/>
        <w:gridCol w:w="3194"/>
        <w:gridCol w:w="1276"/>
        <w:gridCol w:w="1266"/>
        <w:gridCol w:w="2561"/>
      </w:tblGrid>
      <w:tr w:rsidR="0048169B" w:rsidRPr="0066568C" w14:paraId="6A6A021E" w14:textId="77777777" w:rsidTr="0066568C">
        <w:trPr>
          <w:trHeight w:val="732"/>
        </w:trPr>
        <w:tc>
          <w:tcPr>
            <w:tcW w:w="1357" w:type="dxa"/>
            <w:shd w:val="clear" w:color="EAEAE8" w:fill="EAEAE8"/>
          </w:tcPr>
          <w:p w14:paraId="0CE8C6B9" w14:textId="77777777" w:rsidR="0048169B" w:rsidRPr="0066568C" w:rsidRDefault="0048169B" w:rsidP="0066568C">
            <w:pPr>
              <w:pStyle w:val="Tabletext"/>
              <w:jc w:val="center"/>
              <w:rPr>
                <w:b/>
              </w:rPr>
            </w:pPr>
            <w:r w:rsidRPr="0066568C">
              <w:rPr>
                <w:b/>
              </w:rPr>
              <w:t>Country</w:t>
            </w:r>
          </w:p>
        </w:tc>
        <w:tc>
          <w:tcPr>
            <w:tcW w:w="3194" w:type="dxa"/>
            <w:shd w:val="clear" w:color="EAEAE8" w:fill="EAEAE8"/>
            <w:tcMar>
              <w:top w:w="15" w:type="dxa"/>
              <w:left w:w="15" w:type="dxa"/>
              <w:bottom w:w="0" w:type="dxa"/>
              <w:right w:w="15" w:type="dxa"/>
            </w:tcMar>
            <w:vAlign w:val="bottom"/>
            <w:hideMark/>
          </w:tcPr>
          <w:p w14:paraId="591C64F2" w14:textId="77777777" w:rsidR="0048169B" w:rsidRPr="0066568C" w:rsidRDefault="0048169B" w:rsidP="0066568C">
            <w:pPr>
              <w:pStyle w:val="Tabletext"/>
              <w:jc w:val="center"/>
              <w:rPr>
                <w:b/>
                <w:sz w:val="22"/>
                <w:szCs w:val="22"/>
              </w:rPr>
            </w:pPr>
            <w:r w:rsidRPr="0066568C">
              <w:rPr>
                <w:b/>
                <w:sz w:val="22"/>
              </w:rPr>
              <w:t>Priority 1</w:t>
            </w:r>
          </w:p>
        </w:tc>
        <w:tc>
          <w:tcPr>
            <w:tcW w:w="1276" w:type="dxa"/>
            <w:shd w:val="clear" w:color="EAEAE8" w:fill="EAEAE8"/>
            <w:tcMar>
              <w:top w:w="15" w:type="dxa"/>
              <w:left w:w="15" w:type="dxa"/>
              <w:bottom w:w="0" w:type="dxa"/>
              <w:right w:w="15" w:type="dxa"/>
            </w:tcMar>
            <w:vAlign w:val="bottom"/>
            <w:hideMark/>
          </w:tcPr>
          <w:p w14:paraId="31598B88" w14:textId="77777777" w:rsidR="0048169B" w:rsidRPr="0066568C" w:rsidRDefault="0048169B" w:rsidP="0066568C">
            <w:pPr>
              <w:pStyle w:val="Tabletext"/>
              <w:jc w:val="center"/>
              <w:rPr>
                <w:b/>
                <w:sz w:val="22"/>
                <w:szCs w:val="22"/>
              </w:rPr>
            </w:pPr>
            <w:r w:rsidRPr="0066568C">
              <w:rPr>
                <w:b/>
                <w:sz w:val="22"/>
              </w:rPr>
              <w:t>Priority 2</w:t>
            </w:r>
          </w:p>
        </w:tc>
        <w:tc>
          <w:tcPr>
            <w:tcW w:w="1266" w:type="dxa"/>
            <w:shd w:val="clear" w:color="EAEAE8" w:fill="EAEAE8"/>
            <w:tcMar>
              <w:top w:w="15" w:type="dxa"/>
              <w:left w:w="15" w:type="dxa"/>
              <w:bottom w:w="0" w:type="dxa"/>
              <w:right w:w="15" w:type="dxa"/>
            </w:tcMar>
            <w:vAlign w:val="bottom"/>
            <w:hideMark/>
          </w:tcPr>
          <w:p w14:paraId="534A9E4C" w14:textId="77777777" w:rsidR="0048169B" w:rsidRPr="0066568C" w:rsidRDefault="0048169B" w:rsidP="0066568C">
            <w:pPr>
              <w:pStyle w:val="Tabletext"/>
              <w:jc w:val="center"/>
              <w:rPr>
                <w:b/>
                <w:sz w:val="22"/>
                <w:szCs w:val="22"/>
              </w:rPr>
            </w:pPr>
            <w:r w:rsidRPr="0066568C">
              <w:rPr>
                <w:b/>
                <w:sz w:val="22"/>
              </w:rPr>
              <w:t>Priority 3</w:t>
            </w:r>
          </w:p>
        </w:tc>
        <w:tc>
          <w:tcPr>
            <w:tcW w:w="2561" w:type="dxa"/>
            <w:shd w:val="clear" w:color="EAEAE8" w:fill="EAEAE8"/>
            <w:vAlign w:val="center"/>
            <w:hideMark/>
          </w:tcPr>
          <w:p w14:paraId="70A7A4CB" w14:textId="77777777" w:rsidR="0048169B" w:rsidRPr="0066568C" w:rsidRDefault="004B3FAA" w:rsidP="0066568C">
            <w:pPr>
              <w:pStyle w:val="Tabletext"/>
              <w:jc w:val="center"/>
              <w:rPr>
                <w:b/>
                <w:sz w:val="22"/>
                <w:szCs w:val="22"/>
              </w:rPr>
            </w:pPr>
            <w:r w:rsidRPr="0066568C">
              <w:rPr>
                <w:b/>
                <w:sz w:val="22"/>
              </w:rPr>
              <w:t>Explanation of why these are important to your country:</w:t>
            </w:r>
          </w:p>
        </w:tc>
      </w:tr>
      <w:tr w:rsidR="0048169B" w:rsidRPr="002330A4" w14:paraId="45599B9A" w14:textId="77777777" w:rsidTr="0066568C">
        <w:trPr>
          <w:trHeight w:val="1950"/>
        </w:trPr>
        <w:tc>
          <w:tcPr>
            <w:tcW w:w="1357" w:type="dxa"/>
            <w:vAlign w:val="bottom"/>
          </w:tcPr>
          <w:p w14:paraId="7FE03B32" w14:textId="77777777" w:rsidR="0048169B" w:rsidRPr="00E96157" w:rsidRDefault="0048169B" w:rsidP="0066568C">
            <w:pPr>
              <w:pStyle w:val="Tabletext"/>
              <w:rPr>
                <w:bCs/>
                <w:color w:val="000000"/>
                <w:szCs w:val="22"/>
              </w:rPr>
            </w:pPr>
            <w:r>
              <w:rPr>
                <w:color w:val="000000"/>
              </w:rPr>
              <w:t>Belarus</w:t>
            </w:r>
          </w:p>
        </w:tc>
        <w:tc>
          <w:tcPr>
            <w:tcW w:w="3194" w:type="dxa"/>
            <w:shd w:val="clear" w:color="auto" w:fill="auto"/>
            <w:tcMar>
              <w:top w:w="15" w:type="dxa"/>
              <w:left w:w="15" w:type="dxa"/>
              <w:bottom w:w="0" w:type="dxa"/>
              <w:right w:w="15" w:type="dxa"/>
            </w:tcMar>
            <w:vAlign w:val="bottom"/>
            <w:hideMark/>
          </w:tcPr>
          <w:p w14:paraId="584BE87F" w14:textId="77777777" w:rsidR="0048169B" w:rsidRPr="00C760D2" w:rsidRDefault="00B24B02">
            <w:pPr>
              <w:pStyle w:val="Tabletext"/>
              <w:rPr>
                <w:color w:val="000000"/>
                <w:sz w:val="22"/>
                <w:szCs w:val="22"/>
              </w:rPr>
            </w:pPr>
            <w:r w:rsidRPr="009C5435">
              <w:rPr>
                <w:color w:val="000000"/>
                <w:sz w:val="22"/>
                <w:szCs w:val="22"/>
              </w:rPr>
              <w:t>Shifting the focus of budgeting from “budget expenditures management” to “managing outcomes”; this will require introducing standard cost budgeting approaches that look at the cost of service per user instead of itemized costs of maintaining personnel and property of organizations (this is relevant for designing the best arrangements that would fully meet efficiency and effectiveness criteria and also give more authority to line ministries regarding resource allocation)</w:t>
            </w:r>
          </w:p>
        </w:tc>
        <w:tc>
          <w:tcPr>
            <w:tcW w:w="1276" w:type="dxa"/>
            <w:shd w:val="clear" w:color="auto" w:fill="auto"/>
            <w:tcMar>
              <w:top w:w="15" w:type="dxa"/>
              <w:left w:w="15" w:type="dxa"/>
              <w:bottom w:w="0" w:type="dxa"/>
              <w:right w:w="15" w:type="dxa"/>
            </w:tcMar>
            <w:vAlign w:val="bottom"/>
            <w:hideMark/>
          </w:tcPr>
          <w:p w14:paraId="73232960" w14:textId="77777777" w:rsidR="0048169B" w:rsidRPr="00C760D2" w:rsidRDefault="00B24B02">
            <w:pPr>
              <w:pStyle w:val="Tabletext"/>
              <w:rPr>
                <w:color w:val="000000"/>
                <w:sz w:val="22"/>
                <w:szCs w:val="22"/>
              </w:rPr>
            </w:pPr>
            <w:r w:rsidRPr="009C5435">
              <w:rPr>
                <w:color w:val="000000"/>
                <w:sz w:val="22"/>
                <w:szCs w:val="22"/>
              </w:rPr>
              <w:t>Implementation of MTEF to enhance budget discipline, make the budget process more predictable and stabilize the economy</w:t>
            </w:r>
          </w:p>
        </w:tc>
        <w:tc>
          <w:tcPr>
            <w:tcW w:w="1266" w:type="dxa"/>
            <w:shd w:val="clear" w:color="auto" w:fill="auto"/>
            <w:tcMar>
              <w:top w:w="15" w:type="dxa"/>
              <w:left w:w="15" w:type="dxa"/>
              <w:bottom w:w="0" w:type="dxa"/>
              <w:right w:w="15" w:type="dxa"/>
            </w:tcMar>
            <w:vAlign w:val="bottom"/>
            <w:hideMark/>
          </w:tcPr>
          <w:p w14:paraId="26F72E87" w14:textId="77777777" w:rsidR="0048169B" w:rsidRPr="00C760D2" w:rsidRDefault="00B24B02">
            <w:pPr>
              <w:pStyle w:val="Tabletext"/>
              <w:rPr>
                <w:color w:val="000000"/>
                <w:sz w:val="22"/>
                <w:szCs w:val="22"/>
              </w:rPr>
            </w:pPr>
            <w:r w:rsidRPr="009C5435">
              <w:rPr>
                <w:color w:val="000000"/>
                <w:sz w:val="22"/>
                <w:szCs w:val="22"/>
              </w:rPr>
              <w:t>Incentives for municipal authorities to build up own revenues base and enhance their self-sufficiency</w:t>
            </w:r>
          </w:p>
        </w:tc>
        <w:tc>
          <w:tcPr>
            <w:tcW w:w="2561" w:type="dxa"/>
            <w:shd w:val="clear" w:color="auto" w:fill="auto"/>
            <w:tcMar>
              <w:top w:w="15" w:type="dxa"/>
              <w:left w:w="15" w:type="dxa"/>
              <w:bottom w:w="0" w:type="dxa"/>
              <w:right w:w="15" w:type="dxa"/>
            </w:tcMar>
            <w:vAlign w:val="bottom"/>
            <w:hideMark/>
          </w:tcPr>
          <w:p w14:paraId="73C0C52F" w14:textId="77777777" w:rsidR="0048169B" w:rsidRPr="00C760D2" w:rsidRDefault="0048169B">
            <w:pPr>
              <w:pStyle w:val="Tabletext"/>
              <w:rPr>
                <w:color w:val="000000"/>
                <w:sz w:val="22"/>
                <w:szCs w:val="22"/>
              </w:rPr>
            </w:pPr>
            <w:r w:rsidRPr="009C5435">
              <w:rPr>
                <w:color w:val="000000"/>
                <w:sz w:val="22"/>
                <w:szCs w:val="22"/>
              </w:rPr>
              <w:t> </w:t>
            </w:r>
          </w:p>
        </w:tc>
      </w:tr>
      <w:tr w:rsidR="0048169B" w:rsidRPr="002330A4" w14:paraId="4281BFAD" w14:textId="77777777" w:rsidTr="0066568C">
        <w:trPr>
          <w:trHeight w:val="1349"/>
        </w:trPr>
        <w:tc>
          <w:tcPr>
            <w:tcW w:w="1357" w:type="dxa"/>
            <w:vAlign w:val="bottom"/>
          </w:tcPr>
          <w:p w14:paraId="19B342C8" w14:textId="77777777" w:rsidR="0048169B" w:rsidRPr="00E96157" w:rsidRDefault="0048169B" w:rsidP="0066568C">
            <w:pPr>
              <w:pStyle w:val="Tabletext"/>
              <w:rPr>
                <w:bCs/>
                <w:color w:val="000000"/>
                <w:szCs w:val="22"/>
              </w:rPr>
            </w:pPr>
            <w:r>
              <w:rPr>
                <w:color w:val="000000"/>
              </w:rPr>
              <w:t>BiH</w:t>
            </w:r>
          </w:p>
        </w:tc>
        <w:tc>
          <w:tcPr>
            <w:tcW w:w="3194" w:type="dxa"/>
            <w:shd w:val="clear" w:color="auto" w:fill="auto"/>
            <w:tcMar>
              <w:top w:w="15" w:type="dxa"/>
              <w:left w:w="15" w:type="dxa"/>
              <w:bottom w:w="0" w:type="dxa"/>
              <w:right w:w="15" w:type="dxa"/>
            </w:tcMar>
            <w:vAlign w:val="bottom"/>
            <w:hideMark/>
          </w:tcPr>
          <w:p w14:paraId="0D15B259" w14:textId="77777777" w:rsidR="0048169B" w:rsidRPr="00C760D2" w:rsidRDefault="00B24B02">
            <w:pPr>
              <w:pStyle w:val="Tabletext"/>
              <w:rPr>
                <w:color w:val="000000"/>
                <w:sz w:val="22"/>
                <w:szCs w:val="22"/>
              </w:rPr>
            </w:pPr>
            <w:r w:rsidRPr="009C5435">
              <w:rPr>
                <w:color w:val="000000"/>
                <w:sz w:val="22"/>
                <w:szCs w:val="22"/>
              </w:rPr>
              <w:t>Defining and monitoring the indicators of the legislative and executive authorities and supporting IT systems</w:t>
            </w:r>
          </w:p>
        </w:tc>
        <w:tc>
          <w:tcPr>
            <w:tcW w:w="1276" w:type="dxa"/>
            <w:shd w:val="clear" w:color="auto" w:fill="auto"/>
            <w:tcMar>
              <w:top w:w="15" w:type="dxa"/>
              <w:left w:w="15" w:type="dxa"/>
              <w:bottom w:w="0" w:type="dxa"/>
              <w:right w:w="15" w:type="dxa"/>
            </w:tcMar>
            <w:vAlign w:val="bottom"/>
            <w:hideMark/>
          </w:tcPr>
          <w:p w14:paraId="1467C2F2" w14:textId="77777777" w:rsidR="0048169B" w:rsidRPr="00C760D2" w:rsidRDefault="00B24B02">
            <w:pPr>
              <w:pStyle w:val="Tabletext"/>
              <w:rPr>
                <w:color w:val="000000"/>
                <w:sz w:val="22"/>
                <w:szCs w:val="22"/>
              </w:rPr>
            </w:pPr>
            <w:r w:rsidRPr="009C5435">
              <w:rPr>
                <w:color w:val="000000"/>
                <w:sz w:val="22"/>
                <w:szCs w:val="22"/>
              </w:rPr>
              <w:t>Budget classifications and integration into a single system</w:t>
            </w:r>
          </w:p>
        </w:tc>
        <w:tc>
          <w:tcPr>
            <w:tcW w:w="1266" w:type="dxa"/>
            <w:shd w:val="clear" w:color="auto" w:fill="auto"/>
            <w:tcMar>
              <w:top w:w="15" w:type="dxa"/>
              <w:left w:w="15" w:type="dxa"/>
              <w:bottom w:w="0" w:type="dxa"/>
              <w:right w:w="15" w:type="dxa"/>
            </w:tcMar>
            <w:vAlign w:val="bottom"/>
            <w:hideMark/>
          </w:tcPr>
          <w:p w14:paraId="6BAE83BF" w14:textId="77777777" w:rsidR="0048169B" w:rsidRPr="00C760D2" w:rsidRDefault="0048169B">
            <w:pPr>
              <w:pStyle w:val="Tabletext"/>
              <w:rPr>
                <w:color w:val="000000"/>
                <w:sz w:val="22"/>
                <w:szCs w:val="22"/>
              </w:rPr>
            </w:pPr>
          </w:p>
        </w:tc>
        <w:tc>
          <w:tcPr>
            <w:tcW w:w="2561" w:type="dxa"/>
            <w:shd w:val="clear" w:color="auto" w:fill="auto"/>
            <w:tcMar>
              <w:top w:w="15" w:type="dxa"/>
              <w:left w:w="15" w:type="dxa"/>
              <w:bottom w:w="0" w:type="dxa"/>
              <w:right w:w="15" w:type="dxa"/>
            </w:tcMar>
            <w:vAlign w:val="bottom"/>
            <w:hideMark/>
          </w:tcPr>
          <w:p w14:paraId="21011B51" w14:textId="77777777" w:rsidR="0048169B" w:rsidRPr="00C760D2" w:rsidRDefault="00B24B02">
            <w:pPr>
              <w:pStyle w:val="Tabletext"/>
              <w:rPr>
                <w:color w:val="000000"/>
                <w:sz w:val="22"/>
                <w:szCs w:val="22"/>
              </w:rPr>
            </w:pPr>
            <w:r w:rsidRPr="009C5435">
              <w:rPr>
                <w:color w:val="000000"/>
                <w:sz w:val="22"/>
                <w:szCs w:val="22"/>
              </w:rPr>
              <w:t>A reform process is under way to introduce program budgeting. Currently, the biggest challenge is to define quality indicators that can be monitored</w:t>
            </w:r>
          </w:p>
        </w:tc>
      </w:tr>
      <w:tr w:rsidR="00E256E4" w:rsidRPr="00E256E4" w14:paraId="2A3000CF" w14:textId="77777777" w:rsidTr="0066568C">
        <w:trPr>
          <w:trHeight w:val="1155"/>
        </w:trPr>
        <w:tc>
          <w:tcPr>
            <w:tcW w:w="1357" w:type="dxa"/>
            <w:vAlign w:val="bottom"/>
          </w:tcPr>
          <w:p w14:paraId="06A3341B" w14:textId="77777777" w:rsidR="00E256E4" w:rsidRPr="00E256E4" w:rsidRDefault="00E256E4" w:rsidP="0066568C">
            <w:pPr>
              <w:pStyle w:val="Tabletext"/>
            </w:pPr>
            <w:r>
              <w:t>Bulgaria</w:t>
            </w:r>
          </w:p>
        </w:tc>
        <w:tc>
          <w:tcPr>
            <w:tcW w:w="3194" w:type="dxa"/>
            <w:shd w:val="clear" w:color="auto" w:fill="auto"/>
            <w:tcMar>
              <w:top w:w="15" w:type="dxa"/>
              <w:left w:w="15" w:type="dxa"/>
              <w:bottom w:w="0" w:type="dxa"/>
              <w:right w:w="15" w:type="dxa"/>
            </w:tcMar>
          </w:tcPr>
          <w:p w14:paraId="3E12A4A2" w14:textId="77777777" w:rsidR="00E256E4" w:rsidRPr="009C5435" w:rsidRDefault="00E256E4">
            <w:pPr>
              <w:pStyle w:val="Tabletext"/>
              <w:rPr>
                <w:sz w:val="22"/>
                <w:szCs w:val="22"/>
              </w:rPr>
            </w:pPr>
            <w:r w:rsidRPr="009C5435">
              <w:rPr>
                <w:sz w:val="22"/>
                <w:szCs w:val="22"/>
              </w:rPr>
              <w:t>Performance Budgeting for Supervision, Control and Regulatory Organs</w:t>
            </w:r>
          </w:p>
        </w:tc>
        <w:tc>
          <w:tcPr>
            <w:tcW w:w="1276" w:type="dxa"/>
            <w:shd w:val="clear" w:color="auto" w:fill="auto"/>
            <w:tcMar>
              <w:top w:w="15" w:type="dxa"/>
              <w:left w:w="15" w:type="dxa"/>
              <w:bottom w:w="0" w:type="dxa"/>
              <w:right w:w="15" w:type="dxa"/>
            </w:tcMar>
          </w:tcPr>
          <w:p w14:paraId="6C42B6DC" w14:textId="77777777" w:rsidR="00E256E4" w:rsidRPr="009C5435" w:rsidRDefault="00E256E4">
            <w:pPr>
              <w:pStyle w:val="Tabletext"/>
              <w:rPr>
                <w:sz w:val="22"/>
                <w:szCs w:val="22"/>
              </w:rPr>
            </w:pPr>
          </w:p>
        </w:tc>
        <w:tc>
          <w:tcPr>
            <w:tcW w:w="1266" w:type="dxa"/>
            <w:shd w:val="clear" w:color="auto" w:fill="auto"/>
            <w:tcMar>
              <w:top w:w="15" w:type="dxa"/>
              <w:left w:w="15" w:type="dxa"/>
              <w:bottom w:w="0" w:type="dxa"/>
              <w:right w:w="15" w:type="dxa"/>
            </w:tcMar>
          </w:tcPr>
          <w:p w14:paraId="566E1839" w14:textId="77777777" w:rsidR="00E256E4" w:rsidRPr="009C5435" w:rsidRDefault="00E256E4">
            <w:pPr>
              <w:pStyle w:val="Tabletext"/>
              <w:rPr>
                <w:sz w:val="22"/>
                <w:szCs w:val="22"/>
              </w:rPr>
            </w:pPr>
          </w:p>
        </w:tc>
        <w:tc>
          <w:tcPr>
            <w:tcW w:w="2561" w:type="dxa"/>
            <w:shd w:val="clear" w:color="auto" w:fill="auto"/>
            <w:tcMar>
              <w:top w:w="15" w:type="dxa"/>
              <w:left w:w="15" w:type="dxa"/>
              <w:bottom w:w="0" w:type="dxa"/>
              <w:right w:w="15" w:type="dxa"/>
            </w:tcMar>
          </w:tcPr>
          <w:p w14:paraId="58A417C0" w14:textId="77777777" w:rsidR="00E256E4" w:rsidRPr="009C5435" w:rsidRDefault="00E256E4">
            <w:pPr>
              <w:pStyle w:val="Tabletext"/>
              <w:rPr>
                <w:sz w:val="22"/>
                <w:szCs w:val="22"/>
              </w:rPr>
            </w:pPr>
            <w:r w:rsidRPr="009C5435">
              <w:rPr>
                <w:sz w:val="22"/>
                <w:szCs w:val="22"/>
              </w:rPr>
              <w:t>Currently we are introducing performance budgeting for supervision, control and regulatory org</w:t>
            </w:r>
            <w:r w:rsidR="0066568C" w:rsidRPr="009C5435">
              <w:rPr>
                <w:sz w:val="22"/>
                <w:szCs w:val="22"/>
              </w:rPr>
              <w:t>ans</w:t>
            </w:r>
          </w:p>
        </w:tc>
      </w:tr>
      <w:tr w:rsidR="00B24B02" w:rsidRPr="00E96157" w14:paraId="324A7DD0" w14:textId="77777777" w:rsidTr="0066568C">
        <w:trPr>
          <w:trHeight w:val="1155"/>
        </w:trPr>
        <w:tc>
          <w:tcPr>
            <w:tcW w:w="1357" w:type="dxa"/>
            <w:vAlign w:val="bottom"/>
          </w:tcPr>
          <w:p w14:paraId="0E9BD9CC" w14:textId="77777777" w:rsidR="00B24B02" w:rsidRPr="00E96157" w:rsidRDefault="00B24B02" w:rsidP="0066568C">
            <w:pPr>
              <w:pStyle w:val="Tabletext"/>
              <w:rPr>
                <w:bCs/>
                <w:color w:val="000000"/>
                <w:szCs w:val="22"/>
              </w:rPr>
            </w:pPr>
            <w:r>
              <w:rPr>
                <w:color w:val="000000"/>
              </w:rPr>
              <w:t>Croatia</w:t>
            </w:r>
          </w:p>
        </w:tc>
        <w:tc>
          <w:tcPr>
            <w:tcW w:w="3194" w:type="dxa"/>
            <w:shd w:val="clear" w:color="auto" w:fill="auto"/>
            <w:tcMar>
              <w:top w:w="15" w:type="dxa"/>
              <w:left w:w="15" w:type="dxa"/>
              <w:bottom w:w="0" w:type="dxa"/>
              <w:right w:w="15" w:type="dxa"/>
            </w:tcMar>
            <w:hideMark/>
          </w:tcPr>
          <w:p w14:paraId="0BFF1D5C" w14:textId="77777777" w:rsidR="00B24B02" w:rsidRPr="009C5435" w:rsidRDefault="00B24B02">
            <w:pPr>
              <w:pStyle w:val="Tabletext"/>
              <w:rPr>
                <w:sz w:val="22"/>
                <w:szCs w:val="22"/>
              </w:rPr>
            </w:pPr>
            <w:r w:rsidRPr="009C5435">
              <w:rPr>
                <w:sz w:val="22"/>
                <w:szCs w:val="22"/>
              </w:rPr>
              <w:t>Funds for primary and secondary education (state or local level?)</w:t>
            </w:r>
          </w:p>
        </w:tc>
        <w:tc>
          <w:tcPr>
            <w:tcW w:w="1276" w:type="dxa"/>
            <w:shd w:val="clear" w:color="auto" w:fill="auto"/>
            <w:tcMar>
              <w:top w:w="15" w:type="dxa"/>
              <w:left w:w="15" w:type="dxa"/>
              <w:bottom w:w="0" w:type="dxa"/>
              <w:right w:w="15" w:type="dxa"/>
            </w:tcMar>
            <w:hideMark/>
          </w:tcPr>
          <w:p w14:paraId="55161961" w14:textId="77777777" w:rsidR="00B24B02" w:rsidRPr="009C5435" w:rsidRDefault="00B24B02">
            <w:pPr>
              <w:pStyle w:val="Tabletext"/>
              <w:rPr>
                <w:sz w:val="22"/>
                <w:szCs w:val="22"/>
              </w:rPr>
            </w:pPr>
            <w:r w:rsidRPr="009C5435">
              <w:rPr>
                <w:sz w:val="22"/>
                <w:szCs w:val="22"/>
              </w:rPr>
              <w:t>Research funding</w:t>
            </w:r>
          </w:p>
        </w:tc>
        <w:tc>
          <w:tcPr>
            <w:tcW w:w="1266" w:type="dxa"/>
            <w:shd w:val="clear" w:color="auto" w:fill="auto"/>
            <w:tcMar>
              <w:top w:w="15" w:type="dxa"/>
              <w:left w:w="15" w:type="dxa"/>
              <w:bottom w:w="0" w:type="dxa"/>
              <w:right w:w="15" w:type="dxa"/>
            </w:tcMar>
            <w:hideMark/>
          </w:tcPr>
          <w:p w14:paraId="4BD8789A" w14:textId="77777777" w:rsidR="00B24B02" w:rsidRPr="009C5435" w:rsidRDefault="00B24B02">
            <w:pPr>
              <w:pStyle w:val="Tabletext"/>
              <w:rPr>
                <w:sz w:val="22"/>
                <w:szCs w:val="22"/>
              </w:rPr>
            </w:pPr>
            <w:r w:rsidRPr="009C5435">
              <w:rPr>
                <w:sz w:val="22"/>
                <w:szCs w:val="22"/>
              </w:rPr>
              <w:t>Healthcare funding</w:t>
            </w:r>
          </w:p>
        </w:tc>
        <w:tc>
          <w:tcPr>
            <w:tcW w:w="2561" w:type="dxa"/>
            <w:shd w:val="clear" w:color="auto" w:fill="auto"/>
            <w:tcMar>
              <w:top w:w="15" w:type="dxa"/>
              <w:left w:w="15" w:type="dxa"/>
              <w:bottom w:w="0" w:type="dxa"/>
              <w:right w:w="15" w:type="dxa"/>
            </w:tcMar>
            <w:hideMark/>
          </w:tcPr>
          <w:p w14:paraId="4A978808" w14:textId="77777777" w:rsidR="00B24B02" w:rsidRPr="009C5435" w:rsidRDefault="00B24B02">
            <w:pPr>
              <w:pStyle w:val="Tabletext"/>
              <w:rPr>
                <w:sz w:val="22"/>
                <w:szCs w:val="22"/>
              </w:rPr>
            </w:pPr>
            <w:r w:rsidRPr="009C5435">
              <w:rPr>
                <w:sz w:val="22"/>
                <w:szCs w:val="22"/>
              </w:rPr>
              <w:t>Investing in children and education means investing for a better future. Investments in healthcare are expected to yield improvements in healthcare service which will result in healthier citizens, fewer sick leaves and better work efficiency. Healthcare funding is a problem even in developed countries</w:t>
            </w:r>
          </w:p>
        </w:tc>
      </w:tr>
      <w:tr w:rsidR="0048169B" w:rsidRPr="00E96157" w14:paraId="229611FF" w14:textId="77777777" w:rsidTr="0066568C">
        <w:trPr>
          <w:trHeight w:val="690"/>
        </w:trPr>
        <w:tc>
          <w:tcPr>
            <w:tcW w:w="1357" w:type="dxa"/>
            <w:vAlign w:val="bottom"/>
          </w:tcPr>
          <w:p w14:paraId="6EC96568" w14:textId="77777777" w:rsidR="0048169B" w:rsidRPr="00E96157" w:rsidRDefault="0048169B" w:rsidP="0066568C">
            <w:pPr>
              <w:pStyle w:val="Tabletext"/>
              <w:rPr>
                <w:bCs/>
                <w:color w:val="000000"/>
                <w:szCs w:val="22"/>
              </w:rPr>
            </w:pPr>
            <w:r>
              <w:rPr>
                <w:color w:val="000000"/>
              </w:rPr>
              <w:t>Georgia</w:t>
            </w:r>
          </w:p>
        </w:tc>
        <w:tc>
          <w:tcPr>
            <w:tcW w:w="3194" w:type="dxa"/>
            <w:shd w:val="clear" w:color="auto" w:fill="auto"/>
            <w:tcMar>
              <w:top w:w="15" w:type="dxa"/>
              <w:left w:w="15" w:type="dxa"/>
              <w:bottom w:w="0" w:type="dxa"/>
              <w:right w:w="15" w:type="dxa"/>
            </w:tcMar>
            <w:vAlign w:val="bottom"/>
            <w:hideMark/>
          </w:tcPr>
          <w:p w14:paraId="3F44469C" w14:textId="77777777" w:rsidR="0048169B" w:rsidRPr="00C760D2" w:rsidRDefault="0048169B">
            <w:pPr>
              <w:pStyle w:val="Tabletext"/>
              <w:rPr>
                <w:color w:val="000000"/>
                <w:sz w:val="22"/>
                <w:szCs w:val="22"/>
              </w:rPr>
            </w:pPr>
            <w:r w:rsidRPr="009C5435">
              <w:rPr>
                <w:color w:val="000000"/>
                <w:sz w:val="22"/>
                <w:szCs w:val="22"/>
              </w:rPr>
              <w:t>PIM</w:t>
            </w:r>
          </w:p>
        </w:tc>
        <w:tc>
          <w:tcPr>
            <w:tcW w:w="1276" w:type="dxa"/>
            <w:shd w:val="clear" w:color="auto" w:fill="auto"/>
            <w:tcMar>
              <w:top w:w="15" w:type="dxa"/>
              <w:left w:w="15" w:type="dxa"/>
              <w:bottom w:w="0" w:type="dxa"/>
              <w:right w:w="15" w:type="dxa"/>
            </w:tcMar>
            <w:vAlign w:val="bottom"/>
            <w:hideMark/>
          </w:tcPr>
          <w:p w14:paraId="3955A404" w14:textId="77777777" w:rsidR="0048169B" w:rsidRPr="00C760D2" w:rsidRDefault="0048169B">
            <w:pPr>
              <w:pStyle w:val="Tabletext"/>
              <w:rPr>
                <w:color w:val="000000"/>
                <w:sz w:val="22"/>
                <w:szCs w:val="22"/>
              </w:rPr>
            </w:pPr>
            <w:r w:rsidRPr="009C5435">
              <w:rPr>
                <w:color w:val="000000"/>
                <w:sz w:val="22"/>
                <w:szCs w:val="22"/>
              </w:rPr>
              <w:t>Costing methodologie</w:t>
            </w:r>
            <w:r w:rsidRPr="009C5435">
              <w:rPr>
                <w:color w:val="000000"/>
                <w:sz w:val="22"/>
                <w:szCs w:val="22"/>
              </w:rPr>
              <w:lastRenderedPageBreak/>
              <w:t>s</w:t>
            </w:r>
          </w:p>
        </w:tc>
        <w:tc>
          <w:tcPr>
            <w:tcW w:w="1266" w:type="dxa"/>
            <w:shd w:val="clear" w:color="auto" w:fill="auto"/>
            <w:tcMar>
              <w:top w:w="15" w:type="dxa"/>
              <w:left w:w="15" w:type="dxa"/>
              <w:bottom w:w="0" w:type="dxa"/>
              <w:right w:w="15" w:type="dxa"/>
            </w:tcMar>
            <w:vAlign w:val="bottom"/>
            <w:hideMark/>
          </w:tcPr>
          <w:p w14:paraId="25820306" w14:textId="77777777" w:rsidR="0048169B" w:rsidRPr="00C760D2" w:rsidRDefault="0048169B">
            <w:pPr>
              <w:pStyle w:val="Tabletext"/>
              <w:rPr>
                <w:color w:val="000000"/>
                <w:sz w:val="22"/>
                <w:szCs w:val="22"/>
              </w:rPr>
            </w:pPr>
            <w:r w:rsidRPr="009C5435">
              <w:rPr>
                <w:color w:val="000000"/>
                <w:sz w:val="22"/>
                <w:szCs w:val="22"/>
              </w:rPr>
              <w:lastRenderedPageBreak/>
              <w:t>Midterm reconciliation</w:t>
            </w:r>
            <w:r w:rsidRPr="009C5435">
              <w:rPr>
                <w:color w:val="000000"/>
                <w:sz w:val="22"/>
                <w:szCs w:val="22"/>
              </w:rPr>
              <w:lastRenderedPageBreak/>
              <w:t>s</w:t>
            </w:r>
          </w:p>
        </w:tc>
        <w:tc>
          <w:tcPr>
            <w:tcW w:w="2561" w:type="dxa"/>
            <w:shd w:val="clear" w:color="auto" w:fill="auto"/>
            <w:tcMar>
              <w:top w:w="15" w:type="dxa"/>
              <w:left w:w="15" w:type="dxa"/>
              <w:bottom w:w="0" w:type="dxa"/>
              <w:right w:w="15" w:type="dxa"/>
            </w:tcMar>
            <w:vAlign w:val="bottom"/>
            <w:hideMark/>
          </w:tcPr>
          <w:p w14:paraId="07BAC14B" w14:textId="77777777" w:rsidR="0048169B" w:rsidRPr="00C760D2" w:rsidRDefault="0048169B">
            <w:pPr>
              <w:pStyle w:val="Tabletext"/>
              <w:rPr>
                <w:color w:val="000000"/>
                <w:sz w:val="22"/>
                <w:szCs w:val="22"/>
              </w:rPr>
            </w:pPr>
            <w:r w:rsidRPr="009C5435">
              <w:rPr>
                <w:color w:val="000000"/>
                <w:sz w:val="22"/>
                <w:szCs w:val="22"/>
              </w:rPr>
              <w:lastRenderedPageBreak/>
              <w:t> </w:t>
            </w:r>
          </w:p>
        </w:tc>
      </w:tr>
      <w:tr w:rsidR="0048169B" w:rsidRPr="002330A4" w14:paraId="72FAD843" w14:textId="77777777" w:rsidTr="0066568C">
        <w:trPr>
          <w:trHeight w:val="683"/>
        </w:trPr>
        <w:tc>
          <w:tcPr>
            <w:tcW w:w="1357" w:type="dxa"/>
            <w:vAlign w:val="bottom"/>
          </w:tcPr>
          <w:p w14:paraId="723D1C81" w14:textId="77777777" w:rsidR="0048169B" w:rsidRPr="00E96157" w:rsidRDefault="0048169B" w:rsidP="0066568C">
            <w:pPr>
              <w:pStyle w:val="Tabletext"/>
              <w:rPr>
                <w:bCs/>
                <w:color w:val="000000"/>
                <w:szCs w:val="22"/>
              </w:rPr>
            </w:pPr>
            <w:r>
              <w:rPr>
                <w:color w:val="000000"/>
              </w:rPr>
              <w:t>Kazakhstan</w:t>
            </w:r>
          </w:p>
        </w:tc>
        <w:tc>
          <w:tcPr>
            <w:tcW w:w="3194" w:type="dxa"/>
            <w:shd w:val="clear" w:color="auto" w:fill="auto"/>
            <w:tcMar>
              <w:top w:w="15" w:type="dxa"/>
              <w:left w:w="15" w:type="dxa"/>
              <w:bottom w:w="0" w:type="dxa"/>
              <w:right w:w="15" w:type="dxa"/>
            </w:tcMar>
            <w:vAlign w:val="bottom"/>
            <w:hideMark/>
          </w:tcPr>
          <w:p w14:paraId="2D7B7BE6" w14:textId="77777777" w:rsidR="0048169B" w:rsidRPr="00C760D2" w:rsidRDefault="00B24B02">
            <w:pPr>
              <w:pStyle w:val="Tabletext"/>
              <w:rPr>
                <w:color w:val="000000"/>
                <w:sz w:val="22"/>
                <w:szCs w:val="22"/>
              </w:rPr>
            </w:pPr>
            <w:r w:rsidRPr="009C5435">
              <w:rPr>
                <w:color w:val="000000"/>
                <w:sz w:val="22"/>
                <w:szCs w:val="22"/>
              </w:rPr>
              <w:t>Performance-Based Budgeting</w:t>
            </w:r>
          </w:p>
        </w:tc>
        <w:tc>
          <w:tcPr>
            <w:tcW w:w="1276" w:type="dxa"/>
            <w:shd w:val="clear" w:color="auto" w:fill="auto"/>
            <w:tcMar>
              <w:top w:w="15" w:type="dxa"/>
              <w:left w:w="15" w:type="dxa"/>
              <w:bottom w:w="0" w:type="dxa"/>
              <w:right w:w="15" w:type="dxa"/>
            </w:tcMar>
            <w:vAlign w:val="bottom"/>
            <w:hideMark/>
          </w:tcPr>
          <w:p w14:paraId="754CE3EB" w14:textId="77777777" w:rsidR="0048169B" w:rsidRPr="00C760D2" w:rsidRDefault="00B24B02">
            <w:pPr>
              <w:pStyle w:val="Tabletext"/>
              <w:rPr>
                <w:color w:val="000000"/>
                <w:sz w:val="22"/>
                <w:szCs w:val="22"/>
              </w:rPr>
            </w:pPr>
            <w:r w:rsidRPr="009C5435">
              <w:rPr>
                <w:color w:val="000000"/>
                <w:sz w:val="22"/>
                <w:szCs w:val="22"/>
              </w:rPr>
              <w:t>Citizens’ budgets</w:t>
            </w:r>
          </w:p>
        </w:tc>
        <w:tc>
          <w:tcPr>
            <w:tcW w:w="1266" w:type="dxa"/>
            <w:shd w:val="clear" w:color="auto" w:fill="auto"/>
            <w:tcMar>
              <w:top w:w="15" w:type="dxa"/>
              <w:left w:w="15" w:type="dxa"/>
              <w:bottom w:w="0" w:type="dxa"/>
              <w:right w:w="15" w:type="dxa"/>
            </w:tcMar>
            <w:vAlign w:val="bottom"/>
            <w:hideMark/>
          </w:tcPr>
          <w:p w14:paraId="21D0A582" w14:textId="77777777" w:rsidR="0048169B" w:rsidRPr="00C760D2" w:rsidRDefault="00B24B02">
            <w:pPr>
              <w:pStyle w:val="Tabletext"/>
              <w:rPr>
                <w:color w:val="000000"/>
                <w:sz w:val="22"/>
                <w:szCs w:val="22"/>
              </w:rPr>
            </w:pPr>
            <w:r w:rsidRPr="009C5435">
              <w:rPr>
                <w:color w:val="000000"/>
                <w:sz w:val="22"/>
                <w:szCs w:val="22"/>
              </w:rPr>
              <w:t>Gender budgeting</w:t>
            </w:r>
          </w:p>
        </w:tc>
        <w:tc>
          <w:tcPr>
            <w:tcW w:w="2561" w:type="dxa"/>
            <w:shd w:val="clear" w:color="auto" w:fill="auto"/>
            <w:tcMar>
              <w:top w:w="15" w:type="dxa"/>
              <w:left w:w="15" w:type="dxa"/>
              <w:bottom w:w="0" w:type="dxa"/>
              <w:right w:w="15" w:type="dxa"/>
            </w:tcMar>
            <w:vAlign w:val="bottom"/>
            <w:hideMark/>
          </w:tcPr>
          <w:p w14:paraId="5C6A3EDF" w14:textId="77777777" w:rsidR="0048169B" w:rsidRPr="00C760D2" w:rsidRDefault="00B24B02">
            <w:pPr>
              <w:pStyle w:val="Tabletext"/>
              <w:rPr>
                <w:color w:val="000000"/>
                <w:sz w:val="22"/>
                <w:szCs w:val="22"/>
              </w:rPr>
            </w:pPr>
            <w:r w:rsidRPr="009C5435">
              <w:rPr>
                <w:color w:val="000000"/>
                <w:sz w:val="22"/>
                <w:szCs w:val="22"/>
              </w:rPr>
              <w:t>These issues are on the agenda, some legislative action has been taken but implementation mechanisms reflecting possible risks and global experience are needed</w:t>
            </w:r>
          </w:p>
        </w:tc>
      </w:tr>
      <w:tr w:rsidR="0048169B" w:rsidRPr="002330A4" w14:paraId="5C872A8D" w14:textId="77777777" w:rsidTr="0066568C">
        <w:trPr>
          <w:trHeight w:val="1185"/>
        </w:trPr>
        <w:tc>
          <w:tcPr>
            <w:tcW w:w="1357" w:type="dxa"/>
            <w:vAlign w:val="bottom"/>
          </w:tcPr>
          <w:p w14:paraId="1C4767B8" w14:textId="77777777" w:rsidR="0048169B" w:rsidRPr="00E96157" w:rsidRDefault="0048169B" w:rsidP="0066568C">
            <w:pPr>
              <w:pStyle w:val="Tabletext"/>
              <w:rPr>
                <w:bCs/>
                <w:color w:val="000000"/>
                <w:szCs w:val="22"/>
              </w:rPr>
            </w:pPr>
            <w:r>
              <w:rPr>
                <w:color w:val="000000"/>
              </w:rPr>
              <w:t>Kosovo</w:t>
            </w:r>
          </w:p>
        </w:tc>
        <w:tc>
          <w:tcPr>
            <w:tcW w:w="3194" w:type="dxa"/>
            <w:shd w:val="clear" w:color="auto" w:fill="auto"/>
            <w:tcMar>
              <w:top w:w="15" w:type="dxa"/>
              <w:left w:w="15" w:type="dxa"/>
              <w:bottom w:w="0" w:type="dxa"/>
              <w:right w:w="15" w:type="dxa"/>
            </w:tcMar>
            <w:vAlign w:val="bottom"/>
            <w:hideMark/>
          </w:tcPr>
          <w:p w14:paraId="7A62CE8A" w14:textId="77777777" w:rsidR="0048169B" w:rsidRPr="00C760D2" w:rsidRDefault="00B24B02">
            <w:pPr>
              <w:pStyle w:val="Tabletext"/>
              <w:rPr>
                <w:color w:val="000000"/>
                <w:sz w:val="22"/>
                <w:szCs w:val="22"/>
              </w:rPr>
            </w:pPr>
            <w:r w:rsidRPr="009C5435">
              <w:rPr>
                <w:color w:val="000000"/>
                <w:sz w:val="22"/>
                <w:szCs w:val="22"/>
              </w:rPr>
              <w:t>Spending rewiev</w:t>
            </w:r>
          </w:p>
        </w:tc>
        <w:tc>
          <w:tcPr>
            <w:tcW w:w="1276" w:type="dxa"/>
            <w:shd w:val="clear" w:color="auto" w:fill="auto"/>
            <w:tcMar>
              <w:top w:w="15" w:type="dxa"/>
              <w:left w:w="15" w:type="dxa"/>
              <w:bottom w:w="0" w:type="dxa"/>
              <w:right w:w="15" w:type="dxa"/>
            </w:tcMar>
            <w:vAlign w:val="bottom"/>
            <w:hideMark/>
          </w:tcPr>
          <w:p w14:paraId="3B9A7606" w14:textId="77777777" w:rsidR="0048169B" w:rsidRPr="00C760D2" w:rsidRDefault="00B24B02">
            <w:pPr>
              <w:pStyle w:val="Tabletext"/>
              <w:rPr>
                <w:color w:val="000000"/>
                <w:sz w:val="22"/>
                <w:szCs w:val="22"/>
              </w:rPr>
            </w:pPr>
            <w:r w:rsidRPr="009C5435">
              <w:rPr>
                <w:color w:val="000000"/>
                <w:sz w:val="22"/>
                <w:szCs w:val="22"/>
              </w:rPr>
              <w:t>Programm budgeting</w:t>
            </w:r>
          </w:p>
        </w:tc>
        <w:tc>
          <w:tcPr>
            <w:tcW w:w="1266" w:type="dxa"/>
            <w:shd w:val="clear" w:color="auto" w:fill="auto"/>
            <w:tcMar>
              <w:top w:w="15" w:type="dxa"/>
              <w:left w:w="15" w:type="dxa"/>
              <w:bottom w:w="0" w:type="dxa"/>
              <w:right w:w="15" w:type="dxa"/>
            </w:tcMar>
            <w:vAlign w:val="bottom"/>
            <w:hideMark/>
          </w:tcPr>
          <w:p w14:paraId="2FAEA19E" w14:textId="77777777" w:rsidR="0048169B" w:rsidRPr="00C760D2" w:rsidRDefault="00B24B02">
            <w:pPr>
              <w:pStyle w:val="Tabletext"/>
              <w:rPr>
                <w:color w:val="000000"/>
                <w:sz w:val="22"/>
                <w:szCs w:val="22"/>
              </w:rPr>
            </w:pPr>
            <w:r w:rsidRPr="009C5435">
              <w:rPr>
                <w:color w:val="000000"/>
                <w:sz w:val="22"/>
                <w:szCs w:val="22"/>
              </w:rPr>
              <w:t>Capital budget</w:t>
            </w:r>
          </w:p>
        </w:tc>
        <w:tc>
          <w:tcPr>
            <w:tcW w:w="2561" w:type="dxa"/>
            <w:shd w:val="clear" w:color="auto" w:fill="auto"/>
            <w:tcMar>
              <w:top w:w="15" w:type="dxa"/>
              <w:left w:w="15" w:type="dxa"/>
              <w:bottom w:w="0" w:type="dxa"/>
              <w:right w:w="15" w:type="dxa"/>
            </w:tcMar>
            <w:vAlign w:val="bottom"/>
            <w:hideMark/>
          </w:tcPr>
          <w:p w14:paraId="597AF148" w14:textId="77777777" w:rsidR="0048169B" w:rsidRPr="00C760D2" w:rsidRDefault="00B24B02">
            <w:pPr>
              <w:pStyle w:val="Tabletext"/>
              <w:rPr>
                <w:color w:val="000000"/>
                <w:sz w:val="22"/>
                <w:szCs w:val="22"/>
              </w:rPr>
            </w:pPr>
            <w:r w:rsidRPr="009C5435">
              <w:rPr>
                <w:color w:val="000000"/>
                <w:sz w:val="22"/>
                <w:szCs w:val="22"/>
              </w:rPr>
              <w:t>Because we still doesnt make spending rewiev and we didnt put in place programmm budgeting</w:t>
            </w:r>
          </w:p>
        </w:tc>
      </w:tr>
      <w:tr w:rsidR="0048169B" w:rsidRPr="002330A4" w14:paraId="5C5B53BC" w14:textId="77777777" w:rsidTr="0066568C">
        <w:trPr>
          <w:trHeight w:val="915"/>
        </w:trPr>
        <w:tc>
          <w:tcPr>
            <w:tcW w:w="1357" w:type="dxa"/>
            <w:vAlign w:val="bottom"/>
          </w:tcPr>
          <w:p w14:paraId="4878436E" w14:textId="77777777" w:rsidR="0048169B" w:rsidRPr="00E96157" w:rsidRDefault="0048169B" w:rsidP="0066568C">
            <w:pPr>
              <w:pStyle w:val="Tabletext"/>
              <w:rPr>
                <w:bCs/>
                <w:color w:val="000000"/>
                <w:szCs w:val="22"/>
              </w:rPr>
            </w:pPr>
            <w:r>
              <w:rPr>
                <w:color w:val="000000"/>
              </w:rPr>
              <w:t>Macedonia</w:t>
            </w:r>
          </w:p>
        </w:tc>
        <w:tc>
          <w:tcPr>
            <w:tcW w:w="3194" w:type="dxa"/>
            <w:shd w:val="clear" w:color="auto" w:fill="auto"/>
            <w:tcMar>
              <w:top w:w="15" w:type="dxa"/>
              <w:left w:w="15" w:type="dxa"/>
              <w:bottom w:w="0" w:type="dxa"/>
              <w:right w:w="15" w:type="dxa"/>
            </w:tcMar>
            <w:vAlign w:val="bottom"/>
            <w:hideMark/>
          </w:tcPr>
          <w:p w14:paraId="48BFB57E" w14:textId="77777777" w:rsidR="0048169B" w:rsidRPr="00C760D2" w:rsidRDefault="0048169B">
            <w:pPr>
              <w:pStyle w:val="Tabletext"/>
              <w:rPr>
                <w:color w:val="000000"/>
                <w:sz w:val="22"/>
                <w:szCs w:val="22"/>
              </w:rPr>
            </w:pPr>
            <w:r w:rsidRPr="009C5435">
              <w:rPr>
                <w:color w:val="000000"/>
                <w:sz w:val="22"/>
                <w:szCs w:val="22"/>
              </w:rPr>
              <w:t>Fiscal rules</w:t>
            </w:r>
          </w:p>
        </w:tc>
        <w:tc>
          <w:tcPr>
            <w:tcW w:w="1276" w:type="dxa"/>
            <w:shd w:val="clear" w:color="auto" w:fill="auto"/>
            <w:tcMar>
              <w:top w:w="15" w:type="dxa"/>
              <w:left w:w="15" w:type="dxa"/>
              <w:bottom w:w="0" w:type="dxa"/>
              <w:right w:w="15" w:type="dxa"/>
            </w:tcMar>
            <w:vAlign w:val="bottom"/>
            <w:hideMark/>
          </w:tcPr>
          <w:p w14:paraId="7DA27724" w14:textId="77777777" w:rsidR="0048169B" w:rsidRPr="00C760D2" w:rsidRDefault="0048169B">
            <w:pPr>
              <w:pStyle w:val="Tabletext"/>
              <w:rPr>
                <w:color w:val="000000"/>
                <w:sz w:val="22"/>
                <w:szCs w:val="22"/>
              </w:rPr>
            </w:pPr>
            <w:r w:rsidRPr="009C5435">
              <w:rPr>
                <w:color w:val="000000"/>
                <w:sz w:val="22"/>
                <w:szCs w:val="22"/>
              </w:rPr>
              <w:t>Fiscal risks</w:t>
            </w:r>
          </w:p>
        </w:tc>
        <w:tc>
          <w:tcPr>
            <w:tcW w:w="1266" w:type="dxa"/>
            <w:shd w:val="clear" w:color="auto" w:fill="auto"/>
            <w:tcMar>
              <w:top w:w="15" w:type="dxa"/>
              <w:left w:w="15" w:type="dxa"/>
              <w:bottom w:w="0" w:type="dxa"/>
              <w:right w:w="15" w:type="dxa"/>
            </w:tcMar>
            <w:vAlign w:val="bottom"/>
            <w:hideMark/>
          </w:tcPr>
          <w:p w14:paraId="5CC18E25" w14:textId="77777777" w:rsidR="0048169B" w:rsidRPr="00C760D2" w:rsidRDefault="0048169B">
            <w:pPr>
              <w:pStyle w:val="Tabletext"/>
              <w:rPr>
                <w:color w:val="000000"/>
                <w:sz w:val="22"/>
                <w:szCs w:val="22"/>
              </w:rPr>
            </w:pPr>
            <w:r w:rsidRPr="009C5435">
              <w:rPr>
                <w:color w:val="000000"/>
                <w:sz w:val="22"/>
                <w:szCs w:val="22"/>
              </w:rPr>
              <w:t>Gender budgeting</w:t>
            </w:r>
          </w:p>
        </w:tc>
        <w:tc>
          <w:tcPr>
            <w:tcW w:w="2561" w:type="dxa"/>
            <w:shd w:val="clear" w:color="auto" w:fill="auto"/>
            <w:tcMar>
              <w:top w:w="15" w:type="dxa"/>
              <w:left w:w="15" w:type="dxa"/>
              <w:bottom w:w="0" w:type="dxa"/>
              <w:right w:w="15" w:type="dxa"/>
            </w:tcMar>
            <w:vAlign w:val="bottom"/>
            <w:hideMark/>
          </w:tcPr>
          <w:p w14:paraId="08771B34" w14:textId="77777777" w:rsidR="0048169B" w:rsidRPr="00C760D2" w:rsidRDefault="0048169B">
            <w:pPr>
              <w:pStyle w:val="Tabletext"/>
              <w:rPr>
                <w:color w:val="000000"/>
                <w:sz w:val="22"/>
                <w:szCs w:val="22"/>
              </w:rPr>
            </w:pPr>
            <w:r w:rsidRPr="009C5435">
              <w:rPr>
                <w:color w:val="000000"/>
                <w:sz w:val="22"/>
                <w:szCs w:val="22"/>
              </w:rPr>
              <w:t>We are in the phase of preparation of the new organic budget law determining these topics with law and secondary legislation. It is important for us to gain more knowledge on these topics</w:t>
            </w:r>
          </w:p>
        </w:tc>
      </w:tr>
      <w:tr w:rsidR="0048169B" w:rsidRPr="002330A4" w14:paraId="459A2D72" w14:textId="77777777" w:rsidTr="0066568C">
        <w:trPr>
          <w:trHeight w:val="810"/>
        </w:trPr>
        <w:tc>
          <w:tcPr>
            <w:tcW w:w="1357" w:type="dxa"/>
            <w:vAlign w:val="bottom"/>
          </w:tcPr>
          <w:p w14:paraId="36A835D4" w14:textId="77777777" w:rsidR="0048169B" w:rsidRPr="00E96157" w:rsidRDefault="0048169B" w:rsidP="0066568C">
            <w:pPr>
              <w:pStyle w:val="Tabletext"/>
              <w:rPr>
                <w:bCs/>
                <w:color w:val="000000"/>
                <w:szCs w:val="22"/>
              </w:rPr>
            </w:pPr>
            <w:r>
              <w:rPr>
                <w:color w:val="000000"/>
              </w:rPr>
              <w:t>Moldova</w:t>
            </w:r>
          </w:p>
        </w:tc>
        <w:tc>
          <w:tcPr>
            <w:tcW w:w="3194" w:type="dxa"/>
            <w:shd w:val="clear" w:color="auto" w:fill="auto"/>
            <w:tcMar>
              <w:top w:w="15" w:type="dxa"/>
              <w:left w:w="15" w:type="dxa"/>
              <w:bottom w:w="0" w:type="dxa"/>
              <w:right w:w="15" w:type="dxa"/>
            </w:tcMar>
            <w:vAlign w:val="bottom"/>
            <w:hideMark/>
          </w:tcPr>
          <w:p w14:paraId="6E25DA62" w14:textId="77777777" w:rsidR="0048169B" w:rsidRPr="00C760D2" w:rsidRDefault="0048169B">
            <w:pPr>
              <w:pStyle w:val="Tabletext"/>
              <w:rPr>
                <w:color w:val="000000"/>
                <w:sz w:val="22"/>
                <w:szCs w:val="22"/>
              </w:rPr>
            </w:pPr>
            <w:r w:rsidRPr="009C5435">
              <w:rPr>
                <w:color w:val="000000"/>
                <w:sz w:val="22"/>
                <w:szCs w:val="22"/>
              </w:rPr>
              <w:t>Intergation of gender responsive budget in the planing methodology and process.</w:t>
            </w:r>
          </w:p>
        </w:tc>
        <w:tc>
          <w:tcPr>
            <w:tcW w:w="1276" w:type="dxa"/>
            <w:shd w:val="clear" w:color="auto" w:fill="auto"/>
            <w:tcMar>
              <w:top w:w="15" w:type="dxa"/>
              <w:left w:w="15" w:type="dxa"/>
              <w:bottom w:w="0" w:type="dxa"/>
              <w:right w:w="15" w:type="dxa"/>
            </w:tcMar>
            <w:vAlign w:val="bottom"/>
            <w:hideMark/>
          </w:tcPr>
          <w:p w14:paraId="3D37CFAC" w14:textId="77777777" w:rsidR="0048169B" w:rsidRPr="00C760D2" w:rsidRDefault="0048169B">
            <w:pPr>
              <w:pStyle w:val="Tabletext"/>
              <w:rPr>
                <w:color w:val="000000"/>
                <w:sz w:val="22"/>
                <w:szCs w:val="22"/>
              </w:rPr>
            </w:pPr>
          </w:p>
        </w:tc>
        <w:tc>
          <w:tcPr>
            <w:tcW w:w="1266" w:type="dxa"/>
            <w:shd w:val="clear" w:color="auto" w:fill="auto"/>
            <w:tcMar>
              <w:top w:w="15" w:type="dxa"/>
              <w:left w:w="15" w:type="dxa"/>
              <w:bottom w:w="0" w:type="dxa"/>
              <w:right w:w="15" w:type="dxa"/>
            </w:tcMar>
            <w:vAlign w:val="bottom"/>
            <w:hideMark/>
          </w:tcPr>
          <w:p w14:paraId="2126CCE2" w14:textId="77777777" w:rsidR="0048169B" w:rsidRPr="00C760D2" w:rsidRDefault="0048169B">
            <w:pPr>
              <w:pStyle w:val="Tabletext"/>
              <w:rPr>
                <w:color w:val="000000"/>
                <w:sz w:val="22"/>
                <w:szCs w:val="22"/>
              </w:rPr>
            </w:pPr>
          </w:p>
        </w:tc>
        <w:tc>
          <w:tcPr>
            <w:tcW w:w="2561" w:type="dxa"/>
            <w:shd w:val="clear" w:color="auto" w:fill="auto"/>
            <w:tcMar>
              <w:top w:w="15" w:type="dxa"/>
              <w:left w:w="15" w:type="dxa"/>
              <w:bottom w:w="0" w:type="dxa"/>
              <w:right w:w="15" w:type="dxa"/>
            </w:tcMar>
            <w:vAlign w:val="bottom"/>
            <w:hideMark/>
          </w:tcPr>
          <w:p w14:paraId="688EB3F2" w14:textId="77777777" w:rsidR="0048169B" w:rsidRPr="00C760D2" w:rsidRDefault="0048169B">
            <w:pPr>
              <w:pStyle w:val="Tabletext"/>
              <w:rPr>
                <w:color w:val="000000"/>
                <w:sz w:val="22"/>
                <w:szCs w:val="22"/>
              </w:rPr>
            </w:pPr>
            <w:r w:rsidRPr="009C5435">
              <w:rPr>
                <w:color w:val="000000"/>
                <w:sz w:val="22"/>
                <w:szCs w:val="22"/>
              </w:rPr>
              <w:t>This fashionable topic puts a lot of pressure on the authorities to devote space in the methodology and budget planning process.</w:t>
            </w:r>
          </w:p>
        </w:tc>
      </w:tr>
      <w:tr w:rsidR="0066568C" w:rsidRPr="002330A4" w14:paraId="5F6C60E1" w14:textId="77777777" w:rsidTr="00424525">
        <w:trPr>
          <w:trHeight w:val="870"/>
        </w:trPr>
        <w:tc>
          <w:tcPr>
            <w:tcW w:w="1357" w:type="dxa"/>
            <w:vAlign w:val="bottom"/>
          </w:tcPr>
          <w:p w14:paraId="46CE42C9" w14:textId="77777777" w:rsidR="0066568C" w:rsidRDefault="0066568C" w:rsidP="0066568C">
            <w:pPr>
              <w:pStyle w:val="Tabletext"/>
              <w:rPr>
                <w:color w:val="000000"/>
              </w:rPr>
            </w:pPr>
            <w:r>
              <w:rPr>
                <w:color w:val="000000"/>
              </w:rPr>
              <w:t>Russia</w:t>
            </w:r>
          </w:p>
        </w:tc>
        <w:tc>
          <w:tcPr>
            <w:tcW w:w="3194" w:type="dxa"/>
            <w:shd w:val="clear" w:color="auto" w:fill="auto"/>
            <w:tcMar>
              <w:top w:w="15" w:type="dxa"/>
              <w:left w:w="15" w:type="dxa"/>
              <w:bottom w:w="0" w:type="dxa"/>
              <w:right w:w="15" w:type="dxa"/>
            </w:tcMar>
          </w:tcPr>
          <w:p w14:paraId="71E4E0B9" w14:textId="77777777" w:rsidR="0066568C" w:rsidRPr="00C760D2" w:rsidRDefault="0066568C">
            <w:pPr>
              <w:pStyle w:val="Tabletext"/>
              <w:rPr>
                <w:sz w:val="22"/>
                <w:szCs w:val="22"/>
              </w:rPr>
            </w:pPr>
            <w:r w:rsidRPr="00C760D2">
              <w:rPr>
                <w:sz w:val="22"/>
                <w:szCs w:val="22"/>
              </w:rPr>
              <w:t>Methodological and practical aspects of spending review</w:t>
            </w:r>
          </w:p>
        </w:tc>
        <w:tc>
          <w:tcPr>
            <w:tcW w:w="1276" w:type="dxa"/>
            <w:shd w:val="clear" w:color="auto" w:fill="auto"/>
            <w:tcMar>
              <w:top w:w="15" w:type="dxa"/>
              <w:left w:w="15" w:type="dxa"/>
              <w:bottom w:w="0" w:type="dxa"/>
              <w:right w:w="15" w:type="dxa"/>
            </w:tcMar>
          </w:tcPr>
          <w:p w14:paraId="748E12E3" w14:textId="77777777" w:rsidR="0066568C" w:rsidRPr="00C760D2" w:rsidRDefault="0066568C">
            <w:pPr>
              <w:pStyle w:val="Tabletext"/>
              <w:rPr>
                <w:sz w:val="22"/>
                <w:szCs w:val="22"/>
              </w:rPr>
            </w:pPr>
            <w:r w:rsidRPr="00C760D2">
              <w:rPr>
                <w:sz w:val="22"/>
                <w:szCs w:val="22"/>
              </w:rPr>
              <w:t>Modernization of the program budget using the project approach</w:t>
            </w:r>
          </w:p>
        </w:tc>
        <w:tc>
          <w:tcPr>
            <w:tcW w:w="1266" w:type="dxa"/>
            <w:shd w:val="clear" w:color="auto" w:fill="auto"/>
            <w:tcMar>
              <w:top w:w="15" w:type="dxa"/>
              <w:left w:w="15" w:type="dxa"/>
              <w:bottom w:w="0" w:type="dxa"/>
              <w:right w:w="15" w:type="dxa"/>
            </w:tcMar>
          </w:tcPr>
          <w:p w14:paraId="09778E12" w14:textId="77777777" w:rsidR="0066568C" w:rsidRPr="00C760D2" w:rsidRDefault="0066568C">
            <w:pPr>
              <w:pStyle w:val="Tabletext"/>
              <w:rPr>
                <w:sz w:val="22"/>
                <w:szCs w:val="22"/>
              </w:rPr>
            </w:pPr>
            <w:r w:rsidRPr="00C760D2">
              <w:rPr>
                <w:sz w:val="22"/>
                <w:szCs w:val="22"/>
              </w:rPr>
              <w:t>Building a system of citizen participation in budget planning</w:t>
            </w:r>
          </w:p>
        </w:tc>
        <w:tc>
          <w:tcPr>
            <w:tcW w:w="2561" w:type="dxa"/>
            <w:shd w:val="clear" w:color="auto" w:fill="auto"/>
            <w:tcMar>
              <w:top w:w="15" w:type="dxa"/>
              <w:left w:w="15" w:type="dxa"/>
              <w:bottom w:w="0" w:type="dxa"/>
              <w:right w:w="15" w:type="dxa"/>
            </w:tcMar>
            <w:vAlign w:val="bottom"/>
          </w:tcPr>
          <w:p w14:paraId="4A9208E7" w14:textId="77777777" w:rsidR="0066568C" w:rsidRPr="009C5435" w:rsidRDefault="0066568C">
            <w:pPr>
              <w:pStyle w:val="Tabletext"/>
              <w:rPr>
                <w:color w:val="000000"/>
                <w:sz w:val="22"/>
                <w:szCs w:val="22"/>
              </w:rPr>
            </w:pPr>
          </w:p>
        </w:tc>
      </w:tr>
      <w:tr w:rsidR="0048169B" w:rsidRPr="002330A4" w14:paraId="077DAE67" w14:textId="77777777" w:rsidTr="0066568C">
        <w:trPr>
          <w:trHeight w:val="870"/>
        </w:trPr>
        <w:tc>
          <w:tcPr>
            <w:tcW w:w="1357" w:type="dxa"/>
            <w:vAlign w:val="bottom"/>
          </w:tcPr>
          <w:p w14:paraId="5BCD8535" w14:textId="77777777" w:rsidR="0048169B" w:rsidRPr="00E96157" w:rsidRDefault="0048169B" w:rsidP="0066568C">
            <w:pPr>
              <w:pStyle w:val="Tabletext"/>
              <w:rPr>
                <w:bCs/>
                <w:color w:val="000000"/>
                <w:szCs w:val="22"/>
              </w:rPr>
            </w:pPr>
            <w:r>
              <w:rPr>
                <w:color w:val="000000"/>
              </w:rPr>
              <w:t>Serbia</w:t>
            </w:r>
          </w:p>
        </w:tc>
        <w:tc>
          <w:tcPr>
            <w:tcW w:w="3194" w:type="dxa"/>
            <w:shd w:val="clear" w:color="auto" w:fill="auto"/>
            <w:tcMar>
              <w:top w:w="15" w:type="dxa"/>
              <w:left w:w="15" w:type="dxa"/>
              <w:bottom w:w="0" w:type="dxa"/>
              <w:right w:w="15" w:type="dxa"/>
            </w:tcMar>
            <w:vAlign w:val="bottom"/>
            <w:hideMark/>
          </w:tcPr>
          <w:p w14:paraId="767C2A8D" w14:textId="77777777" w:rsidR="0048169B" w:rsidRPr="00C760D2" w:rsidRDefault="00B24B02">
            <w:pPr>
              <w:pStyle w:val="Tabletext"/>
              <w:rPr>
                <w:color w:val="000000"/>
                <w:sz w:val="22"/>
                <w:szCs w:val="22"/>
              </w:rPr>
            </w:pPr>
            <w:r w:rsidRPr="009C5435">
              <w:rPr>
                <w:color w:val="000000"/>
                <w:sz w:val="22"/>
                <w:szCs w:val="22"/>
              </w:rPr>
              <w:t>Monitoring and reporting on program performance</w:t>
            </w:r>
          </w:p>
        </w:tc>
        <w:tc>
          <w:tcPr>
            <w:tcW w:w="1276" w:type="dxa"/>
            <w:shd w:val="clear" w:color="auto" w:fill="auto"/>
            <w:tcMar>
              <w:top w:w="15" w:type="dxa"/>
              <w:left w:w="15" w:type="dxa"/>
              <w:bottom w:w="0" w:type="dxa"/>
              <w:right w:w="15" w:type="dxa"/>
            </w:tcMar>
            <w:vAlign w:val="bottom"/>
            <w:hideMark/>
          </w:tcPr>
          <w:p w14:paraId="14795D6F" w14:textId="77777777" w:rsidR="0048169B" w:rsidRPr="00C760D2" w:rsidRDefault="00B24B02">
            <w:pPr>
              <w:pStyle w:val="Tabletext"/>
              <w:rPr>
                <w:color w:val="000000"/>
                <w:sz w:val="22"/>
                <w:szCs w:val="22"/>
              </w:rPr>
            </w:pPr>
            <w:r w:rsidRPr="009C5435">
              <w:rPr>
                <w:color w:val="000000"/>
                <w:sz w:val="22"/>
                <w:szCs w:val="22"/>
              </w:rPr>
              <w:t>A comparative review of the budget of PEMPAL countries</w:t>
            </w:r>
          </w:p>
        </w:tc>
        <w:tc>
          <w:tcPr>
            <w:tcW w:w="1266" w:type="dxa"/>
            <w:shd w:val="clear" w:color="auto" w:fill="auto"/>
            <w:tcMar>
              <w:top w:w="15" w:type="dxa"/>
              <w:left w:w="15" w:type="dxa"/>
              <w:bottom w:w="0" w:type="dxa"/>
              <w:right w:w="15" w:type="dxa"/>
            </w:tcMar>
            <w:vAlign w:val="bottom"/>
            <w:hideMark/>
          </w:tcPr>
          <w:p w14:paraId="0F0228B2" w14:textId="77777777" w:rsidR="0048169B" w:rsidRPr="00C760D2" w:rsidRDefault="00B24B02">
            <w:pPr>
              <w:pStyle w:val="Tabletext"/>
              <w:rPr>
                <w:color w:val="000000"/>
                <w:sz w:val="22"/>
                <w:szCs w:val="22"/>
              </w:rPr>
            </w:pPr>
            <w:r w:rsidRPr="009C5435">
              <w:rPr>
                <w:color w:val="000000"/>
                <w:sz w:val="22"/>
                <w:szCs w:val="22"/>
              </w:rPr>
              <w:t>Estimation of the cost of new policies</w:t>
            </w:r>
          </w:p>
        </w:tc>
        <w:tc>
          <w:tcPr>
            <w:tcW w:w="2561" w:type="dxa"/>
            <w:shd w:val="clear" w:color="auto" w:fill="auto"/>
            <w:tcMar>
              <w:top w:w="15" w:type="dxa"/>
              <w:left w:w="15" w:type="dxa"/>
              <w:bottom w:w="0" w:type="dxa"/>
              <w:right w:w="15" w:type="dxa"/>
            </w:tcMar>
            <w:vAlign w:val="bottom"/>
            <w:hideMark/>
          </w:tcPr>
          <w:p w14:paraId="60DFDF12" w14:textId="77777777" w:rsidR="0048169B" w:rsidRPr="00C760D2" w:rsidRDefault="00343E15">
            <w:pPr>
              <w:pStyle w:val="Tabletext"/>
              <w:rPr>
                <w:color w:val="000000"/>
                <w:sz w:val="22"/>
                <w:szCs w:val="22"/>
              </w:rPr>
            </w:pPr>
            <w:r w:rsidRPr="009C5435">
              <w:rPr>
                <w:color w:val="000000"/>
                <w:sz w:val="22"/>
                <w:szCs w:val="22"/>
              </w:rPr>
              <w:t>As regards program budgeting, we have reached the stage of reporting on program performance and we need examples from other countries to see how they use and deliver performance information</w:t>
            </w:r>
          </w:p>
        </w:tc>
      </w:tr>
    </w:tbl>
    <w:p w14:paraId="7B98585E" w14:textId="77777777" w:rsidR="004B3FAA" w:rsidRPr="00E96157" w:rsidRDefault="004B3FAA" w:rsidP="004B3FAA">
      <w:pPr>
        <w:rPr>
          <w:rFonts w:cs="Times New Roman"/>
        </w:rPr>
      </w:pPr>
      <w:r>
        <w:br w:type="page"/>
      </w:r>
    </w:p>
    <w:p w14:paraId="1E82FBC5" w14:textId="77777777" w:rsidR="002B1D64" w:rsidRPr="00E96157" w:rsidRDefault="0048169B" w:rsidP="009C5435">
      <w:pPr>
        <w:numPr>
          <w:ilvl w:val="0"/>
          <w:numId w:val="11"/>
        </w:numPr>
        <w:ind w:left="714" w:hanging="357"/>
        <w:rPr>
          <w:rFonts w:cs="Times New Roman"/>
          <w:b/>
          <w:i/>
          <w:sz w:val="22"/>
        </w:rPr>
      </w:pPr>
      <w:r>
        <w:rPr>
          <w:b/>
          <w:i/>
          <w:sz w:val="22"/>
        </w:rPr>
        <w:lastRenderedPageBreak/>
        <w:t xml:space="preserve"> If your country is a member of the </w:t>
      </w:r>
      <w:r>
        <w:rPr>
          <w:b/>
          <w:i/>
          <w:sz w:val="22"/>
          <w:u w:val="single"/>
        </w:rPr>
        <w:t>BCOP Budget Transparency and Literacy Working</w:t>
      </w:r>
      <w:r>
        <w:rPr>
          <w:b/>
          <w:i/>
          <w:sz w:val="22"/>
        </w:rPr>
        <w:t xml:space="preserve"> </w:t>
      </w:r>
      <w:r>
        <w:rPr>
          <w:b/>
          <w:i/>
          <w:sz w:val="22"/>
          <w:u w:val="single"/>
        </w:rPr>
        <w:t>Group</w:t>
      </w:r>
      <w:r>
        <w:rPr>
          <w:b/>
          <w:i/>
          <w:sz w:val="22"/>
        </w:rPr>
        <w:t xml:space="preserve"> please provide details of sub-topics that should be considered within those groups: </w:t>
      </w:r>
    </w:p>
    <w:p w14:paraId="22018484" w14:textId="77777777" w:rsidR="002B1D64" w:rsidRDefault="002B1D64" w:rsidP="009C5435">
      <w:pPr>
        <w:numPr>
          <w:ilvl w:val="0"/>
          <w:numId w:val="11"/>
        </w:numPr>
        <w:ind w:left="714" w:hanging="357"/>
        <w:rPr>
          <w:rFonts w:cs="Times New Roman"/>
          <w:b/>
          <w:i/>
          <w:sz w:val="22"/>
        </w:rPr>
      </w:pPr>
      <w:r>
        <w:rPr>
          <w:b/>
          <w:i/>
          <w:sz w:val="22"/>
        </w:rPr>
        <w:t xml:space="preserve">If your country is a member of the </w:t>
      </w:r>
      <w:r>
        <w:rPr>
          <w:b/>
          <w:i/>
          <w:sz w:val="22"/>
          <w:u w:val="single"/>
        </w:rPr>
        <w:t>BCOP Program and Performance Budgeting Working</w:t>
      </w:r>
      <w:r>
        <w:rPr>
          <w:b/>
          <w:i/>
          <w:sz w:val="22"/>
        </w:rPr>
        <w:t xml:space="preserve"> </w:t>
      </w:r>
      <w:r>
        <w:rPr>
          <w:b/>
          <w:i/>
          <w:sz w:val="22"/>
          <w:u w:val="single"/>
        </w:rPr>
        <w:t>Group</w:t>
      </w:r>
      <w:r>
        <w:rPr>
          <w:b/>
          <w:i/>
          <w:sz w:val="22"/>
        </w:rPr>
        <w:t xml:space="preserve"> please provide details of sub-topics that should be considered within those groups:</w:t>
      </w:r>
    </w:p>
    <w:p w14:paraId="2F458E87" w14:textId="77777777" w:rsidR="00E256E4" w:rsidRPr="00E256E4" w:rsidRDefault="0066568C" w:rsidP="00E256E4">
      <w:pPr>
        <w:ind w:left="714" w:firstLine="0"/>
        <w:rPr>
          <w:rFonts w:cs="Times New Roman"/>
          <w:sz w:val="22"/>
        </w:rPr>
      </w:pPr>
      <w:r>
        <w:rPr>
          <w:sz w:val="22"/>
        </w:rPr>
        <w:t>7</w:t>
      </w:r>
      <w:r w:rsidR="00E256E4">
        <w:rPr>
          <w:sz w:val="22"/>
        </w:rPr>
        <w:t xml:space="preserve"> countries (5</w:t>
      </w:r>
      <w:r>
        <w:rPr>
          <w:sz w:val="22"/>
        </w:rPr>
        <w:t>3.8</w:t>
      </w:r>
      <w:r w:rsidR="00E256E4">
        <w:rPr>
          <w:sz w:val="22"/>
        </w:rPr>
        <w:t>%) responded.</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336"/>
        <w:gridCol w:w="3827"/>
      </w:tblGrid>
      <w:tr w:rsidR="0048169B" w:rsidRPr="0066568C" w14:paraId="5B56ABA2" w14:textId="77777777" w:rsidTr="004B3FAA">
        <w:trPr>
          <w:trHeight w:val="223"/>
        </w:trPr>
        <w:tc>
          <w:tcPr>
            <w:tcW w:w="1924" w:type="dxa"/>
            <w:shd w:val="clear" w:color="EAEAE8" w:fill="EAEAE8"/>
          </w:tcPr>
          <w:p w14:paraId="1A798AF7" w14:textId="77777777" w:rsidR="0048169B" w:rsidRPr="0066568C" w:rsidRDefault="0048169B" w:rsidP="0066568C">
            <w:pPr>
              <w:pStyle w:val="Tabletext"/>
              <w:jc w:val="center"/>
              <w:rPr>
                <w:b/>
              </w:rPr>
            </w:pPr>
            <w:r w:rsidRPr="0066568C">
              <w:rPr>
                <w:b/>
              </w:rPr>
              <w:t>Country</w:t>
            </w:r>
          </w:p>
        </w:tc>
        <w:tc>
          <w:tcPr>
            <w:tcW w:w="3336" w:type="dxa"/>
            <w:shd w:val="clear" w:color="EAEAE8" w:fill="EAEAE8"/>
            <w:vAlign w:val="bottom"/>
            <w:hideMark/>
          </w:tcPr>
          <w:p w14:paraId="43D4E8DE" w14:textId="77777777" w:rsidR="0048169B" w:rsidRPr="0066568C" w:rsidRDefault="0048169B" w:rsidP="0066568C">
            <w:pPr>
              <w:pStyle w:val="Tabletext"/>
              <w:jc w:val="center"/>
              <w:rPr>
                <w:b/>
              </w:rPr>
            </w:pPr>
            <w:r w:rsidRPr="0066568C">
              <w:rPr>
                <w:b/>
              </w:rPr>
              <w:t>28</w:t>
            </w:r>
          </w:p>
        </w:tc>
        <w:tc>
          <w:tcPr>
            <w:tcW w:w="3827" w:type="dxa"/>
            <w:shd w:val="clear" w:color="EAEAE8" w:fill="EAEAE8"/>
            <w:vAlign w:val="bottom"/>
            <w:hideMark/>
          </w:tcPr>
          <w:p w14:paraId="59F65CE5" w14:textId="77777777" w:rsidR="0048169B" w:rsidRPr="0066568C" w:rsidRDefault="0048169B" w:rsidP="0066568C">
            <w:pPr>
              <w:pStyle w:val="Tabletext"/>
              <w:jc w:val="center"/>
              <w:rPr>
                <w:b/>
              </w:rPr>
            </w:pPr>
            <w:r w:rsidRPr="0066568C">
              <w:rPr>
                <w:b/>
              </w:rPr>
              <w:t>29</w:t>
            </w:r>
          </w:p>
        </w:tc>
      </w:tr>
      <w:tr w:rsidR="0048169B" w:rsidRPr="002330A4" w14:paraId="78B986AE" w14:textId="77777777" w:rsidTr="00B24B02">
        <w:trPr>
          <w:trHeight w:val="1448"/>
        </w:trPr>
        <w:tc>
          <w:tcPr>
            <w:tcW w:w="1924" w:type="dxa"/>
            <w:vAlign w:val="bottom"/>
          </w:tcPr>
          <w:p w14:paraId="27035C04" w14:textId="77777777" w:rsidR="0048169B" w:rsidRPr="00E96157" w:rsidRDefault="0048169B" w:rsidP="0066568C">
            <w:pPr>
              <w:pStyle w:val="Tabletext"/>
              <w:rPr>
                <w:bCs/>
                <w:color w:val="000000"/>
              </w:rPr>
            </w:pPr>
            <w:r>
              <w:rPr>
                <w:color w:val="000000"/>
              </w:rPr>
              <w:t>Belarus</w:t>
            </w:r>
          </w:p>
        </w:tc>
        <w:tc>
          <w:tcPr>
            <w:tcW w:w="3336" w:type="dxa"/>
            <w:shd w:val="clear" w:color="auto" w:fill="auto"/>
            <w:vAlign w:val="bottom"/>
            <w:hideMark/>
          </w:tcPr>
          <w:p w14:paraId="46EDCA16" w14:textId="77777777" w:rsidR="0048169B" w:rsidRPr="00E96157" w:rsidRDefault="00B24B02" w:rsidP="0066568C">
            <w:pPr>
              <w:pStyle w:val="Tabletext"/>
              <w:spacing w:line="240" w:lineRule="auto"/>
              <w:jc w:val="both"/>
              <w:rPr>
                <w:color w:val="000000"/>
              </w:rPr>
            </w:pPr>
            <w:r>
              <w:rPr>
                <w:color w:val="000000"/>
              </w:rPr>
              <w:t>Designing a strategy to improve budget literacy. Citizens' engagement in the budget process: formats, mechanisms, influence on decision-making</w:t>
            </w:r>
          </w:p>
        </w:tc>
        <w:tc>
          <w:tcPr>
            <w:tcW w:w="3827" w:type="dxa"/>
            <w:shd w:val="clear" w:color="auto" w:fill="auto"/>
            <w:vAlign w:val="bottom"/>
            <w:hideMark/>
          </w:tcPr>
          <w:p w14:paraId="2B6E9685" w14:textId="77777777" w:rsidR="006008B7" w:rsidRPr="00E96157" w:rsidRDefault="006008B7" w:rsidP="0066568C">
            <w:pPr>
              <w:pStyle w:val="Tabletext"/>
              <w:spacing w:line="240" w:lineRule="auto"/>
              <w:jc w:val="both"/>
              <w:rPr>
                <w:color w:val="000000"/>
              </w:rPr>
            </w:pPr>
            <w:r>
              <w:rPr>
                <w:color w:val="000000"/>
              </w:rPr>
              <w:t>Budgeting expenditures to maintain central administrative offices of government bodies (KPI).</w:t>
            </w:r>
          </w:p>
          <w:p w14:paraId="4C912EB4" w14:textId="77777777" w:rsidR="0048169B" w:rsidRPr="00E96157" w:rsidRDefault="006008B7" w:rsidP="0066568C">
            <w:pPr>
              <w:pStyle w:val="Tabletext"/>
              <w:spacing w:line="240" w:lineRule="auto"/>
              <w:jc w:val="both"/>
              <w:rPr>
                <w:color w:val="000000"/>
              </w:rPr>
            </w:pPr>
            <w:r>
              <w:rPr>
                <w:color w:val="000000"/>
              </w:rPr>
              <w:t>Budgeting based on unit cost per beneficiary and(or) in the sector</w:t>
            </w:r>
          </w:p>
        </w:tc>
      </w:tr>
      <w:tr w:rsidR="0048169B" w:rsidRPr="002330A4" w14:paraId="418785DC" w14:textId="77777777" w:rsidTr="00B24B02">
        <w:trPr>
          <w:trHeight w:val="607"/>
        </w:trPr>
        <w:tc>
          <w:tcPr>
            <w:tcW w:w="1924" w:type="dxa"/>
            <w:vAlign w:val="bottom"/>
          </w:tcPr>
          <w:p w14:paraId="0070B282" w14:textId="77777777" w:rsidR="0048169B" w:rsidRPr="00E96157" w:rsidRDefault="0048169B" w:rsidP="0066568C">
            <w:pPr>
              <w:pStyle w:val="Tabletext"/>
              <w:rPr>
                <w:bCs/>
                <w:color w:val="000000"/>
              </w:rPr>
            </w:pPr>
            <w:r>
              <w:rPr>
                <w:color w:val="000000"/>
              </w:rPr>
              <w:t>BiH</w:t>
            </w:r>
          </w:p>
        </w:tc>
        <w:tc>
          <w:tcPr>
            <w:tcW w:w="3336" w:type="dxa"/>
            <w:shd w:val="clear" w:color="auto" w:fill="auto"/>
            <w:vAlign w:val="bottom"/>
            <w:hideMark/>
          </w:tcPr>
          <w:p w14:paraId="7E7CCAE9" w14:textId="77777777" w:rsidR="0048169B" w:rsidRPr="00E96157" w:rsidRDefault="0048169B" w:rsidP="0066568C">
            <w:pPr>
              <w:pStyle w:val="Tabletext"/>
              <w:jc w:val="both"/>
              <w:rPr>
                <w:color w:val="000000"/>
              </w:rPr>
            </w:pPr>
            <w:r>
              <w:rPr>
                <w:color w:val="000000"/>
              </w:rPr>
              <w:t> </w:t>
            </w:r>
          </w:p>
        </w:tc>
        <w:tc>
          <w:tcPr>
            <w:tcW w:w="3827" w:type="dxa"/>
            <w:shd w:val="clear" w:color="auto" w:fill="auto"/>
            <w:vAlign w:val="bottom"/>
            <w:hideMark/>
          </w:tcPr>
          <w:p w14:paraId="14815ADD" w14:textId="77777777" w:rsidR="0048169B" w:rsidRPr="00E96157" w:rsidRDefault="00B24B02" w:rsidP="0066568C">
            <w:pPr>
              <w:pStyle w:val="Tabletext"/>
              <w:spacing w:line="240" w:lineRule="auto"/>
              <w:jc w:val="both"/>
              <w:rPr>
                <w:color w:val="000000"/>
              </w:rPr>
            </w:pPr>
            <w:r>
              <w:rPr>
                <w:color w:val="000000"/>
              </w:rPr>
              <w:t>Performance indicators/measures and budget classifications</w:t>
            </w:r>
          </w:p>
        </w:tc>
      </w:tr>
      <w:tr w:rsidR="00B24B02" w:rsidRPr="002330A4" w14:paraId="0171E43C" w14:textId="77777777" w:rsidTr="00923503">
        <w:trPr>
          <w:trHeight w:val="1155"/>
        </w:trPr>
        <w:tc>
          <w:tcPr>
            <w:tcW w:w="1924" w:type="dxa"/>
            <w:vAlign w:val="bottom"/>
          </w:tcPr>
          <w:p w14:paraId="07271DE5" w14:textId="77777777" w:rsidR="00B24B02" w:rsidRPr="00E96157" w:rsidRDefault="00B24B02" w:rsidP="0066568C">
            <w:pPr>
              <w:pStyle w:val="Tabletext"/>
              <w:rPr>
                <w:bCs/>
                <w:color w:val="000000"/>
              </w:rPr>
            </w:pPr>
            <w:r>
              <w:rPr>
                <w:color w:val="000000"/>
              </w:rPr>
              <w:t>Croatia</w:t>
            </w:r>
          </w:p>
        </w:tc>
        <w:tc>
          <w:tcPr>
            <w:tcW w:w="3336" w:type="dxa"/>
            <w:shd w:val="clear" w:color="auto" w:fill="auto"/>
            <w:hideMark/>
          </w:tcPr>
          <w:p w14:paraId="02B28CEC" w14:textId="77777777" w:rsidR="00B24B02" w:rsidRPr="00E96157" w:rsidRDefault="00B24B02" w:rsidP="0066568C">
            <w:pPr>
              <w:pStyle w:val="Tabletext"/>
              <w:spacing w:line="240" w:lineRule="auto"/>
              <w:jc w:val="both"/>
            </w:pPr>
            <w:r>
              <w:t>How do citizens get information on the budget in PEMPAL countries? Are students in schools and universities taught about the budget? Does the Ministry of Finance participate in the education of citizens? How can citizens participate in budgeting? Which budget information is published?</w:t>
            </w:r>
          </w:p>
        </w:tc>
        <w:tc>
          <w:tcPr>
            <w:tcW w:w="3827" w:type="dxa"/>
            <w:shd w:val="clear" w:color="auto" w:fill="auto"/>
            <w:hideMark/>
          </w:tcPr>
          <w:p w14:paraId="16D4EC17" w14:textId="77777777" w:rsidR="00B24B02" w:rsidRPr="00E96157" w:rsidRDefault="00B24B02" w:rsidP="0066568C">
            <w:pPr>
              <w:pStyle w:val="Tabletext"/>
              <w:spacing w:line="240" w:lineRule="auto"/>
              <w:jc w:val="both"/>
            </w:pPr>
            <w:r>
              <w:t>Program budgeting at the local level focused on education and healthcare</w:t>
            </w:r>
          </w:p>
        </w:tc>
      </w:tr>
      <w:tr w:rsidR="0048169B" w:rsidRPr="002330A4" w14:paraId="07A2B6EA" w14:textId="77777777" w:rsidTr="0066568C">
        <w:trPr>
          <w:trHeight w:val="1010"/>
        </w:trPr>
        <w:tc>
          <w:tcPr>
            <w:tcW w:w="1924" w:type="dxa"/>
            <w:vAlign w:val="bottom"/>
          </w:tcPr>
          <w:p w14:paraId="094D8CEB" w14:textId="77777777" w:rsidR="0048169B" w:rsidRPr="00E96157" w:rsidRDefault="0048169B" w:rsidP="0066568C">
            <w:pPr>
              <w:pStyle w:val="Tabletext"/>
              <w:rPr>
                <w:bCs/>
                <w:color w:val="000000"/>
              </w:rPr>
            </w:pPr>
            <w:r>
              <w:rPr>
                <w:color w:val="000000"/>
              </w:rPr>
              <w:t>Kazakhstan</w:t>
            </w:r>
          </w:p>
        </w:tc>
        <w:tc>
          <w:tcPr>
            <w:tcW w:w="3336" w:type="dxa"/>
            <w:shd w:val="clear" w:color="auto" w:fill="auto"/>
            <w:vAlign w:val="bottom"/>
            <w:hideMark/>
          </w:tcPr>
          <w:p w14:paraId="7F23D2E8" w14:textId="77777777" w:rsidR="0048169B" w:rsidRPr="00E96157" w:rsidRDefault="00B24B02" w:rsidP="0066568C">
            <w:pPr>
              <w:pStyle w:val="Tabletext"/>
              <w:spacing w:line="240" w:lineRule="auto"/>
              <w:jc w:val="both"/>
              <w:rPr>
                <w:color w:val="000000"/>
              </w:rPr>
            </w:pPr>
            <w:r>
              <w:rPr>
                <w:color w:val="000000"/>
              </w:rPr>
              <w:t>Budget literacy, participatory budgeting, new formats for interaction between the government and civil society</w:t>
            </w:r>
          </w:p>
        </w:tc>
        <w:tc>
          <w:tcPr>
            <w:tcW w:w="3827" w:type="dxa"/>
            <w:shd w:val="clear" w:color="auto" w:fill="auto"/>
            <w:vAlign w:val="bottom"/>
            <w:hideMark/>
          </w:tcPr>
          <w:p w14:paraId="1C5F1B30" w14:textId="77777777" w:rsidR="0048169B" w:rsidRPr="00E96157" w:rsidRDefault="006008B7" w:rsidP="0066568C">
            <w:pPr>
              <w:pStyle w:val="Tabletext"/>
              <w:spacing w:line="240" w:lineRule="auto"/>
              <w:jc w:val="both"/>
              <w:rPr>
                <w:color w:val="000000"/>
              </w:rPr>
            </w:pPr>
            <w:r>
              <w:rPr>
                <w:color w:val="000000"/>
              </w:rPr>
              <w:t>[Our country] is not a member</w:t>
            </w:r>
          </w:p>
        </w:tc>
      </w:tr>
      <w:tr w:rsidR="0048169B" w:rsidRPr="00E96157" w14:paraId="3DEDFD7F" w14:textId="77777777" w:rsidTr="00B24B02">
        <w:trPr>
          <w:trHeight w:val="601"/>
        </w:trPr>
        <w:tc>
          <w:tcPr>
            <w:tcW w:w="1924" w:type="dxa"/>
            <w:vAlign w:val="bottom"/>
          </w:tcPr>
          <w:p w14:paraId="084FE483" w14:textId="77777777" w:rsidR="0048169B" w:rsidRPr="00E96157" w:rsidRDefault="0048169B" w:rsidP="0066568C">
            <w:pPr>
              <w:pStyle w:val="Tabletext"/>
              <w:rPr>
                <w:bCs/>
                <w:color w:val="000000"/>
              </w:rPr>
            </w:pPr>
            <w:r>
              <w:rPr>
                <w:color w:val="000000"/>
              </w:rPr>
              <w:t>Kosovo</w:t>
            </w:r>
          </w:p>
        </w:tc>
        <w:tc>
          <w:tcPr>
            <w:tcW w:w="3336" w:type="dxa"/>
            <w:shd w:val="clear" w:color="auto" w:fill="auto"/>
            <w:vAlign w:val="bottom"/>
            <w:hideMark/>
          </w:tcPr>
          <w:p w14:paraId="7BFE1D39" w14:textId="77777777" w:rsidR="0048169B" w:rsidRPr="00E96157" w:rsidRDefault="00B24B02" w:rsidP="0066568C">
            <w:pPr>
              <w:pStyle w:val="Tabletext"/>
              <w:spacing w:line="240" w:lineRule="auto"/>
              <w:jc w:val="both"/>
              <w:rPr>
                <w:color w:val="000000"/>
              </w:rPr>
            </w:pPr>
            <w:r>
              <w:rPr>
                <w:color w:val="000000"/>
              </w:rPr>
              <w:t>Involve of citizens doring preparing the budget</w:t>
            </w:r>
          </w:p>
        </w:tc>
        <w:tc>
          <w:tcPr>
            <w:tcW w:w="3827" w:type="dxa"/>
            <w:shd w:val="clear" w:color="auto" w:fill="auto"/>
            <w:vAlign w:val="bottom"/>
            <w:hideMark/>
          </w:tcPr>
          <w:p w14:paraId="5EB41748" w14:textId="77777777" w:rsidR="0048169B" w:rsidRPr="00E96157" w:rsidRDefault="00B24B02" w:rsidP="0066568C">
            <w:pPr>
              <w:pStyle w:val="Tabletext"/>
              <w:spacing w:line="240" w:lineRule="auto"/>
              <w:jc w:val="both"/>
              <w:rPr>
                <w:color w:val="000000"/>
              </w:rPr>
            </w:pPr>
            <w:r>
              <w:rPr>
                <w:color w:val="000000"/>
              </w:rPr>
              <w:t>Performance indicators</w:t>
            </w:r>
          </w:p>
        </w:tc>
      </w:tr>
      <w:tr w:rsidR="0066568C" w:rsidRPr="002330A4" w14:paraId="340C2260" w14:textId="77777777" w:rsidTr="00424525">
        <w:trPr>
          <w:trHeight w:val="469"/>
        </w:trPr>
        <w:tc>
          <w:tcPr>
            <w:tcW w:w="1924" w:type="dxa"/>
            <w:vAlign w:val="bottom"/>
          </w:tcPr>
          <w:p w14:paraId="6E22D0E5" w14:textId="77777777" w:rsidR="0066568C" w:rsidRDefault="0066568C" w:rsidP="0066568C">
            <w:pPr>
              <w:pStyle w:val="Tabletext"/>
              <w:rPr>
                <w:color w:val="000000"/>
              </w:rPr>
            </w:pPr>
            <w:r>
              <w:rPr>
                <w:color w:val="000000"/>
              </w:rPr>
              <w:t>Russia</w:t>
            </w:r>
          </w:p>
        </w:tc>
        <w:tc>
          <w:tcPr>
            <w:tcW w:w="3336" w:type="dxa"/>
            <w:shd w:val="clear" w:color="auto" w:fill="auto"/>
          </w:tcPr>
          <w:p w14:paraId="48B4C046" w14:textId="77777777" w:rsidR="0066568C" w:rsidRPr="00890CD3" w:rsidRDefault="0066568C" w:rsidP="0066568C">
            <w:pPr>
              <w:pStyle w:val="Tabletext"/>
              <w:spacing w:line="240" w:lineRule="auto"/>
              <w:jc w:val="both"/>
            </w:pPr>
            <w:r w:rsidRPr="00890CD3">
              <w:t>Practical issues of introducing proactive (participatory) budgeting; "Restarting" public hearings on draft budgets and reports</w:t>
            </w:r>
          </w:p>
        </w:tc>
        <w:tc>
          <w:tcPr>
            <w:tcW w:w="3827" w:type="dxa"/>
            <w:shd w:val="clear" w:color="auto" w:fill="auto"/>
          </w:tcPr>
          <w:p w14:paraId="59412A99" w14:textId="77777777" w:rsidR="0066568C" w:rsidRDefault="0066568C" w:rsidP="0066568C">
            <w:pPr>
              <w:pStyle w:val="Tabletext"/>
              <w:spacing w:line="240" w:lineRule="auto"/>
              <w:jc w:val="both"/>
            </w:pPr>
            <w:r w:rsidRPr="00890CD3">
              <w:t>Integration of spending review tools into the budget process; formats for the work of the spending review working groups (practical examples); approaches to the analysis of individual objects (topics) of spending reviews (practical examples). Development of a unified methodology for assessing the effectiveness of government programs, certain types of expenditures; possibility of creating a mechanism of "continuous" assessment of the quality, effectiveness and efficiency of budget expenditures at all stages of the budget cycle</w:t>
            </w:r>
          </w:p>
        </w:tc>
      </w:tr>
      <w:tr w:rsidR="0048169B" w:rsidRPr="002330A4" w14:paraId="18AA99BF" w14:textId="77777777" w:rsidTr="00B24B02">
        <w:trPr>
          <w:trHeight w:val="469"/>
        </w:trPr>
        <w:tc>
          <w:tcPr>
            <w:tcW w:w="1924" w:type="dxa"/>
            <w:vAlign w:val="bottom"/>
          </w:tcPr>
          <w:p w14:paraId="508F7AD7" w14:textId="77777777" w:rsidR="0048169B" w:rsidRPr="00E96157" w:rsidRDefault="0048169B" w:rsidP="0066568C">
            <w:pPr>
              <w:pStyle w:val="Tabletext"/>
              <w:rPr>
                <w:bCs/>
                <w:color w:val="000000"/>
              </w:rPr>
            </w:pPr>
            <w:r>
              <w:rPr>
                <w:color w:val="000000"/>
              </w:rPr>
              <w:t>Serbia</w:t>
            </w:r>
          </w:p>
        </w:tc>
        <w:tc>
          <w:tcPr>
            <w:tcW w:w="3336" w:type="dxa"/>
            <w:shd w:val="clear" w:color="auto" w:fill="auto"/>
            <w:vAlign w:val="bottom"/>
            <w:hideMark/>
          </w:tcPr>
          <w:p w14:paraId="2B686C43" w14:textId="77777777" w:rsidR="0048169B" w:rsidRPr="00E96157" w:rsidRDefault="00B24B02" w:rsidP="0066568C">
            <w:pPr>
              <w:pStyle w:val="Tabletext"/>
              <w:rPr>
                <w:color w:val="000000"/>
              </w:rPr>
            </w:pPr>
            <w:r>
              <w:rPr>
                <w:color w:val="000000"/>
              </w:rPr>
              <w:t>The level of detail for expressed budget expenditures</w:t>
            </w:r>
          </w:p>
        </w:tc>
        <w:tc>
          <w:tcPr>
            <w:tcW w:w="3827" w:type="dxa"/>
            <w:shd w:val="clear" w:color="auto" w:fill="auto"/>
            <w:vAlign w:val="bottom"/>
            <w:hideMark/>
          </w:tcPr>
          <w:p w14:paraId="600E1E3B" w14:textId="77777777" w:rsidR="0048169B" w:rsidRPr="00E96157" w:rsidRDefault="00B24B02" w:rsidP="0066568C">
            <w:pPr>
              <w:pStyle w:val="Tabletext"/>
              <w:rPr>
                <w:color w:val="000000"/>
              </w:rPr>
            </w:pPr>
            <w:r>
              <w:rPr>
                <w:color w:val="000000"/>
              </w:rPr>
              <w:t>Monitoring and reporting on program performance</w:t>
            </w:r>
          </w:p>
        </w:tc>
      </w:tr>
    </w:tbl>
    <w:p w14:paraId="63D905D5" w14:textId="77777777" w:rsidR="004B3FAA" w:rsidRPr="00E96157" w:rsidRDefault="004B3FAA" w:rsidP="004B3FAA">
      <w:pPr>
        <w:rPr>
          <w:rFonts w:cs="Times New Roman"/>
        </w:rPr>
      </w:pPr>
      <w:r>
        <w:br w:type="page"/>
      </w:r>
    </w:p>
    <w:p w14:paraId="17C1A73B" w14:textId="77777777" w:rsidR="002B1D64" w:rsidRPr="00E96157" w:rsidRDefault="002B1D64" w:rsidP="009C5435">
      <w:pPr>
        <w:pStyle w:val="ListParagraph"/>
        <w:numPr>
          <w:ilvl w:val="0"/>
          <w:numId w:val="11"/>
        </w:numPr>
        <w:spacing w:line="240" w:lineRule="auto"/>
        <w:ind w:left="714" w:hanging="357"/>
        <w:rPr>
          <w:rFonts w:cs="Times New Roman"/>
          <w:b/>
          <w:i/>
          <w:sz w:val="22"/>
        </w:rPr>
      </w:pPr>
      <w:r>
        <w:rPr>
          <w:b/>
          <w:i/>
          <w:sz w:val="22"/>
        </w:rPr>
        <w:lastRenderedPageBreak/>
        <w:t>Is your country willing to host the next BCOP plenary meeting in 2020:</w:t>
      </w:r>
    </w:p>
    <w:p w14:paraId="7B3936A8" w14:textId="77777777" w:rsidR="002B1D64" w:rsidRPr="00E96157" w:rsidRDefault="004B3FAA" w:rsidP="004B3FAA">
      <w:pPr>
        <w:pStyle w:val="ListParagraph"/>
        <w:numPr>
          <w:ilvl w:val="0"/>
          <w:numId w:val="0"/>
        </w:numPr>
        <w:ind w:left="709"/>
        <w:rPr>
          <w:rFonts w:cs="Times New Roman"/>
          <w:sz w:val="22"/>
        </w:rPr>
      </w:pPr>
      <w:r>
        <w:rPr>
          <w:sz w:val="22"/>
        </w:rPr>
        <w:t xml:space="preserve">9 countries respond to this question. Responses “Yes” – 0; “Maybe” – 4 (Georgia, Kazakhstan, Kosovo, Serbia); “No” - </w:t>
      </w:r>
      <w:r w:rsidR="0066568C">
        <w:rPr>
          <w:b/>
          <w:sz w:val="22"/>
          <w:u w:val="single"/>
        </w:rPr>
        <w:t>7</w:t>
      </w:r>
      <w:r>
        <w:rPr>
          <w:sz w:val="22"/>
        </w:rPr>
        <w:t xml:space="preserve"> (Belarus, BiH, Bulgaria, Croatia, Macedonia, Montenegro</w:t>
      </w:r>
      <w:r w:rsidR="0066568C">
        <w:rPr>
          <w:sz w:val="22"/>
        </w:rPr>
        <w:t>, and Russia</w:t>
      </w:r>
      <w:r>
        <w:rPr>
          <w:sz w:val="22"/>
        </w:rPr>
        <w:t>).</w:t>
      </w:r>
    </w:p>
    <w:p w14:paraId="5CF2BC06" w14:textId="77777777" w:rsidR="002B1D64" w:rsidRPr="00E96157" w:rsidRDefault="002B1D64" w:rsidP="002B1D64">
      <w:pPr>
        <w:rPr>
          <w:rFonts w:cs="Times New Roman"/>
          <w:b/>
          <w:caps/>
          <w:color w:val="0070C0"/>
          <w:sz w:val="22"/>
        </w:rPr>
      </w:pPr>
    </w:p>
    <w:p w14:paraId="672408B8" w14:textId="77777777" w:rsidR="002B1D64" w:rsidRPr="00E96157" w:rsidRDefault="002B1D64" w:rsidP="002B1D64">
      <w:pPr>
        <w:rPr>
          <w:rFonts w:cs="Times New Roman"/>
          <w:b/>
          <w:bCs/>
          <w:caps/>
          <w:color w:val="0070C0"/>
          <w:sz w:val="22"/>
        </w:rPr>
      </w:pPr>
      <w:r>
        <w:rPr>
          <w:b/>
          <w:caps/>
          <w:color w:val="0070C0"/>
          <w:sz w:val="22"/>
        </w:rPr>
        <w:t>PART V: COOPERATION OF BCOP WITH OTHER TWO PEMPAL COPS</w:t>
      </w:r>
    </w:p>
    <w:p w14:paraId="6C6F732D" w14:textId="77777777" w:rsidR="002B1D64" w:rsidRDefault="002B1D64" w:rsidP="009C5435">
      <w:pPr>
        <w:pStyle w:val="ListParagraph"/>
        <w:numPr>
          <w:ilvl w:val="0"/>
          <w:numId w:val="11"/>
        </w:numPr>
        <w:spacing w:line="256" w:lineRule="auto"/>
        <w:jc w:val="left"/>
        <w:rPr>
          <w:rFonts w:cs="Times New Roman"/>
          <w:b/>
          <w:i/>
          <w:sz w:val="22"/>
        </w:rPr>
      </w:pPr>
      <w:r>
        <w:rPr>
          <w:b/>
          <w:i/>
          <w:sz w:val="22"/>
        </w:rPr>
        <w:t>What thematic PFM areas would be most preferable for discussion in potential joint events/activities of BCOP with Treasury COP (TCOP)?</w:t>
      </w:r>
    </w:p>
    <w:p w14:paraId="0AA27A9D" w14:textId="77777777" w:rsidR="00E256E4" w:rsidRPr="00E256E4" w:rsidRDefault="00E256E4" w:rsidP="00E256E4">
      <w:pPr>
        <w:pStyle w:val="ListParagraph"/>
        <w:numPr>
          <w:ilvl w:val="0"/>
          <w:numId w:val="0"/>
        </w:numPr>
        <w:spacing w:line="256" w:lineRule="auto"/>
        <w:ind w:left="630"/>
        <w:jc w:val="left"/>
        <w:rPr>
          <w:rFonts w:cs="Times New Roman"/>
          <w:sz w:val="22"/>
        </w:rPr>
      </w:pPr>
      <w:r>
        <w:rPr>
          <w:sz w:val="22"/>
        </w:rPr>
        <w:t>8 countries (66.6%) responded.</w:t>
      </w:r>
    </w:p>
    <w:p w14:paraId="164696DB" w14:textId="77777777" w:rsidR="002B1D64" w:rsidRDefault="002B1D64" w:rsidP="009C5435">
      <w:pPr>
        <w:pStyle w:val="ListParagraph"/>
        <w:numPr>
          <w:ilvl w:val="0"/>
          <w:numId w:val="11"/>
        </w:numPr>
        <w:spacing w:line="256" w:lineRule="auto"/>
        <w:jc w:val="left"/>
        <w:rPr>
          <w:rFonts w:cs="Times New Roman"/>
          <w:b/>
          <w:i/>
          <w:sz w:val="22"/>
        </w:rPr>
      </w:pPr>
      <w:r>
        <w:rPr>
          <w:b/>
          <w:i/>
          <w:sz w:val="22"/>
        </w:rPr>
        <w:t>What thematic PFM areas would be most preferable for discussion in potential joint events/activities of BCOP with Internal Audit COP (IACOP)?</w:t>
      </w:r>
    </w:p>
    <w:p w14:paraId="2D15FD6B" w14:textId="77777777" w:rsidR="00E256E4" w:rsidRPr="00E256E4" w:rsidRDefault="00E256E4" w:rsidP="00E256E4">
      <w:pPr>
        <w:pStyle w:val="ListParagraph"/>
        <w:numPr>
          <w:ilvl w:val="0"/>
          <w:numId w:val="0"/>
        </w:numPr>
        <w:spacing w:line="256" w:lineRule="auto"/>
        <w:ind w:left="630"/>
        <w:jc w:val="left"/>
        <w:rPr>
          <w:rFonts w:cs="Times New Roman"/>
          <w:sz w:val="22"/>
        </w:rPr>
      </w:pPr>
      <w:r>
        <w:rPr>
          <w:sz w:val="22"/>
        </w:rPr>
        <w:t>6 countries (</w:t>
      </w:r>
      <w:r w:rsidR="0066568C">
        <w:rPr>
          <w:sz w:val="22"/>
        </w:rPr>
        <w:t>46.2</w:t>
      </w:r>
      <w:r>
        <w:rPr>
          <w:sz w:val="22"/>
        </w:rPr>
        <w:t>%) responded.</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491"/>
        <w:gridCol w:w="3969"/>
      </w:tblGrid>
      <w:tr w:rsidR="006C47C5" w:rsidRPr="002330A4" w14:paraId="17064F60" w14:textId="77777777" w:rsidTr="006008B7">
        <w:trPr>
          <w:trHeight w:val="1216"/>
        </w:trPr>
        <w:tc>
          <w:tcPr>
            <w:tcW w:w="2053" w:type="dxa"/>
            <w:shd w:val="clear" w:color="EAEAE8" w:fill="EAEAE8"/>
          </w:tcPr>
          <w:p w14:paraId="3FA7ABA4" w14:textId="77777777" w:rsidR="006C47C5" w:rsidRPr="00E96157" w:rsidRDefault="006C47C5" w:rsidP="004B3FAA">
            <w:pPr>
              <w:spacing w:line="240" w:lineRule="auto"/>
              <w:ind w:firstLine="0"/>
              <w:contextualSpacing w:val="0"/>
              <w:jc w:val="center"/>
              <w:rPr>
                <w:rFonts w:eastAsia="Times New Roman" w:cs="Times New Roman"/>
                <w:b/>
                <w:color w:val="333333"/>
                <w:sz w:val="22"/>
              </w:rPr>
            </w:pPr>
            <w:r>
              <w:rPr>
                <w:b/>
                <w:color w:val="333333"/>
                <w:sz w:val="22"/>
              </w:rPr>
              <w:t>Country</w:t>
            </w:r>
          </w:p>
        </w:tc>
        <w:tc>
          <w:tcPr>
            <w:tcW w:w="3491" w:type="dxa"/>
            <w:shd w:val="clear" w:color="EAEAE8" w:fill="EAEAE8"/>
            <w:vAlign w:val="bottom"/>
            <w:hideMark/>
          </w:tcPr>
          <w:p w14:paraId="1E708E25" w14:textId="77777777" w:rsidR="006C47C5" w:rsidRPr="00E96157" w:rsidRDefault="006C47C5" w:rsidP="004B3FAA">
            <w:pPr>
              <w:spacing w:line="240" w:lineRule="auto"/>
              <w:ind w:firstLine="0"/>
              <w:contextualSpacing w:val="0"/>
              <w:jc w:val="center"/>
              <w:rPr>
                <w:rFonts w:eastAsia="Times New Roman" w:cs="Times New Roman"/>
                <w:b/>
                <w:color w:val="333333"/>
                <w:sz w:val="22"/>
              </w:rPr>
            </w:pPr>
            <w:r>
              <w:rPr>
                <w:b/>
                <w:color w:val="333333"/>
                <w:sz w:val="22"/>
              </w:rPr>
              <w:t>thematic PFM areas would be most preferable for discussion in potential joint events/activities of BCOP with TCOP</w:t>
            </w:r>
          </w:p>
        </w:tc>
        <w:tc>
          <w:tcPr>
            <w:tcW w:w="3969" w:type="dxa"/>
            <w:shd w:val="clear" w:color="EAEAE8" w:fill="EAEAE8"/>
            <w:vAlign w:val="bottom"/>
            <w:hideMark/>
          </w:tcPr>
          <w:p w14:paraId="5F09D391" w14:textId="77777777" w:rsidR="006C47C5" w:rsidRPr="00E96157" w:rsidRDefault="006C47C5" w:rsidP="004B3FAA">
            <w:pPr>
              <w:spacing w:line="240" w:lineRule="auto"/>
              <w:ind w:firstLine="0"/>
              <w:contextualSpacing w:val="0"/>
              <w:jc w:val="center"/>
              <w:rPr>
                <w:rFonts w:eastAsia="Times New Roman" w:cs="Times New Roman"/>
                <w:b/>
                <w:color w:val="333333"/>
                <w:sz w:val="22"/>
              </w:rPr>
            </w:pPr>
            <w:r>
              <w:rPr>
                <w:b/>
                <w:color w:val="333333"/>
                <w:sz w:val="22"/>
              </w:rPr>
              <w:t>thematic PFM areas would be most preferable for discussion in potential joint events/activities of BCOP with IACOP</w:t>
            </w:r>
          </w:p>
        </w:tc>
      </w:tr>
      <w:tr w:rsidR="006C47C5" w:rsidRPr="002330A4" w14:paraId="5D5BF23F" w14:textId="77777777" w:rsidTr="006008B7">
        <w:trPr>
          <w:trHeight w:val="989"/>
        </w:trPr>
        <w:tc>
          <w:tcPr>
            <w:tcW w:w="2053" w:type="dxa"/>
            <w:vAlign w:val="bottom"/>
          </w:tcPr>
          <w:p w14:paraId="681FC65A" w14:textId="77777777" w:rsidR="006C47C5" w:rsidRPr="00E96157" w:rsidRDefault="006C47C5">
            <w:pPr>
              <w:rPr>
                <w:rFonts w:cs="Times New Roman"/>
                <w:b/>
                <w:bCs/>
                <w:color w:val="000000"/>
                <w:sz w:val="22"/>
              </w:rPr>
            </w:pPr>
            <w:r>
              <w:rPr>
                <w:b/>
                <w:color w:val="000000"/>
                <w:sz w:val="22"/>
              </w:rPr>
              <w:t>Belarus</w:t>
            </w:r>
          </w:p>
        </w:tc>
        <w:tc>
          <w:tcPr>
            <w:tcW w:w="3491" w:type="dxa"/>
            <w:shd w:val="clear" w:color="auto" w:fill="auto"/>
            <w:vAlign w:val="bottom"/>
            <w:hideMark/>
          </w:tcPr>
          <w:p w14:paraId="2609588B"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Relations between budget classification, Unified Chart of Accounts and financial reporting standards</w:t>
            </w:r>
          </w:p>
        </w:tc>
        <w:tc>
          <w:tcPr>
            <w:tcW w:w="3969" w:type="dxa"/>
            <w:shd w:val="clear" w:color="auto" w:fill="auto"/>
            <w:vAlign w:val="bottom"/>
            <w:hideMark/>
          </w:tcPr>
          <w:p w14:paraId="4F968AE9"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Revising the system of financial control and audit so that it contributes to higher efficiency of public expenditures</w:t>
            </w:r>
          </w:p>
        </w:tc>
      </w:tr>
      <w:tr w:rsidR="006C47C5" w:rsidRPr="002330A4" w14:paraId="103B72F1" w14:textId="77777777" w:rsidTr="006008B7">
        <w:trPr>
          <w:trHeight w:val="607"/>
        </w:trPr>
        <w:tc>
          <w:tcPr>
            <w:tcW w:w="2053" w:type="dxa"/>
            <w:vAlign w:val="bottom"/>
          </w:tcPr>
          <w:p w14:paraId="2B69406B" w14:textId="77777777" w:rsidR="006C47C5" w:rsidRPr="00E96157" w:rsidRDefault="006C47C5">
            <w:pPr>
              <w:rPr>
                <w:rFonts w:cs="Times New Roman"/>
                <w:b/>
                <w:bCs/>
                <w:color w:val="000000"/>
                <w:sz w:val="22"/>
              </w:rPr>
            </w:pPr>
            <w:r>
              <w:rPr>
                <w:b/>
                <w:color w:val="000000"/>
                <w:sz w:val="22"/>
              </w:rPr>
              <w:t>BiH</w:t>
            </w:r>
          </w:p>
        </w:tc>
        <w:tc>
          <w:tcPr>
            <w:tcW w:w="3491" w:type="dxa"/>
            <w:shd w:val="clear" w:color="auto" w:fill="auto"/>
            <w:vAlign w:val="bottom"/>
            <w:hideMark/>
          </w:tcPr>
          <w:p w14:paraId="7FD90110"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International accounting standards in the public sector</w:t>
            </w:r>
          </w:p>
        </w:tc>
        <w:tc>
          <w:tcPr>
            <w:tcW w:w="3969" w:type="dxa"/>
            <w:shd w:val="clear" w:color="auto" w:fill="auto"/>
            <w:vAlign w:val="bottom"/>
            <w:hideMark/>
          </w:tcPr>
          <w:p w14:paraId="430ACBDB" w14:textId="77777777" w:rsidR="006C47C5" w:rsidRPr="00E96157" w:rsidRDefault="006C47C5" w:rsidP="006C47C5">
            <w:pPr>
              <w:spacing w:line="240" w:lineRule="auto"/>
              <w:ind w:firstLine="0"/>
              <w:contextualSpacing w:val="0"/>
              <w:jc w:val="left"/>
              <w:rPr>
                <w:rFonts w:eastAsia="Times New Roman" w:cs="Times New Roman"/>
                <w:color w:val="000000"/>
                <w:sz w:val="22"/>
              </w:rPr>
            </w:pPr>
            <w:r>
              <w:rPr>
                <w:color w:val="000000"/>
                <w:sz w:val="22"/>
              </w:rPr>
              <w:t> </w:t>
            </w:r>
          </w:p>
        </w:tc>
      </w:tr>
      <w:tr w:rsidR="006C47C5" w:rsidRPr="00E96157" w14:paraId="4C051E30" w14:textId="77777777" w:rsidTr="006008B7">
        <w:trPr>
          <w:trHeight w:val="404"/>
        </w:trPr>
        <w:tc>
          <w:tcPr>
            <w:tcW w:w="2053" w:type="dxa"/>
            <w:vAlign w:val="bottom"/>
          </w:tcPr>
          <w:p w14:paraId="53B54DFC" w14:textId="77777777" w:rsidR="006C47C5" w:rsidRPr="00E96157" w:rsidRDefault="006C47C5">
            <w:pPr>
              <w:rPr>
                <w:rFonts w:cs="Times New Roman"/>
                <w:b/>
                <w:bCs/>
                <w:color w:val="000000"/>
                <w:sz w:val="22"/>
              </w:rPr>
            </w:pPr>
            <w:r>
              <w:rPr>
                <w:b/>
                <w:color w:val="000000"/>
                <w:sz w:val="22"/>
              </w:rPr>
              <w:t>Croatia</w:t>
            </w:r>
          </w:p>
        </w:tc>
        <w:tc>
          <w:tcPr>
            <w:tcW w:w="3491" w:type="dxa"/>
            <w:shd w:val="clear" w:color="auto" w:fill="auto"/>
            <w:vAlign w:val="bottom"/>
            <w:hideMark/>
          </w:tcPr>
          <w:p w14:paraId="6D7D8C7E"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Budget execution reports (contents, deadlines) Budget classifications</w:t>
            </w:r>
          </w:p>
        </w:tc>
        <w:tc>
          <w:tcPr>
            <w:tcW w:w="3969" w:type="dxa"/>
            <w:shd w:val="clear" w:color="auto" w:fill="auto"/>
            <w:vAlign w:val="bottom"/>
            <w:hideMark/>
          </w:tcPr>
          <w:p w14:paraId="0483B6B6" w14:textId="77777777" w:rsidR="006C47C5" w:rsidRPr="00E96157" w:rsidRDefault="006C47C5" w:rsidP="006C47C5">
            <w:pPr>
              <w:spacing w:line="240" w:lineRule="auto"/>
              <w:ind w:firstLine="0"/>
              <w:contextualSpacing w:val="0"/>
              <w:jc w:val="left"/>
              <w:rPr>
                <w:rFonts w:eastAsia="Times New Roman" w:cs="Times New Roman"/>
                <w:color w:val="000000"/>
                <w:sz w:val="22"/>
              </w:rPr>
            </w:pPr>
            <w:r>
              <w:rPr>
                <w:color w:val="000000"/>
                <w:sz w:val="22"/>
              </w:rPr>
              <w:t> </w:t>
            </w:r>
          </w:p>
        </w:tc>
      </w:tr>
      <w:tr w:rsidR="006C47C5" w:rsidRPr="00E96157" w14:paraId="0347A223" w14:textId="77777777" w:rsidTr="006008B7">
        <w:trPr>
          <w:trHeight w:val="690"/>
        </w:trPr>
        <w:tc>
          <w:tcPr>
            <w:tcW w:w="2053" w:type="dxa"/>
            <w:vAlign w:val="bottom"/>
          </w:tcPr>
          <w:p w14:paraId="7B63E882" w14:textId="77777777" w:rsidR="006C47C5" w:rsidRPr="00E96157" w:rsidRDefault="006C47C5">
            <w:pPr>
              <w:rPr>
                <w:rFonts w:cs="Times New Roman"/>
                <w:b/>
                <w:bCs/>
                <w:color w:val="000000"/>
                <w:sz w:val="22"/>
              </w:rPr>
            </w:pPr>
            <w:r>
              <w:rPr>
                <w:b/>
                <w:color w:val="000000"/>
                <w:sz w:val="22"/>
              </w:rPr>
              <w:t>Georgia</w:t>
            </w:r>
          </w:p>
        </w:tc>
        <w:tc>
          <w:tcPr>
            <w:tcW w:w="3491" w:type="dxa"/>
            <w:shd w:val="clear" w:color="auto" w:fill="auto"/>
            <w:vAlign w:val="bottom"/>
            <w:hideMark/>
          </w:tcPr>
          <w:p w14:paraId="42DBB199" w14:textId="77777777" w:rsidR="006C47C5" w:rsidRPr="00E96157" w:rsidRDefault="006C47C5" w:rsidP="006C47C5">
            <w:pPr>
              <w:spacing w:line="240" w:lineRule="auto"/>
              <w:ind w:firstLine="0"/>
              <w:contextualSpacing w:val="0"/>
              <w:jc w:val="left"/>
              <w:rPr>
                <w:rFonts w:eastAsia="Times New Roman" w:cs="Times New Roman"/>
                <w:color w:val="000000"/>
                <w:sz w:val="22"/>
              </w:rPr>
            </w:pPr>
            <w:r>
              <w:rPr>
                <w:color w:val="000000"/>
                <w:sz w:val="22"/>
              </w:rPr>
              <w:t>Planning and accounting for Assets</w:t>
            </w:r>
          </w:p>
        </w:tc>
        <w:tc>
          <w:tcPr>
            <w:tcW w:w="3969" w:type="dxa"/>
            <w:shd w:val="clear" w:color="auto" w:fill="auto"/>
            <w:vAlign w:val="bottom"/>
            <w:hideMark/>
          </w:tcPr>
          <w:p w14:paraId="0139037E" w14:textId="77777777" w:rsidR="006C47C5" w:rsidRPr="00E96157" w:rsidRDefault="006C47C5" w:rsidP="006C47C5">
            <w:pPr>
              <w:spacing w:line="240" w:lineRule="auto"/>
              <w:ind w:firstLine="0"/>
              <w:contextualSpacing w:val="0"/>
              <w:jc w:val="left"/>
              <w:rPr>
                <w:rFonts w:eastAsia="Times New Roman" w:cs="Times New Roman"/>
                <w:color w:val="000000"/>
                <w:sz w:val="22"/>
              </w:rPr>
            </w:pPr>
            <w:r>
              <w:rPr>
                <w:color w:val="000000"/>
                <w:sz w:val="22"/>
              </w:rPr>
              <w:t>Internal Financial Management and Control</w:t>
            </w:r>
          </w:p>
        </w:tc>
      </w:tr>
      <w:tr w:rsidR="006C47C5" w:rsidRPr="002330A4" w14:paraId="5005BD48" w14:textId="77777777" w:rsidTr="006008B7">
        <w:trPr>
          <w:trHeight w:val="1332"/>
        </w:trPr>
        <w:tc>
          <w:tcPr>
            <w:tcW w:w="2053" w:type="dxa"/>
            <w:vAlign w:val="bottom"/>
          </w:tcPr>
          <w:p w14:paraId="6E23D661" w14:textId="77777777" w:rsidR="006C47C5" w:rsidRPr="00E96157" w:rsidRDefault="006C47C5">
            <w:pPr>
              <w:rPr>
                <w:rFonts w:cs="Times New Roman"/>
                <w:b/>
                <w:bCs/>
                <w:color w:val="000000"/>
                <w:sz w:val="22"/>
              </w:rPr>
            </w:pPr>
            <w:r>
              <w:rPr>
                <w:b/>
                <w:color w:val="000000"/>
                <w:sz w:val="22"/>
              </w:rPr>
              <w:t>Kazakhstan</w:t>
            </w:r>
          </w:p>
        </w:tc>
        <w:tc>
          <w:tcPr>
            <w:tcW w:w="3491" w:type="dxa"/>
            <w:shd w:val="clear" w:color="auto" w:fill="auto"/>
            <w:vAlign w:val="bottom"/>
            <w:hideMark/>
          </w:tcPr>
          <w:p w14:paraId="6FE43F62" w14:textId="77777777" w:rsidR="006008B7" w:rsidRPr="00E96157" w:rsidRDefault="006008B7" w:rsidP="006008B7">
            <w:pPr>
              <w:spacing w:line="240" w:lineRule="auto"/>
              <w:ind w:firstLine="0"/>
              <w:contextualSpacing w:val="0"/>
              <w:jc w:val="left"/>
              <w:rPr>
                <w:rFonts w:eastAsia="Times New Roman" w:cs="Times New Roman"/>
                <w:color w:val="000000"/>
                <w:sz w:val="22"/>
              </w:rPr>
            </w:pPr>
            <w:r>
              <w:rPr>
                <w:color w:val="000000"/>
                <w:sz w:val="22"/>
              </w:rPr>
              <w:t xml:space="preserve">1. Unified chart of accounts. </w:t>
            </w:r>
          </w:p>
          <w:p w14:paraId="226072BD" w14:textId="77777777" w:rsidR="006C47C5" w:rsidRPr="00E96157" w:rsidRDefault="006008B7" w:rsidP="006008B7">
            <w:pPr>
              <w:spacing w:line="240" w:lineRule="auto"/>
              <w:ind w:firstLine="0"/>
              <w:contextualSpacing w:val="0"/>
              <w:jc w:val="left"/>
              <w:rPr>
                <w:rFonts w:eastAsia="Times New Roman" w:cs="Times New Roman"/>
                <w:color w:val="000000"/>
                <w:sz w:val="22"/>
              </w:rPr>
            </w:pPr>
            <w:r>
              <w:rPr>
                <w:color w:val="000000"/>
                <w:sz w:val="22"/>
              </w:rPr>
              <w:t>2. Designing new budget documentation formats for accrual budgeting</w:t>
            </w:r>
          </w:p>
        </w:tc>
        <w:tc>
          <w:tcPr>
            <w:tcW w:w="3969" w:type="dxa"/>
            <w:shd w:val="clear" w:color="auto" w:fill="auto"/>
            <w:vAlign w:val="bottom"/>
            <w:hideMark/>
          </w:tcPr>
          <w:p w14:paraId="691E71EF"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Preliminary opinion of the Audit Committee regarding the budget proposal – new ways to assess risks related to budget decisions and new audit criteria</w:t>
            </w:r>
          </w:p>
        </w:tc>
      </w:tr>
      <w:tr w:rsidR="006C47C5" w:rsidRPr="00E96157" w14:paraId="6D43BF29" w14:textId="77777777" w:rsidTr="006008B7">
        <w:trPr>
          <w:trHeight w:val="429"/>
        </w:trPr>
        <w:tc>
          <w:tcPr>
            <w:tcW w:w="2053" w:type="dxa"/>
            <w:vAlign w:val="bottom"/>
          </w:tcPr>
          <w:p w14:paraId="073B5CBC" w14:textId="77777777" w:rsidR="006C47C5" w:rsidRPr="00E96157" w:rsidRDefault="006C47C5">
            <w:pPr>
              <w:rPr>
                <w:rFonts w:cs="Times New Roman"/>
                <w:b/>
                <w:bCs/>
                <w:color w:val="000000"/>
                <w:sz w:val="22"/>
              </w:rPr>
            </w:pPr>
            <w:r>
              <w:rPr>
                <w:b/>
                <w:color w:val="000000"/>
                <w:sz w:val="22"/>
              </w:rPr>
              <w:t>Kosovo</w:t>
            </w:r>
          </w:p>
        </w:tc>
        <w:tc>
          <w:tcPr>
            <w:tcW w:w="3491" w:type="dxa"/>
            <w:shd w:val="clear" w:color="auto" w:fill="auto"/>
            <w:vAlign w:val="bottom"/>
            <w:hideMark/>
          </w:tcPr>
          <w:p w14:paraId="0B614927"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 xml:space="preserve">Eficiency of alocation </w:t>
            </w:r>
          </w:p>
        </w:tc>
        <w:tc>
          <w:tcPr>
            <w:tcW w:w="3969" w:type="dxa"/>
            <w:shd w:val="clear" w:color="auto" w:fill="auto"/>
            <w:vAlign w:val="bottom"/>
            <w:hideMark/>
          </w:tcPr>
          <w:p w14:paraId="2E402121"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Perfomance auditing</w:t>
            </w:r>
          </w:p>
        </w:tc>
      </w:tr>
      <w:tr w:rsidR="006C47C5" w:rsidRPr="002330A4" w14:paraId="16327312" w14:textId="77777777" w:rsidTr="006008B7">
        <w:trPr>
          <w:trHeight w:val="631"/>
        </w:trPr>
        <w:tc>
          <w:tcPr>
            <w:tcW w:w="2053" w:type="dxa"/>
            <w:vAlign w:val="bottom"/>
          </w:tcPr>
          <w:p w14:paraId="5B096F5F" w14:textId="77777777" w:rsidR="006C47C5" w:rsidRPr="00E96157" w:rsidRDefault="006C47C5">
            <w:pPr>
              <w:rPr>
                <w:rFonts w:cs="Times New Roman"/>
                <w:b/>
                <w:bCs/>
                <w:color w:val="000000"/>
                <w:sz w:val="22"/>
              </w:rPr>
            </w:pPr>
            <w:r>
              <w:rPr>
                <w:b/>
                <w:color w:val="000000"/>
                <w:sz w:val="22"/>
              </w:rPr>
              <w:t>Macedonia</w:t>
            </w:r>
          </w:p>
        </w:tc>
        <w:tc>
          <w:tcPr>
            <w:tcW w:w="3491" w:type="dxa"/>
            <w:shd w:val="clear" w:color="auto" w:fill="auto"/>
            <w:vAlign w:val="bottom"/>
            <w:hideMark/>
          </w:tcPr>
          <w:p w14:paraId="14026382" w14:textId="77777777" w:rsidR="006C47C5" w:rsidRPr="00E96157" w:rsidRDefault="006C47C5" w:rsidP="006C47C5">
            <w:pPr>
              <w:spacing w:line="240" w:lineRule="auto"/>
              <w:ind w:firstLine="0"/>
              <w:contextualSpacing w:val="0"/>
              <w:jc w:val="left"/>
              <w:rPr>
                <w:rFonts w:eastAsia="Times New Roman" w:cs="Times New Roman"/>
                <w:color w:val="000000"/>
                <w:sz w:val="22"/>
              </w:rPr>
            </w:pPr>
            <w:r>
              <w:rPr>
                <w:color w:val="000000"/>
                <w:sz w:val="22"/>
              </w:rPr>
              <w:t>Linking budget and treasury systems and arrears</w:t>
            </w:r>
          </w:p>
        </w:tc>
        <w:tc>
          <w:tcPr>
            <w:tcW w:w="3969" w:type="dxa"/>
            <w:shd w:val="clear" w:color="auto" w:fill="auto"/>
            <w:vAlign w:val="bottom"/>
            <w:hideMark/>
          </w:tcPr>
          <w:p w14:paraId="3AB03D75" w14:textId="77777777" w:rsidR="006C47C5" w:rsidRPr="00E96157" w:rsidRDefault="006C47C5" w:rsidP="006C47C5">
            <w:pPr>
              <w:spacing w:line="240" w:lineRule="auto"/>
              <w:ind w:firstLine="0"/>
              <w:contextualSpacing w:val="0"/>
              <w:jc w:val="left"/>
              <w:rPr>
                <w:rFonts w:eastAsia="Times New Roman" w:cs="Times New Roman"/>
                <w:color w:val="000000"/>
                <w:sz w:val="22"/>
              </w:rPr>
            </w:pPr>
            <w:r>
              <w:rPr>
                <w:color w:val="000000"/>
                <w:sz w:val="22"/>
              </w:rPr>
              <w:t>Spending control and strategic planing</w:t>
            </w:r>
          </w:p>
        </w:tc>
      </w:tr>
      <w:tr w:rsidR="006C47C5" w:rsidRPr="002330A4" w14:paraId="0917E5FE" w14:textId="77777777" w:rsidTr="006008B7">
        <w:trPr>
          <w:trHeight w:val="870"/>
        </w:trPr>
        <w:tc>
          <w:tcPr>
            <w:tcW w:w="2053" w:type="dxa"/>
            <w:vAlign w:val="bottom"/>
          </w:tcPr>
          <w:p w14:paraId="28752A8B" w14:textId="77777777" w:rsidR="006C47C5" w:rsidRPr="00E96157" w:rsidRDefault="006C47C5">
            <w:pPr>
              <w:rPr>
                <w:rFonts w:cs="Times New Roman"/>
                <w:b/>
                <w:bCs/>
                <w:color w:val="000000"/>
                <w:sz w:val="22"/>
              </w:rPr>
            </w:pPr>
            <w:r>
              <w:rPr>
                <w:b/>
                <w:color w:val="000000"/>
                <w:sz w:val="22"/>
              </w:rPr>
              <w:t>Serbia</w:t>
            </w:r>
          </w:p>
        </w:tc>
        <w:tc>
          <w:tcPr>
            <w:tcW w:w="3491" w:type="dxa"/>
            <w:shd w:val="clear" w:color="auto" w:fill="auto"/>
            <w:vAlign w:val="bottom"/>
            <w:hideMark/>
          </w:tcPr>
          <w:p w14:paraId="31EDE865"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Transition from cash accounting to accrual accounting</w:t>
            </w:r>
          </w:p>
        </w:tc>
        <w:tc>
          <w:tcPr>
            <w:tcW w:w="3969" w:type="dxa"/>
            <w:shd w:val="clear" w:color="auto" w:fill="auto"/>
            <w:vAlign w:val="bottom"/>
            <w:hideMark/>
          </w:tcPr>
          <w:p w14:paraId="0EF932A0"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Managerial accountability – accountability of managers for performance</w:t>
            </w:r>
          </w:p>
        </w:tc>
      </w:tr>
    </w:tbl>
    <w:p w14:paraId="74DEE7C9" w14:textId="77777777" w:rsidR="004B3FAA" w:rsidRPr="00E96157" w:rsidRDefault="004B3FAA" w:rsidP="002B1D64">
      <w:pPr>
        <w:shd w:val="clear" w:color="auto" w:fill="FFFFFF"/>
        <w:rPr>
          <w:rFonts w:cs="Times New Roman"/>
          <w:b/>
          <w:bCs/>
          <w:caps/>
          <w:color w:val="0070C0"/>
          <w:sz w:val="22"/>
        </w:rPr>
      </w:pPr>
    </w:p>
    <w:p w14:paraId="266EF1CC" w14:textId="77777777" w:rsidR="004B3FAA" w:rsidRPr="00E96157" w:rsidRDefault="004B3FAA" w:rsidP="004B3FAA">
      <w:pPr>
        <w:rPr>
          <w:rFonts w:cs="Times New Roman"/>
        </w:rPr>
      </w:pPr>
      <w:r>
        <w:br w:type="page"/>
      </w:r>
    </w:p>
    <w:p w14:paraId="093EE89E" w14:textId="77777777" w:rsidR="002B1D64" w:rsidRPr="00E96157" w:rsidRDefault="002025B7" w:rsidP="002B1D64">
      <w:pPr>
        <w:shd w:val="clear" w:color="auto" w:fill="FFFFFF"/>
        <w:rPr>
          <w:rFonts w:cs="Times New Roman"/>
          <w:color w:val="222222"/>
        </w:rPr>
      </w:pPr>
      <w:r>
        <w:rPr>
          <w:b/>
          <w:caps/>
          <w:color w:val="0070C0"/>
          <w:sz w:val="22"/>
        </w:rPr>
        <w:lastRenderedPageBreak/>
        <w:t>PART VI: Data for monitoring of the 2017-2022 PEMPAL Strategy</w:t>
      </w:r>
    </w:p>
    <w:p w14:paraId="4D6EB024" w14:textId="77777777" w:rsidR="002B1D64" w:rsidRPr="00E96157" w:rsidRDefault="002B1D64" w:rsidP="009C5435">
      <w:pPr>
        <w:pStyle w:val="ListParagraph"/>
        <w:numPr>
          <w:ilvl w:val="0"/>
          <w:numId w:val="11"/>
        </w:numPr>
        <w:shd w:val="clear" w:color="auto" w:fill="FFFFFF" w:themeFill="background1"/>
        <w:spacing w:after="160" w:line="256" w:lineRule="auto"/>
        <w:jc w:val="left"/>
        <w:rPr>
          <w:rFonts w:cs="Times New Roman"/>
          <w:b/>
          <w:i/>
          <w:color w:val="222222"/>
          <w:sz w:val="22"/>
        </w:rPr>
      </w:pPr>
      <w:r>
        <w:rPr>
          <w:b/>
          <w:i/>
          <w:color w:val="222222"/>
          <w:sz w:val="22"/>
        </w:rPr>
        <w:t xml:space="preserve">Has the knowledge gained through PEMPAL BCOP activities been used to design, recommend, and/or implement PFM practices in your country? </w:t>
      </w:r>
      <w:r>
        <w:rPr>
          <w:color w:val="222222"/>
          <w:sz w:val="22"/>
        </w:rPr>
        <w:t>1</w:t>
      </w:r>
      <w:r w:rsidR="0066568C">
        <w:rPr>
          <w:color w:val="222222"/>
          <w:sz w:val="22"/>
        </w:rPr>
        <w:t>2</w:t>
      </w:r>
      <w:r>
        <w:rPr>
          <w:color w:val="222222"/>
          <w:sz w:val="22"/>
        </w:rPr>
        <w:t xml:space="preserve"> countries responded (9</w:t>
      </w:r>
      <w:r w:rsidR="009B5ACD">
        <w:rPr>
          <w:color w:val="222222"/>
          <w:sz w:val="22"/>
        </w:rPr>
        <w:t>2.3</w:t>
      </w:r>
      <w:r>
        <w:rPr>
          <w:color w:val="222222"/>
          <w:sz w:val="22"/>
        </w:rPr>
        <w:t>%).</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800"/>
        <w:gridCol w:w="7512"/>
      </w:tblGrid>
      <w:tr w:rsidR="006C47C5" w:rsidRPr="002330A4" w14:paraId="6C8FE870" w14:textId="77777777" w:rsidTr="00622F59">
        <w:trPr>
          <w:trHeight w:val="600"/>
        </w:trPr>
        <w:tc>
          <w:tcPr>
            <w:tcW w:w="1469" w:type="dxa"/>
            <w:shd w:val="clear" w:color="EAEAE8" w:fill="EAEAE8"/>
          </w:tcPr>
          <w:p w14:paraId="2A683E81" w14:textId="77777777" w:rsidR="006C47C5" w:rsidRPr="00E96157" w:rsidRDefault="006C47C5" w:rsidP="006C47C5">
            <w:pPr>
              <w:pStyle w:val="Tabletext"/>
              <w:rPr>
                <w:b/>
              </w:rPr>
            </w:pPr>
            <w:r>
              <w:rPr>
                <w:b/>
              </w:rPr>
              <w:t>Country</w:t>
            </w:r>
          </w:p>
        </w:tc>
        <w:tc>
          <w:tcPr>
            <w:tcW w:w="800" w:type="dxa"/>
            <w:shd w:val="clear" w:color="EAEAE8" w:fill="EAEAE8"/>
            <w:vAlign w:val="bottom"/>
            <w:hideMark/>
          </w:tcPr>
          <w:p w14:paraId="7C32A424" w14:textId="77777777" w:rsidR="006C47C5" w:rsidRPr="00E96157" w:rsidRDefault="00622F59" w:rsidP="006C47C5">
            <w:pPr>
              <w:pStyle w:val="Tabletext"/>
              <w:rPr>
                <w:b/>
              </w:rPr>
            </w:pPr>
            <w:r>
              <w:rPr>
                <w:b/>
              </w:rPr>
              <w:t>Yes/No</w:t>
            </w:r>
          </w:p>
        </w:tc>
        <w:tc>
          <w:tcPr>
            <w:tcW w:w="7512" w:type="dxa"/>
            <w:shd w:val="clear" w:color="EAEAE8" w:fill="EAEAE8"/>
            <w:vAlign w:val="bottom"/>
            <w:hideMark/>
          </w:tcPr>
          <w:p w14:paraId="3DCFEBA5" w14:textId="77777777" w:rsidR="006C47C5" w:rsidRPr="003E1001" w:rsidRDefault="004B3FAA" w:rsidP="006C47C5">
            <w:pPr>
              <w:pStyle w:val="Tabletext"/>
              <w:rPr>
                <w:b/>
                <w:sz w:val="22"/>
                <w:szCs w:val="22"/>
              </w:rPr>
            </w:pPr>
            <w:r>
              <w:rPr>
                <w:b/>
                <w:sz w:val="22"/>
              </w:rPr>
              <w:t>Explaination and/ or an example of what knowledge gained through BCOP was used and how</w:t>
            </w:r>
          </w:p>
        </w:tc>
      </w:tr>
      <w:tr w:rsidR="006C47C5" w:rsidRPr="002330A4" w14:paraId="40697C3E" w14:textId="77777777" w:rsidTr="00622F59">
        <w:trPr>
          <w:trHeight w:val="1950"/>
        </w:trPr>
        <w:tc>
          <w:tcPr>
            <w:tcW w:w="1469" w:type="dxa"/>
            <w:vAlign w:val="bottom"/>
          </w:tcPr>
          <w:p w14:paraId="67D5062C" w14:textId="77777777" w:rsidR="006C47C5" w:rsidRPr="00E96157" w:rsidRDefault="006C47C5" w:rsidP="006C47C5">
            <w:pPr>
              <w:pStyle w:val="Tabletext"/>
              <w:rPr>
                <w:b/>
                <w:bCs/>
                <w:color w:val="000000"/>
                <w:szCs w:val="22"/>
              </w:rPr>
            </w:pPr>
            <w:r>
              <w:rPr>
                <w:b/>
                <w:color w:val="000000"/>
              </w:rPr>
              <w:t>Belarus</w:t>
            </w:r>
          </w:p>
        </w:tc>
        <w:tc>
          <w:tcPr>
            <w:tcW w:w="800" w:type="dxa"/>
            <w:shd w:val="clear" w:color="auto" w:fill="auto"/>
            <w:vAlign w:val="bottom"/>
            <w:hideMark/>
          </w:tcPr>
          <w:p w14:paraId="725ABEFE" w14:textId="77777777" w:rsidR="006C47C5" w:rsidRPr="00E96157" w:rsidRDefault="006C47C5" w:rsidP="006C47C5">
            <w:pPr>
              <w:pStyle w:val="Tabletext"/>
              <w:rPr>
                <w:color w:val="000000"/>
              </w:rPr>
            </w:pPr>
            <w:r>
              <w:rPr>
                <w:color w:val="000000"/>
              </w:rPr>
              <w:t>Yes</w:t>
            </w:r>
          </w:p>
        </w:tc>
        <w:tc>
          <w:tcPr>
            <w:tcW w:w="7512" w:type="dxa"/>
            <w:shd w:val="clear" w:color="auto" w:fill="auto"/>
            <w:vAlign w:val="bottom"/>
            <w:hideMark/>
          </w:tcPr>
          <w:p w14:paraId="1E5DFD87" w14:textId="77777777" w:rsidR="000D1B3E" w:rsidRPr="003E1001" w:rsidRDefault="000D1B3E" w:rsidP="000D1B3E">
            <w:pPr>
              <w:pStyle w:val="Tabletext"/>
              <w:rPr>
                <w:color w:val="000000"/>
                <w:sz w:val="22"/>
                <w:szCs w:val="22"/>
              </w:rPr>
            </w:pPr>
            <w:r>
              <w:rPr>
                <w:color w:val="000000"/>
                <w:sz w:val="22"/>
              </w:rPr>
              <w:t xml:space="preserve">- implementation of programmatic and performance budgeting in the budget process; </w:t>
            </w:r>
          </w:p>
          <w:p w14:paraId="16D3E336" w14:textId="77777777" w:rsidR="000D1B3E" w:rsidRPr="003E1001" w:rsidRDefault="000D1B3E" w:rsidP="000D1B3E">
            <w:pPr>
              <w:pStyle w:val="Tabletext"/>
              <w:rPr>
                <w:color w:val="000000"/>
                <w:sz w:val="22"/>
                <w:szCs w:val="22"/>
              </w:rPr>
            </w:pPr>
            <w:r>
              <w:rPr>
                <w:color w:val="000000"/>
                <w:sz w:val="22"/>
              </w:rPr>
              <w:t xml:space="preserve">- in order to engage citizens on the budget process and enhance their knowledge on budget issues, the Ministry of Finance in 2017 for the first time developed and published on its website the “Citizens’ Budget of the Republic of Belarus for 2018”. It contained information on the budget development and budget resources use presented in simple and easy-to-understand manner; </w:t>
            </w:r>
          </w:p>
          <w:p w14:paraId="59C046D0" w14:textId="77777777" w:rsidR="006C47C5" w:rsidRPr="003E1001" w:rsidRDefault="000D1B3E" w:rsidP="000D1B3E">
            <w:pPr>
              <w:pStyle w:val="Tabletext"/>
              <w:rPr>
                <w:color w:val="000000"/>
                <w:sz w:val="22"/>
                <w:szCs w:val="22"/>
              </w:rPr>
            </w:pPr>
            <w:r>
              <w:rPr>
                <w:color w:val="000000"/>
                <w:sz w:val="22"/>
              </w:rPr>
              <w:t>- comprehensive efforts to assess fiscal risks and constant monitoring of such risks</w:t>
            </w:r>
          </w:p>
        </w:tc>
      </w:tr>
      <w:tr w:rsidR="006C47C5" w:rsidRPr="002330A4" w14:paraId="7A5D3C53" w14:textId="77777777" w:rsidTr="00622F59">
        <w:trPr>
          <w:trHeight w:val="1446"/>
        </w:trPr>
        <w:tc>
          <w:tcPr>
            <w:tcW w:w="1469" w:type="dxa"/>
            <w:vAlign w:val="bottom"/>
          </w:tcPr>
          <w:p w14:paraId="29D038D5" w14:textId="77777777" w:rsidR="006C47C5" w:rsidRPr="00E96157" w:rsidRDefault="006C47C5" w:rsidP="006C47C5">
            <w:pPr>
              <w:pStyle w:val="Tabletext"/>
              <w:rPr>
                <w:b/>
                <w:bCs/>
                <w:color w:val="000000"/>
                <w:szCs w:val="22"/>
              </w:rPr>
            </w:pPr>
            <w:r>
              <w:rPr>
                <w:b/>
                <w:color w:val="000000"/>
              </w:rPr>
              <w:t>BiH</w:t>
            </w:r>
          </w:p>
        </w:tc>
        <w:tc>
          <w:tcPr>
            <w:tcW w:w="800" w:type="dxa"/>
            <w:shd w:val="clear" w:color="auto" w:fill="auto"/>
            <w:vAlign w:val="bottom"/>
            <w:hideMark/>
          </w:tcPr>
          <w:p w14:paraId="342102D8" w14:textId="77777777" w:rsidR="006C47C5" w:rsidRPr="00E96157" w:rsidRDefault="006C47C5" w:rsidP="006C47C5">
            <w:pPr>
              <w:pStyle w:val="Tabletext"/>
              <w:rPr>
                <w:color w:val="000000"/>
              </w:rPr>
            </w:pPr>
            <w:r>
              <w:rPr>
                <w:color w:val="000000"/>
              </w:rPr>
              <w:t xml:space="preserve">Yes </w:t>
            </w:r>
          </w:p>
        </w:tc>
        <w:tc>
          <w:tcPr>
            <w:tcW w:w="7512" w:type="dxa"/>
            <w:shd w:val="clear" w:color="auto" w:fill="auto"/>
            <w:vAlign w:val="bottom"/>
            <w:hideMark/>
          </w:tcPr>
          <w:p w14:paraId="7176EC89" w14:textId="77777777" w:rsidR="006C47C5" w:rsidRPr="003E1001" w:rsidRDefault="000D1B3E" w:rsidP="000D1B3E">
            <w:pPr>
              <w:pStyle w:val="Tabletext"/>
              <w:jc w:val="both"/>
              <w:rPr>
                <w:color w:val="000000"/>
                <w:sz w:val="22"/>
                <w:szCs w:val="22"/>
              </w:rPr>
            </w:pPr>
            <w:r>
              <w:rPr>
                <w:color w:val="000000"/>
                <w:sz w:val="22"/>
              </w:rPr>
              <w:t>Based on the knowledge gained in previous working groups, a rationalization of the established programs has been carried out – program integration and generalization, and the integration of indicators (identification of significant indicators that should be included in the budget documentation, and identification of indicators that institutions can/should monitor internally)</w:t>
            </w:r>
          </w:p>
        </w:tc>
      </w:tr>
      <w:tr w:rsidR="00E256E4" w:rsidRPr="002330A4" w14:paraId="2DEEE671" w14:textId="77777777" w:rsidTr="00622F59">
        <w:trPr>
          <w:trHeight w:val="413"/>
        </w:trPr>
        <w:tc>
          <w:tcPr>
            <w:tcW w:w="1469" w:type="dxa"/>
            <w:vAlign w:val="bottom"/>
          </w:tcPr>
          <w:p w14:paraId="65E04665" w14:textId="77777777" w:rsidR="00E256E4" w:rsidRPr="00E256E4" w:rsidRDefault="00E256E4" w:rsidP="006C47C5">
            <w:pPr>
              <w:pStyle w:val="Tabletext"/>
              <w:rPr>
                <w:b/>
                <w:bCs/>
                <w:color w:val="000000"/>
                <w:szCs w:val="22"/>
              </w:rPr>
            </w:pPr>
            <w:r>
              <w:rPr>
                <w:b/>
                <w:color w:val="000000"/>
              </w:rPr>
              <w:t>Bulgaria</w:t>
            </w:r>
          </w:p>
        </w:tc>
        <w:tc>
          <w:tcPr>
            <w:tcW w:w="800" w:type="dxa"/>
            <w:shd w:val="clear" w:color="auto" w:fill="auto"/>
            <w:vAlign w:val="bottom"/>
          </w:tcPr>
          <w:p w14:paraId="67F96F79" w14:textId="77777777" w:rsidR="00E256E4" w:rsidRPr="00E256E4" w:rsidRDefault="00E256E4" w:rsidP="006C47C5">
            <w:pPr>
              <w:pStyle w:val="Tabletext"/>
              <w:rPr>
                <w:color w:val="000000"/>
              </w:rPr>
            </w:pPr>
            <w:r>
              <w:rPr>
                <w:color w:val="000000"/>
              </w:rPr>
              <w:t>Yes</w:t>
            </w:r>
          </w:p>
        </w:tc>
        <w:tc>
          <w:tcPr>
            <w:tcW w:w="7512" w:type="dxa"/>
            <w:shd w:val="clear" w:color="auto" w:fill="auto"/>
            <w:vAlign w:val="bottom"/>
          </w:tcPr>
          <w:p w14:paraId="67366C8A" w14:textId="77777777" w:rsidR="00E256E4" w:rsidRPr="003E1001" w:rsidRDefault="00E256E4" w:rsidP="000D1B3E">
            <w:pPr>
              <w:pStyle w:val="Tabletext"/>
              <w:jc w:val="both"/>
              <w:rPr>
                <w:color w:val="000000"/>
                <w:sz w:val="22"/>
                <w:szCs w:val="22"/>
              </w:rPr>
            </w:pPr>
            <w:r>
              <w:rPr>
                <w:color w:val="000000"/>
                <w:sz w:val="22"/>
              </w:rPr>
              <w:t>Key indicators</w:t>
            </w:r>
          </w:p>
        </w:tc>
      </w:tr>
      <w:tr w:rsidR="006C47C5" w:rsidRPr="002330A4" w14:paraId="6DBE79B8" w14:textId="77777777" w:rsidTr="00622F59">
        <w:trPr>
          <w:trHeight w:val="1155"/>
        </w:trPr>
        <w:tc>
          <w:tcPr>
            <w:tcW w:w="1469" w:type="dxa"/>
            <w:vAlign w:val="bottom"/>
          </w:tcPr>
          <w:p w14:paraId="410B3DA4" w14:textId="77777777" w:rsidR="006C47C5" w:rsidRPr="00E96157" w:rsidRDefault="006C47C5" w:rsidP="006C47C5">
            <w:pPr>
              <w:pStyle w:val="Tabletext"/>
              <w:rPr>
                <w:b/>
                <w:bCs/>
                <w:color w:val="000000"/>
                <w:szCs w:val="22"/>
              </w:rPr>
            </w:pPr>
            <w:r>
              <w:rPr>
                <w:b/>
                <w:color w:val="000000"/>
              </w:rPr>
              <w:t>Croatia</w:t>
            </w:r>
          </w:p>
        </w:tc>
        <w:tc>
          <w:tcPr>
            <w:tcW w:w="800" w:type="dxa"/>
            <w:shd w:val="clear" w:color="auto" w:fill="auto"/>
            <w:vAlign w:val="bottom"/>
            <w:hideMark/>
          </w:tcPr>
          <w:p w14:paraId="67488615" w14:textId="77777777" w:rsidR="006C47C5" w:rsidRPr="00E96157" w:rsidRDefault="006C47C5" w:rsidP="006C47C5">
            <w:pPr>
              <w:pStyle w:val="Tabletext"/>
              <w:rPr>
                <w:color w:val="000000"/>
              </w:rPr>
            </w:pPr>
            <w:r>
              <w:rPr>
                <w:color w:val="000000"/>
              </w:rPr>
              <w:t>Yes</w:t>
            </w:r>
          </w:p>
        </w:tc>
        <w:tc>
          <w:tcPr>
            <w:tcW w:w="7512" w:type="dxa"/>
            <w:shd w:val="clear" w:color="auto" w:fill="auto"/>
            <w:vAlign w:val="bottom"/>
            <w:hideMark/>
          </w:tcPr>
          <w:p w14:paraId="644CB4BC" w14:textId="77777777" w:rsidR="006C47C5" w:rsidRPr="003E1001" w:rsidRDefault="000D1B3E" w:rsidP="000D1B3E">
            <w:pPr>
              <w:pStyle w:val="Tabletext"/>
              <w:jc w:val="both"/>
              <w:rPr>
                <w:color w:val="000000"/>
                <w:sz w:val="22"/>
                <w:szCs w:val="22"/>
              </w:rPr>
            </w:pPr>
            <w:r>
              <w:rPr>
                <w:color w:val="000000"/>
                <w:sz w:val="22"/>
              </w:rPr>
              <w:t>The study visit to Ireland where we learned about spending reviews which helped us prepare instructions on how to conduct spending reviews. Experience shared by experts from developed countries, and the experience of other PEMPAL countries, is used when drafting budget regulations</w:t>
            </w:r>
          </w:p>
        </w:tc>
      </w:tr>
      <w:tr w:rsidR="006C47C5" w:rsidRPr="002330A4" w14:paraId="3298DACE" w14:textId="77777777" w:rsidTr="00622F59">
        <w:trPr>
          <w:trHeight w:val="690"/>
        </w:trPr>
        <w:tc>
          <w:tcPr>
            <w:tcW w:w="1469" w:type="dxa"/>
            <w:vAlign w:val="bottom"/>
          </w:tcPr>
          <w:p w14:paraId="3F50777D" w14:textId="77777777" w:rsidR="006C47C5" w:rsidRPr="00E96157" w:rsidRDefault="006C47C5" w:rsidP="006C47C5">
            <w:pPr>
              <w:pStyle w:val="Tabletext"/>
              <w:rPr>
                <w:b/>
                <w:bCs/>
                <w:color w:val="000000"/>
                <w:szCs w:val="22"/>
              </w:rPr>
            </w:pPr>
            <w:r>
              <w:rPr>
                <w:b/>
                <w:color w:val="000000"/>
              </w:rPr>
              <w:t>Georgia</w:t>
            </w:r>
          </w:p>
        </w:tc>
        <w:tc>
          <w:tcPr>
            <w:tcW w:w="800" w:type="dxa"/>
            <w:shd w:val="clear" w:color="auto" w:fill="auto"/>
            <w:vAlign w:val="bottom"/>
            <w:hideMark/>
          </w:tcPr>
          <w:p w14:paraId="0D04C2C4" w14:textId="77777777" w:rsidR="006C47C5" w:rsidRPr="00E96157" w:rsidRDefault="006C47C5" w:rsidP="006C47C5">
            <w:pPr>
              <w:pStyle w:val="Tabletext"/>
              <w:rPr>
                <w:color w:val="000000"/>
              </w:rPr>
            </w:pPr>
            <w:r>
              <w:rPr>
                <w:color w:val="000000"/>
              </w:rPr>
              <w:t xml:space="preserve">Yes </w:t>
            </w:r>
          </w:p>
        </w:tc>
        <w:tc>
          <w:tcPr>
            <w:tcW w:w="7512" w:type="dxa"/>
            <w:shd w:val="clear" w:color="auto" w:fill="auto"/>
            <w:vAlign w:val="bottom"/>
            <w:hideMark/>
          </w:tcPr>
          <w:p w14:paraId="0AB09034" w14:textId="77777777" w:rsidR="006C47C5" w:rsidRPr="003E1001" w:rsidRDefault="006C47C5" w:rsidP="000D1B3E">
            <w:pPr>
              <w:pStyle w:val="Tabletext"/>
              <w:jc w:val="both"/>
              <w:rPr>
                <w:color w:val="000000"/>
                <w:sz w:val="22"/>
                <w:szCs w:val="22"/>
              </w:rPr>
            </w:pPr>
            <w:r>
              <w:rPr>
                <w:color w:val="000000"/>
                <w:sz w:val="22"/>
              </w:rPr>
              <w:t>The meeting touches the aspects of PFM Georgia has been dealing with as part of its reform. Experience sharing during meetings adds to the accuracy of reform developments.</w:t>
            </w:r>
          </w:p>
        </w:tc>
      </w:tr>
      <w:tr w:rsidR="006C47C5" w:rsidRPr="002330A4" w14:paraId="32B62911" w14:textId="77777777" w:rsidTr="00622F59">
        <w:trPr>
          <w:trHeight w:val="1136"/>
        </w:trPr>
        <w:tc>
          <w:tcPr>
            <w:tcW w:w="1469" w:type="dxa"/>
            <w:vAlign w:val="bottom"/>
          </w:tcPr>
          <w:p w14:paraId="2D0EE85B" w14:textId="77777777" w:rsidR="006C47C5" w:rsidRPr="00E96157" w:rsidRDefault="006C47C5" w:rsidP="006C47C5">
            <w:pPr>
              <w:pStyle w:val="Tabletext"/>
              <w:rPr>
                <w:b/>
                <w:bCs/>
                <w:color w:val="000000"/>
                <w:szCs w:val="22"/>
              </w:rPr>
            </w:pPr>
            <w:r>
              <w:rPr>
                <w:b/>
                <w:color w:val="000000"/>
              </w:rPr>
              <w:t>Kazakhstan</w:t>
            </w:r>
          </w:p>
        </w:tc>
        <w:tc>
          <w:tcPr>
            <w:tcW w:w="800" w:type="dxa"/>
            <w:shd w:val="clear" w:color="auto" w:fill="auto"/>
            <w:vAlign w:val="bottom"/>
            <w:hideMark/>
          </w:tcPr>
          <w:p w14:paraId="2FF4A488" w14:textId="77777777" w:rsidR="006C47C5" w:rsidRPr="00E96157" w:rsidRDefault="006C47C5" w:rsidP="006C47C5">
            <w:pPr>
              <w:pStyle w:val="Tabletext"/>
              <w:rPr>
                <w:color w:val="000000"/>
              </w:rPr>
            </w:pPr>
            <w:r>
              <w:rPr>
                <w:color w:val="000000"/>
              </w:rPr>
              <w:t>Yes</w:t>
            </w:r>
          </w:p>
        </w:tc>
        <w:tc>
          <w:tcPr>
            <w:tcW w:w="7512" w:type="dxa"/>
            <w:shd w:val="clear" w:color="auto" w:fill="auto"/>
            <w:vAlign w:val="bottom"/>
            <w:hideMark/>
          </w:tcPr>
          <w:p w14:paraId="5758B518" w14:textId="77777777" w:rsidR="000D1B3E" w:rsidRPr="003E1001" w:rsidRDefault="000D1B3E" w:rsidP="000D1B3E">
            <w:pPr>
              <w:pStyle w:val="Tabletext"/>
              <w:rPr>
                <w:color w:val="000000"/>
                <w:sz w:val="22"/>
                <w:szCs w:val="22"/>
              </w:rPr>
            </w:pPr>
            <w:r>
              <w:rPr>
                <w:color w:val="000000"/>
                <w:sz w:val="22"/>
              </w:rPr>
              <w:t>Participation in BCOP activities helped to justify the need to include provisions on citizens’ budgets in the Budget Code. The provisions became effective from January 1, 2018.</w:t>
            </w:r>
          </w:p>
          <w:p w14:paraId="012842B3" w14:textId="77777777" w:rsidR="000D1B3E" w:rsidRPr="003E1001" w:rsidRDefault="000D1B3E" w:rsidP="000D1B3E">
            <w:pPr>
              <w:pStyle w:val="Tabletext"/>
              <w:rPr>
                <w:color w:val="000000"/>
                <w:sz w:val="22"/>
                <w:szCs w:val="22"/>
              </w:rPr>
            </w:pPr>
            <w:r>
              <w:rPr>
                <w:color w:val="000000"/>
                <w:sz w:val="22"/>
              </w:rPr>
              <w:t xml:space="preserve">Trends toward adjusting the approved budget during fiscal year informed additional provisions in the current budget legislation. </w:t>
            </w:r>
          </w:p>
          <w:p w14:paraId="00936C80" w14:textId="77777777" w:rsidR="006C47C5" w:rsidRPr="003E1001" w:rsidRDefault="000D1B3E" w:rsidP="000D1B3E">
            <w:pPr>
              <w:pStyle w:val="Tabletext"/>
              <w:rPr>
                <w:color w:val="000000"/>
                <w:sz w:val="22"/>
                <w:szCs w:val="22"/>
              </w:rPr>
            </w:pPr>
            <w:r>
              <w:rPr>
                <w:color w:val="000000"/>
                <w:sz w:val="22"/>
              </w:rPr>
              <w:t>Arrangements to support efficient operation of the planning function (simplification of budget requests, consolidation of budget programs, alignment of strategic plans with the budget envelope)</w:t>
            </w:r>
          </w:p>
        </w:tc>
      </w:tr>
      <w:tr w:rsidR="006C47C5" w:rsidRPr="002330A4" w14:paraId="4A1FFB1A" w14:textId="77777777" w:rsidTr="00622F59">
        <w:trPr>
          <w:trHeight w:val="531"/>
        </w:trPr>
        <w:tc>
          <w:tcPr>
            <w:tcW w:w="1469" w:type="dxa"/>
            <w:vAlign w:val="bottom"/>
          </w:tcPr>
          <w:p w14:paraId="115249DB" w14:textId="77777777" w:rsidR="006C47C5" w:rsidRPr="00E96157" w:rsidRDefault="006C47C5" w:rsidP="006C47C5">
            <w:pPr>
              <w:pStyle w:val="Tabletext"/>
              <w:rPr>
                <w:b/>
                <w:bCs/>
                <w:color w:val="000000"/>
                <w:szCs w:val="22"/>
              </w:rPr>
            </w:pPr>
            <w:r>
              <w:rPr>
                <w:b/>
                <w:color w:val="000000"/>
              </w:rPr>
              <w:t>Kosovo</w:t>
            </w:r>
          </w:p>
        </w:tc>
        <w:tc>
          <w:tcPr>
            <w:tcW w:w="800" w:type="dxa"/>
            <w:shd w:val="clear" w:color="auto" w:fill="auto"/>
            <w:vAlign w:val="bottom"/>
            <w:hideMark/>
          </w:tcPr>
          <w:p w14:paraId="1CE80521" w14:textId="77777777" w:rsidR="006C47C5" w:rsidRPr="00E96157" w:rsidRDefault="006C47C5" w:rsidP="006C47C5">
            <w:pPr>
              <w:pStyle w:val="Tabletext"/>
              <w:rPr>
                <w:color w:val="000000"/>
              </w:rPr>
            </w:pPr>
            <w:r>
              <w:rPr>
                <w:color w:val="000000"/>
              </w:rPr>
              <w:t xml:space="preserve">Yes </w:t>
            </w:r>
          </w:p>
        </w:tc>
        <w:tc>
          <w:tcPr>
            <w:tcW w:w="7512" w:type="dxa"/>
            <w:shd w:val="clear" w:color="auto" w:fill="auto"/>
            <w:vAlign w:val="bottom"/>
            <w:hideMark/>
          </w:tcPr>
          <w:p w14:paraId="0C19856A" w14:textId="77777777" w:rsidR="006C47C5" w:rsidRPr="003E1001" w:rsidRDefault="006C47C5" w:rsidP="006C47C5">
            <w:pPr>
              <w:pStyle w:val="Tabletext"/>
              <w:rPr>
                <w:color w:val="000000"/>
                <w:sz w:val="22"/>
                <w:szCs w:val="22"/>
              </w:rPr>
            </w:pPr>
            <w:r>
              <w:rPr>
                <w:color w:val="000000"/>
                <w:sz w:val="22"/>
              </w:rPr>
              <w:t>In the next budget preparation(for budget 2020) we are planing to ad performance measure by the sector</w:t>
            </w:r>
          </w:p>
        </w:tc>
      </w:tr>
      <w:tr w:rsidR="006C47C5" w:rsidRPr="002330A4" w14:paraId="22A45DF5" w14:textId="77777777" w:rsidTr="00622F59">
        <w:trPr>
          <w:trHeight w:val="369"/>
        </w:trPr>
        <w:tc>
          <w:tcPr>
            <w:tcW w:w="1469" w:type="dxa"/>
            <w:vAlign w:val="bottom"/>
          </w:tcPr>
          <w:p w14:paraId="47F0F07F" w14:textId="77777777" w:rsidR="006C47C5" w:rsidRPr="00E96157" w:rsidRDefault="006C47C5" w:rsidP="006C47C5">
            <w:pPr>
              <w:pStyle w:val="Tabletext"/>
              <w:rPr>
                <w:b/>
                <w:bCs/>
                <w:color w:val="000000"/>
                <w:szCs w:val="22"/>
              </w:rPr>
            </w:pPr>
            <w:r>
              <w:rPr>
                <w:b/>
                <w:color w:val="000000"/>
              </w:rPr>
              <w:t>Macedonia</w:t>
            </w:r>
          </w:p>
        </w:tc>
        <w:tc>
          <w:tcPr>
            <w:tcW w:w="800" w:type="dxa"/>
            <w:shd w:val="clear" w:color="auto" w:fill="auto"/>
            <w:vAlign w:val="bottom"/>
            <w:hideMark/>
          </w:tcPr>
          <w:p w14:paraId="0147046B" w14:textId="77777777" w:rsidR="006C47C5" w:rsidRPr="00E96157" w:rsidRDefault="006C47C5" w:rsidP="006C47C5">
            <w:pPr>
              <w:pStyle w:val="Tabletext"/>
              <w:rPr>
                <w:color w:val="000000"/>
              </w:rPr>
            </w:pPr>
            <w:r>
              <w:rPr>
                <w:color w:val="000000"/>
              </w:rPr>
              <w:t xml:space="preserve">Yes </w:t>
            </w:r>
          </w:p>
        </w:tc>
        <w:tc>
          <w:tcPr>
            <w:tcW w:w="7512" w:type="dxa"/>
            <w:shd w:val="clear" w:color="auto" w:fill="auto"/>
            <w:vAlign w:val="bottom"/>
            <w:hideMark/>
          </w:tcPr>
          <w:p w14:paraId="1C812CE7" w14:textId="77777777" w:rsidR="006C47C5" w:rsidRPr="003E1001" w:rsidRDefault="006C47C5" w:rsidP="006C47C5">
            <w:pPr>
              <w:pStyle w:val="Tabletext"/>
              <w:rPr>
                <w:color w:val="000000"/>
                <w:sz w:val="22"/>
                <w:szCs w:val="22"/>
              </w:rPr>
            </w:pPr>
            <w:r>
              <w:rPr>
                <w:color w:val="000000"/>
                <w:sz w:val="22"/>
              </w:rPr>
              <w:t>Now we are using gained knowledge while writing new budget law and knowledge gained in the field of fiscal transparency</w:t>
            </w:r>
          </w:p>
        </w:tc>
      </w:tr>
      <w:tr w:rsidR="006C47C5" w:rsidRPr="002330A4" w14:paraId="4DD724DD" w14:textId="77777777" w:rsidTr="00622F59">
        <w:trPr>
          <w:trHeight w:val="51"/>
        </w:trPr>
        <w:tc>
          <w:tcPr>
            <w:tcW w:w="1469" w:type="dxa"/>
            <w:vAlign w:val="bottom"/>
          </w:tcPr>
          <w:p w14:paraId="16B53C49" w14:textId="77777777" w:rsidR="006C47C5" w:rsidRPr="00E96157" w:rsidRDefault="006C47C5" w:rsidP="006C47C5">
            <w:pPr>
              <w:pStyle w:val="Tabletext"/>
              <w:rPr>
                <w:b/>
                <w:bCs/>
                <w:color w:val="000000"/>
                <w:szCs w:val="22"/>
              </w:rPr>
            </w:pPr>
            <w:r>
              <w:rPr>
                <w:b/>
                <w:color w:val="000000"/>
              </w:rPr>
              <w:t>Moldova</w:t>
            </w:r>
          </w:p>
        </w:tc>
        <w:tc>
          <w:tcPr>
            <w:tcW w:w="800" w:type="dxa"/>
            <w:shd w:val="clear" w:color="auto" w:fill="auto"/>
            <w:vAlign w:val="bottom"/>
            <w:hideMark/>
          </w:tcPr>
          <w:p w14:paraId="41D68829" w14:textId="77777777" w:rsidR="006C47C5" w:rsidRPr="00E96157" w:rsidRDefault="006C47C5" w:rsidP="006C47C5">
            <w:pPr>
              <w:pStyle w:val="Tabletext"/>
              <w:rPr>
                <w:color w:val="000000"/>
              </w:rPr>
            </w:pPr>
            <w:r>
              <w:rPr>
                <w:color w:val="000000"/>
              </w:rPr>
              <w:t xml:space="preserve">Yes </w:t>
            </w:r>
          </w:p>
        </w:tc>
        <w:tc>
          <w:tcPr>
            <w:tcW w:w="7512" w:type="dxa"/>
            <w:shd w:val="clear" w:color="auto" w:fill="auto"/>
            <w:vAlign w:val="bottom"/>
            <w:hideMark/>
          </w:tcPr>
          <w:p w14:paraId="5E326199" w14:textId="77777777" w:rsidR="006C47C5" w:rsidRPr="003E1001" w:rsidRDefault="006C47C5" w:rsidP="006C47C5">
            <w:pPr>
              <w:pStyle w:val="Tabletext"/>
              <w:rPr>
                <w:color w:val="000000"/>
                <w:sz w:val="22"/>
                <w:szCs w:val="22"/>
              </w:rPr>
            </w:pPr>
            <w:r>
              <w:rPr>
                <w:color w:val="000000"/>
                <w:sz w:val="22"/>
              </w:rPr>
              <w:t>Knoowlwdges and experiences regarding Citizen Budget were used in produsing this docoment in Moldova</w:t>
            </w:r>
          </w:p>
        </w:tc>
      </w:tr>
      <w:tr w:rsidR="006C47C5" w:rsidRPr="002330A4" w14:paraId="4932A5A5" w14:textId="77777777" w:rsidTr="00622F59">
        <w:trPr>
          <w:trHeight w:val="899"/>
        </w:trPr>
        <w:tc>
          <w:tcPr>
            <w:tcW w:w="1469" w:type="dxa"/>
            <w:vAlign w:val="bottom"/>
          </w:tcPr>
          <w:p w14:paraId="51AE1CE8" w14:textId="77777777" w:rsidR="006C47C5" w:rsidRPr="00E96157" w:rsidRDefault="006C47C5" w:rsidP="006C47C5">
            <w:pPr>
              <w:pStyle w:val="Tabletext"/>
              <w:rPr>
                <w:b/>
                <w:bCs/>
                <w:color w:val="000000"/>
                <w:szCs w:val="22"/>
              </w:rPr>
            </w:pPr>
            <w:r>
              <w:rPr>
                <w:b/>
                <w:color w:val="000000"/>
              </w:rPr>
              <w:t>Montenegro</w:t>
            </w:r>
          </w:p>
        </w:tc>
        <w:tc>
          <w:tcPr>
            <w:tcW w:w="800" w:type="dxa"/>
            <w:shd w:val="clear" w:color="auto" w:fill="auto"/>
            <w:vAlign w:val="bottom"/>
            <w:hideMark/>
          </w:tcPr>
          <w:p w14:paraId="1F97DC55" w14:textId="77777777" w:rsidR="006C47C5" w:rsidRPr="00E96157" w:rsidRDefault="006C47C5" w:rsidP="006C47C5">
            <w:pPr>
              <w:pStyle w:val="Tabletext"/>
              <w:rPr>
                <w:color w:val="000000"/>
              </w:rPr>
            </w:pPr>
            <w:r>
              <w:rPr>
                <w:color w:val="000000"/>
              </w:rPr>
              <w:t>Yes</w:t>
            </w:r>
          </w:p>
        </w:tc>
        <w:tc>
          <w:tcPr>
            <w:tcW w:w="7512" w:type="dxa"/>
            <w:shd w:val="clear" w:color="auto" w:fill="auto"/>
            <w:vAlign w:val="bottom"/>
            <w:hideMark/>
          </w:tcPr>
          <w:p w14:paraId="1FEC5982" w14:textId="77777777" w:rsidR="006C47C5" w:rsidRPr="003E1001" w:rsidRDefault="000D1B3E" w:rsidP="006C47C5">
            <w:pPr>
              <w:pStyle w:val="Tabletext"/>
              <w:rPr>
                <w:color w:val="000000"/>
                <w:sz w:val="22"/>
                <w:szCs w:val="22"/>
              </w:rPr>
            </w:pPr>
            <w:r>
              <w:rPr>
                <w:color w:val="000000"/>
                <w:sz w:val="22"/>
              </w:rPr>
              <w:t>The colleagues who attended BCOP events were happy to share the acquired knowledge and experience of other countries with regard to the area of public finances</w:t>
            </w:r>
          </w:p>
        </w:tc>
      </w:tr>
      <w:tr w:rsidR="009B5ACD" w:rsidRPr="002330A4" w14:paraId="20AC5ACF" w14:textId="77777777" w:rsidTr="00622F59">
        <w:trPr>
          <w:trHeight w:val="273"/>
        </w:trPr>
        <w:tc>
          <w:tcPr>
            <w:tcW w:w="1469" w:type="dxa"/>
            <w:vAlign w:val="bottom"/>
          </w:tcPr>
          <w:p w14:paraId="3709877B" w14:textId="77777777" w:rsidR="009B5ACD" w:rsidRDefault="009B5ACD" w:rsidP="006C47C5">
            <w:pPr>
              <w:pStyle w:val="Tabletext"/>
              <w:rPr>
                <w:b/>
                <w:color w:val="000000"/>
              </w:rPr>
            </w:pPr>
            <w:r>
              <w:rPr>
                <w:b/>
                <w:color w:val="000000"/>
              </w:rPr>
              <w:t>Russia</w:t>
            </w:r>
          </w:p>
        </w:tc>
        <w:tc>
          <w:tcPr>
            <w:tcW w:w="800" w:type="dxa"/>
            <w:shd w:val="clear" w:color="auto" w:fill="auto"/>
            <w:vAlign w:val="bottom"/>
          </w:tcPr>
          <w:p w14:paraId="039F39AD" w14:textId="77777777" w:rsidR="009B5ACD" w:rsidRDefault="009B5ACD" w:rsidP="006C47C5">
            <w:pPr>
              <w:pStyle w:val="Tabletext"/>
              <w:rPr>
                <w:color w:val="000000"/>
              </w:rPr>
            </w:pPr>
            <w:r>
              <w:rPr>
                <w:color w:val="000000"/>
              </w:rPr>
              <w:t>Yes</w:t>
            </w:r>
          </w:p>
        </w:tc>
        <w:tc>
          <w:tcPr>
            <w:tcW w:w="7512" w:type="dxa"/>
            <w:shd w:val="clear" w:color="auto" w:fill="auto"/>
            <w:vAlign w:val="bottom"/>
          </w:tcPr>
          <w:p w14:paraId="0E7459F9" w14:textId="77777777" w:rsidR="009B5ACD" w:rsidRDefault="009B5ACD" w:rsidP="006C47C5">
            <w:pPr>
              <w:pStyle w:val="Tabletext"/>
              <w:rPr>
                <w:color w:val="000000"/>
                <w:sz w:val="22"/>
              </w:rPr>
            </w:pPr>
          </w:p>
        </w:tc>
      </w:tr>
      <w:tr w:rsidR="006C47C5" w:rsidRPr="002330A4" w14:paraId="47E61B0B" w14:textId="77777777" w:rsidTr="00622F59">
        <w:trPr>
          <w:trHeight w:val="273"/>
        </w:trPr>
        <w:tc>
          <w:tcPr>
            <w:tcW w:w="1469" w:type="dxa"/>
            <w:vAlign w:val="bottom"/>
          </w:tcPr>
          <w:p w14:paraId="0F247744" w14:textId="77777777" w:rsidR="006C47C5" w:rsidRPr="00E96157" w:rsidRDefault="006C47C5" w:rsidP="006C47C5">
            <w:pPr>
              <w:pStyle w:val="Tabletext"/>
              <w:rPr>
                <w:b/>
                <w:bCs/>
                <w:color w:val="000000"/>
                <w:szCs w:val="22"/>
              </w:rPr>
            </w:pPr>
            <w:r>
              <w:rPr>
                <w:b/>
                <w:color w:val="000000"/>
              </w:rPr>
              <w:t>Serbia</w:t>
            </w:r>
          </w:p>
        </w:tc>
        <w:tc>
          <w:tcPr>
            <w:tcW w:w="800" w:type="dxa"/>
            <w:shd w:val="clear" w:color="auto" w:fill="auto"/>
            <w:vAlign w:val="bottom"/>
            <w:hideMark/>
          </w:tcPr>
          <w:p w14:paraId="05002ACC" w14:textId="77777777" w:rsidR="006C47C5" w:rsidRPr="00E96157" w:rsidRDefault="006C47C5" w:rsidP="006C47C5">
            <w:pPr>
              <w:pStyle w:val="Tabletext"/>
              <w:rPr>
                <w:color w:val="000000"/>
              </w:rPr>
            </w:pPr>
            <w:r>
              <w:rPr>
                <w:color w:val="000000"/>
              </w:rPr>
              <w:t xml:space="preserve">Yes </w:t>
            </w:r>
          </w:p>
        </w:tc>
        <w:tc>
          <w:tcPr>
            <w:tcW w:w="7512" w:type="dxa"/>
            <w:shd w:val="clear" w:color="auto" w:fill="auto"/>
            <w:vAlign w:val="bottom"/>
            <w:hideMark/>
          </w:tcPr>
          <w:p w14:paraId="72768556" w14:textId="77777777" w:rsidR="006C47C5" w:rsidRPr="003E1001" w:rsidRDefault="000D1B3E" w:rsidP="006C47C5">
            <w:pPr>
              <w:pStyle w:val="Tabletext"/>
              <w:rPr>
                <w:color w:val="000000"/>
                <w:sz w:val="22"/>
                <w:szCs w:val="22"/>
              </w:rPr>
            </w:pPr>
            <w:r>
              <w:rPr>
                <w:color w:val="000000"/>
                <w:sz w:val="22"/>
              </w:rPr>
              <w:t xml:space="preserve">The introduction and improvement of the program budget was largely based on the knowledge and experience of other countries obtained at BCOP plenary sessions. Also, during the preparation of the citizens’ budget, the information and </w:t>
            </w:r>
            <w:r>
              <w:rPr>
                <w:color w:val="000000"/>
                <w:sz w:val="22"/>
              </w:rPr>
              <w:lastRenderedPageBreak/>
              <w:t>presentations provided at the BCOP meeting were used as an example</w:t>
            </w:r>
          </w:p>
        </w:tc>
      </w:tr>
    </w:tbl>
    <w:p w14:paraId="61A856ED" w14:textId="77777777" w:rsidR="002B1D64" w:rsidRPr="00E96157" w:rsidRDefault="002B1D64" w:rsidP="009C5435">
      <w:pPr>
        <w:pStyle w:val="ListParagraph"/>
        <w:numPr>
          <w:ilvl w:val="0"/>
          <w:numId w:val="11"/>
        </w:numPr>
        <w:shd w:val="clear" w:color="auto" w:fill="FFFFFF"/>
        <w:spacing w:after="160" w:line="256" w:lineRule="auto"/>
        <w:jc w:val="left"/>
        <w:rPr>
          <w:rFonts w:cs="Times New Roman"/>
          <w:b/>
          <w:i/>
          <w:color w:val="222222"/>
          <w:sz w:val="22"/>
        </w:rPr>
      </w:pPr>
      <w:r>
        <w:rPr>
          <w:b/>
          <w:i/>
          <w:color w:val="222222"/>
          <w:sz w:val="22"/>
        </w:rPr>
        <w:lastRenderedPageBreak/>
        <w:t>In your opinion, to what extent is participation in PEMPAL BCOP useful for member countries in the following reform aspects:</w:t>
      </w:r>
      <w:r>
        <w:rPr>
          <w:color w:val="222222"/>
          <w:sz w:val="22"/>
        </w:rPr>
        <w:t xml:space="preserve"> 1</w:t>
      </w:r>
      <w:r w:rsidR="009B5ACD">
        <w:rPr>
          <w:color w:val="222222"/>
          <w:sz w:val="22"/>
        </w:rPr>
        <w:t>2</w:t>
      </w:r>
      <w:r>
        <w:rPr>
          <w:color w:val="222222"/>
          <w:sz w:val="22"/>
        </w:rPr>
        <w:t xml:space="preserve"> countries responded (9</w:t>
      </w:r>
      <w:r w:rsidR="009B5ACD">
        <w:rPr>
          <w:color w:val="222222"/>
          <w:sz w:val="22"/>
        </w:rPr>
        <w:t>2.3</w:t>
      </w:r>
      <w:r>
        <w:rPr>
          <w:color w:val="222222"/>
          <w:sz w:val="22"/>
        </w:rPr>
        <w:t>%).</w:t>
      </w:r>
    </w:p>
    <w:tbl>
      <w:tblPr>
        <w:tblStyle w:val="TableGrid"/>
        <w:tblW w:w="9954" w:type="dxa"/>
        <w:tblInd w:w="-702" w:type="dxa"/>
        <w:tblLayout w:type="fixed"/>
        <w:tblLook w:val="04A0" w:firstRow="1" w:lastRow="0" w:firstColumn="1" w:lastColumn="0" w:noHBand="0" w:noVBand="1"/>
      </w:tblPr>
      <w:tblGrid>
        <w:gridCol w:w="3261"/>
        <w:gridCol w:w="2126"/>
        <w:gridCol w:w="1418"/>
        <w:gridCol w:w="992"/>
        <w:gridCol w:w="1023"/>
        <w:gridCol w:w="1134"/>
      </w:tblGrid>
      <w:tr w:rsidR="00395F7D" w:rsidRPr="00E96157" w14:paraId="28AFA2A8" w14:textId="77777777" w:rsidTr="00395F7D">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1BAB73" w14:textId="77777777" w:rsidR="008A5E09" w:rsidRPr="00E96157" w:rsidRDefault="008A5E09" w:rsidP="008A5E09">
            <w:pPr>
              <w:pStyle w:val="Tabletext"/>
              <w:jc w:val="center"/>
              <w:rPr>
                <w:b/>
              </w:rPr>
            </w:pPr>
            <w:r>
              <w:rPr>
                <w:b/>
              </w:rPr>
              <w:t>Aspects</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A8D1D17" w14:textId="77777777" w:rsidR="008A5E09" w:rsidRPr="00E96157" w:rsidRDefault="008A5E09" w:rsidP="008A5E09">
            <w:pPr>
              <w:pStyle w:val="Tabletext"/>
              <w:jc w:val="center"/>
              <w:rPr>
                <w:b/>
              </w:rPr>
            </w:pPr>
            <w:r>
              <w:rPr>
                <w:b/>
              </w:rPr>
              <w:t>Very useful</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2A1CBAE" w14:textId="77777777" w:rsidR="008A5E09" w:rsidRPr="00E96157" w:rsidRDefault="008A5E09" w:rsidP="008A5E09">
            <w:pPr>
              <w:pStyle w:val="Tabletext"/>
              <w:jc w:val="center"/>
              <w:rPr>
                <w:b/>
              </w:rPr>
            </w:pPr>
            <w:r>
              <w:rPr>
                <w:b/>
              </w:rPr>
              <w:t>Moderately useful</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40FA143" w14:textId="77777777" w:rsidR="008A5E09" w:rsidRPr="00E96157" w:rsidRDefault="008A5E09" w:rsidP="008A5E09">
            <w:pPr>
              <w:pStyle w:val="Tabletext"/>
              <w:jc w:val="center"/>
              <w:rPr>
                <w:b/>
              </w:rPr>
            </w:pPr>
            <w:r>
              <w:rPr>
                <w:b/>
              </w:rPr>
              <w:t>Some</w:t>
            </w:r>
            <w:r w:rsidR="00395F7D">
              <w:rPr>
                <w:b/>
              </w:rPr>
              <w:t>-</w:t>
            </w:r>
            <w:r>
              <w:rPr>
                <w:b/>
              </w:rPr>
              <w:t>what useful</w:t>
            </w:r>
          </w:p>
        </w:tc>
        <w:tc>
          <w:tcPr>
            <w:tcW w:w="10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AA5304" w14:textId="65E84304" w:rsidR="008A5E09" w:rsidRPr="006D3D06" w:rsidRDefault="008A5E09" w:rsidP="006D3D06">
            <w:pPr>
              <w:pStyle w:val="Tabletext"/>
              <w:jc w:val="center"/>
              <w:rPr>
                <w:b/>
              </w:rPr>
            </w:pPr>
            <w:r>
              <w:rPr>
                <w:b/>
              </w:rPr>
              <w:t>Not us</w:t>
            </w:r>
            <w:r w:rsidR="00395F7D">
              <w:rPr>
                <w:b/>
              </w:rPr>
              <w:t>eful</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3FABD3" w14:textId="77777777" w:rsidR="008A5E09" w:rsidRPr="00E96157" w:rsidRDefault="008A5E09" w:rsidP="008A5E09">
            <w:pPr>
              <w:pStyle w:val="Tabletext"/>
              <w:jc w:val="center"/>
              <w:rPr>
                <w:b/>
              </w:rPr>
            </w:pPr>
            <w:r>
              <w:rPr>
                <w:b/>
              </w:rPr>
              <w:t>Total</w:t>
            </w:r>
          </w:p>
        </w:tc>
      </w:tr>
      <w:tr w:rsidR="00395F7D" w:rsidRPr="00E96157" w14:paraId="4B0BC746"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74FFDB2C" w14:textId="77777777" w:rsidR="008A5E09" w:rsidRPr="00E96157" w:rsidRDefault="008A5E09" w:rsidP="00535710">
            <w:pPr>
              <w:pStyle w:val="Tabletext"/>
            </w:pPr>
            <w:r>
              <w:t xml:space="preserve">Identifying and/or benchmarking good practices </w:t>
            </w:r>
            <w:r>
              <w:rPr>
                <w:b/>
              </w:rPr>
              <w:t xml:space="preserve">inside </w:t>
            </w:r>
            <w:r>
              <w:t>the PEMPAL region</w:t>
            </w:r>
          </w:p>
        </w:tc>
        <w:tc>
          <w:tcPr>
            <w:tcW w:w="2126" w:type="dxa"/>
            <w:tcBorders>
              <w:top w:val="single" w:sz="4" w:space="0" w:color="auto"/>
              <w:left w:val="single" w:sz="4" w:space="0" w:color="auto"/>
              <w:bottom w:val="single" w:sz="4" w:space="0" w:color="auto"/>
              <w:right w:val="single" w:sz="4" w:space="0" w:color="auto"/>
            </w:tcBorders>
          </w:tcPr>
          <w:p w14:paraId="16882684" w14:textId="77777777" w:rsidR="008A5E09" w:rsidRPr="00E96157" w:rsidRDefault="008A5E09" w:rsidP="00062E7B">
            <w:pPr>
              <w:pStyle w:val="Tabletext"/>
            </w:pPr>
            <w:r>
              <w:t>BLR, BIH, HRV, KAZ, KOSOVO, MCD, MNE, SRB</w:t>
            </w:r>
            <w:r w:rsidR="009B5ACD">
              <w:t>, RUS</w:t>
            </w:r>
          </w:p>
        </w:tc>
        <w:tc>
          <w:tcPr>
            <w:tcW w:w="1418" w:type="dxa"/>
            <w:tcBorders>
              <w:top w:val="single" w:sz="4" w:space="0" w:color="auto"/>
              <w:left w:val="single" w:sz="4" w:space="0" w:color="auto"/>
              <w:bottom w:val="single" w:sz="4" w:space="0" w:color="auto"/>
              <w:right w:val="single" w:sz="4" w:space="0" w:color="auto"/>
            </w:tcBorders>
          </w:tcPr>
          <w:p w14:paraId="003A4F6D" w14:textId="77777777" w:rsidR="008A5E09" w:rsidRPr="00E96157" w:rsidRDefault="008A5E09" w:rsidP="00535710">
            <w:pPr>
              <w:pStyle w:val="Tabletext"/>
            </w:pPr>
            <w:r>
              <w:t>GEO, MDA, BGR</w:t>
            </w:r>
          </w:p>
        </w:tc>
        <w:tc>
          <w:tcPr>
            <w:tcW w:w="992" w:type="dxa"/>
            <w:tcBorders>
              <w:top w:val="single" w:sz="4" w:space="0" w:color="auto"/>
              <w:left w:val="single" w:sz="4" w:space="0" w:color="auto"/>
              <w:bottom w:val="single" w:sz="4" w:space="0" w:color="auto"/>
              <w:right w:val="single" w:sz="4" w:space="0" w:color="auto"/>
            </w:tcBorders>
          </w:tcPr>
          <w:p w14:paraId="5805C849" w14:textId="77777777" w:rsidR="008A5E09" w:rsidRPr="00E96157" w:rsidRDefault="008A5E09" w:rsidP="00535710">
            <w:pPr>
              <w:pStyle w:val="Tabletext"/>
            </w:pPr>
          </w:p>
        </w:tc>
        <w:tc>
          <w:tcPr>
            <w:tcW w:w="1023" w:type="dxa"/>
            <w:tcBorders>
              <w:top w:val="single" w:sz="4" w:space="0" w:color="auto"/>
              <w:left w:val="single" w:sz="4" w:space="0" w:color="auto"/>
              <w:bottom w:val="single" w:sz="4" w:space="0" w:color="auto"/>
              <w:right w:val="single" w:sz="4" w:space="0" w:color="auto"/>
            </w:tcBorders>
          </w:tcPr>
          <w:p w14:paraId="70E1817E" w14:textId="77777777" w:rsidR="008A5E09" w:rsidRPr="00E96157" w:rsidRDefault="008A5E09" w:rsidP="00535710">
            <w:pPr>
              <w:pStyle w:val="Tabletext"/>
            </w:pPr>
          </w:p>
        </w:tc>
        <w:tc>
          <w:tcPr>
            <w:tcW w:w="1134" w:type="dxa"/>
            <w:tcBorders>
              <w:top w:val="single" w:sz="4" w:space="0" w:color="auto"/>
              <w:left w:val="single" w:sz="4" w:space="0" w:color="auto"/>
              <w:bottom w:val="single" w:sz="4" w:space="0" w:color="auto"/>
              <w:right w:val="single" w:sz="4" w:space="0" w:color="auto"/>
            </w:tcBorders>
          </w:tcPr>
          <w:p w14:paraId="1631B95C" w14:textId="77777777" w:rsidR="008A5E09" w:rsidRPr="00E96157" w:rsidRDefault="000D1B3E" w:rsidP="00535710">
            <w:pPr>
              <w:pStyle w:val="Tabletext"/>
            </w:pPr>
            <w:r>
              <w:t xml:space="preserve">VU – </w:t>
            </w:r>
            <w:r w:rsidR="009B5ACD">
              <w:rPr>
                <w:b/>
                <w:u w:val="single"/>
              </w:rPr>
              <w:t>9</w:t>
            </w:r>
          </w:p>
          <w:p w14:paraId="0CA0B832" w14:textId="77777777" w:rsidR="000D1B3E" w:rsidRPr="00E96157" w:rsidRDefault="000D1B3E" w:rsidP="00535710">
            <w:pPr>
              <w:pStyle w:val="Tabletext"/>
            </w:pPr>
            <w:r>
              <w:t>MU – 3</w:t>
            </w:r>
          </w:p>
          <w:p w14:paraId="0CC70B5E" w14:textId="77777777" w:rsidR="000D1B3E" w:rsidRPr="00E96157" w:rsidRDefault="000D1B3E" w:rsidP="00535710">
            <w:pPr>
              <w:pStyle w:val="Tabletext"/>
            </w:pPr>
            <w:r>
              <w:t>SU - 0</w:t>
            </w:r>
          </w:p>
        </w:tc>
      </w:tr>
      <w:tr w:rsidR="00395F7D" w:rsidRPr="00E96157" w14:paraId="0369EA3F"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1DE8B621" w14:textId="77777777" w:rsidR="000D1B3E" w:rsidRPr="00E96157" w:rsidRDefault="000D1B3E" w:rsidP="000D1B3E">
            <w:pPr>
              <w:pStyle w:val="Tabletext"/>
            </w:pPr>
            <w:r>
              <w:t xml:space="preserve">Identifying and/or benchmarking good practices </w:t>
            </w:r>
            <w:r>
              <w:rPr>
                <w:b/>
              </w:rPr>
              <w:t>outside</w:t>
            </w:r>
            <w:r>
              <w:t xml:space="preserve"> the PEMPAL region</w:t>
            </w:r>
          </w:p>
        </w:tc>
        <w:tc>
          <w:tcPr>
            <w:tcW w:w="2126" w:type="dxa"/>
            <w:tcBorders>
              <w:top w:val="single" w:sz="4" w:space="0" w:color="auto"/>
              <w:left w:val="single" w:sz="4" w:space="0" w:color="auto"/>
              <w:bottom w:val="single" w:sz="4" w:space="0" w:color="auto"/>
              <w:right w:val="single" w:sz="4" w:space="0" w:color="auto"/>
            </w:tcBorders>
          </w:tcPr>
          <w:p w14:paraId="039FC079" w14:textId="77777777" w:rsidR="000D1B3E" w:rsidRPr="00E96157" w:rsidRDefault="000D1B3E" w:rsidP="000D1B3E">
            <w:pPr>
              <w:pStyle w:val="Tabletext"/>
            </w:pPr>
            <w:r>
              <w:t>BLR, HRV, KAZ, KOSOVO, MCD, MDA, SRB, BGR</w:t>
            </w:r>
          </w:p>
        </w:tc>
        <w:tc>
          <w:tcPr>
            <w:tcW w:w="1418" w:type="dxa"/>
            <w:tcBorders>
              <w:top w:val="single" w:sz="4" w:space="0" w:color="auto"/>
              <w:left w:val="single" w:sz="4" w:space="0" w:color="auto"/>
              <w:bottom w:val="single" w:sz="4" w:space="0" w:color="auto"/>
              <w:right w:val="single" w:sz="4" w:space="0" w:color="auto"/>
            </w:tcBorders>
          </w:tcPr>
          <w:p w14:paraId="22A78314" w14:textId="77777777" w:rsidR="000D1B3E" w:rsidRPr="00E96157" w:rsidRDefault="000D1B3E" w:rsidP="000D1B3E">
            <w:pPr>
              <w:pStyle w:val="Tabletext"/>
            </w:pPr>
            <w:r>
              <w:t>BIH, MNE</w:t>
            </w:r>
            <w:r w:rsidR="009B5ACD">
              <w:t>, RUS</w:t>
            </w:r>
          </w:p>
        </w:tc>
        <w:tc>
          <w:tcPr>
            <w:tcW w:w="992" w:type="dxa"/>
            <w:tcBorders>
              <w:top w:val="single" w:sz="4" w:space="0" w:color="auto"/>
              <w:left w:val="single" w:sz="4" w:space="0" w:color="auto"/>
              <w:bottom w:val="single" w:sz="4" w:space="0" w:color="auto"/>
              <w:right w:val="single" w:sz="4" w:space="0" w:color="auto"/>
            </w:tcBorders>
          </w:tcPr>
          <w:p w14:paraId="0F5C54AF" w14:textId="77777777" w:rsidR="000D1B3E" w:rsidRPr="00E96157" w:rsidRDefault="000D1B3E" w:rsidP="000D1B3E">
            <w:pPr>
              <w:pStyle w:val="Tabletext"/>
            </w:pPr>
            <w:r>
              <w:t>GEO</w:t>
            </w:r>
          </w:p>
        </w:tc>
        <w:tc>
          <w:tcPr>
            <w:tcW w:w="1023" w:type="dxa"/>
            <w:tcBorders>
              <w:top w:val="single" w:sz="4" w:space="0" w:color="auto"/>
              <w:left w:val="single" w:sz="4" w:space="0" w:color="auto"/>
              <w:bottom w:val="single" w:sz="4" w:space="0" w:color="auto"/>
              <w:right w:val="single" w:sz="4" w:space="0" w:color="auto"/>
            </w:tcBorders>
          </w:tcPr>
          <w:p w14:paraId="64297CD0"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26A61D18" w14:textId="77777777" w:rsidR="000D1B3E" w:rsidRPr="00E96157" w:rsidRDefault="000D1B3E" w:rsidP="000D1B3E">
            <w:pPr>
              <w:pStyle w:val="Tabletext"/>
            </w:pPr>
            <w:r>
              <w:t xml:space="preserve">VU – </w:t>
            </w:r>
            <w:r>
              <w:rPr>
                <w:b/>
                <w:u w:val="single"/>
              </w:rPr>
              <w:t>8</w:t>
            </w:r>
          </w:p>
          <w:p w14:paraId="4DB6D9EA" w14:textId="77777777" w:rsidR="000D1B3E" w:rsidRPr="00E96157" w:rsidRDefault="000D1B3E" w:rsidP="000D1B3E">
            <w:pPr>
              <w:pStyle w:val="Tabletext"/>
            </w:pPr>
            <w:r>
              <w:t xml:space="preserve">MU – </w:t>
            </w:r>
            <w:r w:rsidR="009B5ACD">
              <w:t>3</w:t>
            </w:r>
          </w:p>
          <w:p w14:paraId="7AD2C8AF" w14:textId="77777777" w:rsidR="000D1B3E" w:rsidRPr="00E96157" w:rsidRDefault="000D1B3E" w:rsidP="000D1B3E">
            <w:pPr>
              <w:pStyle w:val="Tabletext"/>
            </w:pPr>
            <w:r>
              <w:t>SU - 1</w:t>
            </w:r>
          </w:p>
        </w:tc>
      </w:tr>
      <w:tr w:rsidR="00395F7D" w:rsidRPr="00E96157" w14:paraId="62B1FC90"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114C325B" w14:textId="77777777" w:rsidR="000D1B3E" w:rsidRPr="00E96157" w:rsidRDefault="000D1B3E" w:rsidP="000D1B3E">
            <w:pPr>
              <w:pStyle w:val="Tabletext"/>
            </w:pPr>
            <w:r>
              <w:t xml:space="preserve">Providing access to technical information and knowledge resources in understandable languages </w:t>
            </w:r>
          </w:p>
        </w:tc>
        <w:tc>
          <w:tcPr>
            <w:tcW w:w="2126" w:type="dxa"/>
            <w:tcBorders>
              <w:top w:val="single" w:sz="4" w:space="0" w:color="auto"/>
              <w:left w:val="single" w:sz="4" w:space="0" w:color="auto"/>
              <w:bottom w:val="single" w:sz="4" w:space="0" w:color="auto"/>
              <w:right w:val="single" w:sz="4" w:space="0" w:color="auto"/>
            </w:tcBorders>
          </w:tcPr>
          <w:p w14:paraId="33347AC4" w14:textId="77777777" w:rsidR="000D1B3E" w:rsidRPr="00E96157" w:rsidRDefault="000D1B3E" w:rsidP="000D1B3E">
            <w:pPr>
              <w:pStyle w:val="Tabletext"/>
            </w:pPr>
            <w:r>
              <w:t>HRV, GEO, KAZ, MCD, MDA, MNE, SRB</w:t>
            </w:r>
            <w:r w:rsidR="009B5ACD">
              <w:t>, RUS</w:t>
            </w:r>
          </w:p>
        </w:tc>
        <w:tc>
          <w:tcPr>
            <w:tcW w:w="1418" w:type="dxa"/>
            <w:tcBorders>
              <w:top w:val="single" w:sz="4" w:space="0" w:color="auto"/>
              <w:left w:val="single" w:sz="4" w:space="0" w:color="auto"/>
              <w:bottom w:val="single" w:sz="4" w:space="0" w:color="auto"/>
              <w:right w:val="single" w:sz="4" w:space="0" w:color="auto"/>
            </w:tcBorders>
          </w:tcPr>
          <w:p w14:paraId="7F568365" w14:textId="77777777" w:rsidR="000D1B3E" w:rsidRPr="00E96157" w:rsidRDefault="000D1B3E" w:rsidP="000D1B3E">
            <w:pPr>
              <w:pStyle w:val="Tabletext"/>
            </w:pPr>
            <w:r>
              <w:t>BLR, BIH, KOSOVO, BGR</w:t>
            </w:r>
          </w:p>
        </w:tc>
        <w:tc>
          <w:tcPr>
            <w:tcW w:w="992" w:type="dxa"/>
            <w:tcBorders>
              <w:top w:val="single" w:sz="4" w:space="0" w:color="auto"/>
              <w:left w:val="single" w:sz="4" w:space="0" w:color="auto"/>
              <w:bottom w:val="single" w:sz="4" w:space="0" w:color="auto"/>
              <w:right w:val="single" w:sz="4" w:space="0" w:color="auto"/>
            </w:tcBorders>
          </w:tcPr>
          <w:p w14:paraId="34FBC3DC" w14:textId="77777777" w:rsidR="000D1B3E" w:rsidRPr="00E96157" w:rsidRDefault="000D1B3E" w:rsidP="000D1B3E">
            <w:pPr>
              <w:pStyle w:val="Tabletext"/>
            </w:pPr>
          </w:p>
        </w:tc>
        <w:tc>
          <w:tcPr>
            <w:tcW w:w="1023" w:type="dxa"/>
            <w:tcBorders>
              <w:top w:val="single" w:sz="4" w:space="0" w:color="auto"/>
              <w:left w:val="single" w:sz="4" w:space="0" w:color="auto"/>
              <w:bottom w:val="single" w:sz="4" w:space="0" w:color="auto"/>
              <w:right w:val="single" w:sz="4" w:space="0" w:color="auto"/>
            </w:tcBorders>
          </w:tcPr>
          <w:p w14:paraId="3995A6AA"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3D279622" w14:textId="77777777" w:rsidR="000D1B3E" w:rsidRPr="00E96157" w:rsidRDefault="000D1B3E" w:rsidP="000D1B3E">
            <w:pPr>
              <w:pStyle w:val="Tabletext"/>
            </w:pPr>
            <w:r>
              <w:t xml:space="preserve">VU – </w:t>
            </w:r>
            <w:r w:rsidR="009B5ACD">
              <w:rPr>
                <w:b/>
                <w:u w:val="single"/>
              </w:rPr>
              <w:t>8</w:t>
            </w:r>
          </w:p>
          <w:p w14:paraId="32B7700B" w14:textId="77777777" w:rsidR="000D1B3E" w:rsidRPr="00E96157" w:rsidRDefault="000D1B3E" w:rsidP="000D1B3E">
            <w:pPr>
              <w:pStyle w:val="Tabletext"/>
            </w:pPr>
            <w:r>
              <w:t>MU – 4</w:t>
            </w:r>
          </w:p>
          <w:p w14:paraId="425219BB" w14:textId="77777777" w:rsidR="000D1B3E" w:rsidRPr="00E96157" w:rsidRDefault="000D1B3E" w:rsidP="000D1B3E">
            <w:pPr>
              <w:pStyle w:val="Tabletext"/>
            </w:pPr>
            <w:r>
              <w:t>SU - 0</w:t>
            </w:r>
          </w:p>
        </w:tc>
      </w:tr>
      <w:tr w:rsidR="00395F7D" w:rsidRPr="00E96157" w14:paraId="36EBE4B1"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61331426" w14:textId="77777777" w:rsidR="000D1B3E" w:rsidRPr="00E96157" w:rsidRDefault="000D1B3E" w:rsidP="000D1B3E">
            <w:pPr>
              <w:pStyle w:val="Tabletext"/>
            </w:pPr>
            <w:r>
              <w:t xml:space="preserve">Providing opportunities to </w:t>
            </w:r>
            <w:r>
              <w:rPr>
                <w:b/>
              </w:rPr>
              <w:t>discuss budget reform challenges/issues</w:t>
            </w:r>
            <w:r>
              <w:t xml:space="preserve"> with my peers in other Ministries of Finance</w:t>
            </w:r>
          </w:p>
        </w:tc>
        <w:tc>
          <w:tcPr>
            <w:tcW w:w="2126" w:type="dxa"/>
            <w:tcBorders>
              <w:top w:val="single" w:sz="4" w:space="0" w:color="auto"/>
              <w:left w:val="single" w:sz="4" w:space="0" w:color="auto"/>
              <w:bottom w:val="single" w:sz="4" w:space="0" w:color="auto"/>
              <w:right w:val="single" w:sz="4" w:space="0" w:color="auto"/>
            </w:tcBorders>
          </w:tcPr>
          <w:p w14:paraId="7F98EEF6" w14:textId="77777777" w:rsidR="000D1B3E" w:rsidRPr="00E96157" w:rsidRDefault="000D1B3E" w:rsidP="000D1B3E">
            <w:pPr>
              <w:pStyle w:val="Tabletext"/>
            </w:pPr>
            <w:r>
              <w:t>BLR, BIH, HRV, GEO, KAZ, KOSOVO, MCD, MDA, MNE, SRB, BGR</w:t>
            </w:r>
            <w:r w:rsidR="009B5ACD">
              <w:t>, RUS</w:t>
            </w:r>
          </w:p>
        </w:tc>
        <w:tc>
          <w:tcPr>
            <w:tcW w:w="1418" w:type="dxa"/>
            <w:tcBorders>
              <w:top w:val="single" w:sz="4" w:space="0" w:color="auto"/>
              <w:left w:val="single" w:sz="4" w:space="0" w:color="auto"/>
              <w:bottom w:val="single" w:sz="4" w:space="0" w:color="auto"/>
              <w:right w:val="single" w:sz="4" w:space="0" w:color="auto"/>
            </w:tcBorders>
          </w:tcPr>
          <w:p w14:paraId="2914488F" w14:textId="77777777" w:rsidR="000D1B3E" w:rsidRPr="00E96157" w:rsidRDefault="000D1B3E" w:rsidP="000D1B3E">
            <w:pPr>
              <w:pStyle w:val="Tabletext"/>
            </w:pPr>
          </w:p>
        </w:tc>
        <w:tc>
          <w:tcPr>
            <w:tcW w:w="992" w:type="dxa"/>
            <w:tcBorders>
              <w:top w:val="single" w:sz="4" w:space="0" w:color="auto"/>
              <w:left w:val="single" w:sz="4" w:space="0" w:color="auto"/>
              <w:bottom w:val="single" w:sz="4" w:space="0" w:color="auto"/>
              <w:right w:val="single" w:sz="4" w:space="0" w:color="auto"/>
            </w:tcBorders>
          </w:tcPr>
          <w:p w14:paraId="0A304CBA" w14:textId="77777777" w:rsidR="000D1B3E" w:rsidRPr="00E96157" w:rsidRDefault="000D1B3E" w:rsidP="000D1B3E">
            <w:pPr>
              <w:pStyle w:val="Tabletext"/>
            </w:pPr>
          </w:p>
        </w:tc>
        <w:tc>
          <w:tcPr>
            <w:tcW w:w="1023" w:type="dxa"/>
            <w:tcBorders>
              <w:top w:val="single" w:sz="4" w:space="0" w:color="auto"/>
              <w:left w:val="single" w:sz="4" w:space="0" w:color="auto"/>
              <w:bottom w:val="single" w:sz="4" w:space="0" w:color="auto"/>
              <w:right w:val="single" w:sz="4" w:space="0" w:color="auto"/>
            </w:tcBorders>
          </w:tcPr>
          <w:p w14:paraId="79FC2693"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5960DFA5" w14:textId="77777777" w:rsidR="000D1B3E" w:rsidRPr="00E96157" w:rsidRDefault="000D1B3E" w:rsidP="000D1B3E">
            <w:pPr>
              <w:pStyle w:val="Tabletext"/>
            </w:pPr>
            <w:r>
              <w:t xml:space="preserve">VU – </w:t>
            </w:r>
            <w:r>
              <w:rPr>
                <w:b/>
                <w:u w:val="single"/>
              </w:rPr>
              <w:t>1</w:t>
            </w:r>
            <w:r w:rsidR="009B5ACD">
              <w:rPr>
                <w:b/>
                <w:u w:val="single"/>
              </w:rPr>
              <w:t>2</w:t>
            </w:r>
          </w:p>
          <w:p w14:paraId="74709BB9" w14:textId="77777777" w:rsidR="000D1B3E" w:rsidRPr="00E96157" w:rsidRDefault="000D1B3E" w:rsidP="000D1B3E">
            <w:pPr>
              <w:pStyle w:val="Tabletext"/>
            </w:pPr>
            <w:r>
              <w:t>MU – 0</w:t>
            </w:r>
          </w:p>
          <w:p w14:paraId="1F12FFCB" w14:textId="77777777" w:rsidR="000D1B3E" w:rsidRPr="00E96157" w:rsidRDefault="000D1B3E" w:rsidP="000D1B3E">
            <w:pPr>
              <w:pStyle w:val="Tabletext"/>
            </w:pPr>
            <w:r>
              <w:t>SU - 0</w:t>
            </w:r>
          </w:p>
        </w:tc>
      </w:tr>
      <w:tr w:rsidR="00395F7D" w:rsidRPr="00E96157" w14:paraId="1293777F"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12B11AE4" w14:textId="77777777" w:rsidR="000D1B3E" w:rsidRPr="00E96157" w:rsidRDefault="000D1B3E" w:rsidP="000D1B3E">
            <w:pPr>
              <w:pStyle w:val="Tabletext"/>
            </w:pPr>
            <w:r>
              <w:t xml:space="preserve">Providing opportunities to </w:t>
            </w:r>
            <w:r>
              <w:rPr>
                <w:b/>
              </w:rPr>
              <w:t>discuss potential options/solutions to PFM problems</w:t>
            </w:r>
            <w:r>
              <w:t xml:space="preserve"> with my peers in other Ministries of Finance</w:t>
            </w:r>
          </w:p>
        </w:tc>
        <w:tc>
          <w:tcPr>
            <w:tcW w:w="2126" w:type="dxa"/>
            <w:tcBorders>
              <w:top w:val="single" w:sz="4" w:space="0" w:color="auto"/>
              <w:left w:val="single" w:sz="4" w:space="0" w:color="auto"/>
              <w:bottom w:val="single" w:sz="4" w:space="0" w:color="auto"/>
              <w:right w:val="single" w:sz="4" w:space="0" w:color="auto"/>
            </w:tcBorders>
          </w:tcPr>
          <w:p w14:paraId="2F616656" w14:textId="77777777" w:rsidR="000D1B3E" w:rsidRPr="00E96157" w:rsidRDefault="000D1B3E" w:rsidP="000D1B3E">
            <w:pPr>
              <w:pStyle w:val="Tabletext"/>
            </w:pPr>
            <w:r>
              <w:t>BLR, HRV, KAZ, MCD, MDA, MNE, SRB, BGR</w:t>
            </w:r>
            <w:r w:rsidR="009B5ACD">
              <w:t>, RUS</w:t>
            </w:r>
          </w:p>
        </w:tc>
        <w:tc>
          <w:tcPr>
            <w:tcW w:w="1418" w:type="dxa"/>
            <w:tcBorders>
              <w:top w:val="single" w:sz="4" w:space="0" w:color="auto"/>
              <w:left w:val="single" w:sz="4" w:space="0" w:color="auto"/>
              <w:bottom w:val="single" w:sz="4" w:space="0" w:color="auto"/>
              <w:right w:val="single" w:sz="4" w:space="0" w:color="auto"/>
            </w:tcBorders>
          </w:tcPr>
          <w:p w14:paraId="469FABFC" w14:textId="77777777" w:rsidR="000D1B3E" w:rsidRPr="00E96157" w:rsidRDefault="000D1B3E" w:rsidP="000D1B3E">
            <w:pPr>
              <w:pStyle w:val="Tabletext"/>
            </w:pPr>
            <w:r>
              <w:t>BIH, KOSOVO</w:t>
            </w:r>
          </w:p>
        </w:tc>
        <w:tc>
          <w:tcPr>
            <w:tcW w:w="992" w:type="dxa"/>
            <w:tcBorders>
              <w:top w:val="single" w:sz="4" w:space="0" w:color="auto"/>
              <w:left w:val="single" w:sz="4" w:space="0" w:color="auto"/>
              <w:bottom w:val="single" w:sz="4" w:space="0" w:color="auto"/>
              <w:right w:val="single" w:sz="4" w:space="0" w:color="auto"/>
            </w:tcBorders>
          </w:tcPr>
          <w:p w14:paraId="7695CBF8" w14:textId="77777777" w:rsidR="000D1B3E" w:rsidRPr="00E96157" w:rsidRDefault="000D1B3E" w:rsidP="000D1B3E">
            <w:pPr>
              <w:pStyle w:val="Tabletext"/>
            </w:pPr>
            <w:r>
              <w:t>GEO</w:t>
            </w:r>
          </w:p>
        </w:tc>
        <w:tc>
          <w:tcPr>
            <w:tcW w:w="1023" w:type="dxa"/>
            <w:tcBorders>
              <w:top w:val="single" w:sz="4" w:space="0" w:color="auto"/>
              <w:left w:val="single" w:sz="4" w:space="0" w:color="auto"/>
              <w:bottom w:val="single" w:sz="4" w:space="0" w:color="auto"/>
              <w:right w:val="single" w:sz="4" w:space="0" w:color="auto"/>
            </w:tcBorders>
          </w:tcPr>
          <w:p w14:paraId="6BBED8BC"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138D9704" w14:textId="77777777" w:rsidR="000D1B3E" w:rsidRPr="00E96157" w:rsidRDefault="000D1B3E" w:rsidP="000D1B3E">
            <w:pPr>
              <w:pStyle w:val="Tabletext"/>
              <w:rPr>
                <w:b/>
                <w:u w:val="single"/>
              </w:rPr>
            </w:pPr>
            <w:r>
              <w:t xml:space="preserve">VU – </w:t>
            </w:r>
            <w:r w:rsidR="009B5ACD">
              <w:rPr>
                <w:b/>
                <w:u w:val="single"/>
              </w:rPr>
              <w:t>9</w:t>
            </w:r>
          </w:p>
          <w:p w14:paraId="39E72B87" w14:textId="77777777" w:rsidR="000D1B3E" w:rsidRPr="00E96157" w:rsidRDefault="000D1B3E" w:rsidP="000D1B3E">
            <w:pPr>
              <w:pStyle w:val="Tabletext"/>
            </w:pPr>
            <w:r>
              <w:t>MU – 2</w:t>
            </w:r>
          </w:p>
          <w:p w14:paraId="747DA0EC" w14:textId="77777777" w:rsidR="000D1B3E" w:rsidRPr="00E96157" w:rsidRDefault="000D1B3E" w:rsidP="000D1B3E">
            <w:pPr>
              <w:pStyle w:val="Tabletext"/>
            </w:pPr>
            <w:r>
              <w:t>SU - 1</w:t>
            </w:r>
          </w:p>
        </w:tc>
      </w:tr>
      <w:tr w:rsidR="00395F7D" w:rsidRPr="00E96157" w14:paraId="2CC267A6"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3E5BFD0F" w14:textId="77777777" w:rsidR="000D1B3E" w:rsidRPr="00E96157" w:rsidRDefault="000D1B3E" w:rsidP="000D1B3E">
            <w:pPr>
              <w:pStyle w:val="Tabletext"/>
            </w:pPr>
            <w:r>
              <w:t>Providing opportunities to present my country’s progress and achievements</w:t>
            </w:r>
          </w:p>
        </w:tc>
        <w:tc>
          <w:tcPr>
            <w:tcW w:w="2126" w:type="dxa"/>
            <w:tcBorders>
              <w:top w:val="single" w:sz="4" w:space="0" w:color="auto"/>
              <w:left w:val="single" w:sz="4" w:space="0" w:color="auto"/>
              <w:bottom w:val="single" w:sz="4" w:space="0" w:color="auto"/>
              <w:right w:val="single" w:sz="4" w:space="0" w:color="auto"/>
            </w:tcBorders>
          </w:tcPr>
          <w:p w14:paraId="6A07EB95" w14:textId="77777777" w:rsidR="000D1B3E" w:rsidRPr="00E96157" w:rsidRDefault="000D1B3E" w:rsidP="000D1B3E">
            <w:pPr>
              <w:pStyle w:val="Tabletext"/>
            </w:pPr>
            <w:r>
              <w:t>HRV, KAZ, MCD, MDA, SRB</w:t>
            </w:r>
            <w:r w:rsidR="009B5ACD">
              <w:t>, RUS</w:t>
            </w:r>
          </w:p>
        </w:tc>
        <w:tc>
          <w:tcPr>
            <w:tcW w:w="1418" w:type="dxa"/>
            <w:tcBorders>
              <w:top w:val="single" w:sz="4" w:space="0" w:color="auto"/>
              <w:left w:val="single" w:sz="4" w:space="0" w:color="auto"/>
              <w:bottom w:val="single" w:sz="4" w:space="0" w:color="auto"/>
              <w:right w:val="single" w:sz="4" w:space="0" w:color="auto"/>
            </w:tcBorders>
          </w:tcPr>
          <w:p w14:paraId="4CE5A9BD" w14:textId="77777777" w:rsidR="000D1B3E" w:rsidRPr="00E96157" w:rsidRDefault="000D1B3E" w:rsidP="000D1B3E">
            <w:pPr>
              <w:pStyle w:val="Tabletext"/>
            </w:pPr>
            <w:r>
              <w:t>BLR, BIH, GEO, KOSOVO, MNE, BGR</w:t>
            </w:r>
          </w:p>
        </w:tc>
        <w:tc>
          <w:tcPr>
            <w:tcW w:w="992" w:type="dxa"/>
            <w:tcBorders>
              <w:top w:val="single" w:sz="4" w:space="0" w:color="auto"/>
              <w:left w:val="single" w:sz="4" w:space="0" w:color="auto"/>
              <w:bottom w:val="single" w:sz="4" w:space="0" w:color="auto"/>
              <w:right w:val="single" w:sz="4" w:space="0" w:color="auto"/>
            </w:tcBorders>
          </w:tcPr>
          <w:p w14:paraId="21ADA61B" w14:textId="77777777" w:rsidR="000D1B3E" w:rsidRPr="00E96157" w:rsidRDefault="000D1B3E" w:rsidP="000D1B3E">
            <w:pPr>
              <w:pStyle w:val="Tabletext"/>
            </w:pPr>
          </w:p>
        </w:tc>
        <w:tc>
          <w:tcPr>
            <w:tcW w:w="1023" w:type="dxa"/>
            <w:tcBorders>
              <w:top w:val="single" w:sz="4" w:space="0" w:color="auto"/>
              <w:left w:val="single" w:sz="4" w:space="0" w:color="auto"/>
              <w:bottom w:val="single" w:sz="4" w:space="0" w:color="auto"/>
              <w:right w:val="single" w:sz="4" w:space="0" w:color="auto"/>
            </w:tcBorders>
          </w:tcPr>
          <w:p w14:paraId="1DCA299C"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6FAB0A4E" w14:textId="77777777" w:rsidR="000D1B3E" w:rsidRPr="00E96157" w:rsidRDefault="000D1B3E" w:rsidP="000D1B3E">
            <w:pPr>
              <w:pStyle w:val="Tabletext"/>
            </w:pPr>
            <w:r>
              <w:t xml:space="preserve">VU – </w:t>
            </w:r>
            <w:r w:rsidR="009B5ACD">
              <w:t>6</w:t>
            </w:r>
          </w:p>
          <w:p w14:paraId="0FB73ADD" w14:textId="77777777" w:rsidR="000D1B3E" w:rsidRPr="00E96157" w:rsidRDefault="000D1B3E" w:rsidP="000D1B3E">
            <w:pPr>
              <w:pStyle w:val="Tabletext"/>
            </w:pPr>
            <w:r>
              <w:t xml:space="preserve">MU – </w:t>
            </w:r>
            <w:r w:rsidRPr="009B5ACD">
              <w:t>6</w:t>
            </w:r>
          </w:p>
          <w:p w14:paraId="0359F2C0" w14:textId="77777777" w:rsidR="000D1B3E" w:rsidRPr="00E96157" w:rsidRDefault="000D1B3E" w:rsidP="000D1B3E">
            <w:pPr>
              <w:pStyle w:val="Tabletext"/>
            </w:pPr>
            <w:r>
              <w:t>SU - 0</w:t>
            </w:r>
          </w:p>
        </w:tc>
      </w:tr>
      <w:tr w:rsidR="00395F7D" w:rsidRPr="00E96157" w14:paraId="5099580B"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390F121D" w14:textId="77777777" w:rsidR="000D1B3E" w:rsidRPr="00E96157" w:rsidRDefault="000D1B3E" w:rsidP="000D1B3E">
            <w:pPr>
              <w:pStyle w:val="Tabletext"/>
            </w:pPr>
            <w:r>
              <w:t>Strengthening capacities and/or confidence in leading/managing reforms</w:t>
            </w:r>
          </w:p>
        </w:tc>
        <w:tc>
          <w:tcPr>
            <w:tcW w:w="2126" w:type="dxa"/>
            <w:tcBorders>
              <w:top w:val="single" w:sz="4" w:space="0" w:color="auto"/>
              <w:left w:val="single" w:sz="4" w:space="0" w:color="auto"/>
              <w:bottom w:val="single" w:sz="4" w:space="0" w:color="auto"/>
              <w:right w:val="single" w:sz="4" w:space="0" w:color="auto"/>
            </w:tcBorders>
          </w:tcPr>
          <w:p w14:paraId="1236AEF7" w14:textId="77777777" w:rsidR="000D1B3E" w:rsidRPr="00E96157" w:rsidRDefault="000D1B3E" w:rsidP="000D1B3E">
            <w:pPr>
              <w:pStyle w:val="Tabletext"/>
            </w:pPr>
            <w:r>
              <w:t>HRV, GEO, KAZ, MCD, MDA, SRB</w:t>
            </w:r>
          </w:p>
        </w:tc>
        <w:tc>
          <w:tcPr>
            <w:tcW w:w="1418" w:type="dxa"/>
            <w:tcBorders>
              <w:top w:val="single" w:sz="4" w:space="0" w:color="auto"/>
              <w:left w:val="single" w:sz="4" w:space="0" w:color="auto"/>
              <w:bottom w:val="single" w:sz="4" w:space="0" w:color="auto"/>
              <w:right w:val="single" w:sz="4" w:space="0" w:color="auto"/>
            </w:tcBorders>
          </w:tcPr>
          <w:p w14:paraId="56E2F7B2" w14:textId="77777777" w:rsidR="000D1B3E" w:rsidRPr="009B5ACD" w:rsidRDefault="000D1B3E" w:rsidP="000D1B3E">
            <w:pPr>
              <w:pStyle w:val="Tabletext"/>
            </w:pPr>
            <w:r w:rsidRPr="009B5ACD">
              <w:t>BLR, BIH, KOSOVO, MNE, BGR</w:t>
            </w:r>
            <w:r w:rsidR="009B5ACD">
              <w:t>, RUS</w:t>
            </w:r>
          </w:p>
        </w:tc>
        <w:tc>
          <w:tcPr>
            <w:tcW w:w="992" w:type="dxa"/>
            <w:tcBorders>
              <w:top w:val="single" w:sz="4" w:space="0" w:color="auto"/>
              <w:left w:val="single" w:sz="4" w:space="0" w:color="auto"/>
              <w:bottom w:val="single" w:sz="4" w:space="0" w:color="auto"/>
              <w:right w:val="single" w:sz="4" w:space="0" w:color="auto"/>
            </w:tcBorders>
          </w:tcPr>
          <w:p w14:paraId="5C4549D2" w14:textId="77777777" w:rsidR="000D1B3E" w:rsidRPr="009B5ACD" w:rsidRDefault="000D1B3E" w:rsidP="000D1B3E">
            <w:pPr>
              <w:pStyle w:val="Tabletext"/>
            </w:pPr>
          </w:p>
        </w:tc>
        <w:tc>
          <w:tcPr>
            <w:tcW w:w="1023" w:type="dxa"/>
            <w:tcBorders>
              <w:top w:val="single" w:sz="4" w:space="0" w:color="auto"/>
              <w:left w:val="single" w:sz="4" w:space="0" w:color="auto"/>
              <w:bottom w:val="single" w:sz="4" w:space="0" w:color="auto"/>
              <w:right w:val="single" w:sz="4" w:space="0" w:color="auto"/>
            </w:tcBorders>
          </w:tcPr>
          <w:p w14:paraId="692DD52E" w14:textId="77777777" w:rsidR="000D1B3E" w:rsidRPr="009B5ACD"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1E582206" w14:textId="77777777" w:rsidR="000D1B3E" w:rsidRPr="00E96157" w:rsidRDefault="000D1B3E" w:rsidP="000D1B3E">
            <w:pPr>
              <w:pStyle w:val="Tabletext"/>
              <w:rPr>
                <w:b/>
                <w:u w:val="single"/>
              </w:rPr>
            </w:pPr>
            <w:r>
              <w:t xml:space="preserve">VU – </w:t>
            </w:r>
            <w:r w:rsidRPr="009B5ACD">
              <w:t>6</w:t>
            </w:r>
          </w:p>
          <w:p w14:paraId="361E11A1" w14:textId="77777777" w:rsidR="000D1B3E" w:rsidRPr="00E96157" w:rsidRDefault="000D1B3E" w:rsidP="000D1B3E">
            <w:pPr>
              <w:pStyle w:val="Tabletext"/>
            </w:pPr>
            <w:r>
              <w:t xml:space="preserve">MU – </w:t>
            </w:r>
            <w:r w:rsidR="009B5ACD">
              <w:t>6</w:t>
            </w:r>
          </w:p>
          <w:p w14:paraId="3A9711F9" w14:textId="77777777" w:rsidR="000D1B3E" w:rsidRPr="00E96157" w:rsidRDefault="000D1B3E" w:rsidP="000D1B3E">
            <w:pPr>
              <w:pStyle w:val="Tabletext"/>
            </w:pPr>
            <w:r>
              <w:t>SU - 0</w:t>
            </w:r>
          </w:p>
        </w:tc>
      </w:tr>
      <w:tr w:rsidR="00395F7D" w:rsidRPr="00E96157" w14:paraId="20AD118B"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25D38EFD" w14:textId="77777777" w:rsidR="000D1B3E" w:rsidRPr="00E96157" w:rsidRDefault="000D1B3E" w:rsidP="000D1B3E">
            <w:pPr>
              <w:pStyle w:val="Tabletext"/>
            </w:pPr>
            <w:r>
              <w:t>Strengthening budget related policy/legislative framework through examining frameworks in other countries shared during PEMPAL events.</w:t>
            </w:r>
          </w:p>
        </w:tc>
        <w:tc>
          <w:tcPr>
            <w:tcW w:w="2126" w:type="dxa"/>
            <w:tcBorders>
              <w:top w:val="single" w:sz="4" w:space="0" w:color="auto"/>
              <w:left w:val="single" w:sz="4" w:space="0" w:color="auto"/>
              <w:bottom w:val="single" w:sz="4" w:space="0" w:color="auto"/>
              <w:right w:val="single" w:sz="4" w:space="0" w:color="auto"/>
            </w:tcBorders>
          </w:tcPr>
          <w:p w14:paraId="40215674" w14:textId="77777777" w:rsidR="000D1B3E" w:rsidRPr="00E96157" w:rsidRDefault="000D1B3E" w:rsidP="000D1B3E">
            <w:pPr>
              <w:pStyle w:val="Tabletext"/>
            </w:pPr>
            <w:r>
              <w:t>BLR, HRV, KAZ, MCD, MDA, SRB</w:t>
            </w:r>
          </w:p>
        </w:tc>
        <w:tc>
          <w:tcPr>
            <w:tcW w:w="1418" w:type="dxa"/>
            <w:tcBorders>
              <w:top w:val="single" w:sz="4" w:space="0" w:color="auto"/>
              <w:left w:val="single" w:sz="4" w:space="0" w:color="auto"/>
              <w:bottom w:val="single" w:sz="4" w:space="0" w:color="auto"/>
              <w:right w:val="single" w:sz="4" w:space="0" w:color="auto"/>
            </w:tcBorders>
          </w:tcPr>
          <w:p w14:paraId="59FE721C" w14:textId="77777777" w:rsidR="000D1B3E" w:rsidRPr="00E96157" w:rsidRDefault="000D1B3E" w:rsidP="000D1B3E">
            <w:pPr>
              <w:pStyle w:val="Tabletext"/>
            </w:pPr>
            <w:r>
              <w:t>BIH, GEO, KOSOVO, MNE</w:t>
            </w:r>
            <w:r w:rsidR="009B5ACD">
              <w:t>, RUS</w:t>
            </w:r>
          </w:p>
        </w:tc>
        <w:tc>
          <w:tcPr>
            <w:tcW w:w="992" w:type="dxa"/>
            <w:tcBorders>
              <w:top w:val="single" w:sz="4" w:space="0" w:color="auto"/>
              <w:left w:val="single" w:sz="4" w:space="0" w:color="auto"/>
              <w:bottom w:val="single" w:sz="4" w:space="0" w:color="auto"/>
              <w:right w:val="single" w:sz="4" w:space="0" w:color="auto"/>
            </w:tcBorders>
          </w:tcPr>
          <w:p w14:paraId="116C9170" w14:textId="77777777" w:rsidR="000D1B3E" w:rsidRPr="00E96157" w:rsidRDefault="006D3D06" w:rsidP="000D1B3E">
            <w:pPr>
              <w:pStyle w:val="Tabletext"/>
            </w:pPr>
            <w:r>
              <w:t>BGR</w:t>
            </w:r>
          </w:p>
        </w:tc>
        <w:tc>
          <w:tcPr>
            <w:tcW w:w="1023" w:type="dxa"/>
            <w:tcBorders>
              <w:top w:val="single" w:sz="4" w:space="0" w:color="auto"/>
              <w:left w:val="single" w:sz="4" w:space="0" w:color="auto"/>
              <w:bottom w:val="single" w:sz="4" w:space="0" w:color="auto"/>
              <w:right w:val="single" w:sz="4" w:space="0" w:color="auto"/>
            </w:tcBorders>
          </w:tcPr>
          <w:p w14:paraId="0D14336F"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5B05D036" w14:textId="77777777" w:rsidR="000D1B3E" w:rsidRPr="00E96157" w:rsidRDefault="000D1B3E" w:rsidP="000D1B3E">
            <w:pPr>
              <w:pStyle w:val="Tabletext"/>
            </w:pPr>
            <w:r>
              <w:t xml:space="preserve">VU – </w:t>
            </w:r>
            <w:r>
              <w:rPr>
                <w:b/>
                <w:u w:val="single"/>
              </w:rPr>
              <w:t>6</w:t>
            </w:r>
          </w:p>
          <w:p w14:paraId="09118BE0" w14:textId="77777777" w:rsidR="000D1B3E" w:rsidRPr="00E96157" w:rsidRDefault="000D1B3E" w:rsidP="000D1B3E">
            <w:pPr>
              <w:pStyle w:val="Tabletext"/>
            </w:pPr>
            <w:r>
              <w:t xml:space="preserve">MU – </w:t>
            </w:r>
            <w:r w:rsidR="009B5ACD">
              <w:t>5</w:t>
            </w:r>
          </w:p>
          <w:p w14:paraId="012FC534" w14:textId="77777777" w:rsidR="000D1B3E" w:rsidRPr="00E96157" w:rsidRDefault="000D1B3E" w:rsidP="006D3D06">
            <w:pPr>
              <w:pStyle w:val="Tabletext"/>
            </w:pPr>
            <w:r>
              <w:t>SU - 1</w:t>
            </w:r>
          </w:p>
        </w:tc>
      </w:tr>
      <w:tr w:rsidR="00395F7D" w:rsidRPr="00E96157" w14:paraId="14BB2729"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2A86B713" w14:textId="77777777" w:rsidR="000D1B3E" w:rsidRPr="00E96157" w:rsidRDefault="000D1B3E" w:rsidP="000D1B3E">
            <w:pPr>
              <w:pStyle w:val="Tabletext"/>
            </w:pPr>
            <w:r>
              <w:t>Enabling creation of knowledge from PEMPAL region to inform other regions</w:t>
            </w:r>
          </w:p>
        </w:tc>
        <w:tc>
          <w:tcPr>
            <w:tcW w:w="2126" w:type="dxa"/>
            <w:tcBorders>
              <w:top w:val="single" w:sz="4" w:space="0" w:color="auto"/>
              <w:left w:val="single" w:sz="4" w:space="0" w:color="auto"/>
              <w:bottom w:val="single" w:sz="4" w:space="0" w:color="auto"/>
              <w:right w:val="single" w:sz="4" w:space="0" w:color="auto"/>
            </w:tcBorders>
          </w:tcPr>
          <w:p w14:paraId="0D2A0E03" w14:textId="77777777" w:rsidR="000D1B3E" w:rsidRPr="00E96157" w:rsidRDefault="000D1B3E" w:rsidP="000D1B3E">
            <w:pPr>
              <w:pStyle w:val="Tabletext"/>
            </w:pPr>
            <w:r>
              <w:t>HRV, GEO, KAZ, MCD, MDA, MNE, SRB, BGR</w:t>
            </w:r>
          </w:p>
        </w:tc>
        <w:tc>
          <w:tcPr>
            <w:tcW w:w="1418" w:type="dxa"/>
            <w:tcBorders>
              <w:top w:val="single" w:sz="4" w:space="0" w:color="auto"/>
              <w:left w:val="single" w:sz="4" w:space="0" w:color="auto"/>
              <w:bottom w:val="single" w:sz="4" w:space="0" w:color="auto"/>
              <w:right w:val="single" w:sz="4" w:space="0" w:color="auto"/>
            </w:tcBorders>
          </w:tcPr>
          <w:p w14:paraId="21684A78" w14:textId="77777777" w:rsidR="000D1B3E" w:rsidRPr="00E96157" w:rsidRDefault="000D1B3E" w:rsidP="000D1B3E">
            <w:pPr>
              <w:pStyle w:val="Tabletext"/>
            </w:pPr>
            <w:r>
              <w:t>BLR, BIH, KOSOVO</w:t>
            </w:r>
            <w:r w:rsidR="009B5ACD">
              <w:t>, RUS</w:t>
            </w:r>
          </w:p>
        </w:tc>
        <w:tc>
          <w:tcPr>
            <w:tcW w:w="992" w:type="dxa"/>
            <w:tcBorders>
              <w:top w:val="single" w:sz="4" w:space="0" w:color="auto"/>
              <w:left w:val="single" w:sz="4" w:space="0" w:color="auto"/>
              <w:bottom w:val="single" w:sz="4" w:space="0" w:color="auto"/>
              <w:right w:val="single" w:sz="4" w:space="0" w:color="auto"/>
            </w:tcBorders>
          </w:tcPr>
          <w:p w14:paraId="38FD905C" w14:textId="77777777" w:rsidR="000D1B3E" w:rsidRPr="00E96157" w:rsidRDefault="000D1B3E" w:rsidP="000D1B3E">
            <w:pPr>
              <w:pStyle w:val="Tabletext"/>
            </w:pPr>
          </w:p>
        </w:tc>
        <w:tc>
          <w:tcPr>
            <w:tcW w:w="1023" w:type="dxa"/>
            <w:tcBorders>
              <w:top w:val="single" w:sz="4" w:space="0" w:color="auto"/>
              <w:left w:val="single" w:sz="4" w:space="0" w:color="auto"/>
              <w:bottom w:val="single" w:sz="4" w:space="0" w:color="auto"/>
              <w:right w:val="single" w:sz="4" w:space="0" w:color="auto"/>
            </w:tcBorders>
          </w:tcPr>
          <w:p w14:paraId="7297E270"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47D6D015" w14:textId="77777777" w:rsidR="000D1B3E" w:rsidRPr="00E96157" w:rsidRDefault="000D1B3E" w:rsidP="000D1B3E">
            <w:pPr>
              <w:pStyle w:val="Tabletext"/>
            </w:pPr>
            <w:r>
              <w:t xml:space="preserve">VU – </w:t>
            </w:r>
            <w:r>
              <w:rPr>
                <w:b/>
                <w:u w:val="single"/>
              </w:rPr>
              <w:t>8</w:t>
            </w:r>
          </w:p>
          <w:p w14:paraId="16F996F7" w14:textId="77777777" w:rsidR="000D1B3E" w:rsidRPr="00E96157" w:rsidRDefault="000D1B3E" w:rsidP="000D1B3E">
            <w:pPr>
              <w:pStyle w:val="Tabletext"/>
            </w:pPr>
            <w:r>
              <w:t xml:space="preserve">MU – </w:t>
            </w:r>
            <w:r w:rsidR="009B5ACD">
              <w:t>4</w:t>
            </w:r>
          </w:p>
          <w:p w14:paraId="00213356" w14:textId="77777777" w:rsidR="000D1B3E" w:rsidRPr="00E96157" w:rsidRDefault="000D1B3E" w:rsidP="000D1B3E">
            <w:pPr>
              <w:pStyle w:val="Tabletext"/>
            </w:pPr>
            <w:r>
              <w:t>SU - 0</w:t>
            </w:r>
          </w:p>
        </w:tc>
      </w:tr>
    </w:tbl>
    <w:p w14:paraId="6ADA1D38" w14:textId="77777777" w:rsidR="009B5ACD" w:rsidRDefault="009B5ACD" w:rsidP="006D3D06">
      <w:pPr>
        <w:pStyle w:val="ListParagraph"/>
        <w:numPr>
          <w:ilvl w:val="0"/>
          <w:numId w:val="0"/>
        </w:numPr>
        <w:spacing w:after="160" w:line="256" w:lineRule="auto"/>
        <w:ind w:left="630"/>
        <w:jc w:val="left"/>
        <w:outlineLvl w:val="2"/>
        <w:rPr>
          <w:rFonts w:cs="Times New Roman"/>
          <w:b/>
          <w:bCs/>
          <w:i/>
          <w:color w:val="222222"/>
          <w:sz w:val="22"/>
        </w:rPr>
      </w:pPr>
    </w:p>
    <w:p w14:paraId="4C9FE6EF" w14:textId="77777777" w:rsidR="009B5ACD" w:rsidRDefault="009B5ACD">
      <w:pPr>
        <w:spacing w:after="200" w:line="276" w:lineRule="auto"/>
        <w:ind w:firstLine="0"/>
        <w:contextualSpacing w:val="0"/>
        <w:jc w:val="left"/>
        <w:rPr>
          <w:rFonts w:cs="Times New Roman"/>
          <w:b/>
          <w:bCs/>
          <w:i/>
          <w:color w:val="222222"/>
          <w:sz w:val="22"/>
        </w:rPr>
      </w:pPr>
      <w:r>
        <w:rPr>
          <w:rFonts w:cs="Times New Roman"/>
          <w:b/>
          <w:bCs/>
          <w:i/>
          <w:color w:val="222222"/>
          <w:sz w:val="22"/>
        </w:rPr>
        <w:br w:type="page"/>
      </w:r>
    </w:p>
    <w:p w14:paraId="2D6B38F7" w14:textId="77777777" w:rsidR="006D3D06" w:rsidRDefault="006D3D06" w:rsidP="006D3D06">
      <w:pPr>
        <w:pStyle w:val="ListParagraph"/>
        <w:numPr>
          <w:ilvl w:val="0"/>
          <w:numId w:val="0"/>
        </w:numPr>
        <w:spacing w:after="160" w:line="256" w:lineRule="auto"/>
        <w:ind w:left="630"/>
        <w:jc w:val="left"/>
        <w:outlineLvl w:val="2"/>
        <w:rPr>
          <w:rFonts w:cs="Times New Roman"/>
          <w:b/>
          <w:bCs/>
          <w:i/>
          <w:color w:val="222222"/>
          <w:sz w:val="22"/>
        </w:rPr>
      </w:pPr>
    </w:p>
    <w:p w14:paraId="057522EB" w14:textId="77777777" w:rsidR="002B1D64" w:rsidRDefault="002B1D64" w:rsidP="009C5435">
      <w:pPr>
        <w:pStyle w:val="ListParagraph"/>
        <w:numPr>
          <w:ilvl w:val="0"/>
          <w:numId w:val="11"/>
        </w:numPr>
        <w:spacing w:after="160" w:line="256" w:lineRule="auto"/>
        <w:jc w:val="left"/>
        <w:outlineLvl w:val="2"/>
        <w:rPr>
          <w:rFonts w:cs="Times New Roman"/>
          <w:b/>
          <w:bCs/>
          <w:i/>
          <w:color w:val="222222"/>
          <w:sz w:val="22"/>
        </w:rPr>
      </w:pPr>
      <w:r>
        <w:rPr>
          <w:b/>
          <w:i/>
          <w:color w:val="222222"/>
          <w:sz w:val="22"/>
        </w:rPr>
        <w:t>How would you rate the quality of knowledge materials you encountered in your engagement with the BCOP by type of materials:</w:t>
      </w:r>
    </w:p>
    <w:p w14:paraId="79C933E9" w14:textId="77777777" w:rsidR="00FE5675" w:rsidRPr="00FE5675" w:rsidRDefault="00FE5675" w:rsidP="00FE5675">
      <w:pPr>
        <w:spacing w:after="160" w:line="256" w:lineRule="auto"/>
        <w:ind w:left="270" w:firstLine="0"/>
        <w:jc w:val="left"/>
        <w:outlineLvl w:val="2"/>
        <w:rPr>
          <w:rFonts w:cs="Times New Roman"/>
          <w:bCs/>
          <w:color w:val="222222"/>
          <w:sz w:val="22"/>
        </w:rPr>
      </w:pPr>
      <w:r>
        <w:rPr>
          <w:color w:val="222222"/>
          <w:sz w:val="22"/>
        </w:rPr>
        <w:t>1</w:t>
      </w:r>
      <w:r w:rsidR="009B5ACD">
        <w:rPr>
          <w:color w:val="222222"/>
          <w:sz w:val="22"/>
        </w:rPr>
        <w:t>2</w:t>
      </w:r>
      <w:r>
        <w:rPr>
          <w:color w:val="222222"/>
          <w:sz w:val="22"/>
        </w:rPr>
        <w:t xml:space="preserve"> countries responded (9</w:t>
      </w:r>
      <w:r w:rsidR="009B5ACD">
        <w:rPr>
          <w:color w:val="222222"/>
          <w:sz w:val="22"/>
        </w:rPr>
        <w:t>2.3</w:t>
      </w:r>
      <w:r>
        <w:rPr>
          <w:color w:val="222222"/>
          <w:sz w:val="22"/>
        </w:rPr>
        <w:t>%).</w:t>
      </w:r>
    </w:p>
    <w:tbl>
      <w:tblPr>
        <w:tblStyle w:val="TableGrid"/>
        <w:tblW w:w="9684" w:type="dxa"/>
        <w:tblInd w:w="-702" w:type="dxa"/>
        <w:tblLayout w:type="fixed"/>
        <w:tblLook w:val="04A0" w:firstRow="1" w:lastRow="0" w:firstColumn="1" w:lastColumn="0" w:noHBand="0" w:noVBand="1"/>
      </w:tblPr>
      <w:tblGrid>
        <w:gridCol w:w="3859"/>
        <w:gridCol w:w="2552"/>
        <w:gridCol w:w="992"/>
        <w:gridCol w:w="1147"/>
        <w:gridCol w:w="1134"/>
      </w:tblGrid>
      <w:tr w:rsidR="00C760D2" w:rsidRPr="00E96157" w14:paraId="20D94E67" w14:textId="77777777" w:rsidTr="00C760D2">
        <w:tc>
          <w:tcPr>
            <w:tcW w:w="38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D967BB" w14:textId="77777777" w:rsidR="008A5E09" w:rsidRPr="00E96157" w:rsidRDefault="008A5E09" w:rsidP="004B3FAA">
            <w:pPr>
              <w:pStyle w:val="Tabletext"/>
              <w:jc w:val="center"/>
              <w:rPr>
                <w:b/>
              </w:rPr>
            </w:pPr>
            <w:r>
              <w:rPr>
                <w:b/>
              </w:rPr>
              <w:t>Materials</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D6D54F6" w14:textId="77777777" w:rsidR="008A5E09" w:rsidRPr="00E96157" w:rsidRDefault="008A5E09" w:rsidP="004B3FAA">
            <w:pPr>
              <w:pStyle w:val="Tabletext"/>
              <w:jc w:val="center"/>
              <w:rPr>
                <w:b/>
              </w:rPr>
            </w:pPr>
            <w:r>
              <w:rPr>
                <w:b/>
              </w:rPr>
              <w:t>Excellent quality</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614E03" w14:textId="77777777" w:rsidR="008A5E09" w:rsidRPr="00E96157" w:rsidRDefault="008A5E09" w:rsidP="004B3FAA">
            <w:pPr>
              <w:pStyle w:val="Tabletext"/>
              <w:jc w:val="center"/>
              <w:rPr>
                <w:b/>
              </w:rPr>
            </w:pPr>
            <w:r>
              <w:rPr>
                <w:b/>
              </w:rPr>
              <w:t>Good quality</w:t>
            </w:r>
          </w:p>
        </w:tc>
        <w:tc>
          <w:tcPr>
            <w:tcW w:w="114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FAB178" w14:textId="1A5FD323" w:rsidR="008A5E09" w:rsidRPr="00E96157" w:rsidRDefault="008A5E09" w:rsidP="006D3D06">
            <w:pPr>
              <w:pStyle w:val="Tabletext"/>
              <w:jc w:val="center"/>
              <w:rPr>
                <w:b/>
              </w:rPr>
            </w:pPr>
            <w:r>
              <w:rPr>
                <w:b/>
              </w:rPr>
              <w:t xml:space="preserve">Poor </w:t>
            </w:r>
            <w:r w:rsidR="00C760D2">
              <w:rPr>
                <w:b/>
              </w:rPr>
              <w:t>quality</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76FD1E" w14:textId="77777777" w:rsidR="008A5E09" w:rsidRPr="00E96157" w:rsidRDefault="008A5E09" w:rsidP="004B3FAA">
            <w:pPr>
              <w:pStyle w:val="Tabletext"/>
              <w:jc w:val="center"/>
              <w:rPr>
                <w:b/>
              </w:rPr>
            </w:pPr>
            <w:r>
              <w:rPr>
                <w:b/>
              </w:rPr>
              <w:t>Total</w:t>
            </w:r>
          </w:p>
        </w:tc>
      </w:tr>
      <w:tr w:rsidR="00C760D2" w:rsidRPr="00E96157" w14:paraId="47E50CEA" w14:textId="77777777" w:rsidTr="00C760D2">
        <w:tc>
          <w:tcPr>
            <w:tcW w:w="3859" w:type="dxa"/>
            <w:tcBorders>
              <w:top w:val="single" w:sz="4" w:space="0" w:color="auto"/>
              <w:left w:val="single" w:sz="4" w:space="0" w:color="auto"/>
              <w:bottom w:val="single" w:sz="4" w:space="0" w:color="auto"/>
              <w:right w:val="single" w:sz="4" w:space="0" w:color="auto"/>
            </w:tcBorders>
            <w:hideMark/>
          </w:tcPr>
          <w:p w14:paraId="4BA18B7A" w14:textId="77777777" w:rsidR="008A5E09" w:rsidRPr="00E96157" w:rsidRDefault="008A5E09" w:rsidP="00974743">
            <w:pPr>
              <w:pStyle w:val="Tabletext"/>
            </w:pPr>
            <w:r>
              <w:t>Presentations from BCOP events</w:t>
            </w:r>
          </w:p>
        </w:tc>
        <w:tc>
          <w:tcPr>
            <w:tcW w:w="2552" w:type="dxa"/>
            <w:tcBorders>
              <w:top w:val="single" w:sz="4" w:space="0" w:color="auto"/>
              <w:left w:val="single" w:sz="4" w:space="0" w:color="auto"/>
              <w:bottom w:val="single" w:sz="4" w:space="0" w:color="auto"/>
              <w:right w:val="single" w:sz="4" w:space="0" w:color="auto"/>
            </w:tcBorders>
          </w:tcPr>
          <w:p w14:paraId="0F709ACB" w14:textId="77777777" w:rsidR="008A5E09" w:rsidRPr="00E96157" w:rsidRDefault="008A5E09" w:rsidP="006D3D06">
            <w:pPr>
              <w:pStyle w:val="Tabletext"/>
            </w:pPr>
            <w:r>
              <w:t xml:space="preserve">BLR, BIH, HRV, GEO, KAZ, KOSOVO, MCD, MDA, MNE </w:t>
            </w:r>
          </w:p>
        </w:tc>
        <w:tc>
          <w:tcPr>
            <w:tcW w:w="992" w:type="dxa"/>
            <w:tcBorders>
              <w:top w:val="single" w:sz="4" w:space="0" w:color="auto"/>
              <w:left w:val="single" w:sz="4" w:space="0" w:color="auto"/>
              <w:bottom w:val="single" w:sz="4" w:space="0" w:color="auto"/>
              <w:right w:val="single" w:sz="4" w:space="0" w:color="auto"/>
            </w:tcBorders>
          </w:tcPr>
          <w:p w14:paraId="6DEF1E8E" w14:textId="77777777" w:rsidR="008A5E09" w:rsidRPr="00E96157" w:rsidRDefault="006D3D06" w:rsidP="00974743">
            <w:pPr>
              <w:pStyle w:val="Tabletext"/>
            </w:pPr>
            <w:r>
              <w:t>BGR</w:t>
            </w:r>
            <w:r w:rsidR="009B5ACD">
              <w:t>, RUS</w:t>
            </w:r>
          </w:p>
        </w:tc>
        <w:tc>
          <w:tcPr>
            <w:tcW w:w="1147" w:type="dxa"/>
            <w:tcBorders>
              <w:top w:val="single" w:sz="4" w:space="0" w:color="auto"/>
              <w:left w:val="single" w:sz="4" w:space="0" w:color="auto"/>
              <w:bottom w:val="single" w:sz="4" w:space="0" w:color="auto"/>
              <w:right w:val="single" w:sz="4" w:space="0" w:color="auto"/>
            </w:tcBorders>
          </w:tcPr>
          <w:p w14:paraId="0974325D" w14:textId="77777777" w:rsidR="008A5E09" w:rsidRPr="00E96157" w:rsidRDefault="008A5E09" w:rsidP="00974743">
            <w:pPr>
              <w:pStyle w:val="Tabletext"/>
            </w:pPr>
          </w:p>
        </w:tc>
        <w:tc>
          <w:tcPr>
            <w:tcW w:w="1134" w:type="dxa"/>
            <w:tcBorders>
              <w:top w:val="single" w:sz="4" w:space="0" w:color="auto"/>
              <w:left w:val="single" w:sz="4" w:space="0" w:color="auto"/>
              <w:bottom w:val="single" w:sz="4" w:space="0" w:color="auto"/>
              <w:right w:val="single" w:sz="4" w:space="0" w:color="auto"/>
            </w:tcBorders>
          </w:tcPr>
          <w:p w14:paraId="49BCC82A" w14:textId="77777777" w:rsidR="008A5E09" w:rsidRPr="00E96157" w:rsidRDefault="008A5E09" w:rsidP="00974743">
            <w:pPr>
              <w:pStyle w:val="Tabletext"/>
            </w:pPr>
            <w:r>
              <w:t>EQ –</w:t>
            </w:r>
            <w:r>
              <w:rPr>
                <w:u w:val="single"/>
              </w:rPr>
              <w:t xml:space="preserve"> </w:t>
            </w:r>
            <w:r>
              <w:rPr>
                <w:b/>
                <w:u w:val="single"/>
              </w:rPr>
              <w:t>9</w:t>
            </w:r>
          </w:p>
          <w:p w14:paraId="6A57DDCE" w14:textId="77777777" w:rsidR="008A5E09" w:rsidRPr="00E96157" w:rsidRDefault="008A5E09" w:rsidP="009B5ACD">
            <w:pPr>
              <w:pStyle w:val="Tabletext"/>
            </w:pPr>
            <w:r>
              <w:t xml:space="preserve">GQ – </w:t>
            </w:r>
            <w:r w:rsidR="009B5ACD">
              <w:t>2</w:t>
            </w:r>
          </w:p>
        </w:tc>
      </w:tr>
      <w:tr w:rsidR="00C760D2" w:rsidRPr="00E96157" w14:paraId="71ED060F" w14:textId="77777777" w:rsidTr="00C760D2">
        <w:tc>
          <w:tcPr>
            <w:tcW w:w="3859" w:type="dxa"/>
            <w:tcBorders>
              <w:top w:val="single" w:sz="4" w:space="0" w:color="auto"/>
              <w:left w:val="single" w:sz="4" w:space="0" w:color="auto"/>
              <w:bottom w:val="single" w:sz="4" w:space="0" w:color="auto"/>
              <w:right w:val="single" w:sz="4" w:space="0" w:color="auto"/>
            </w:tcBorders>
            <w:hideMark/>
          </w:tcPr>
          <w:p w14:paraId="392D481F" w14:textId="77777777" w:rsidR="008A5E09" w:rsidRPr="00E96157" w:rsidRDefault="008A5E09" w:rsidP="008A5E09">
            <w:pPr>
              <w:pStyle w:val="Tabletext"/>
            </w:pPr>
            <w:r>
              <w:t xml:space="preserve">Additional secondary documents/papers on specific topics distributed and translated for BCOP events – for example, reports from international organizations such as OECD, GIFT, IBP, or World Bank </w:t>
            </w:r>
          </w:p>
        </w:tc>
        <w:tc>
          <w:tcPr>
            <w:tcW w:w="2552" w:type="dxa"/>
            <w:tcBorders>
              <w:top w:val="single" w:sz="4" w:space="0" w:color="auto"/>
              <w:left w:val="single" w:sz="4" w:space="0" w:color="auto"/>
              <w:bottom w:val="single" w:sz="4" w:space="0" w:color="auto"/>
              <w:right w:val="single" w:sz="4" w:space="0" w:color="auto"/>
            </w:tcBorders>
          </w:tcPr>
          <w:p w14:paraId="1934A24F" w14:textId="77777777" w:rsidR="008A5E09" w:rsidRPr="00E96157" w:rsidRDefault="008A5E09" w:rsidP="008A5E09">
            <w:pPr>
              <w:pStyle w:val="Tabletext"/>
            </w:pPr>
            <w:r>
              <w:t>BIH, HRV, GEO, KAZ, MCD, MDA, SRB, BGR</w:t>
            </w:r>
            <w:r w:rsidR="009B5ACD">
              <w:t>, RUS</w:t>
            </w:r>
          </w:p>
        </w:tc>
        <w:tc>
          <w:tcPr>
            <w:tcW w:w="992" w:type="dxa"/>
            <w:tcBorders>
              <w:top w:val="single" w:sz="4" w:space="0" w:color="auto"/>
              <w:left w:val="single" w:sz="4" w:space="0" w:color="auto"/>
              <w:bottom w:val="single" w:sz="4" w:space="0" w:color="auto"/>
              <w:right w:val="single" w:sz="4" w:space="0" w:color="auto"/>
            </w:tcBorders>
          </w:tcPr>
          <w:p w14:paraId="13436A66" w14:textId="77777777" w:rsidR="008A5E09" w:rsidRPr="00E96157" w:rsidRDefault="008A5E09" w:rsidP="008A5E09">
            <w:pPr>
              <w:pStyle w:val="Tabletext"/>
            </w:pPr>
            <w:r>
              <w:t>BLR, KOSOVO, MNE</w:t>
            </w:r>
          </w:p>
        </w:tc>
        <w:tc>
          <w:tcPr>
            <w:tcW w:w="1147" w:type="dxa"/>
            <w:tcBorders>
              <w:top w:val="single" w:sz="4" w:space="0" w:color="auto"/>
              <w:left w:val="single" w:sz="4" w:space="0" w:color="auto"/>
              <w:bottom w:val="single" w:sz="4" w:space="0" w:color="auto"/>
              <w:right w:val="single" w:sz="4" w:space="0" w:color="auto"/>
            </w:tcBorders>
          </w:tcPr>
          <w:p w14:paraId="1C55794A" w14:textId="77777777" w:rsidR="008A5E09" w:rsidRPr="00E96157" w:rsidRDefault="008A5E09" w:rsidP="008A5E09">
            <w:pPr>
              <w:pStyle w:val="Tabletext"/>
            </w:pPr>
          </w:p>
        </w:tc>
        <w:tc>
          <w:tcPr>
            <w:tcW w:w="1134" w:type="dxa"/>
            <w:tcBorders>
              <w:top w:val="single" w:sz="4" w:space="0" w:color="auto"/>
              <w:left w:val="single" w:sz="4" w:space="0" w:color="auto"/>
              <w:bottom w:val="single" w:sz="4" w:space="0" w:color="auto"/>
              <w:right w:val="single" w:sz="4" w:space="0" w:color="auto"/>
            </w:tcBorders>
          </w:tcPr>
          <w:p w14:paraId="161AC222" w14:textId="77777777" w:rsidR="008A5E09" w:rsidRPr="00E96157" w:rsidRDefault="008A5E09" w:rsidP="008A5E09">
            <w:pPr>
              <w:pStyle w:val="Tabletext"/>
            </w:pPr>
            <w:r>
              <w:t xml:space="preserve">EQ – </w:t>
            </w:r>
            <w:r w:rsidR="009B5ACD">
              <w:rPr>
                <w:b/>
                <w:u w:val="single"/>
              </w:rPr>
              <w:t>9</w:t>
            </w:r>
          </w:p>
          <w:p w14:paraId="1B965950" w14:textId="77777777" w:rsidR="008A5E09" w:rsidRPr="00E96157" w:rsidRDefault="008A5E09" w:rsidP="008A5E09">
            <w:pPr>
              <w:pStyle w:val="Tabletext"/>
            </w:pPr>
            <w:r>
              <w:t>GQ – 3</w:t>
            </w:r>
          </w:p>
        </w:tc>
      </w:tr>
      <w:tr w:rsidR="00C760D2" w:rsidRPr="00E96157" w14:paraId="2D1539BF" w14:textId="77777777" w:rsidTr="00C760D2">
        <w:trPr>
          <w:trHeight w:val="629"/>
        </w:trPr>
        <w:tc>
          <w:tcPr>
            <w:tcW w:w="3859" w:type="dxa"/>
            <w:tcBorders>
              <w:top w:val="single" w:sz="4" w:space="0" w:color="auto"/>
              <w:left w:val="single" w:sz="4" w:space="0" w:color="auto"/>
              <w:bottom w:val="single" w:sz="4" w:space="0" w:color="auto"/>
              <w:right w:val="single" w:sz="4" w:space="0" w:color="auto"/>
            </w:tcBorders>
            <w:hideMark/>
          </w:tcPr>
          <w:p w14:paraId="2D0E6FE7" w14:textId="77777777" w:rsidR="008A5E09" w:rsidRPr="00E96157" w:rsidRDefault="008A5E09" w:rsidP="008A5E09">
            <w:pPr>
              <w:pStyle w:val="Tabletext"/>
            </w:pPr>
            <w:r>
              <w:t>Knowledge products developed by the BCOP working groups since 2017:</w:t>
            </w:r>
          </w:p>
          <w:p w14:paraId="1DE7AD8A" w14:textId="77777777" w:rsidR="008A5E09" w:rsidRPr="00E96157" w:rsidRDefault="008A5E09" w:rsidP="008A5E09">
            <w:pPr>
              <w:pStyle w:val="Tabletext"/>
              <w:rPr>
                <w:b/>
                <w:bCs/>
              </w:rPr>
            </w:pPr>
            <w:r>
              <w:t xml:space="preserve">products developed by the Budget Literacy and Transparency Working Group: </w:t>
            </w:r>
            <w:r>
              <w:rPr>
                <w:i/>
              </w:rPr>
              <w:t>Breaking Challenges in Constructing Citizens’ Budgets for PEMPAL Countries</w:t>
            </w:r>
            <w:r>
              <w:t xml:space="preserve"> and</w:t>
            </w:r>
            <w:r>
              <w:rPr>
                <w:i/>
              </w:rPr>
              <w:t xml:space="preserve"> Background Paper on Public Participation in Fiscal Policy and Budget Process</w:t>
            </w:r>
            <w:r>
              <w:rPr>
                <w:b/>
              </w:rPr>
              <w:t xml:space="preserve"> </w:t>
            </w:r>
          </w:p>
          <w:p w14:paraId="5BF93896" w14:textId="77777777" w:rsidR="008A5E09" w:rsidRPr="00E96157" w:rsidRDefault="008A5E09" w:rsidP="008A5E09">
            <w:pPr>
              <w:pStyle w:val="Tabletext"/>
            </w:pPr>
            <w:r>
              <w:t>products developed by the Program and Performance Budgeting Working Group:</w:t>
            </w:r>
            <w:r>
              <w:rPr>
                <w:rFonts w:eastAsiaTheme="majorEastAsia"/>
                <w:b/>
              </w:rPr>
              <w:t xml:space="preserve"> </w:t>
            </w:r>
            <w:r>
              <w:rPr>
                <w:i/>
              </w:rPr>
              <w:t xml:space="preserve">OECD-PEMPAL 2016 Performance Budgeting Survey </w:t>
            </w:r>
            <w:r>
              <w:t>and</w:t>
            </w:r>
            <w:r>
              <w:rPr>
                <w:rFonts w:eastAsiaTheme="majorEastAsia"/>
                <w:b/>
                <w:i/>
              </w:rPr>
              <w:t xml:space="preserve"> </w:t>
            </w:r>
            <w:r>
              <w:rPr>
                <w:i/>
              </w:rPr>
              <w:t>Performance Indicators in PEMPAL Countries: Trends and Challenges</w:t>
            </w:r>
            <w:r>
              <w:t xml:space="preserve"> </w:t>
            </w:r>
          </w:p>
        </w:tc>
        <w:tc>
          <w:tcPr>
            <w:tcW w:w="2552" w:type="dxa"/>
            <w:tcBorders>
              <w:top w:val="single" w:sz="4" w:space="0" w:color="auto"/>
              <w:left w:val="single" w:sz="4" w:space="0" w:color="auto"/>
              <w:bottom w:val="single" w:sz="4" w:space="0" w:color="auto"/>
              <w:right w:val="single" w:sz="4" w:space="0" w:color="auto"/>
            </w:tcBorders>
          </w:tcPr>
          <w:p w14:paraId="02FCA7D7" w14:textId="77777777" w:rsidR="008A5E09" w:rsidRPr="00E96157" w:rsidRDefault="008A5E09" w:rsidP="008A5E09">
            <w:pPr>
              <w:pStyle w:val="Tabletext"/>
            </w:pPr>
            <w:r>
              <w:t>BLR, BIH, HRV, KAZ, MCD, MDA, MNE, SRB, BGR</w:t>
            </w:r>
            <w:r w:rsidR="009B5ACD">
              <w:t>, RUS</w:t>
            </w:r>
          </w:p>
        </w:tc>
        <w:tc>
          <w:tcPr>
            <w:tcW w:w="992" w:type="dxa"/>
            <w:tcBorders>
              <w:top w:val="single" w:sz="4" w:space="0" w:color="auto"/>
              <w:left w:val="single" w:sz="4" w:space="0" w:color="auto"/>
              <w:bottom w:val="single" w:sz="4" w:space="0" w:color="auto"/>
              <w:right w:val="single" w:sz="4" w:space="0" w:color="auto"/>
            </w:tcBorders>
          </w:tcPr>
          <w:p w14:paraId="31BF9250" w14:textId="77777777" w:rsidR="008A5E09" w:rsidRPr="00E96157" w:rsidRDefault="008A5E09" w:rsidP="008A5E09">
            <w:pPr>
              <w:pStyle w:val="Tabletext"/>
            </w:pPr>
            <w:r>
              <w:t>GEO, KOSOVO</w:t>
            </w:r>
          </w:p>
        </w:tc>
        <w:tc>
          <w:tcPr>
            <w:tcW w:w="1147" w:type="dxa"/>
            <w:tcBorders>
              <w:top w:val="single" w:sz="4" w:space="0" w:color="auto"/>
              <w:left w:val="single" w:sz="4" w:space="0" w:color="auto"/>
              <w:bottom w:val="single" w:sz="4" w:space="0" w:color="auto"/>
              <w:right w:val="single" w:sz="4" w:space="0" w:color="auto"/>
            </w:tcBorders>
          </w:tcPr>
          <w:p w14:paraId="1D5CCB2D" w14:textId="77777777" w:rsidR="008A5E09" w:rsidRPr="00E96157" w:rsidRDefault="008A5E09" w:rsidP="008A5E09">
            <w:pPr>
              <w:pStyle w:val="Tabletext"/>
            </w:pPr>
          </w:p>
        </w:tc>
        <w:tc>
          <w:tcPr>
            <w:tcW w:w="1134" w:type="dxa"/>
            <w:tcBorders>
              <w:top w:val="single" w:sz="4" w:space="0" w:color="auto"/>
              <w:left w:val="single" w:sz="4" w:space="0" w:color="auto"/>
              <w:bottom w:val="single" w:sz="4" w:space="0" w:color="auto"/>
              <w:right w:val="single" w:sz="4" w:space="0" w:color="auto"/>
            </w:tcBorders>
          </w:tcPr>
          <w:p w14:paraId="0BEB4C1A" w14:textId="77777777" w:rsidR="008A5E09" w:rsidRPr="00E96157" w:rsidRDefault="008A5E09" w:rsidP="008A5E09">
            <w:pPr>
              <w:pStyle w:val="Tabletext"/>
            </w:pPr>
            <w:r>
              <w:t xml:space="preserve">EQ – </w:t>
            </w:r>
            <w:r w:rsidR="009B5ACD">
              <w:rPr>
                <w:b/>
                <w:u w:val="single"/>
              </w:rPr>
              <w:t>10</w:t>
            </w:r>
          </w:p>
          <w:p w14:paraId="5CD33140" w14:textId="77777777" w:rsidR="008A5E09" w:rsidRPr="00E96157" w:rsidRDefault="008A5E09" w:rsidP="008A5E09">
            <w:pPr>
              <w:pStyle w:val="Tabletext"/>
            </w:pPr>
            <w:r>
              <w:t>GQ – 2</w:t>
            </w:r>
          </w:p>
        </w:tc>
      </w:tr>
      <w:tr w:rsidR="00C760D2" w:rsidRPr="00E96157" w14:paraId="0EBD289E" w14:textId="77777777" w:rsidTr="00C760D2">
        <w:trPr>
          <w:trHeight w:val="629"/>
        </w:trPr>
        <w:tc>
          <w:tcPr>
            <w:tcW w:w="3859" w:type="dxa"/>
            <w:tcBorders>
              <w:top w:val="single" w:sz="4" w:space="0" w:color="auto"/>
              <w:left w:val="single" w:sz="4" w:space="0" w:color="auto"/>
              <w:bottom w:val="single" w:sz="4" w:space="0" w:color="auto"/>
              <w:right w:val="single" w:sz="4" w:space="0" w:color="auto"/>
            </w:tcBorders>
          </w:tcPr>
          <w:p w14:paraId="22551188" w14:textId="77777777" w:rsidR="008A5E09" w:rsidRPr="00E96157" w:rsidRDefault="008A5E09" w:rsidP="008A5E09">
            <w:pPr>
              <w:pStyle w:val="Tabletext"/>
            </w:pPr>
            <w:r>
              <w:t xml:space="preserve">Specific documents and examples from individual countries made available through BCOP – for example, </w:t>
            </w:r>
          </w:p>
          <w:p w14:paraId="348E4A46" w14:textId="77777777" w:rsidR="008A5E09" w:rsidRPr="00E96157" w:rsidRDefault="008A5E09" w:rsidP="008A5E09">
            <w:pPr>
              <w:pStyle w:val="Tabletext"/>
            </w:pPr>
            <w:r>
              <w:t>specific lists of programs and indicators used in different PEMPAL countries, specific regulations related to budget transparency or other topics in in different PEMPAL countries, specific regulatory or methodological documents governing spefic topics in specific countries (from or outside of PEMPAL region)</w:t>
            </w:r>
          </w:p>
        </w:tc>
        <w:tc>
          <w:tcPr>
            <w:tcW w:w="2552" w:type="dxa"/>
            <w:tcBorders>
              <w:top w:val="single" w:sz="4" w:space="0" w:color="auto"/>
              <w:left w:val="single" w:sz="4" w:space="0" w:color="auto"/>
              <w:bottom w:val="single" w:sz="4" w:space="0" w:color="auto"/>
              <w:right w:val="single" w:sz="4" w:space="0" w:color="auto"/>
            </w:tcBorders>
          </w:tcPr>
          <w:p w14:paraId="51C43E4A" w14:textId="77777777" w:rsidR="008A5E09" w:rsidRPr="00E96157" w:rsidRDefault="008A5E09" w:rsidP="008A5E09">
            <w:pPr>
              <w:pStyle w:val="Tabletext"/>
            </w:pPr>
            <w:r>
              <w:t>BIH, KAZ, MCD, MDA, SRB</w:t>
            </w:r>
            <w:r w:rsidR="009B5ACD">
              <w:t>, RUS</w:t>
            </w:r>
          </w:p>
        </w:tc>
        <w:tc>
          <w:tcPr>
            <w:tcW w:w="992" w:type="dxa"/>
            <w:tcBorders>
              <w:top w:val="single" w:sz="4" w:space="0" w:color="auto"/>
              <w:left w:val="single" w:sz="4" w:space="0" w:color="auto"/>
              <w:bottom w:val="single" w:sz="4" w:space="0" w:color="auto"/>
              <w:right w:val="single" w:sz="4" w:space="0" w:color="auto"/>
            </w:tcBorders>
          </w:tcPr>
          <w:p w14:paraId="70967512" w14:textId="77777777" w:rsidR="008A5E09" w:rsidRPr="00E96157" w:rsidRDefault="008A5E09" w:rsidP="008A5E09">
            <w:pPr>
              <w:pStyle w:val="Tabletext"/>
            </w:pPr>
            <w:r>
              <w:t>BLR, HRV, GEO, KOSOVO, MNE, BGR</w:t>
            </w:r>
          </w:p>
        </w:tc>
        <w:tc>
          <w:tcPr>
            <w:tcW w:w="1147" w:type="dxa"/>
            <w:tcBorders>
              <w:top w:val="single" w:sz="4" w:space="0" w:color="auto"/>
              <w:left w:val="single" w:sz="4" w:space="0" w:color="auto"/>
              <w:bottom w:val="single" w:sz="4" w:space="0" w:color="auto"/>
              <w:right w:val="single" w:sz="4" w:space="0" w:color="auto"/>
            </w:tcBorders>
          </w:tcPr>
          <w:p w14:paraId="57162BB9" w14:textId="77777777" w:rsidR="008A5E09" w:rsidRPr="00E96157" w:rsidRDefault="008A5E09" w:rsidP="008A5E09">
            <w:pPr>
              <w:pStyle w:val="Tabletext"/>
            </w:pPr>
          </w:p>
        </w:tc>
        <w:tc>
          <w:tcPr>
            <w:tcW w:w="1134" w:type="dxa"/>
            <w:tcBorders>
              <w:top w:val="single" w:sz="4" w:space="0" w:color="auto"/>
              <w:left w:val="single" w:sz="4" w:space="0" w:color="auto"/>
              <w:bottom w:val="single" w:sz="4" w:space="0" w:color="auto"/>
              <w:right w:val="single" w:sz="4" w:space="0" w:color="auto"/>
            </w:tcBorders>
          </w:tcPr>
          <w:p w14:paraId="08983F89" w14:textId="77777777" w:rsidR="008A5E09" w:rsidRPr="00E96157" w:rsidRDefault="008A5E09" w:rsidP="008A5E09">
            <w:pPr>
              <w:pStyle w:val="Tabletext"/>
            </w:pPr>
            <w:r>
              <w:t xml:space="preserve">EQ – </w:t>
            </w:r>
            <w:r w:rsidR="009B5ACD">
              <w:t>6</w:t>
            </w:r>
          </w:p>
          <w:p w14:paraId="53CA30C0" w14:textId="77777777" w:rsidR="008A5E09" w:rsidRPr="00E96157" w:rsidRDefault="008A5E09" w:rsidP="006D3D06">
            <w:pPr>
              <w:pStyle w:val="Tabletext"/>
            </w:pPr>
            <w:r>
              <w:t xml:space="preserve">GQ – </w:t>
            </w:r>
            <w:r w:rsidRPr="009B5ACD">
              <w:t>6</w:t>
            </w:r>
          </w:p>
        </w:tc>
      </w:tr>
    </w:tbl>
    <w:p w14:paraId="09CBFA56" w14:textId="77777777" w:rsidR="006D3D06" w:rsidRDefault="006D3D06">
      <w:pPr>
        <w:spacing w:after="200" w:line="276" w:lineRule="auto"/>
        <w:ind w:firstLine="0"/>
        <w:contextualSpacing w:val="0"/>
        <w:jc w:val="left"/>
        <w:rPr>
          <w:rFonts w:cs="Times New Roman"/>
        </w:rPr>
      </w:pPr>
      <w:r>
        <w:br w:type="page"/>
      </w:r>
    </w:p>
    <w:p w14:paraId="714F6CE9" w14:textId="77777777" w:rsidR="00C760D2" w:rsidRDefault="00C760D2" w:rsidP="009C5435">
      <w:pPr>
        <w:pStyle w:val="ListParagraph"/>
        <w:numPr>
          <w:ilvl w:val="0"/>
          <w:numId w:val="11"/>
        </w:numPr>
        <w:shd w:val="clear" w:color="auto" w:fill="FFFFFF"/>
        <w:spacing w:after="160" w:line="256" w:lineRule="auto"/>
        <w:jc w:val="left"/>
        <w:rPr>
          <w:b/>
          <w:i/>
          <w:color w:val="222222"/>
          <w:sz w:val="22"/>
        </w:rPr>
        <w:sectPr w:rsidR="00C760D2">
          <w:pgSz w:w="11906" w:h="16838"/>
          <w:pgMar w:top="1134" w:right="850" w:bottom="1134" w:left="1701" w:header="708" w:footer="708" w:gutter="0"/>
          <w:cols w:space="708"/>
          <w:docGrid w:linePitch="360"/>
        </w:sectPr>
      </w:pPr>
    </w:p>
    <w:p w14:paraId="0F122547" w14:textId="77777777" w:rsidR="002B1D64" w:rsidRDefault="002B1D64" w:rsidP="009C5435">
      <w:pPr>
        <w:pStyle w:val="ListParagraph"/>
        <w:numPr>
          <w:ilvl w:val="0"/>
          <w:numId w:val="11"/>
        </w:numPr>
        <w:shd w:val="clear" w:color="auto" w:fill="FFFFFF"/>
        <w:spacing w:after="160" w:line="256" w:lineRule="auto"/>
        <w:jc w:val="left"/>
        <w:rPr>
          <w:rFonts w:cs="Times New Roman"/>
          <w:b/>
          <w:i/>
          <w:color w:val="222222"/>
          <w:sz w:val="22"/>
        </w:rPr>
      </w:pPr>
      <w:r>
        <w:rPr>
          <w:b/>
          <w:i/>
          <w:color w:val="222222"/>
          <w:sz w:val="22"/>
        </w:rPr>
        <w:lastRenderedPageBreak/>
        <w:t xml:space="preserve">What among these types of materials are most useful and important in your view? </w:t>
      </w:r>
      <w:r w:rsidR="00395F7D">
        <w:rPr>
          <w:b/>
          <w:i/>
          <w:color w:val="222222"/>
          <w:sz w:val="22"/>
        </w:rPr>
        <w:t>(answer options are very useful, moderately usefuly, somewhat useful, and not useful)</w:t>
      </w:r>
    </w:p>
    <w:p w14:paraId="462CC75F" w14:textId="77777777" w:rsidR="00067058" w:rsidRPr="00E256E4" w:rsidRDefault="00067058" w:rsidP="00067058">
      <w:pPr>
        <w:pStyle w:val="ListParagraph"/>
        <w:numPr>
          <w:ilvl w:val="0"/>
          <w:numId w:val="0"/>
        </w:numPr>
        <w:spacing w:line="264" w:lineRule="auto"/>
        <w:ind w:left="630"/>
        <w:rPr>
          <w:rFonts w:cs="Times New Roman"/>
          <w:sz w:val="22"/>
        </w:rPr>
      </w:pPr>
      <w:r>
        <w:rPr>
          <w:sz w:val="22"/>
        </w:rPr>
        <w:t>1</w:t>
      </w:r>
      <w:r w:rsidR="009B5ACD">
        <w:rPr>
          <w:sz w:val="22"/>
        </w:rPr>
        <w:t>1</w:t>
      </w:r>
      <w:r>
        <w:rPr>
          <w:sz w:val="22"/>
        </w:rPr>
        <w:t xml:space="preserve"> countries (8</w:t>
      </w:r>
      <w:r w:rsidR="007A4BD2">
        <w:rPr>
          <w:sz w:val="22"/>
        </w:rPr>
        <w:t>4.6</w:t>
      </w:r>
      <w:r>
        <w:rPr>
          <w:sz w:val="22"/>
        </w:rPr>
        <w:t>%) responded.</w:t>
      </w:r>
      <w:r w:rsidR="00395F7D">
        <w:rPr>
          <w:sz w:val="22"/>
        </w:rPr>
        <w:t xml:space="preserve"> All answers are very useful or moderately useful, no answers of somewhat useful and not useful.</w:t>
      </w:r>
    </w:p>
    <w:p w14:paraId="3EE9524A" w14:textId="77777777" w:rsidR="00067058" w:rsidRPr="00E96157" w:rsidRDefault="00067058" w:rsidP="00067058">
      <w:pPr>
        <w:pStyle w:val="ListParagraph"/>
        <w:numPr>
          <w:ilvl w:val="0"/>
          <w:numId w:val="0"/>
        </w:numPr>
        <w:shd w:val="clear" w:color="auto" w:fill="FFFFFF"/>
        <w:spacing w:after="160" w:line="256" w:lineRule="auto"/>
        <w:ind w:left="630"/>
        <w:jc w:val="left"/>
        <w:rPr>
          <w:rFonts w:cs="Times New Roman"/>
          <w:b/>
          <w:i/>
          <w:color w:val="222222"/>
          <w:sz w:val="22"/>
        </w:rPr>
      </w:pPr>
    </w:p>
    <w:tbl>
      <w:tblPr>
        <w:tblW w:w="162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250"/>
        <w:gridCol w:w="1980"/>
        <w:gridCol w:w="4050"/>
        <w:gridCol w:w="2790"/>
        <w:gridCol w:w="3510"/>
      </w:tblGrid>
      <w:tr w:rsidR="00395F7D" w:rsidRPr="00680B6C" w14:paraId="2E09A214" w14:textId="77777777" w:rsidTr="00C760D2">
        <w:trPr>
          <w:trHeight w:val="1710"/>
        </w:trPr>
        <w:tc>
          <w:tcPr>
            <w:tcW w:w="1620" w:type="dxa"/>
            <w:shd w:val="clear" w:color="EAEAE8" w:fill="EAEAE8"/>
          </w:tcPr>
          <w:p w14:paraId="1806C55D" w14:textId="77777777" w:rsidR="00974743" w:rsidRPr="00680B6C" w:rsidRDefault="006F3970" w:rsidP="00680B6C">
            <w:pPr>
              <w:pStyle w:val="Tabletext"/>
              <w:jc w:val="center"/>
              <w:rPr>
                <w:b/>
              </w:rPr>
            </w:pPr>
            <w:r w:rsidRPr="00680B6C">
              <w:rPr>
                <w:b/>
              </w:rPr>
              <w:t>Country</w:t>
            </w:r>
          </w:p>
          <w:p w14:paraId="56CE4A83" w14:textId="77777777" w:rsidR="006F3970" w:rsidRPr="00680B6C" w:rsidRDefault="006F3970" w:rsidP="00680B6C">
            <w:pPr>
              <w:pStyle w:val="Tabletext"/>
              <w:jc w:val="center"/>
              <w:rPr>
                <w:b/>
              </w:rPr>
            </w:pPr>
          </w:p>
        </w:tc>
        <w:tc>
          <w:tcPr>
            <w:tcW w:w="2250" w:type="dxa"/>
            <w:shd w:val="clear" w:color="EAEAE8" w:fill="EAEAE8"/>
            <w:vAlign w:val="bottom"/>
            <w:hideMark/>
          </w:tcPr>
          <w:p w14:paraId="430D799A" w14:textId="77777777" w:rsidR="00974743" w:rsidRPr="009C5435" w:rsidRDefault="00974743" w:rsidP="00680B6C">
            <w:pPr>
              <w:pStyle w:val="Tabletext"/>
              <w:jc w:val="center"/>
              <w:rPr>
                <w:b/>
                <w:sz w:val="22"/>
                <w:szCs w:val="22"/>
              </w:rPr>
            </w:pPr>
            <w:r w:rsidRPr="009C5435">
              <w:rPr>
                <w:b/>
                <w:sz w:val="22"/>
                <w:szCs w:val="22"/>
              </w:rPr>
              <w:t>Presentations from BCOP events</w:t>
            </w:r>
          </w:p>
        </w:tc>
        <w:tc>
          <w:tcPr>
            <w:tcW w:w="1980" w:type="dxa"/>
            <w:shd w:val="clear" w:color="EAEAE8" w:fill="EAEAE8"/>
            <w:vAlign w:val="bottom"/>
            <w:hideMark/>
          </w:tcPr>
          <w:p w14:paraId="76FEE601" w14:textId="77777777" w:rsidR="00C760D2" w:rsidRPr="009C5435" w:rsidRDefault="00C760D2" w:rsidP="009C5435">
            <w:pPr>
              <w:pStyle w:val="Tabletext"/>
              <w:jc w:val="center"/>
              <w:rPr>
                <w:b/>
                <w:sz w:val="22"/>
              </w:rPr>
            </w:pPr>
            <w:r w:rsidRPr="009C5435">
              <w:rPr>
                <w:b/>
              </w:rPr>
              <w:t>Additional secondary documents/papers on specific topics distributed and translated for BCOP events – for example, reports from international organizations such as OECD, GIFT, IBP, or World Bank</w:t>
            </w:r>
          </w:p>
          <w:p w14:paraId="2BCAA522" w14:textId="37EFE89F" w:rsidR="00974743" w:rsidRPr="009C5435" w:rsidRDefault="00974743">
            <w:pPr>
              <w:pStyle w:val="Tabletext"/>
              <w:jc w:val="center"/>
              <w:rPr>
                <w:b/>
                <w:sz w:val="22"/>
                <w:szCs w:val="22"/>
              </w:rPr>
            </w:pPr>
          </w:p>
        </w:tc>
        <w:tc>
          <w:tcPr>
            <w:tcW w:w="4050" w:type="dxa"/>
            <w:shd w:val="clear" w:color="EAEAE8" w:fill="EAEAE8"/>
            <w:vAlign w:val="bottom"/>
            <w:hideMark/>
          </w:tcPr>
          <w:p w14:paraId="182DCB11" w14:textId="77777777" w:rsidR="00C760D2" w:rsidRPr="009C5435" w:rsidRDefault="00C760D2">
            <w:pPr>
              <w:pStyle w:val="Tabletext"/>
              <w:jc w:val="center"/>
              <w:rPr>
                <w:b/>
                <w:sz w:val="22"/>
                <w:szCs w:val="22"/>
                <w:lang w:val="en-US"/>
              </w:rPr>
            </w:pPr>
            <w:r w:rsidRPr="009C5435">
              <w:rPr>
                <w:b/>
                <w:sz w:val="22"/>
                <w:szCs w:val="22"/>
                <w:lang w:val="en-US"/>
              </w:rPr>
              <w:t>Knowledge products developed by the BCOP working groups since 2017:</w:t>
            </w:r>
          </w:p>
          <w:p w14:paraId="2FD40A1E" w14:textId="77777777" w:rsidR="00C760D2" w:rsidRPr="009C5435" w:rsidRDefault="00C760D2" w:rsidP="009C5435">
            <w:pPr>
              <w:pStyle w:val="Tabletext"/>
              <w:jc w:val="center"/>
              <w:rPr>
                <w:b/>
                <w:sz w:val="22"/>
                <w:szCs w:val="22"/>
                <w:lang w:val="en-US"/>
              </w:rPr>
            </w:pPr>
            <w:r w:rsidRPr="00C760D2">
              <w:rPr>
                <w:b/>
                <w:sz w:val="22"/>
                <w:szCs w:val="22"/>
                <w:lang w:val="en-US"/>
              </w:rPr>
              <w:t xml:space="preserve">i) </w:t>
            </w:r>
            <w:r w:rsidRPr="009C5435">
              <w:rPr>
                <w:b/>
                <w:sz w:val="22"/>
                <w:szCs w:val="22"/>
                <w:lang w:val="en-US"/>
              </w:rPr>
              <w:t>products developed by the Budget Literacy and Transparency Working Group: </w:t>
            </w:r>
            <w:r w:rsidRPr="009C5435">
              <w:rPr>
                <w:b/>
                <w:i/>
                <w:iCs/>
                <w:sz w:val="22"/>
                <w:szCs w:val="22"/>
                <w:lang w:val="en-US"/>
              </w:rPr>
              <w:t>Breaking Challenges in Constructing Citizens’ Budgets for PEMPAL Countries</w:t>
            </w:r>
            <w:r w:rsidRPr="009C5435">
              <w:rPr>
                <w:b/>
                <w:sz w:val="22"/>
                <w:szCs w:val="22"/>
                <w:lang w:val="en-US"/>
              </w:rPr>
              <w:t> and</w:t>
            </w:r>
            <w:r w:rsidRPr="009C5435">
              <w:rPr>
                <w:b/>
                <w:i/>
                <w:iCs/>
                <w:sz w:val="22"/>
                <w:szCs w:val="22"/>
                <w:lang w:val="en-US"/>
              </w:rPr>
              <w:t> Background Paper on Public Participation in Fiscal Policy and Budget Process</w:t>
            </w:r>
          </w:p>
          <w:p w14:paraId="7494EA8D" w14:textId="77777777" w:rsidR="00C760D2" w:rsidRPr="009C5435" w:rsidRDefault="00C760D2" w:rsidP="009C5435">
            <w:pPr>
              <w:pStyle w:val="Tabletext"/>
              <w:jc w:val="center"/>
              <w:rPr>
                <w:b/>
                <w:sz w:val="22"/>
                <w:szCs w:val="22"/>
                <w:lang w:val="en-US"/>
              </w:rPr>
            </w:pPr>
            <w:r w:rsidRPr="00C760D2">
              <w:rPr>
                <w:b/>
                <w:sz w:val="22"/>
                <w:szCs w:val="22"/>
                <w:lang w:val="en-US"/>
              </w:rPr>
              <w:t>ii)</w:t>
            </w:r>
            <w:r w:rsidRPr="009C5435">
              <w:rPr>
                <w:b/>
                <w:sz w:val="22"/>
                <w:szCs w:val="22"/>
                <w:lang w:val="en-US"/>
              </w:rPr>
              <w:t>products developed by the Program and Performance Budgeting Working Group:</w:t>
            </w:r>
            <w:r w:rsidRPr="009C5435">
              <w:rPr>
                <w:b/>
                <w:bCs/>
                <w:sz w:val="22"/>
                <w:szCs w:val="22"/>
                <w:lang w:val="en-US"/>
              </w:rPr>
              <w:t> </w:t>
            </w:r>
            <w:r w:rsidRPr="009C5435">
              <w:rPr>
                <w:b/>
                <w:bCs/>
                <w:i/>
                <w:iCs/>
                <w:sz w:val="22"/>
                <w:szCs w:val="22"/>
                <w:lang w:val="en-US"/>
              </w:rPr>
              <w:t> </w:t>
            </w:r>
            <w:r w:rsidRPr="009C5435">
              <w:rPr>
                <w:b/>
                <w:i/>
                <w:iCs/>
                <w:sz w:val="22"/>
                <w:szCs w:val="22"/>
                <w:lang w:val="en-US"/>
              </w:rPr>
              <w:t>OECD-PEMPAL 2016 Performance Budgeting Survey </w:t>
            </w:r>
            <w:r w:rsidRPr="009C5435">
              <w:rPr>
                <w:b/>
                <w:sz w:val="22"/>
                <w:szCs w:val="22"/>
                <w:lang w:val="en-US"/>
              </w:rPr>
              <w:t>and</w:t>
            </w:r>
            <w:r w:rsidRPr="009C5435">
              <w:rPr>
                <w:b/>
                <w:bCs/>
                <w:i/>
                <w:iCs/>
                <w:sz w:val="22"/>
                <w:szCs w:val="22"/>
                <w:lang w:val="en-US"/>
              </w:rPr>
              <w:t> </w:t>
            </w:r>
            <w:r w:rsidRPr="009C5435">
              <w:rPr>
                <w:b/>
                <w:i/>
                <w:iCs/>
                <w:sz w:val="22"/>
                <w:szCs w:val="22"/>
                <w:lang w:val="en-US"/>
              </w:rPr>
              <w:t>Performance Indicators in PEMPAL Countries: Trends and Challenges</w:t>
            </w:r>
          </w:p>
          <w:p w14:paraId="0FF71245" w14:textId="09BBE738" w:rsidR="00974743" w:rsidRPr="009C5435" w:rsidRDefault="00974743">
            <w:pPr>
              <w:pStyle w:val="Tabletext"/>
              <w:jc w:val="center"/>
              <w:rPr>
                <w:b/>
                <w:sz w:val="22"/>
                <w:szCs w:val="22"/>
              </w:rPr>
            </w:pPr>
          </w:p>
        </w:tc>
        <w:tc>
          <w:tcPr>
            <w:tcW w:w="2790" w:type="dxa"/>
            <w:shd w:val="clear" w:color="EAEAE8" w:fill="EAEAE8"/>
            <w:vAlign w:val="bottom"/>
            <w:hideMark/>
          </w:tcPr>
          <w:p w14:paraId="14849C0A" w14:textId="77777777" w:rsidR="00C760D2" w:rsidRPr="009C5435" w:rsidRDefault="00C760D2" w:rsidP="009C5435">
            <w:pPr>
              <w:pStyle w:val="paragraph"/>
              <w:spacing w:before="0" w:beforeAutospacing="0" w:after="0" w:afterAutospacing="0"/>
              <w:jc w:val="center"/>
              <w:textAlignment w:val="baseline"/>
              <w:rPr>
                <w:b/>
                <w:sz w:val="22"/>
                <w:szCs w:val="22"/>
              </w:rPr>
            </w:pPr>
            <w:r w:rsidRPr="009C5435">
              <w:rPr>
                <w:rStyle w:val="normaltextrun"/>
                <w:rFonts w:eastAsiaTheme="majorEastAsia"/>
                <w:b/>
                <w:sz w:val="22"/>
                <w:szCs w:val="22"/>
              </w:rPr>
              <w:t>Specific documents and examples from individual countries made available through BCOP – for example,</w:t>
            </w:r>
          </w:p>
          <w:p w14:paraId="3E62DD3C" w14:textId="77777777" w:rsidR="00C760D2" w:rsidRPr="009C5435" w:rsidRDefault="00C760D2" w:rsidP="009C5435">
            <w:pPr>
              <w:pStyle w:val="paragraph"/>
              <w:spacing w:before="0" w:beforeAutospacing="0" w:after="0" w:afterAutospacing="0"/>
              <w:jc w:val="center"/>
              <w:textAlignment w:val="baseline"/>
              <w:rPr>
                <w:b/>
                <w:sz w:val="22"/>
                <w:szCs w:val="22"/>
              </w:rPr>
            </w:pPr>
            <w:r w:rsidRPr="009C5435">
              <w:rPr>
                <w:rStyle w:val="normaltextrun"/>
                <w:rFonts w:eastAsiaTheme="majorEastAsia"/>
                <w:b/>
                <w:sz w:val="22"/>
                <w:szCs w:val="22"/>
              </w:rPr>
              <w:t>specific lists of programs and indicators used in different PEMPAL countries, specific regulations related to budget transparency or other topics in in different PEMPAL countries, specific regulatory or methodological documents governing </w:t>
            </w:r>
            <w:r w:rsidRPr="009C5435">
              <w:rPr>
                <w:rStyle w:val="spellingerror"/>
                <w:b/>
                <w:sz w:val="22"/>
                <w:szCs w:val="22"/>
              </w:rPr>
              <w:t>spefic</w:t>
            </w:r>
            <w:r w:rsidRPr="009C5435">
              <w:rPr>
                <w:rStyle w:val="normaltextrun"/>
                <w:rFonts w:eastAsiaTheme="majorEastAsia"/>
                <w:b/>
                <w:sz w:val="22"/>
                <w:szCs w:val="22"/>
              </w:rPr>
              <w:t> topics in specific countries (from or outside of PEMPAL region)</w:t>
            </w:r>
          </w:p>
          <w:p w14:paraId="71CE2A13" w14:textId="2A374094" w:rsidR="00974743" w:rsidRPr="009C5435" w:rsidRDefault="00974743">
            <w:pPr>
              <w:pStyle w:val="Tabletext"/>
              <w:jc w:val="center"/>
              <w:rPr>
                <w:b/>
                <w:sz w:val="22"/>
                <w:szCs w:val="22"/>
              </w:rPr>
            </w:pPr>
          </w:p>
        </w:tc>
        <w:tc>
          <w:tcPr>
            <w:tcW w:w="3510" w:type="dxa"/>
            <w:shd w:val="clear" w:color="EAEAE8" w:fill="EAEAE8"/>
            <w:vAlign w:val="bottom"/>
            <w:hideMark/>
          </w:tcPr>
          <w:p w14:paraId="0D310E98" w14:textId="77777777" w:rsidR="00974743" w:rsidRPr="009C5435" w:rsidRDefault="00974743" w:rsidP="009C5435">
            <w:pPr>
              <w:pStyle w:val="Tabletext"/>
              <w:ind w:firstLine="646"/>
              <w:jc w:val="center"/>
              <w:rPr>
                <w:b/>
                <w:sz w:val="22"/>
                <w:szCs w:val="22"/>
              </w:rPr>
            </w:pPr>
            <w:r w:rsidRPr="009C5435">
              <w:rPr>
                <w:b/>
                <w:sz w:val="22"/>
                <w:szCs w:val="22"/>
              </w:rPr>
              <w:t>On what type of knowledge products should we mostly focus in future?</w:t>
            </w:r>
          </w:p>
        </w:tc>
      </w:tr>
      <w:tr w:rsidR="00C760D2" w:rsidRPr="00E96157" w14:paraId="7594B02A" w14:textId="77777777" w:rsidTr="009C5435">
        <w:trPr>
          <w:trHeight w:val="724"/>
        </w:trPr>
        <w:tc>
          <w:tcPr>
            <w:tcW w:w="1620" w:type="dxa"/>
            <w:vAlign w:val="bottom"/>
          </w:tcPr>
          <w:p w14:paraId="429BB055" w14:textId="77777777" w:rsidR="00974743" w:rsidRPr="00680B6C" w:rsidRDefault="00974743" w:rsidP="00680B6C">
            <w:pPr>
              <w:pStyle w:val="Tabletext"/>
              <w:rPr>
                <w:b/>
                <w:bCs/>
                <w:color w:val="000000"/>
                <w:szCs w:val="22"/>
              </w:rPr>
            </w:pPr>
            <w:r w:rsidRPr="00680B6C">
              <w:rPr>
                <w:b/>
                <w:color w:val="000000"/>
              </w:rPr>
              <w:t>Belarus</w:t>
            </w:r>
          </w:p>
        </w:tc>
        <w:tc>
          <w:tcPr>
            <w:tcW w:w="2250" w:type="dxa"/>
            <w:shd w:val="clear" w:color="auto" w:fill="auto"/>
            <w:vAlign w:val="bottom"/>
            <w:hideMark/>
          </w:tcPr>
          <w:p w14:paraId="69C88943" w14:textId="77777777" w:rsidR="00974743" w:rsidRPr="00E96157" w:rsidRDefault="004B3FAA" w:rsidP="00680B6C">
            <w:pPr>
              <w:pStyle w:val="Tabletext"/>
              <w:rPr>
                <w:color w:val="000000"/>
                <w:szCs w:val="22"/>
              </w:rPr>
            </w:pPr>
            <w:r>
              <w:rPr>
                <w:color w:val="000000"/>
              </w:rPr>
              <w:t xml:space="preserve">Useful </w:t>
            </w:r>
          </w:p>
        </w:tc>
        <w:tc>
          <w:tcPr>
            <w:tcW w:w="1980" w:type="dxa"/>
            <w:shd w:val="clear" w:color="auto" w:fill="auto"/>
            <w:vAlign w:val="bottom"/>
            <w:hideMark/>
          </w:tcPr>
          <w:p w14:paraId="4D46CE1E" w14:textId="77777777" w:rsidR="00974743" w:rsidRPr="00E96157" w:rsidRDefault="00974743" w:rsidP="00680B6C">
            <w:pPr>
              <w:pStyle w:val="Tabletext"/>
              <w:rPr>
                <w:color w:val="000000"/>
                <w:szCs w:val="22"/>
              </w:rPr>
            </w:pPr>
            <w:r>
              <w:rPr>
                <w:color w:val="000000"/>
              </w:rPr>
              <w:t xml:space="preserve">Very useful </w:t>
            </w:r>
          </w:p>
        </w:tc>
        <w:tc>
          <w:tcPr>
            <w:tcW w:w="4050" w:type="dxa"/>
            <w:shd w:val="clear" w:color="auto" w:fill="auto"/>
            <w:vAlign w:val="bottom"/>
            <w:hideMark/>
          </w:tcPr>
          <w:p w14:paraId="305E3BA0" w14:textId="77777777" w:rsidR="00974743" w:rsidRPr="00E96157" w:rsidRDefault="00974743" w:rsidP="00680B6C">
            <w:pPr>
              <w:pStyle w:val="Tabletext"/>
              <w:rPr>
                <w:color w:val="000000"/>
                <w:szCs w:val="22"/>
              </w:rPr>
            </w:pPr>
            <w:r>
              <w:rPr>
                <w:color w:val="000000"/>
              </w:rPr>
              <w:t xml:space="preserve">Very useful </w:t>
            </w:r>
          </w:p>
        </w:tc>
        <w:tc>
          <w:tcPr>
            <w:tcW w:w="2790" w:type="dxa"/>
            <w:shd w:val="clear" w:color="auto" w:fill="auto"/>
            <w:vAlign w:val="bottom"/>
            <w:hideMark/>
          </w:tcPr>
          <w:p w14:paraId="2A224417" w14:textId="77777777" w:rsidR="00974743" w:rsidRPr="00E96157" w:rsidRDefault="00974743" w:rsidP="00680B6C">
            <w:pPr>
              <w:pStyle w:val="Tabletext"/>
              <w:rPr>
                <w:color w:val="000000"/>
                <w:szCs w:val="22"/>
              </w:rPr>
            </w:pPr>
            <w:r>
              <w:rPr>
                <w:color w:val="000000"/>
              </w:rPr>
              <w:t xml:space="preserve">Very useful </w:t>
            </w:r>
          </w:p>
        </w:tc>
        <w:tc>
          <w:tcPr>
            <w:tcW w:w="3510" w:type="dxa"/>
            <w:shd w:val="clear" w:color="auto" w:fill="auto"/>
            <w:vAlign w:val="bottom"/>
            <w:hideMark/>
          </w:tcPr>
          <w:p w14:paraId="7F9AED75" w14:textId="77777777" w:rsidR="00974743" w:rsidRPr="00E96157" w:rsidRDefault="00974743" w:rsidP="00680B6C">
            <w:pPr>
              <w:pStyle w:val="Tabletext"/>
              <w:rPr>
                <w:color w:val="000000"/>
                <w:szCs w:val="22"/>
              </w:rPr>
            </w:pPr>
            <w:r>
              <w:rPr>
                <w:color w:val="000000"/>
              </w:rPr>
              <w:t> </w:t>
            </w:r>
          </w:p>
        </w:tc>
      </w:tr>
      <w:tr w:rsidR="00C760D2" w:rsidRPr="00E96157" w14:paraId="1577B989" w14:textId="77777777" w:rsidTr="009C5435">
        <w:trPr>
          <w:trHeight w:val="693"/>
        </w:trPr>
        <w:tc>
          <w:tcPr>
            <w:tcW w:w="1620" w:type="dxa"/>
            <w:vAlign w:val="bottom"/>
          </w:tcPr>
          <w:p w14:paraId="64373577" w14:textId="77777777" w:rsidR="00974743" w:rsidRPr="00680B6C" w:rsidRDefault="00974743" w:rsidP="00680B6C">
            <w:pPr>
              <w:pStyle w:val="Tabletext"/>
              <w:rPr>
                <w:b/>
                <w:bCs/>
                <w:color w:val="000000"/>
                <w:szCs w:val="22"/>
              </w:rPr>
            </w:pPr>
            <w:r w:rsidRPr="00680B6C">
              <w:rPr>
                <w:b/>
                <w:color w:val="000000"/>
              </w:rPr>
              <w:t>BiH</w:t>
            </w:r>
          </w:p>
        </w:tc>
        <w:tc>
          <w:tcPr>
            <w:tcW w:w="2250" w:type="dxa"/>
            <w:shd w:val="clear" w:color="auto" w:fill="auto"/>
            <w:vAlign w:val="bottom"/>
            <w:hideMark/>
          </w:tcPr>
          <w:p w14:paraId="350AF9F6" w14:textId="77777777" w:rsidR="00974743" w:rsidRPr="00E96157" w:rsidRDefault="004B3FAA" w:rsidP="00680B6C">
            <w:pPr>
              <w:pStyle w:val="Tabletext"/>
              <w:rPr>
                <w:color w:val="000000"/>
                <w:szCs w:val="22"/>
              </w:rPr>
            </w:pPr>
            <w:r>
              <w:rPr>
                <w:color w:val="000000"/>
              </w:rPr>
              <w:t xml:space="preserve">Useful </w:t>
            </w:r>
          </w:p>
        </w:tc>
        <w:tc>
          <w:tcPr>
            <w:tcW w:w="1980" w:type="dxa"/>
            <w:shd w:val="clear" w:color="auto" w:fill="auto"/>
            <w:vAlign w:val="bottom"/>
            <w:hideMark/>
          </w:tcPr>
          <w:p w14:paraId="01242325" w14:textId="77777777" w:rsidR="00974743" w:rsidRPr="00E96157" w:rsidRDefault="004B3FAA" w:rsidP="00680B6C">
            <w:pPr>
              <w:pStyle w:val="Tabletext"/>
              <w:rPr>
                <w:color w:val="000000"/>
                <w:szCs w:val="22"/>
              </w:rPr>
            </w:pPr>
            <w:r>
              <w:rPr>
                <w:color w:val="000000"/>
              </w:rPr>
              <w:t xml:space="preserve">Useful </w:t>
            </w:r>
          </w:p>
        </w:tc>
        <w:tc>
          <w:tcPr>
            <w:tcW w:w="4050" w:type="dxa"/>
            <w:shd w:val="clear" w:color="auto" w:fill="auto"/>
            <w:vAlign w:val="bottom"/>
            <w:hideMark/>
          </w:tcPr>
          <w:p w14:paraId="6264EE93" w14:textId="77777777" w:rsidR="00974743" w:rsidRPr="00E96157" w:rsidRDefault="004B3FAA" w:rsidP="00680B6C">
            <w:pPr>
              <w:pStyle w:val="Tabletext"/>
              <w:rPr>
                <w:color w:val="000000"/>
                <w:szCs w:val="22"/>
              </w:rPr>
            </w:pPr>
            <w:r>
              <w:rPr>
                <w:color w:val="000000"/>
              </w:rPr>
              <w:t xml:space="preserve">Useful </w:t>
            </w:r>
          </w:p>
        </w:tc>
        <w:tc>
          <w:tcPr>
            <w:tcW w:w="2790" w:type="dxa"/>
            <w:shd w:val="clear" w:color="auto" w:fill="auto"/>
            <w:vAlign w:val="bottom"/>
            <w:hideMark/>
          </w:tcPr>
          <w:p w14:paraId="552156B8" w14:textId="77777777" w:rsidR="00974743" w:rsidRPr="00E96157" w:rsidRDefault="00974743" w:rsidP="00680B6C">
            <w:pPr>
              <w:pStyle w:val="Tabletext"/>
              <w:rPr>
                <w:color w:val="000000"/>
                <w:szCs w:val="22"/>
              </w:rPr>
            </w:pPr>
            <w:r>
              <w:rPr>
                <w:color w:val="000000"/>
              </w:rPr>
              <w:t xml:space="preserve">Very useful </w:t>
            </w:r>
          </w:p>
        </w:tc>
        <w:tc>
          <w:tcPr>
            <w:tcW w:w="3510" w:type="dxa"/>
            <w:shd w:val="clear" w:color="auto" w:fill="auto"/>
            <w:vAlign w:val="bottom"/>
            <w:hideMark/>
          </w:tcPr>
          <w:p w14:paraId="7B08A390" w14:textId="77777777" w:rsidR="00974743" w:rsidRPr="00E96157" w:rsidRDefault="009D11D7" w:rsidP="00680B6C">
            <w:pPr>
              <w:pStyle w:val="Tabletext"/>
              <w:rPr>
                <w:color w:val="000000"/>
                <w:szCs w:val="22"/>
              </w:rPr>
            </w:pPr>
            <w:r>
              <w:rPr>
                <w:color w:val="000000"/>
              </w:rPr>
              <w:t>Practical examples and documentation</w:t>
            </w:r>
          </w:p>
        </w:tc>
      </w:tr>
      <w:tr w:rsidR="00C760D2" w:rsidRPr="002330A4" w14:paraId="16F43DD9" w14:textId="77777777" w:rsidTr="009C5435">
        <w:trPr>
          <w:trHeight w:val="723"/>
        </w:trPr>
        <w:tc>
          <w:tcPr>
            <w:tcW w:w="1620" w:type="dxa"/>
            <w:vAlign w:val="bottom"/>
          </w:tcPr>
          <w:p w14:paraId="2D1577BD" w14:textId="77777777" w:rsidR="006D3D06" w:rsidRPr="00680B6C" w:rsidRDefault="006D3D06" w:rsidP="00680B6C">
            <w:pPr>
              <w:pStyle w:val="Tabletext"/>
              <w:rPr>
                <w:b/>
                <w:bCs/>
                <w:color w:val="000000"/>
                <w:szCs w:val="22"/>
              </w:rPr>
            </w:pPr>
            <w:r w:rsidRPr="00680B6C">
              <w:rPr>
                <w:b/>
                <w:color w:val="000000"/>
              </w:rPr>
              <w:t>Bulgaria</w:t>
            </w:r>
          </w:p>
        </w:tc>
        <w:tc>
          <w:tcPr>
            <w:tcW w:w="2250" w:type="dxa"/>
            <w:shd w:val="clear" w:color="auto" w:fill="auto"/>
            <w:vAlign w:val="bottom"/>
          </w:tcPr>
          <w:p w14:paraId="2B9F65A1" w14:textId="77777777" w:rsidR="006D3D06" w:rsidRPr="00E96157" w:rsidRDefault="006D3D06" w:rsidP="00680B6C">
            <w:pPr>
              <w:pStyle w:val="Tabletext"/>
              <w:rPr>
                <w:color w:val="000000"/>
                <w:szCs w:val="22"/>
              </w:rPr>
            </w:pPr>
            <w:r>
              <w:rPr>
                <w:color w:val="000000"/>
              </w:rPr>
              <w:t xml:space="preserve">Useful </w:t>
            </w:r>
          </w:p>
        </w:tc>
        <w:tc>
          <w:tcPr>
            <w:tcW w:w="1980" w:type="dxa"/>
            <w:shd w:val="clear" w:color="auto" w:fill="auto"/>
            <w:vAlign w:val="bottom"/>
          </w:tcPr>
          <w:p w14:paraId="1D0A8E68" w14:textId="77777777" w:rsidR="006D3D06" w:rsidRPr="00E96157" w:rsidRDefault="006D3D06" w:rsidP="00680B6C">
            <w:pPr>
              <w:pStyle w:val="Tabletext"/>
              <w:rPr>
                <w:color w:val="000000"/>
                <w:szCs w:val="22"/>
              </w:rPr>
            </w:pPr>
            <w:r>
              <w:rPr>
                <w:color w:val="000000"/>
              </w:rPr>
              <w:t xml:space="preserve">Useful </w:t>
            </w:r>
          </w:p>
        </w:tc>
        <w:tc>
          <w:tcPr>
            <w:tcW w:w="4050" w:type="dxa"/>
            <w:shd w:val="clear" w:color="auto" w:fill="auto"/>
            <w:vAlign w:val="bottom"/>
          </w:tcPr>
          <w:p w14:paraId="3905F91C" w14:textId="77777777" w:rsidR="006D3D06" w:rsidRPr="00E96157" w:rsidRDefault="006D3D06" w:rsidP="00680B6C">
            <w:pPr>
              <w:pStyle w:val="Tabletext"/>
              <w:rPr>
                <w:color w:val="000000"/>
                <w:szCs w:val="22"/>
              </w:rPr>
            </w:pPr>
            <w:r>
              <w:rPr>
                <w:color w:val="000000"/>
              </w:rPr>
              <w:t xml:space="preserve">Useful </w:t>
            </w:r>
          </w:p>
        </w:tc>
        <w:tc>
          <w:tcPr>
            <w:tcW w:w="2790" w:type="dxa"/>
            <w:shd w:val="clear" w:color="auto" w:fill="auto"/>
            <w:vAlign w:val="bottom"/>
          </w:tcPr>
          <w:p w14:paraId="35326C08" w14:textId="77777777" w:rsidR="006D3D06" w:rsidRPr="00E96157" w:rsidRDefault="006D3D06" w:rsidP="00680B6C">
            <w:pPr>
              <w:pStyle w:val="Tabletext"/>
            </w:pPr>
            <w:r>
              <w:t>Useful</w:t>
            </w:r>
          </w:p>
        </w:tc>
        <w:tc>
          <w:tcPr>
            <w:tcW w:w="3510" w:type="dxa"/>
            <w:shd w:val="clear" w:color="auto" w:fill="auto"/>
            <w:vAlign w:val="bottom"/>
          </w:tcPr>
          <w:p w14:paraId="6A6745F8" w14:textId="77777777" w:rsidR="006D3D06" w:rsidRPr="002330A4" w:rsidRDefault="006D3D06" w:rsidP="00680B6C">
            <w:pPr>
              <w:pStyle w:val="Tabletext"/>
              <w:rPr>
                <w:color w:val="000000"/>
                <w:szCs w:val="22"/>
              </w:rPr>
            </w:pPr>
          </w:p>
        </w:tc>
      </w:tr>
      <w:tr w:rsidR="00C760D2" w:rsidRPr="002330A4" w14:paraId="52A0DFEA" w14:textId="77777777" w:rsidTr="009C5435">
        <w:trPr>
          <w:trHeight w:val="723"/>
        </w:trPr>
        <w:tc>
          <w:tcPr>
            <w:tcW w:w="1620" w:type="dxa"/>
            <w:vAlign w:val="bottom"/>
          </w:tcPr>
          <w:p w14:paraId="32F55FE3" w14:textId="77777777" w:rsidR="00067058" w:rsidRPr="00680B6C" w:rsidRDefault="00067058" w:rsidP="00680B6C">
            <w:pPr>
              <w:pStyle w:val="Tabletext"/>
              <w:rPr>
                <w:b/>
                <w:bCs/>
                <w:color w:val="000000"/>
                <w:szCs w:val="22"/>
              </w:rPr>
            </w:pPr>
            <w:r w:rsidRPr="00680B6C">
              <w:rPr>
                <w:b/>
                <w:color w:val="000000"/>
              </w:rPr>
              <w:t>Croatia</w:t>
            </w:r>
          </w:p>
        </w:tc>
        <w:tc>
          <w:tcPr>
            <w:tcW w:w="2250" w:type="dxa"/>
            <w:shd w:val="clear" w:color="auto" w:fill="auto"/>
            <w:vAlign w:val="bottom"/>
            <w:hideMark/>
          </w:tcPr>
          <w:p w14:paraId="0A6C47D5" w14:textId="77777777" w:rsidR="00067058" w:rsidRPr="00E96157" w:rsidRDefault="00067058" w:rsidP="00680B6C">
            <w:pPr>
              <w:pStyle w:val="Tabletext"/>
              <w:rPr>
                <w:color w:val="000000"/>
                <w:szCs w:val="22"/>
              </w:rPr>
            </w:pPr>
            <w:r>
              <w:rPr>
                <w:color w:val="000000"/>
              </w:rPr>
              <w:t xml:space="preserve">Very useful </w:t>
            </w:r>
          </w:p>
        </w:tc>
        <w:tc>
          <w:tcPr>
            <w:tcW w:w="1980" w:type="dxa"/>
            <w:shd w:val="clear" w:color="auto" w:fill="auto"/>
            <w:vAlign w:val="bottom"/>
            <w:hideMark/>
          </w:tcPr>
          <w:p w14:paraId="770C6AFA" w14:textId="77777777" w:rsidR="00067058" w:rsidRPr="00E96157" w:rsidRDefault="00067058" w:rsidP="00680B6C">
            <w:pPr>
              <w:pStyle w:val="Tabletext"/>
              <w:rPr>
                <w:color w:val="000000"/>
                <w:szCs w:val="22"/>
              </w:rPr>
            </w:pPr>
            <w:r>
              <w:rPr>
                <w:color w:val="000000"/>
              </w:rPr>
              <w:t xml:space="preserve">Very useful </w:t>
            </w:r>
          </w:p>
        </w:tc>
        <w:tc>
          <w:tcPr>
            <w:tcW w:w="4050" w:type="dxa"/>
            <w:shd w:val="clear" w:color="auto" w:fill="auto"/>
            <w:vAlign w:val="bottom"/>
            <w:hideMark/>
          </w:tcPr>
          <w:p w14:paraId="3270E64B" w14:textId="77777777" w:rsidR="00067058" w:rsidRPr="00E96157" w:rsidRDefault="00067058" w:rsidP="00680B6C">
            <w:pPr>
              <w:pStyle w:val="Tabletext"/>
              <w:rPr>
                <w:color w:val="000000"/>
                <w:szCs w:val="22"/>
              </w:rPr>
            </w:pPr>
            <w:r>
              <w:rPr>
                <w:color w:val="000000"/>
              </w:rPr>
              <w:t xml:space="preserve">Very useful </w:t>
            </w:r>
          </w:p>
        </w:tc>
        <w:tc>
          <w:tcPr>
            <w:tcW w:w="2790" w:type="dxa"/>
            <w:shd w:val="clear" w:color="auto" w:fill="auto"/>
            <w:vAlign w:val="bottom"/>
          </w:tcPr>
          <w:p w14:paraId="303F8D42" w14:textId="77777777" w:rsidR="00067058" w:rsidRPr="00E96157" w:rsidRDefault="00067058" w:rsidP="00680B6C">
            <w:pPr>
              <w:pStyle w:val="Tabletext"/>
            </w:pPr>
            <w:r>
              <w:t>Useful</w:t>
            </w:r>
          </w:p>
        </w:tc>
        <w:tc>
          <w:tcPr>
            <w:tcW w:w="3510" w:type="dxa"/>
            <w:shd w:val="clear" w:color="auto" w:fill="auto"/>
            <w:vAlign w:val="bottom"/>
            <w:hideMark/>
          </w:tcPr>
          <w:p w14:paraId="111AF7CB" w14:textId="77777777" w:rsidR="00067058" w:rsidRPr="002330A4" w:rsidRDefault="00067058" w:rsidP="00680B6C">
            <w:pPr>
              <w:pStyle w:val="Tabletext"/>
              <w:rPr>
                <w:color w:val="000000"/>
                <w:szCs w:val="22"/>
              </w:rPr>
            </w:pPr>
            <w:r>
              <w:rPr>
                <w:color w:val="000000"/>
              </w:rPr>
              <w:t>Knowledge products developed by BCOP</w:t>
            </w:r>
          </w:p>
        </w:tc>
      </w:tr>
      <w:tr w:rsidR="00C760D2" w:rsidRPr="00E96157" w14:paraId="04E323DE" w14:textId="77777777" w:rsidTr="009C5435">
        <w:trPr>
          <w:trHeight w:val="413"/>
        </w:trPr>
        <w:tc>
          <w:tcPr>
            <w:tcW w:w="1620" w:type="dxa"/>
            <w:vAlign w:val="bottom"/>
          </w:tcPr>
          <w:p w14:paraId="00BB048E" w14:textId="77777777" w:rsidR="00067058" w:rsidRPr="00680B6C" w:rsidRDefault="00067058" w:rsidP="00680B6C">
            <w:pPr>
              <w:pStyle w:val="Tabletext"/>
              <w:rPr>
                <w:b/>
                <w:bCs/>
                <w:color w:val="000000"/>
                <w:szCs w:val="22"/>
              </w:rPr>
            </w:pPr>
            <w:r w:rsidRPr="00680B6C">
              <w:rPr>
                <w:b/>
                <w:color w:val="000000"/>
              </w:rPr>
              <w:lastRenderedPageBreak/>
              <w:t>Georgia</w:t>
            </w:r>
          </w:p>
        </w:tc>
        <w:tc>
          <w:tcPr>
            <w:tcW w:w="2250" w:type="dxa"/>
            <w:shd w:val="clear" w:color="auto" w:fill="auto"/>
            <w:vAlign w:val="bottom"/>
            <w:hideMark/>
          </w:tcPr>
          <w:p w14:paraId="21AA6852" w14:textId="77777777" w:rsidR="00067058" w:rsidRPr="00E96157" w:rsidRDefault="00067058" w:rsidP="00680B6C">
            <w:pPr>
              <w:pStyle w:val="Tabletext"/>
              <w:rPr>
                <w:color w:val="000000"/>
                <w:szCs w:val="22"/>
              </w:rPr>
            </w:pPr>
            <w:r>
              <w:rPr>
                <w:color w:val="000000"/>
              </w:rPr>
              <w:t>Useful</w:t>
            </w:r>
          </w:p>
        </w:tc>
        <w:tc>
          <w:tcPr>
            <w:tcW w:w="1980" w:type="dxa"/>
            <w:shd w:val="clear" w:color="auto" w:fill="auto"/>
            <w:vAlign w:val="bottom"/>
            <w:hideMark/>
          </w:tcPr>
          <w:p w14:paraId="2170D621" w14:textId="77777777" w:rsidR="00067058" w:rsidRPr="00E96157" w:rsidRDefault="00067058" w:rsidP="00680B6C">
            <w:pPr>
              <w:pStyle w:val="Tabletext"/>
              <w:rPr>
                <w:color w:val="000000"/>
                <w:szCs w:val="22"/>
              </w:rPr>
            </w:pPr>
            <w:r>
              <w:rPr>
                <w:color w:val="000000"/>
              </w:rPr>
              <w:t>Useful</w:t>
            </w:r>
          </w:p>
        </w:tc>
        <w:tc>
          <w:tcPr>
            <w:tcW w:w="4050" w:type="dxa"/>
            <w:shd w:val="clear" w:color="auto" w:fill="auto"/>
            <w:vAlign w:val="bottom"/>
            <w:hideMark/>
          </w:tcPr>
          <w:p w14:paraId="00D361C8" w14:textId="77777777" w:rsidR="00067058" w:rsidRPr="00E96157" w:rsidRDefault="00067058" w:rsidP="00680B6C">
            <w:pPr>
              <w:pStyle w:val="Tabletext"/>
              <w:rPr>
                <w:color w:val="000000"/>
                <w:szCs w:val="22"/>
              </w:rPr>
            </w:pPr>
            <w:r>
              <w:rPr>
                <w:color w:val="000000"/>
              </w:rPr>
              <w:t>Useful</w:t>
            </w:r>
          </w:p>
        </w:tc>
        <w:tc>
          <w:tcPr>
            <w:tcW w:w="2790" w:type="dxa"/>
            <w:shd w:val="clear" w:color="auto" w:fill="auto"/>
            <w:vAlign w:val="bottom"/>
            <w:hideMark/>
          </w:tcPr>
          <w:p w14:paraId="485AF0D0" w14:textId="77777777" w:rsidR="00067058" w:rsidRPr="00E96157" w:rsidRDefault="00067058" w:rsidP="00680B6C">
            <w:pPr>
              <w:pStyle w:val="Tabletext"/>
              <w:rPr>
                <w:color w:val="000000"/>
                <w:szCs w:val="22"/>
              </w:rPr>
            </w:pPr>
            <w:r>
              <w:rPr>
                <w:color w:val="000000"/>
              </w:rPr>
              <w:t>Useful</w:t>
            </w:r>
          </w:p>
        </w:tc>
        <w:tc>
          <w:tcPr>
            <w:tcW w:w="3510" w:type="dxa"/>
            <w:shd w:val="clear" w:color="auto" w:fill="auto"/>
            <w:vAlign w:val="bottom"/>
            <w:hideMark/>
          </w:tcPr>
          <w:p w14:paraId="63D531C4" w14:textId="77777777" w:rsidR="00067058" w:rsidRPr="00E96157" w:rsidRDefault="00067058" w:rsidP="00680B6C">
            <w:pPr>
              <w:pStyle w:val="Tabletext"/>
              <w:rPr>
                <w:color w:val="000000"/>
                <w:szCs w:val="22"/>
              </w:rPr>
            </w:pPr>
            <w:r>
              <w:rPr>
                <w:color w:val="000000"/>
              </w:rPr>
              <w:t> </w:t>
            </w:r>
          </w:p>
        </w:tc>
      </w:tr>
      <w:tr w:rsidR="00C760D2" w:rsidRPr="002330A4" w14:paraId="3F2AF300" w14:textId="77777777" w:rsidTr="00C760D2">
        <w:trPr>
          <w:trHeight w:val="1376"/>
        </w:trPr>
        <w:tc>
          <w:tcPr>
            <w:tcW w:w="1620" w:type="dxa"/>
            <w:vAlign w:val="bottom"/>
          </w:tcPr>
          <w:p w14:paraId="18E3B233" w14:textId="77777777" w:rsidR="00067058" w:rsidRPr="00680B6C" w:rsidRDefault="00067058" w:rsidP="00680B6C">
            <w:pPr>
              <w:pStyle w:val="Tabletext"/>
              <w:rPr>
                <w:b/>
                <w:bCs/>
                <w:color w:val="000000"/>
                <w:szCs w:val="22"/>
              </w:rPr>
            </w:pPr>
            <w:r w:rsidRPr="00680B6C">
              <w:rPr>
                <w:b/>
                <w:color w:val="000000"/>
              </w:rPr>
              <w:t>Kazakhstan</w:t>
            </w:r>
          </w:p>
        </w:tc>
        <w:tc>
          <w:tcPr>
            <w:tcW w:w="2250" w:type="dxa"/>
            <w:shd w:val="clear" w:color="auto" w:fill="auto"/>
            <w:vAlign w:val="bottom"/>
            <w:hideMark/>
          </w:tcPr>
          <w:p w14:paraId="72380AFE" w14:textId="77777777" w:rsidR="00067058" w:rsidRPr="00E96157" w:rsidRDefault="00067058" w:rsidP="00680B6C">
            <w:pPr>
              <w:pStyle w:val="Tabletext"/>
              <w:rPr>
                <w:color w:val="000000"/>
                <w:szCs w:val="22"/>
              </w:rPr>
            </w:pPr>
            <w:r>
              <w:rPr>
                <w:color w:val="000000"/>
              </w:rPr>
              <w:t xml:space="preserve">Very useful </w:t>
            </w:r>
          </w:p>
        </w:tc>
        <w:tc>
          <w:tcPr>
            <w:tcW w:w="1980" w:type="dxa"/>
            <w:shd w:val="clear" w:color="auto" w:fill="auto"/>
            <w:vAlign w:val="bottom"/>
            <w:hideMark/>
          </w:tcPr>
          <w:p w14:paraId="6B0AA284" w14:textId="77777777" w:rsidR="00067058" w:rsidRPr="00E96157" w:rsidRDefault="00067058" w:rsidP="00680B6C">
            <w:pPr>
              <w:pStyle w:val="Tabletext"/>
              <w:rPr>
                <w:color w:val="000000"/>
                <w:szCs w:val="22"/>
              </w:rPr>
            </w:pPr>
            <w:r>
              <w:rPr>
                <w:color w:val="000000"/>
              </w:rPr>
              <w:t xml:space="preserve">Very useful </w:t>
            </w:r>
          </w:p>
        </w:tc>
        <w:tc>
          <w:tcPr>
            <w:tcW w:w="4050" w:type="dxa"/>
            <w:shd w:val="clear" w:color="auto" w:fill="auto"/>
            <w:vAlign w:val="bottom"/>
            <w:hideMark/>
          </w:tcPr>
          <w:p w14:paraId="12097FB1" w14:textId="77777777" w:rsidR="00067058" w:rsidRPr="00E96157" w:rsidRDefault="00067058" w:rsidP="00680B6C">
            <w:pPr>
              <w:pStyle w:val="Tabletext"/>
              <w:rPr>
                <w:color w:val="000000"/>
                <w:szCs w:val="22"/>
              </w:rPr>
            </w:pPr>
            <w:r>
              <w:rPr>
                <w:color w:val="000000"/>
              </w:rPr>
              <w:t xml:space="preserve">Very useful </w:t>
            </w:r>
          </w:p>
        </w:tc>
        <w:tc>
          <w:tcPr>
            <w:tcW w:w="2790" w:type="dxa"/>
            <w:shd w:val="clear" w:color="auto" w:fill="auto"/>
            <w:vAlign w:val="bottom"/>
            <w:hideMark/>
          </w:tcPr>
          <w:p w14:paraId="117465C5" w14:textId="77777777" w:rsidR="00067058" w:rsidRPr="00E96157" w:rsidRDefault="00067058" w:rsidP="00680B6C">
            <w:pPr>
              <w:pStyle w:val="Tabletext"/>
              <w:rPr>
                <w:color w:val="000000"/>
                <w:szCs w:val="22"/>
              </w:rPr>
            </w:pPr>
            <w:r>
              <w:rPr>
                <w:color w:val="000000"/>
              </w:rPr>
              <w:t xml:space="preserve">Very useful </w:t>
            </w:r>
          </w:p>
        </w:tc>
        <w:tc>
          <w:tcPr>
            <w:tcW w:w="3510" w:type="dxa"/>
            <w:shd w:val="clear" w:color="auto" w:fill="auto"/>
            <w:vAlign w:val="bottom"/>
            <w:hideMark/>
          </w:tcPr>
          <w:p w14:paraId="39710072" w14:textId="77777777" w:rsidR="00067058" w:rsidRPr="00E96157" w:rsidRDefault="00067058" w:rsidP="00680B6C">
            <w:pPr>
              <w:pStyle w:val="Tabletext"/>
              <w:rPr>
                <w:color w:val="000000"/>
                <w:szCs w:val="22"/>
              </w:rPr>
            </w:pPr>
            <w:r>
              <w:rPr>
                <w:color w:val="000000"/>
              </w:rPr>
              <w:t>Practitioners need actual budget information since policy decisions and reform stages happen in different points of time</w:t>
            </w:r>
          </w:p>
        </w:tc>
      </w:tr>
      <w:tr w:rsidR="00C760D2" w:rsidRPr="002330A4" w14:paraId="06EFB1A3" w14:textId="77777777" w:rsidTr="009C5435">
        <w:trPr>
          <w:trHeight w:val="1185"/>
        </w:trPr>
        <w:tc>
          <w:tcPr>
            <w:tcW w:w="1620" w:type="dxa"/>
            <w:vAlign w:val="bottom"/>
          </w:tcPr>
          <w:p w14:paraId="6DB91BD1" w14:textId="77777777" w:rsidR="00067058" w:rsidRPr="00680B6C" w:rsidRDefault="00067058" w:rsidP="00680B6C">
            <w:pPr>
              <w:pStyle w:val="Tabletext"/>
              <w:rPr>
                <w:b/>
                <w:bCs/>
                <w:color w:val="000000"/>
                <w:szCs w:val="22"/>
              </w:rPr>
            </w:pPr>
            <w:r w:rsidRPr="00680B6C">
              <w:rPr>
                <w:b/>
                <w:color w:val="000000"/>
              </w:rPr>
              <w:t>Kosovo</w:t>
            </w:r>
          </w:p>
        </w:tc>
        <w:tc>
          <w:tcPr>
            <w:tcW w:w="2250" w:type="dxa"/>
            <w:shd w:val="clear" w:color="auto" w:fill="auto"/>
            <w:vAlign w:val="bottom"/>
            <w:hideMark/>
          </w:tcPr>
          <w:p w14:paraId="716D1271" w14:textId="77777777" w:rsidR="00067058" w:rsidRPr="00E96157" w:rsidRDefault="00067058" w:rsidP="00680B6C">
            <w:pPr>
              <w:pStyle w:val="Tabletext"/>
              <w:rPr>
                <w:color w:val="000000"/>
                <w:szCs w:val="22"/>
              </w:rPr>
            </w:pPr>
            <w:r>
              <w:rPr>
                <w:color w:val="000000"/>
              </w:rPr>
              <w:t xml:space="preserve">Very useful </w:t>
            </w:r>
          </w:p>
        </w:tc>
        <w:tc>
          <w:tcPr>
            <w:tcW w:w="1980" w:type="dxa"/>
            <w:shd w:val="clear" w:color="auto" w:fill="auto"/>
            <w:vAlign w:val="bottom"/>
            <w:hideMark/>
          </w:tcPr>
          <w:p w14:paraId="00695A16" w14:textId="77777777" w:rsidR="00067058" w:rsidRPr="00E96157" w:rsidRDefault="00067058" w:rsidP="00680B6C">
            <w:pPr>
              <w:pStyle w:val="Tabletext"/>
              <w:rPr>
                <w:color w:val="000000"/>
                <w:szCs w:val="22"/>
              </w:rPr>
            </w:pPr>
            <w:r>
              <w:rPr>
                <w:color w:val="000000"/>
              </w:rPr>
              <w:t>Useful</w:t>
            </w:r>
          </w:p>
        </w:tc>
        <w:tc>
          <w:tcPr>
            <w:tcW w:w="4050" w:type="dxa"/>
            <w:shd w:val="clear" w:color="auto" w:fill="auto"/>
            <w:vAlign w:val="bottom"/>
            <w:hideMark/>
          </w:tcPr>
          <w:p w14:paraId="64B1BA28" w14:textId="77777777" w:rsidR="00067058" w:rsidRPr="00E96157" w:rsidRDefault="00067058" w:rsidP="00680B6C">
            <w:pPr>
              <w:pStyle w:val="Tabletext"/>
              <w:rPr>
                <w:color w:val="000000"/>
                <w:szCs w:val="22"/>
              </w:rPr>
            </w:pPr>
            <w:r>
              <w:rPr>
                <w:color w:val="000000"/>
              </w:rPr>
              <w:t xml:space="preserve">Very useful </w:t>
            </w:r>
          </w:p>
        </w:tc>
        <w:tc>
          <w:tcPr>
            <w:tcW w:w="2790" w:type="dxa"/>
            <w:shd w:val="clear" w:color="auto" w:fill="auto"/>
            <w:vAlign w:val="bottom"/>
            <w:hideMark/>
          </w:tcPr>
          <w:p w14:paraId="113F8B45" w14:textId="77777777" w:rsidR="00067058" w:rsidRPr="00E96157" w:rsidRDefault="00067058" w:rsidP="00680B6C">
            <w:pPr>
              <w:pStyle w:val="Tabletext"/>
              <w:rPr>
                <w:color w:val="000000"/>
                <w:szCs w:val="22"/>
              </w:rPr>
            </w:pPr>
            <w:r>
              <w:rPr>
                <w:color w:val="000000"/>
              </w:rPr>
              <w:t xml:space="preserve">Very useful </w:t>
            </w:r>
          </w:p>
        </w:tc>
        <w:tc>
          <w:tcPr>
            <w:tcW w:w="3510" w:type="dxa"/>
            <w:shd w:val="clear" w:color="auto" w:fill="auto"/>
            <w:vAlign w:val="bottom"/>
            <w:hideMark/>
          </w:tcPr>
          <w:p w14:paraId="4DCE85CC" w14:textId="77777777" w:rsidR="00067058" w:rsidRPr="00E96157" w:rsidRDefault="00067058" w:rsidP="00680B6C">
            <w:pPr>
              <w:pStyle w:val="Tabletext"/>
              <w:rPr>
                <w:color w:val="000000"/>
                <w:szCs w:val="22"/>
              </w:rPr>
            </w:pPr>
            <w:r>
              <w:rPr>
                <w:color w:val="000000"/>
              </w:rPr>
              <w:t>specific documents and examples from individual countries made available through BCOP</w:t>
            </w:r>
          </w:p>
        </w:tc>
      </w:tr>
      <w:tr w:rsidR="00C760D2" w:rsidRPr="00E96157" w14:paraId="76BD650B" w14:textId="77777777" w:rsidTr="00C760D2">
        <w:trPr>
          <w:trHeight w:val="609"/>
        </w:trPr>
        <w:tc>
          <w:tcPr>
            <w:tcW w:w="1620" w:type="dxa"/>
            <w:vAlign w:val="bottom"/>
          </w:tcPr>
          <w:p w14:paraId="347E7B7A" w14:textId="77777777" w:rsidR="00067058" w:rsidRPr="00680B6C" w:rsidRDefault="00067058" w:rsidP="00680B6C">
            <w:pPr>
              <w:pStyle w:val="Tabletext"/>
              <w:rPr>
                <w:b/>
                <w:bCs/>
                <w:color w:val="000000"/>
                <w:szCs w:val="22"/>
              </w:rPr>
            </w:pPr>
            <w:r w:rsidRPr="00680B6C">
              <w:rPr>
                <w:b/>
                <w:color w:val="000000"/>
              </w:rPr>
              <w:t>Moldova</w:t>
            </w:r>
          </w:p>
        </w:tc>
        <w:tc>
          <w:tcPr>
            <w:tcW w:w="2250" w:type="dxa"/>
            <w:shd w:val="clear" w:color="auto" w:fill="auto"/>
            <w:vAlign w:val="bottom"/>
            <w:hideMark/>
          </w:tcPr>
          <w:p w14:paraId="7353D92D" w14:textId="77777777" w:rsidR="00067058" w:rsidRPr="00E96157" w:rsidRDefault="00067058" w:rsidP="00680B6C">
            <w:pPr>
              <w:pStyle w:val="Tabletext"/>
              <w:rPr>
                <w:color w:val="000000"/>
                <w:szCs w:val="22"/>
              </w:rPr>
            </w:pPr>
            <w:r>
              <w:rPr>
                <w:color w:val="000000"/>
              </w:rPr>
              <w:t xml:space="preserve">Very useful </w:t>
            </w:r>
          </w:p>
        </w:tc>
        <w:tc>
          <w:tcPr>
            <w:tcW w:w="1980" w:type="dxa"/>
            <w:shd w:val="clear" w:color="auto" w:fill="auto"/>
            <w:vAlign w:val="bottom"/>
            <w:hideMark/>
          </w:tcPr>
          <w:p w14:paraId="72BF75BA" w14:textId="77777777" w:rsidR="00067058" w:rsidRPr="00E96157" w:rsidRDefault="00067058" w:rsidP="00680B6C">
            <w:pPr>
              <w:pStyle w:val="Tabletext"/>
              <w:rPr>
                <w:color w:val="000000"/>
                <w:szCs w:val="22"/>
              </w:rPr>
            </w:pPr>
            <w:r>
              <w:rPr>
                <w:color w:val="000000"/>
              </w:rPr>
              <w:t xml:space="preserve">Very useful </w:t>
            </w:r>
          </w:p>
        </w:tc>
        <w:tc>
          <w:tcPr>
            <w:tcW w:w="4050" w:type="dxa"/>
            <w:shd w:val="clear" w:color="auto" w:fill="auto"/>
            <w:vAlign w:val="bottom"/>
            <w:hideMark/>
          </w:tcPr>
          <w:p w14:paraId="36144D71" w14:textId="77777777" w:rsidR="00067058" w:rsidRPr="00E96157" w:rsidRDefault="00067058" w:rsidP="00680B6C">
            <w:pPr>
              <w:pStyle w:val="Tabletext"/>
              <w:rPr>
                <w:color w:val="000000"/>
                <w:szCs w:val="22"/>
              </w:rPr>
            </w:pPr>
            <w:r>
              <w:rPr>
                <w:color w:val="000000"/>
              </w:rPr>
              <w:t xml:space="preserve">Very useful </w:t>
            </w:r>
          </w:p>
        </w:tc>
        <w:tc>
          <w:tcPr>
            <w:tcW w:w="2790" w:type="dxa"/>
            <w:shd w:val="clear" w:color="auto" w:fill="auto"/>
            <w:vAlign w:val="bottom"/>
            <w:hideMark/>
          </w:tcPr>
          <w:p w14:paraId="43EBBF0B" w14:textId="77777777" w:rsidR="00067058" w:rsidRPr="00E96157" w:rsidRDefault="00067058" w:rsidP="00680B6C">
            <w:pPr>
              <w:pStyle w:val="Tabletext"/>
              <w:rPr>
                <w:color w:val="000000"/>
                <w:szCs w:val="22"/>
              </w:rPr>
            </w:pPr>
            <w:r>
              <w:rPr>
                <w:color w:val="000000"/>
              </w:rPr>
              <w:t xml:space="preserve">Very useful </w:t>
            </w:r>
          </w:p>
        </w:tc>
        <w:tc>
          <w:tcPr>
            <w:tcW w:w="3510" w:type="dxa"/>
            <w:shd w:val="clear" w:color="auto" w:fill="auto"/>
            <w:vAlign w:val="bottom"/>
            <w:hideMark/>
          </w:tcPr>
          <w:p w14:paraId="460CDE6A" w14:textId="77777777" w:rsidR="00067058" w:rsidRPr="00E96157" w:rsidRDefault="00067058" w:rsidP="00680B6C">
            <w:pPr>
              <w:pStyle w:val="Tabletext"/>
              <w:rPr>
                <w:color w:val="000000"/>
                <w:szCs w:val="22"/>
              </w:rPr>
            </w:pPr>
            <w:r>
              <w:rPr>
                <w:color w:val="000000"/>
              </w:rPr>
              <w:t> </w:t>
            </w:r>
          </w:p>
        </w:tc>
      </w:tr>
      <w:tr w:rsidR="00C760D2" w:rsidRPr="00E96157" w14:paraId="7D68D605" w14:textId="77777777" w:rsidTr="009C5435">
        <w:trPr>
          <w:trHeight w:val="635"/>
        </w:trPr>
        <w:tc>
          <w:tcPr>
            <w:tcW w:w="1620" w:type="dxa"/>
            <w:vAlign w:val="bottom"/>
          </w:tcPr>
          <w:p w14:paraId="5ADA3D59" w14:textId="77777777" w:rsidR="00067058" w:rsidRPr="00680B6C" w:rsidRDefault="00067058" w:rsidP="00680B6C">
            <w:pPr>
              <w:pStyle w:val="Tabletext"/>
              <w:rPr>
                <w:b/>
                <w:bCs/>
                <w:color w:val="000000"/>
                <w:szCs w:val="22"/>
              </w:rPr>
            </w:pPr>
            <w:r w:rsidRPr="00680B6C">
              <w:rPr>
                <w:b/>
                <w:color w:val="000000"/>
              </w:rPr>
              <w:t>Montenegro</w:t>
            </w:r>
          </w:p>
        </w:tc>
        <w:tc>
          <w:tcPr>
            <w:tcW w:w="2250" w:type="dxa"/>
            <w:shd w:val="clear" w:color="auto" w:fill="auto"/>
            <w:vAlign w:val="bottom"/>
            <w:hideMark/>
          </w:tcPr>
          <w:p w14:paraId="01705DF8" w14:textId="77777777" w:rsidR="00067058" w:rsidRPr="00E96157" w:rsidRDefault="00067058" w:rsidP="00680B6C">
            <w:pPr>
              <w:pStyle w:val="Tabletext"/>
              <w:rPr>
                <w:color w:val="000000"/>
                <w:szCs w:val="22"/>
              </w:rPr>
            </w:pPr>
            <w:r>
              <w:rPr>
                <w:color w:val="000000"/>
              </w:rPr>
              <w:t xml:space="preserve">Very useful </w:t>
            </w:r>
          </w:p>
        </w:tc>
        <w:tc>
          <w:tcPr>
            <w:tcW w:w="1980" w:type="dxa"/>
            <w:shd w:val="clear" w:color="auto" w:fill="auto"/>
            <w:vAlign w:val="bottom"/>
            <w:hideMark/>
          </w:tcPr>
          <w:p w14:paraId="4ED1B661" w14:textId="77777777" w:rsidR="00067058" w:rsidRPr="00E96157" w:rsidRDefault="00067058" w:rsidP="00680B6C">
            <w:pPr>
              <w:pStyle w:val="Tabletext"/>
              <w:rPr>
                <w:color w:val="000000"/>
                <w:szCs w:val="22"/>
              </w:rPr>
            </w:pPr>
            <w:r>
              <w:rPr>
                <w:color w:val="000000"/>
              </w:rPr>
              <w:t xml:space="preserve">Very useful </w:t>
            </w:r>
          </w:p>
        </w:tc>
        <w:tc>
          <w:tcPr>
            <w:tcW w:w="4050" w:type="dxa"/>
            <w:shd w:val="clear" w:color="auto" w:fill="auto"/>
            <w:vAlign w:val="bottom"/>
            <w:hideMark/>
          </w:tcPr>
          <w:p w14:paraId="5E4E856C" w14:textId="77777777" w:rsidR="00067058" w:rsidRPr="00E96157" w:rsidRDefault="00067058" w:rsidP="00680B6C">
            <w:pPr>
              <w:pStyle w:val="Tabletext"/>
              <w:rPr>
                <w:color w:val="000000"/>
                <w:szCs w:val="22"/>
              </w:rPr>
            </w:pPr>
            <w:r>
              <w:rPr>
                <w:color w:val="000000"/>
              </w:rPr>
              <w:t xml:space="preserve">Useful </w:t>
            </w:r>
          </w:p>
        </w:tc>
        <w:tc>
          <w:tcPr>
            <w:tcW w:w="2790" w:type="dxa"/>
            <w:shd w:val="clear" w:color="auto" w:fill="auto"/>
            <w:vAlign w:val="bottom"/>
            <w:hideMark/>
          </w:tcPr>
          <w:p w14:paraId="056171E8" w14:textId="77777777" w:rsidR="00067058" w:rsidRPr="00E96157" w:rsidRDefault="00067058" w:rsidP="00680B6C">
            <w:pPr>
              <w:pStyle w:val="Tabletext"/>
              <w:rPr>
                <w:color w:val="000000"/>
                <w:szCs w:val="22"/>
              </w:rPr>
            </w:pPr>
            <w:r>
              <w:rPr>
                <w:color w:val="000000"/>
              </w:rPr>
              <w:t xml:space="preserve">Very useful </w:t>
            </w:r>
          </w:p>
        </w:tc>
        <w:tc>
          <w:tcPr>
            <w:tcW w:w="3510" w:type="dxa"/>
            <w:shd w:val="clear" w:color="auto" w:fill="auto"/>
            <w:vAlign w:val="bottom"/>
            <w:hideMark/>
          </w:tcPr>
          <w:p w14:paraId="065B7374" w14:textId="77777777" w:rsidR="00067058" w:rsidRPr="00E96157" w:rsidRDefault="00067058" w:rsidP="00680B6C">
            <w:pPr>
              <w:pStyle w:val="Tabletext"/>
              <w:rPr>
                <w:color w:val="000000"/>
                <w:szCs w:val="22"/>
              </w:rPr>
            </w:pPr>
            <w:r>
              <w:rPr>
                <w:color w:val="000000"/>
              </w:rPr>
              <w:t> </w:t>
            </w:r>
          </w:p>
        </w:tc>
      </w:tr>
      <w:tr w:rsidR="00C760D2" w:rsidRPr="002330A4" w14:paraId="66A67D17" w14:textId="77777777" w:rsidTr="009C5435">
        <w:trPr>
          <w:trHeight w:val="870"/>
        </w:trPr>
        <w:tc>
          <w:tcPr>
            <w:tcW w:w="1620" w:type="dxa"/>
            <w:vAlign w:val="bottom"/>
          </w:tcPr>
          <w:p w14:paraId="39E77674" w14:textId="77777777" w:rsidR="00680B6C" w:rsidRPr="00680B6C" w:rsidRDefault="00680B6C" w:rsidP="00680B6C">
            <w:pPr>
              <w:pStyle w:val="Tabletext"/>
              <w:rPr>
                <w:b/>
                <w:color w:val="000000"/>
              </w:rPr>
            </w:pPr>
            <w:r w:rsidRPr="00680B6C">
              <w:rPr>
                <w:b/>
                <w:color w:val="000000"/>
              </w:rPr>
              <w:t>Russia</w:t>
            </w:r>
          </w:p>
        </w:tc>
        <w:tc>
          <w:tcPr>
            <w:tcW w:w="2250" w:type="dxa"/>
            <w:shd w:val="clear" w:color="auto" w:fill="auto"/>
            <w:vAlign w:val="bottom"/>
          </w:tcPr>
          <w:p w14:paraId="7FB804B2" w14:textId="77777777" w:rsidR="00680B6C" w:rsidRPr="00E96157" w:rsidRDefault="00680B6C" w:rsidP="00680B6C">
            <w:pPr>
              <w:pStyle w:val="Tabletext"/>
              <w:rPr>
                <w:color w:val="000000"/>
                <w:szCs w:val="22"/>
              </w:rPr>
            </w:pPr>
            <w:r>
              <w:rPr>
                <w:color w:val="000000"/>
              </w:rPr>
              <w:t>Useful</w:t>
            </w:r>
          </w:p>
        </w:tc>
        <w:tc>
          <w:tcPr>
            <w:tcW w:w="1980" w:type="dxa"/>
            <w:shd w:val="clear" w:color="auto" w:fill="auto"/>
            <w:vAlign w:val="bottom"/>
          </w:tcPr>
          <w:p w14:paraId="51992895" w14:textId="77777777" w:rsidR="00680B6C" w:rsidRPr="00E96157" w:rsidRDefault="00680B6C" w:rsidP="00680B6C">
            <w:pPr>
              <w:pStyle w:val="Tabletext"/>
              <w:rPr>
                <w:color w:val="000000"/>
                <w:szCs w:val="22"/>
              </w:rPr>
            </w:pPr>
            <w:r>
              <w:rPr>
                <w:color w:val="000000"/>
              </w:rPr>
              <w:t xml:space="preserve">Very useful </w:t>
            </w:r>
          </w:p>
        </w:tc>
        <w:tc>
          <w:tcPr>
            <w:tcW w:w="4050" w:type="dxa"/>
            <w:shd w:val="clear" w:color="auto" w:fill="auto"/>
            <w:vAlign w:val="bottom"/>
          </w:tcPr>
          <w:p w14:paraId="7BB6C925" w14:textId="77777777" w:rsidR="00680B6C" w:rsidRPr="00E96157" w:rsidRDefault="00680B6C" w:rsidP="00680B6C">
            <w:pPr>
              <w:pStyle w:val="Tabletext"/>
              <w:rPr>
                <w:color w:val="000000"/>
                <w:szCs w:val="22"/>
              </w:rPr>
            </w:pPr>
            <w:r>
              <w:rPr>
                <w:color w:val="000000"/>
              </w:rPr>
              <w:t xml:space="preserve">Very useful </w:t>
            </w:r>
          </w:p>
        </w:tc>
        <w:tc>
          <w:tcPr>
            <w:tcW w:w="2790" w:type="dxa"/>
            <w:shd w:val="clear" w:color="auto" w:fill="auto"/>
            <w:vAlign w:val="bottom"/>
          </w:tcPr>
          <w:p w14:paraId="2E4F9BA9" w14:textId="77777777" w:rsidR="00680B6C" w:rsidRPr="00E96157" w:rsidRDefault="00680B6C" w:rsidP="00680B6C">
            <w:pPr>
              <w:pStyle w:val="Tabletext"/>
              <w:rPr>
                <w:color w:val="000000"/>
                <w:szCs w:val="22"/>
              </w:rPr>
            </w:pPr>
            <w:r>
              <w:rPr>
                <w:color w:val="000000"/>
              </w:rPr>
              <w:t xml:space="preserve">Very useful </w:t>
            </w:r>
          </w:p>
        </w:tc>
        <w:tc>
          <w:tcPr>
            <w:tcW w:w="3510" w:type="dxa"/>
            <w:shd w:val="clear" w:color="auto" w:fill="auto"/>
            <w:vAlign w:val="bottom"/>
          </w:tcPr>
          <w:p w14:paraId="3F1368C1" w14:textId="77777777" w:rsidR="00680B6C" w:rsidRDefault="00680B6C" w:rsidP="00680B6C">
            <w:pPr>
              <w:pStyle w:val="Tabletext"/>
              <w:rPr>
                <w:color w:val="000000"/>
              </w:rPr>
            </w:pPr>
          </w:p>
        </w:tc>
      </w:tr>
      <w:tr w:rsidR="00C760D2" w:rsidRPr="002330A4" w14:paraId="42C909E5" w14:textId="77777777" w:rsidTr="009C5435">
        <w:trPr>
          <w:trHeight w:val="597"/>
        </w:trPr>
        <w:tc>
          <w:tcPr>
            <w:tcW w:w="1620" w:type="dxa"/>
            <w:vAlign w:val="bottom"/>
          </w:tcPr>
          <w:p w14:paraId="1C19D86A" w14:textId="77777777" w:rsidR="00680B6C" w:rsidRPr="00680B6C" w:rsidRDefault="00680B6C" w:rsidP="00680B6C">
            <w:pPr>
              <w:pStyle w:val="Tabletext"/>
              <w:rPr>
                <w:b/>
                <w:bCs/>
                <w:color w:val="000000"/>
                <w:szCs w:val="22"/>
              </w:rPr>
            </w:pPr>
            <w:r w:rsidRPr="00680B6C">
              <w:rPr>
                <w:b/>
                <w:color w:val="000000"/>
              </w:rPr>
              <w:t>Serbia</w:t>
            </w:r>
          </w:p>
        </w:tc>
        <w:tc>
          <w:tcPr>
            <w:tcW w:w="2250" w:type="dxa"/>
            <w:shd w:val="clear" w:color="auto" w:fill="auto"/>
            <w:vAlign w:val="bottom"/>
            <w:hideMark/>
          </w:tcPr>
          <w:p w14:paraId="2690140E" w14:textId="77777777" w:rsidR="00680B6C" w:rsidRPr="00E96157" w:rsidRDefault="00680B6C" w:rsidP="00680B6C">
            <w:pPr>
              <w:pStyle w:val="Tabletext"/>
              <w:rPr>
                <w:color w:val="000000"/>
                <w:szCs w:val="22"/>
              </w:rPr>
            </w:pPr>
            <w:r>
              <w:rPr>
                <w:color w:val="000000"/>
              </w:rPr>
              <w:t xml:space="preserve">Very useful </w:t>
            </w:r>
          </w:p>
        </w:tc>
        <w:tc>
          <w:tcPr>
            <w:tcW w:w="1980" w:type="dxa"/>
            <w:shd w:val="clear" w:color="auto" w:fill="auto"/>
            <w:vAlign w:val="bottom"/>
            <w:hideMark/>
          </w:tcPr>
          <w:p w14:paraId="005E23BF" w14:textId="77777777" w:rsidR="00680B6C" w:rsidRPr="00E96157" w:rsidRDefault="00680B6C" w:rsidP="00680B6C">
            <w:pPr>
              <w:pStyle w:val="Tabletext"/>
              <w:rPr>
                <w:color w:val="000000"/>
                <w:szCs w:val="22"/>
              </w:rPr>
            </w:pPr>
            <w:r>
              <w:rPr>
                <w:color w:val="000000"/>
              </w:rPr>
              <w:t xml:space="preserve">Useful </w:t>
            </w:r>
          </w:p>
        </w:tc>
        <w:tc>
          <w:tcPr>
            <w:tcW w:w="4050" w:type="dxa"/>
            <w:shd w:val="clear" w:color="auto" w:fill="auto"/>
            <w:vAlign w:val="bottom"/>
            <w:hideMark/>
          </w:tcPr>
          <w:p w14:paraId="368E14E1" w14:textId="77777777" w:rsidR="00680B6C" w:rsidRPr="00E96157" w:rsidRDefault="00680B6C" w:rsidP="00680B6C">
            <w:pPr>
              <w:pStyle w:val="Tabletext"/>
              <w:rPr>
                <w:color w:val="000000"/>
                <w:szCs w:val="22"/>
              </w:rPr>
            </w:pPr>
            <w:r>
              <w:rPr>
                <w:color w:val="000000"/>
              </w:rPr>
              <w:t xml:space="preserve">Very useful </w:t>
            </w:r>
          </w:p>
        </w:tc>
        <w:tc>
          <w:tcPr>
            <w:tcW w:w="2790" w:type="dxa"/>
            <w:shd w:val="clear" w:color="auto" w:fill="auto"/>
            <w:vAlign w:val="bottom"/>
            <w:hideMark/>
          </w:tcPr>
          <w:p w14:paraId="03C3C1F4" w14:textId="77777777" w:rsidR="00680B6C" w:rsidRPr="00E96157" w:rsidRDefault="00680B6C" w:rsidP="00680B6C">
            <w:pPr>
              <w:pStyle w:val="Tabletext"/>
              <w:rPr>
                <w:color w:val="000000"/>
                <w:szCs w:val="22"/>
              </w:rPr>
            </w:pPr>
            <w:r>
              <w:rPr>
                <w:color w:val="000000"/>
              </w:rPr>
              <w:t xml:space="preserve">Useful </w:t>
            </w:r>
          </w:p>
        </w:tc>
        <w:tc>
          <w:tcPr>
            <w:tcW w:w="3510" w:type="dxa"/>
            <w:shd w:val="clear" w:color="auto" w:fill="auto"/>
            <w:vAlign w:val="bottom"/>
            <w:hideMark/>
          </w:tcPr>
          <w:p w14:paraId="07F450B6" w14:textId="77777777" w:rsidR="00680B6C" w:rsidRPr="00E96157" w:rsidRDefault="00680B6C" w:rsidP="00680B6C">
            <w:pPr>
              <w:pStyle w:val="Tabletext"/>
              <w:rPr>
                <w:color w:val="000000"/>
                <w:szCs w:val="22"/>
              </w:rPr>
            </w:pPr>
            <w:r>
              <w:rPr>
                <w:color w:val="000000"/>
              </w:rPr>
              <w:t>Specific examples from other countries.</w:t>
            </w:r>
          </w:p>
        </w:tc>
      </w:tr>
      <w:tr w:rsidR="00C760D2" w:rsidRPr="00E96157" w14:paraId="30CC4397" w14:textId="77777777" w:rsidTr="00C760D2">
        <w:trPr>
          <w:trHeight w:val="870"/>
        </w:trPr>
        <w:tc>
          <w:tcPr>
            <w:tcW w:w="1620" w:type="dxa"/>
            <w:vAlign w:val="bottom"/>
          </w:tcPr>
          <w:p w14:paraId="358D5D60" w14:textId="77777777" w:rsidR="00680B6C" w:rsidRPr="00680B6C" w:rsidRDefault="00680B6C" w:rsidP="00680B6C">
            <w:pPr>
              <w:pStyle w:val="Tabletext"/>
              <w:rPr>
                <w:b/>
                <w:bCs/>
                <w:color w:val="000000"/>
                <w:szCs w:val="22"/>
              </w:rPr>
            </w:pPr>
            <w:r w:rsidRPr="00680B6C">
              <w:rPr>
                <w:b/>
                <w:color w:val="000000"/>
              </w:rPr>
              <w:t>Total</w:t>
            </w:r>
          </w:p>
        </w:tc>
        <w:tc>
          <w:tcPr>
            <w:tcW w:w="2250" w:type="dxa"/>
            <w:shd w:val="clear" w:color="auto" w:fill="auto"/>
            <w:vAlign w:val="bottom"/>
          </w:tcPr>
          <w:p w14:paraId="0B43F4C9" w14:textId="77777777" w:rsidR="00680B6C" w:rsidRPr="00E96157" w:rsidRDefault="00680B6C" w:rsidP="00680B6C">
            <w:pPr>
              <w:pStyle w:val="Tabletext"/>
              <w:rPr>
                <w:color w:val="000000"/>
                <w:szCs w:val="22"/>
              </w:rPr>
            </w:pPr>
            <w:r>
              <w:rPr>
                <w:color w:val="000000"/>
              </w:rPr>
              <w:t>U - 5</w:t>
            </w:r>
          </w:p>
          <w:p w14:paraId="49126C61" w14:textId="77777777" w:rsidR="00680B6C" w:rsidRPr="00E96157" w:rsidRDefault="00680B6C" w:rsidP="00680B6C">
            <w:pPr>
              <w:pStyle w:val="Tabletext"/>
              <w:rPr>
                <w:color w:val="000000"/>
                <w:szCs w:val="22"/>
              </w:rPr>
            </w:pPr>
            <w:r>
              <w:rPr>
                <w:color w:val="000000"/>
              </w:rPr>
              <w:t xml:space="preserve">VU - </w:t>
            </w:r>
            <w:r w:rsidRPr="00680B6C">
              <w:rPr>
                <w:b/>
                <w:color w:val="000000"/>
                <w:u w:val="single"/>
              </w:rPr>
              <w:t>6</w:t>
            </w:r>
          </w:p>
        </w:tc>
        <w:tc>
          <w:tcPr>
            <w:tcW w:w="1980" w:type="dxa"/>
            <w:shd w:val="clear" w:color="auto" w:fill="auto"/>
            <w:vAlign w:val="bottom"/>
          </w:tcPr>
          <w:p w14:paraId="62D4A944" w14:textId="77777777" w:rsidR="00680B6C" w:rsidRPr="00E96157" w:rsidRDefault="00680B6C" w:rsidP="00680B6C">
            <w:pPr>
              <w:pStyle w:val="Tabletext"/>
              <w:rPr>
                <w:color w:val="000000"/>
                <w:szCs w:val="22"/>
              </w:rPr>
            </w:pPr>
            <w:r>
              <w:rPr>
                <w:color w:val="000000"/>
              </w:rPr>
              <w:t>U - 5</w:t>
            </w:r>
          </w:p>
          <w:p w14:paraId="136E825A" w14:textId="77777777" w:rsidR="00680B6C" w:rsidRPr="00E96157" w:rsidRDefault="00680B6C" w:rsidP="00680B6C">
            <w:pPr>
              <w:pStyle w:val="Tabletext"/>
              <w:rPr>
                <w:color w:val="000000"/>
                <w:szCs w:val="22"/>
              </w:rPr>
            </w:pPr>
            <w:r>
              <w:rPr>
                <w:color w:val="000000"/>
              </w:rPr>
              <w:t xml:space="preserve">VU - </w:t>
            </w:r>
            <w:r w:rsidRPr="00680B6C">
              <w:rPr>
                <w:b/>
                <w:color w:val="000000"/>
                <w:u w:val="single"/>
              </w:rPr>
              <w:t>6</w:t>
            </w:r>
          </w:p>
        </w:tc>
        <w:tc>
          <w:tcPr>
            <w:tcW w:w="4050" w:type="dxa"/>
            <w:shd w:val="clear" w:color="auto" w:fill="auto"/>
            <w:vAlign w:val="bottom"/>
          </w:tcPr>
          <w:p w14:paraId="118B78B6" w14:textId="77777777" w:rsidR="00680B6C" w:rsidRPr="00E96157" w:rsidRDefault="00680B6C" w:rsidP="00680B6C">
            <w:pPr>
              <w:pStyle w:val="Tabletext"/>
              <w:rPr>
                <w:color w:val="000000"/>
                <w:szCs w:val="22"/>
              </w:rPr>
            </w:pPr>
            <w:r>
              <w:rPr>
                <w:color w:val="000000"/>
              </w:rPr>
              <w:t>U - 4</w:t>
            </w:r>
          </w:p>
          <w:p w14:paraId="2EA29292" w14:textId="77777777" w:rsidR="00680B6C" w:rsidRPr="00E96157" w:rsidRDefault="00680B6C" w:rsidP="00680B6C">
            <w:pPr>
              <w:pStyle w:val="Tabletext"/>
              <w:rPr>
                <w:color w:val="000000"/>
                <w:szCs w:val="22"/>
              </w:rPr>
            </w:pPr>
            <w:r>
              <w:rPr>
                <w:color w:val="000000"/>
              </w:rPr>
              <w:t xml:space="preserve">VU - </w:t>
            </w:r>
            <w:r w:rsidRPr="00680B6C">
              <w:rPr>
                <w:b/>
                <w:color w:val="000000"/>
              </w:rPr>
              <w:t>7</w:t>
            </w:r>
          </w:p>
        </w:tc>
        <w:tc>
          <w:tcPr>
            <w:tcW w:w="2790" w:type="dxa"/>
            <w:shd w:val="clear" w:color="auto" w:fill="auto"/>
            <w:vAlign w:val="bottom"/>
          </w:tcPr>
          <w:p w14:paraId="2DDDA436" w14:textId="77777777" w:rsidR="00680B6C" w:rsidRPr="00E96157" w:rsidRDefault="00680B6C" w:rsidP="00680B6C">
            <w:pPr>
              <w:pStyle w:val="Tabletext"/>
              <w:rPr>
                <w:color w:val="000000"/>
                <w:szCs w:val="22"/>
              </w:rPr>
            </w:pPr>
            <w:r>
              <w:rPr>
                <w:color w:val="000000"/>
              </w:rPr>
              <w:t>U - 4</w:t>
            </w:r>
          </w:p>
          <w:p w14:paraId="2AF175CC" w14:textId="77777777" w:rsidR="00680B6C" w:rsidRPr="00E96157" w:rsidRDefault="00680B6C" w:rsidP="00680B6C">
            <w:pPr>
              <w:pStyle w:val="Tabletext"/>
              <w:rPr>
                <w:color w:val="000000"/>
                <w:szCs w:val="22"/>
              </w:rPr>
            </w:pPr>
            <w:r>
              <w:rPr>
                <w:color w:val="000000"/>
              </w:rPr>
              <w:t xml:space="preserve">VU - </w:t>
            </w:r>
            <w:r w:rsidRPr="00680B6C">
              <w:rPr>
                <w:b/>
                <w:color w:val="000000"/>
                <w:u w:val="single"/>
              </w:rPr>
              <w:t>7</w:t>
            </w:r>
          </w:p>
        </w:tc>
        <w:tc>
          <w:tcPr>
            <w:tcW w:w="3510" w:type="dxa"/>
            <w:shd w:val="clear" w:color="auto" w:fill="auto"/>
            <w:vAlign w:val="bottom"/>
          </w:tcPr>
          <w:p w14:paraId="0C40E635" w14:textId="77777777" w:rsidR="00680B6C" w:rsidRPr="00E96157" w:rsidRDefault="00680B6C" w:rsidP="00680B6C">
            <w:pPr>
              <w:pStyle w:val="Tabletext"/>
              <w:rPr>
                <w:color w:val="000000"/>
                <w:szCs w:val="22"/>
              </w:rPr>
            </w:pPr>
          </w:p>
        </w:tc>
      </w:tr>
    </w:tbl>
    <w:p w14:paraId="2749C482" w14:textId="77777777" w:rsidR="00C760D2" w:rsidRDefault="00C760D2">
      <w:pPr>
        <w:spacing w:after="200" w:line="276" w:lineRule="auto"/>
        <w:ind w:firstLine="0"/>
        <w:contextualSpacing w:val="0"/>
        <w:jc w:val="left"/>
        <w:sectPr w:rsidR="00C760D2" w:rsidSect="009C5435">
          <w:pgSz w:w="16819" w:h="11894" w:orient="landscape"/>
          <w:pgMar w:top="850" w:right="1138" w:bottom="1699" w:left="1138" w:header="706" w:footer="706" w:gutter="0"/>
          <w:cols w:space="708"/>
          <w:docGrid w:linePitch="360"/>
        </w:sectPr>
      </w:pPr>
    </w:p>
    <w:p w14:paraId="4BFFCEE0" w14:textId="6757D117" w:rsidR="002B1D64" w:rsidRPr="009C5435" w:rsidRDefault="002B1D64" w:rsidP="00395F7D">
      <w:pPr>
        <w:pStyle w:val="ListParagraph"/>
        <w:numPr>
          <w:ilvl w:val="0"/>
          <w:numId w:val="11"/>
        </w:numPr>
        <w:rPr>
          <w:rFonts w:cs="Times New Roman"/>
          <w:b/>
          <w:bCs/>
          <w:i/>
          <w:color w:val="222222"/>
          <w:sz w:val="22"/>
        </w:rPr>
      </w:pPr>
      <w:r>
        <w:rPr>
          <w:b/>
          <w:i/>
          <w:color w:val="222222"/>
          <w:sz w:val="22"/>
        </w:rPr>
        <w:lastRenderedPageBreak/>
        <w:t>What is the level of quality of BCOP activities, events, and knowledge resources and materials in the following main thematic areas in your opinio</w:t>
      </w:r>
      <w:r w:rsidR="00395F7D">
        <w:rPr>
          <w:b/>
          <w:i/>
          <w:color w:val="222222"/>
          <w:sz w:val="22"/>
        </w:rPr>
        <w:t>n</w:t>
      </w:r>
      <w:r>
        <w:rPr>
          <w:b/>
          <w:i/>
          <w:color w:val="222222"/>
          <w:sz w:val="22"/>
        </w:rPr>
        <w:t>:</w:t>
      </w:r>
    </w:p>
    <w:p w14:paraId="2FB04064" w14:textId="77777777" w:rsidR="00395F7D" w:rsidRDefault="00395F7D" w:rsidP="009C5435">
      <w:pPr>
        <w:pStyle w:val="ListParagraph"/>
        <w:numPr>
          <w:ilvl w:val="0"/>
          <w:numId w:val="0"/>
        </w:numPr>
        <w:shd w:val="clear" w:color="auto" w:fill="FFFFFF"/>
        <w:spacing w:after="160" w:line="256" w:lineRule="auto"/>
        <w:ind w:left="990"/>
        <w:jc w:val="left"/>
        <w:rPr>
          <w:rFonts w:cs="Times New Roman"/>
          <w:b/>
          <w:i/>
          <w:color w:val="222222"/>
          <w:sz w:val="22"/>
        </w:rPr>
      </w:pPr>
      <w:r>
        <w:rPr>
          <w:b/>
          <w:i/>
          <w:color w:val="222222"/>
          <w:sz w:val="22"/>
        </w:rPr>
        <w:t xml:space="preserve">(answer options are excellent quality, good quality, and poor quality). </w:t>
      </w:r>
    </w:p>
    <w:p w14:paraId="17A30E14" w14:textId="77777777" w:rsidR="00395F7D" w:rsidRDefault="00395F7D" w:rsidP="009C5435">
      <w:pPr>
        <w:pStyle w:val="ListParagraph"/>
        <w:numPr>
          <w:ilvl w:val="0"/>
          <w:numId w:val="0"/>
        </w:numPr>
        <w:ind w:left="990"/>
        <w:rPr>
          <w:rFonts w:cs="Times New Roman"/>
          <w:b/>
          <w:bCs/>
          <w:i/>
          <w:color w:val="222222"/>
          <w:sz w:val="22"/>
        </w:rPr>
      </w:pPr>
    </w:p>
    <w:p w14:paraId="655FCF42" w14:textId="77777777" w:rsidR="00067058" w:rsidRPr="00E96157" w:rsidRDefault="00067058" w:rsidP="00067058">
      <w:pPr>
        <w:pStyle w:val="ListParagraph"/>
        <w:numPr>
          <w:ilvl w:val="0"/>
          <w:numId w:val="0"/>
        </w:numPr>
        <w:shd w:val="clear" w:color="auto" w:fill="FFFFFF"/>
        <w:spacing w:after="160" w:line="256" w:lineRule="auto"/>
        <w:ind w:left="630"/>
        <w:jc w:val="left"/>
        <w:rPr>
          <w:rFonts w:cs="Times New Roman"/>
          <w:b/>
          <w:bCs/>
          <w:i/>
          <w:color w:val="222222"/>
          <w:sz w:val="22"/>
        </w:rPr>
      </w:pPr>
      <w:r>
        <w:rPr>
          <w:sz w:val="22"/>
        </w:rPr>
        <w:t>1</w:t>
      </w:r>
      <w:r w:rsidR="00680B6C">
        <w:rPr>
          <w:sz w:val="22"/>
        </w:rPr>
        <w:t>1</w:t>
      </w:r>
      <w:r>
        <w:rPr>
          <w:sz w:val="22"/>
        </w:rPr>
        <w:t xml:space="preserve"> countries (8</w:t>
      </w:r>
      <w:r w:rsidR="00680B6C">
        <w:rPr>
          <w:sz w:val="22"/>
        </w:rPr>
        <w:t>4.6</w:t>
      </w:r>
      <w:r>
        <w:rPr>
          <w:sz w:val="22"/>
        </w:rPr>
        <w:t>%) responded.</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600"/>
        <w:gridCol w:w="3827"/>
      </w:tblGrid>
      <w:tr w:rsidR="00AA3ED8" w:rsidRPr="002330A4" w14:paraId="74B4D4EA" w14:textId="77777777" w:rsidTr="00AA3ED8">
        <w:trPr>
          <w:trHeight w:val="982"/>
        </w:trPr>
        <w:tc>
          <w:tcPr>
            <w:tcW w:w="1660" w:type="dxa"/>
            <w:shd w:val="clear" w:color="EAEAE8" w:fill="EAEAE8"/>
            <w:vAlign w:val="bottom"/>
            <w:hideMark/>
          </w:tcPr>
          <w:p w14:paraId="279F0772" w14:textId="77777777" w:rsidR="00AA3ED8" w:rsidRPr="00E96157" w:rsidRDefault="00AA3ED8" w:rsidP="00680B6C">
            <w:pPr>
              <w:pStyle w:val="Tabletext"/>
              <w:jc w:val="center"/>
              <w:rPr>
                <w:b/>
              </w:rPr>
            </w:pPr>
            <w:r>
              <w:rPr>
                <w:b/>
              </w:rPr>
              <w:t>Country</w:t>
            </w:r>
          </w:p>
        </w:tc>
        <w:tc>
          <w:tcPr>
            <w:tcW w:w="3600" w:type="dxa"/>
            <w:shd w:val="clear" w:color="EAEAE8" w:fill="EAEAE8"/>
            <w:vAlign w:val="bottom"/>
          </w:tcPr>
          <w:p w14:paraId="1AED6C8B" w14:textId="77777777" w:rsidR="00AA3ED8" w:rsidRPr="00E96157" w:rsidRDefault="00AA3ED8" w:rsidP="00680B6C">
            <w:pPr>
              <w:pStyle w:val="Tabletext"/>
              <w:jc w:val="center"/>
              <w:rPr>
                <w:b/>
                <w:color w:val="333333"/>
                <w:sz w:val="22"/>
                <w:szCs w:val="22"/>
              </w:rPr>
            </w:pPr>
            <w:r>
              <w:rPr>
                <w:b/>
                <w:color w:val="333333"/>
                <w:sz w:val="22"/>
              </w:rPr>
              <w:t>Activities, events, and knowledge resources and materials related to the BCOP Budget Literacy and Transparency Working Group topics</w:t>
            </w:r>
          </w:p>
        </w:tc>
        <w:tc>
          <w:tcPr>
            <w:tcW w:w="3827" w:type="dxa"/>
            <w:shd w:val="clear" w:color="EAEAE8" w:fill="EAEAE8"/>
            <w:vAlign w:val="bottom"/>
          </w:tcPr>
          <w:p w14:paraId="2169D8F4" w14:textId="77777777" w:rsidR="00AA3ED8" w:rsidRPr="00E96157" w:rsidRDefault="00AA3ED8" w:rsidP="00680B6C">
            <w:pPr>
              <w:pStyle w:val="Tabletext"/>
              <w:jc w:val="center"/>
              <w:rPr>
                <w:b/>
                <w:color w:val="333333"/>
                <w:sz w:val="22"/>
                <w:szCs w:val="22"/>
              </w:rPr>
            </w:pPr>
            <w:r>
              <w:rPr>
                <w:b/>
                <w:color w:val="333333"/>
                <w:sz w:val="22"/>
              </w:rPr>
              <w:t>Activities, events, and knowledge resources and materials related to the BCOP Program and Performance Budgeting Working Group topics</w:t>
            </w:r>
          </w:p>
        </w:tc>
      </w:tr>
      <w:tr w:rsidR="00AB0FFB" w:rsidRPr="00E96157" w14:paraId="028ED639" w14:textId="77777777" w:rsidTr="00680B6C">
        <w:trPr>
          <w:trHeight w:val="250"/>
        </w:trPr>
        <w:tc>
          <w:tcPr>
            <w:tcW w:w="1660" w:type="dxa"/>
            <w:shd w:val="clear" w:color="auto" w:fill="auto"/>
            <w:vAlign w:val="bottom"/>
            <w:hideMark/>
          </w:tcPr>
          <w:p w14:paraId="585911C3" w14:textId="77777777" w:rsidR="00AB0FFB" w:rsidRPr="00E96157" w:rsidRDefault="00AB0FFB" w:rsidP="00AA3ED8">
            <w:pPr>
              <w:pStyle w:val="Tabletext"/>
              <w:rPr>
                <w:b/>
                <w:bCs/>
                <w:color w:val="000000"/>
              </w:rPr>
            </w:pPr>
            <w:r>
              <w:rPr>
                <w:b/>
                <w:color w:val="000000"/>
              </w:rPr>
              <w:t>Belarus</w:t>
            </w:r>
          </w:p>
        </w:tc>
        <w:tc>
          <w:tcPr>
            <w:tcW w:w="3600" w:type="dxa"/>
            <w:vAlign w:val="bottom"/>
          </w:tcPr>
          <w:p w14:paraId="6C0B5050" w14:textId="77777777" w:rsidR="00AB0FFB" w:rsidRPr="00E96157" w:rsidRDefault="00AB0FFB" w:rsidP="00AA3ED8">
            <w:pPr>
              <w:pStyle w:val="Tabletext"/>
              <w:rPr>
                <w:color w:val="000000"/>
                <w:szCs w:val="22"/>
              </w:rPr>
            </w:pPr>
            <w:r>
              <w:rPr>
                <w:color w:val="000000"/>
              </w:rPr>
              <w:t>Excellent quality</w:t>
            </w:r>
          </w:p>
        </w:tc>
        <w:tc>
          <w:tcPr>
            <w:tcW w:w="3827" w:type="dxa"/>
            <w:vAlign w:val="bottom"/>
          </w:tcPr>
          <w:p w14:paraId="0914EB2D" w14:textId="77777777" w:rsidR="00AB0FFB" w:rsidRPr="00E96157" w:rsidRDefault="00AB0FFB" w:rsidP="00AA3ED8">
            <w:pPr>
              <w:pStyle w:val="Tabletext"/>
              <w:rPr>
                <w:color w:val="000000"/>
                <w:szCs w:val="22"/>
              </w:rPr>
            </w:pPr>
            <w:r>
              <w:rPr>
                <w:color w:val="000000"/>
              </w:rPr>
              <w:t>Excellent quality</w:t>
            </w:r>
          </w:p>
        </w:tc>
      </w:tr>
      <w:tr w:rsidR="00AB0FFB" w:rsidRPr="00E96157" w14:paraId="5980BAD3" w14:textId="77777777" w:rsidTr="009C5435">
        <w:trPr>
          <w:trHeight w:val="431"/>
        </w:trPr>
        <w:tc>
          <w:tcPr>
            <w:tcW w:w="1660" w:type="dxa"/>
            <w:shd w:val="clear" w:color="auto" w:fill="auto"/>
            <w:vAlign w:val="bottom"/>
            <w:hideMark/>
          </w:tcPr>
          <w:p w14:paraId="3CBCF703" w14:textId="77777777" w:rsidR="00AB0FFB" w:rsidRPr="00E96157" w:rsidRDefault="00AB0FFB" w:rsidP="00AA3ED8">
            <w:pPr>
              <w:pStyle w:val="Tabletext"/>
              <w:rPr>
                <w:b/>
                <w:bCs/>
                <w:color w:val="000000"/>
              </w:rPr>
            </w:pPr>
            <w:r>
              <w:rPr>
                <w:b/>
                <w:color w:val="000000"/>
              </w:rPr>
              <w:t>BiH</w:t>
            </w:r>
          </w:p>
        </w:tc>
        <w:tc>
          <w:tcPr>
            <w:tcW w:w="3600" w:type="dxa"/>
            <w:vAlign w:val="bottom"/>
          </w:tcPr>
          <w:p w14:paraId="385D11AC" w14:textId="77777777" w:rsidR="00AB0FFB" w:rsidRPr="00E96157" w:rsidRDefault="00AB0FFB" w:rsidP="00AA3ED8">
            <w:pPr>
              <w:pStyle w:val="Tabletext"/>
              <w:rPr>
                <w:color w:val="000000"/>
                <w:szCs w:val="22"/>
              </w:rPr>
            </w:pPr>
            <w:r>
              <w:rPr>
                <w:color w:val="000000"/>
              </w:rPr>
              <w:t>Excellent quality</w:t>
            </w:r>
          </w:p>
        </w:tc>
        <w:tc>
          <w:tcPr>
            <w:tcW w:w="3827" w:type="dxa"/>
            <w:vAlign w:val="bottom"/>
          </w:tcPr>
          <w:p w14:paraId="657BCD52" w14:textId="77777777" w:rsidR="00AB0FFB" w:rsidRPr="00E96157" w:rsidRDefault="00AB0FFB" w:rsidP="00AA3ED8">
            <w:pPr>
              <w:pStyle w:val="Tabletext"/>
              <w:rPr>
                <w:color w:val="000000"/>
                <w:szCs w:val="22"/>
              </w:rPr>
            </w:pPr>
            <w:r>
              <w:rPr>
                <w:color w:val="000000"/>
              </w:rPr>
              <w:t>Excellent quality</w:t>
            </w:r>
          </w:p>
        </w:tc>
      </w:tr>
      <w:tr w:rsidR="00067058" w:rsidRPr="00E96157" w14:paraId="5D2BFED8" w14:textId="77777777" w:rsidTr="00AA3ED8">
        <w:trPr>
          <w:trHeight w:val="286"/>
        </w:trPr>
        <w:tc>
          <w:tcPr>
            <w:tcW w:w="1660" w:type="dxa"/>
            <w:shd w:val="clear" w:color="auto" w:fill="auto"/>
            <w:vAlign w:val="bottom"/>
          </w:tcPr>
          <w:p w14:paraId="3A8C0A0B" w14:textId="77777777" w:rsidR="00067058" w:rsidRPr="00067058" w:rsidRDefault="00067058" w:rsidP="00CC2A7D">
            <w:pPr>
              <w:pStyle w:val="Tabletext"/>
              <w:rPr>
                <w:b/>
                <w:bCs/>
                <w:color w:val="000000"/>
              </w:rPr>
            </w:pPr>
            <w:r>
              <w:rPr>
                <w:b/>
                <w:color w:val="000000"/>
              </w:rPr>
              <w:t>Bulgaria</w:t>
            </w:r>
          </w:p>
        </w:tc>
        <w:tc>
          <w:tcPr>
            <w:tcW w:w="3600" w:type="dxa"/>
            <w:vAlign w:val="bottom"/>
          </w:tcPr>
          <w:p w14:paraId="296A1639" w14:textId="77777777" w:rsidR="00067058" w:rsidRPr="00067058" w:rsidRDefault="00067058" w:rsidP="00CC2A7D">
            <w:pPr>
              <w:pStyle w:val="Tabletext"/>
              <w:rPr>
                <w:color w:val="000000"/>
                <w:szCs w:val="22"/>
              </w:rPr>
            </w:pPr>
            <w:r>
              <w:rPr>
                <w:color w:val="000000"/>
              </w:rPr>
              <w:t>_</w:t>
            </w:r>
          </w:p>
        </w:tc>
        <w:tc>
          <w:tcPr>
            <w:tcW w:w="3827" w:type="dxa"/>
            <w:vAlign w:val="bottom"/>
          </w:tcPr>
          <w:p w14:paraId="65E35475" w14:textId="77777777" w:rsidR="00067058" w:rsidRPr="00E96157" w:rsidRDefault="00067058" w:rsidP="00CA24A4">
            <w:pPr>
              <w:pStyle w:val="Tabletext"/>
              <w:rPr>
                <w:color w:val="000000"/>
                <w:szCs w:val="22"/>
              </w:rPr>
            </w:pPr>
            <w:r>
              <w:rPr>
                <w:color w:val="000000"/>
              </w:rPr>
              <w:t>Excellent quality</w:t>
            </w:r>
          </w:p>
        </w:tc>
      </w:tr>
      <w:tr w:rsidR="00067058" w:rsidRPr="00E96157" w14:paraId="094BDE35" w14:textId="77777777" w:rsidTr="00AA3ED8">
        <w:trPr>
          <w:trHeight w:val="286"/>
        </w:trPr>
        <w:tc>
          <w:tcPr>
            <w:tcW w:w="1660" w:type="dxa"/>
            <w:shd w:val="clear" w:color="auto" w:fill="auto"/>
            <w:vAlign w:val="bottom"/>
            <w:hideMark/>
          </w:tcPr>
          <w:p w14:paraId="7BDC8559" w14:textId="77777777" w:rsidR="00067058" w:rsidRPr="00E96157" w:rsidRDefault="00067058" w:rsidP="00CC2A7D">
            <w:pPr>
              <w:pStyle w:val="Tabletext"/>
              <w:rPr>
                <w:b/>
                <w:bCs/>
                <w:color w:val="000000"/>
              </w:rPr>
            </w:pPr>
            <w:r>
              <w:rPr>
                <w:b/>
                <w:color w:val="000000"/>
              </w:rPr>
              <w:t>Croatia</w:t>
            </w:r>
          </w:p>
        </w:tc>
        <w:tc>
          <w:tcPr>
            <w:tcW w:w="3600" w:type="dxa"/>
            <w:vAlign w:val="bottom"/>
          </w:tcPr>
          <w:p w14:paraId="55F4A237" w14:textId="77777777" w:rsidR="00067058" w:rsidRPr="00E96157" w:rsidRDefault="00067058" w:rsidP="00CC2A7D">
            <w:pPr>
              <w:pStyle w:val="Tabletext"/>
              <w:rPr>
                <w:color w:val="000000"/>
                <w:szCs w:val="22"/>
              </w:rPr>
            </w:pPr>
            <w:r>
              <w:rPr>
                <w:color w:val="000000"/>
              </w:rPr>
              <w:t>Excellent quality</w:t>
            </w:r>
          </w:p>
        </w:tc>
        <w:tc>
          <w:tcPr>
            <w:tcW w:w="3827" w:type="dxa"/>
            <w:vAlign w:val="bottom"/>
          </w:tcPr>
          <w:p w14:paraId="24FFEDA0" w14:textId="77777777" w:rsidR="00067058" w:rsidRPr="00E96157" w:rsidRDefault="00067058" w:rsidP="00CC2A7D">
            <w:pPr>
              <w:pStyle w:val="Tabletext"/>
              <w:rPr>
                <w:color w:val="000000"/>
                <w:szCs w:val="22"/>
              </w:rPr>
            </w:pPr>
            <w:r>
              <w:rPr>
                <w:color w:val="000000"/>
              </w:rPr>
              <w:t>Excellent quality</w:t>
            </w:r>
          </w:p>
        </w:tc>
      </w:tr>
      <w:tr w:rsidR="00067058" w:rsidRPr="00E96157" w14:paraId="6C4269BB" w14:textId="77777777" w:rsidTr="00C91890">
        <w:trPr>
          <w:trHeight w:val="220"/>
        </w:trPr>
        <w:tc>
          <w:tcPr>
            <w:tcW w:w="1660" w:type="dxa"/>
            <w:shd w:val="clear" w:color="auto" w:fill="auto"/>
            <w:vAlign w:val="bottom"/>
            <w:hideMark/>
          </w:tcPr>
          <w:p w14:paraId="3E984AE1" w14:textId="77777777" w:rsidR="00067058" w:rsidRPr="00E96157" w:rsidRDefault="00067058" w:rsidP="00CC2A7D">
            <w:pPr>
              <w:pStyle w:val="Tabletext"/>
              <w:rPr>
                <w:b/>
                <w:bCs/>
                <w:color w:val="000000"/>
              </w:rPr>
            </w:pPr>
            <w:r>
              <w:rPr>
                <w:b/>
                <w:color w:val="000000"/>
              </w:rPr>
              <w:t>Georgia</w:t>
            </w:r>
          </w:p>
        </w:tc>
        <w:tc>
          <w:tcPr>
            <w:tcW w:w="3600" w:type="dxa"/>
            <w:shd w:val="clear" w:color="auto" w:fill="E5B8B7" w:themeFill="accent2" w:themeFillTint="66"/>
            <w:vAlign w:val="bottom"/>
          </w:tcPr>
          <w:p w14:paraId="737D7958" w14:textId="77777777" w:rsidR="00067058" w:rsidRPr="00E96157" w:rsidRDefault="00067058" w:rsidP="00CC2A7D">
            <w:pPr>
              <w:pStyle w:val="Tabletext"/>
              <w:rPr>
                <w:color w:val="000000"/>
                <w:szCs w:val="22"/>
              </w:rPr>
            </w:pPr>
            <w:r>
              <w:rPr>
                <w:color w:val="000000"/>
              </w:rPr>
              <w:t xml:space="preserve">Good quality </w:t>
            </w:r>
          </w:p>
        </w:tc>
        <w:tc>
          <w:tcPr>
            <w:tcW w:w="3827" w:type="dxa"/>
            <w:shd w:val="clear" w:color="auto" w:fill="E5B8B7" w:themeFill="accent2" w:themeFillTint="66"/>
            <w:vAlign w:val="bottom"/>
          </w:tcPr>
          <w:p w14:paraId="2FA51C7B" w14:textId="77777777" w:rsidR="00067058" w:rsidRPr="00E96157" w:rsidRDefault="00067058" w:rsidP="00CC2A7D">
            <w:pPr>
              <w:pStyle w:val="Tabletext"/>
              <w:rPr>
                <w:color w:val="000000"/>
                <w:szCs w:val="22"/>
              </w:rPr>
            </w:pPr>
            <w:r>
              <w:rPr>
                <w:color w:val="000000"/>
              </w:rPr>
              <w:t xml:space="preserve">Good quality </w:t>
            </w:r>
          </w:p>
        </w:tc>
      </w:tr>
      <w:tr w:rsidR="00067058" w:rsidRPr="00E96157" w14:paraId="454B08E4" w14:textId="77777777" w:rsidTr="00067058">
        <w:trPr>
          <w:trHeight w:val="246"/>
        </w:trPr>
        <w:tc>
          <w:tcPr>
            <w:tcW w:w="1660" w:type="dxa"/>
            <w:shd w:val="clear" w:color="auto" w:fill="auto"/>
            <w:vAlign w:val="bottom"/>
            <w:hideMark/>
          </w:tcPr>
          <w:p w14:paraId="4ADF1CF9" w14:textId="77777777" w:rsidR="00067058" w:rsidRPr="00E96157" w:rsidRDefault="00067058" w:rsidP="00CC2A7D">
            <w:pPr>
              <w:pStyle w:val="Tabletext"/>
              <w:rPr>
                <w:b/>
                <w:bCs/>
                <w:color w:val="000000"/>
              </w:rPr>
            </w:pPr>
            <w:r>
              <w:rPr>
                <w:b/>
                <w:color w:val="000000"/>
              </w:rPr>
              <w:t>Kazakhstan</w:t>
            </w:r>
          </w:p>
        </w:tc>
        <w:tc>
          <w:tcPr>
            <w:tcW w:w="3600" w:type="dxa"/>
            <w:vAlign w:val="bottom"/>
          </w:tcPr>
          <w:p w14:paraId="6C6767FA" w14:textId="77777777" w:rsidR="00067058" w:rsidRPr="00E96157" w:rsidRDefault="00067058" w:rsidP="00CC2A7D">
            <w:pPr>
              <w:pStyle w:val="Tabletext"/>
              <w:rPr>
                <w:color w:val="000000"/>
                <w:szCs w:val="22"/>
              </w:rPr>
            </w:pPr>
            <w:r>
              <w:rPr>
                <w:color w:val="000000"/>
              </w:rPr>
              <w:t>Excellent quality</w:t>
            </w:r>
          </w:p>
        </w:tc>
        <w:tc>
          <w:tcPr>
            <w:tcW w:w="3827" w:type="dxa"/>
            <w:vAlign w:val="bottom"/>
          </w:tcPr>
          <w:p w14:paraId="560CD4C2" w14:textId="77777777" w:rsidR="00067058" w:rsidRPr="00E96157" w:rsidRDefault="00067058" w:rsidP="00CC2A7D">
            <w:pPr>
              <w:pStyle w:val="Tabletext"/>
              <w:rPr>
                <w:color w:val="000000"/>
                <w:szCs w:val="22"/>
              </w:rPr>
            </w:pPr>
            <w:r>
              <w:rPr>
                <w:color w:val="000000"/>
              </w:rPr>
              <w:t> _</w:t>
            </w:r>
          </w:p>
        </w:tc>
      </w:tr>
      <w:tr w:rsidR="00067058" w:rsidRPr="00E96157" w14:paraId="21E708DC" w14:textId="77777777" w:rsidTr="00C91890">
        <w:trPr>
          <w:trHeight w:val="273"/>
        </w:trPr>
        <w:tc>
          <w:tcPr>
            <w:tcW w:w="1660" w:type="dxa"/>
            <w:shd w:val="clear" w:color="auto" w:fill="auto"/>
            <w:vAlign w:val="bottom"/>
            <w:hideMark/>
          </w:tcPr>
          <w:p w14:paraId="6AA0FAAD" w14:textId="77777777" w:rsidR="00067058" w:rsidRPr="00E96157" w:rsidRDefault="00067058" w:rsidP="00CC2A7D">
            <w:pPr>
              <w:pStyle w:val="Tabletext"/>
              <w:rPr>
                <w:b/>
                <w:bCs/>
                <w:color w:val="000000"/>
              </w:rPr>
            </w:pPr>
            <w:r>
              <w:rPr>
                <w:b/>
                <w:color w:val="000000"/>
              </w:rPr>
              <w:t>Kosovo</w:t>
            </w:r>
          </w:p>
        </w:tc>
        <w:tc>
          <w:tcPr>
            <w:tcW w:w="3600" w:type="dxa"/>
            <w:shd w:val="clear" w:color="auto" w:fill="E5B8B7" w:themeFill="accent2" w:themeFillTint="66"/>
            <w:vAlign w:val="bottom"/>
          </w:tcPr>
          <w:p w14:paraId="3CBDB59C" w14:textId="77777777" w:rsidR="00067058" w:rsidRPr="00E96157" w:rsidRDefault="00067058" w:rsidP="00CC2A7D">
            <w:pPr>
              <w:pStyle w:val="Tabletext"/>
              <w:rPr>
                <w:color w:val="000000"/>
                <w:szCs w:val="22"/>
              </w:rPr>
            </w:pPr>
            <w:r>
              <w:rPr>
                <w:color w:val="000000"/>
              </w:rPr>
              <w:t xml:space="preserve">Good quality </w:t>
            </w:r>
          </w:p>
        </w:tc>
        <w:tc>
          <w:tcPr>
            <w:tcW w:w="3827" w:type="dxa"/>
            <w:vAlign w:val="bottom"/>
          </w:tcPr>
          <w:p w14:paraId="54ECF7B0" w14:textId="77777777" w:rsidR="00067058" w:rsidRPr="00E96157" w:rsidRDefault="00067058" w:rsidP="00CC2A7D">
            <w:pPr>
              <w:pStyle w:val="Tabletext"/>
              <w:rPr>
                <w:color w:val="000000"/>
                <w:szCs w:val="22"/>
              </w:rPr>
            </w:pPr>
            <w:r>
              <w:rPr>
                <w:color w:val="000000"/>
              </w:rPr>
              <w:t xml:space="preserve">Excellent quality </w:t>
            </w:r>
          </w:p>
        </w:tc>
      </w:tr>
      <w:tr w:rsidR="00067058" w:rsidRPr="00E96157" w14:paraId="4F1FAD0E" w14:textId="77777777" w:rsidTr="00680B6C">
        <w:trPr>
          <w:trHeight w:val="355"/>
        </w:trPr>
        <w:tc>
          <w:tcPr>
            <w:tcW w:w="1660" w:type="dxa"/>
            <w:shd w:val="clear" w:color="auto" w:fill="auto"/>
            <w:vAlign w:val="bottom"/>
            <w:hideMark/>
          </w:tcPr>
          <w:p w14:paraId="374BA54E" w14:textId="77777777" w:rsidR="00067058" w:rsidRPr="00E96157" w:rsidRDefault="00067058" w:rsidP="00CC2A7D">
            <w:pPr>
              <w:pStyle w:val="Tabletext"/>
              <w:rPr>
                <w:b/>
                <w:bCs/>
                <w:color w:val="000000"/>
              </w:rPr>
            </w:pPr>
            <w:r>
              <w:rPr>
                <w:b/>
                <w:color w:val="000000"/>
              </w:rPr>
              <w:t>Moldova</w:t>
            </w:r>
          </w:p>
        </w:tc>
        <w:tc>
          <w:tcPr>
            <w:tcW w:w="3600" w:type="dxa"/>
            <w:vAlign w:val="bottom"/>
          </w:tcPr>
          <w:p w14:paraId="6C1182D1" w14:textId="77777777" w:rsidR="00067058" w:rsidRPr="00E96157" w:rsidRDefault="00067058" w:rsidP="00CC2A7D">
            <w:pPr>
              <w:pStyle w:val="Tabletext"/>
              <w:rPr>
                <w:color w:val="000000"/>
                <w:szCs w:val="22"/>
              </w:rPr>
            </w:pPr>
            <w:r>
              <w:rPr>
                <w:color w:val="000000"/>
              </w:rPr>
              <w:t xml:space="preserve">Excellent quality </w:t>
            </w:r>
          </w:p>
        </w:tc>
        <w:tc>
          <w:tcPr>
            <w:tcW w:w="3827" w:type="dxa"/>
            <w:vAlign w:val="bottom"/>
          </w:tcPr>
          <w:p w14:paraId="76D471D3" w14:textId="77777777" w:rsidR="00067058" w:rsidRPr="00E96157" w:rsidRDefault="00067058" w:rsidP="00CC2A7D">
            <w:pPr>
              <w:pStyle w:val="Tabletext"/>
              <w:rPr>
                <w:color w:val="000000"/>
                <w:szCs w:val="22"/>
              </w:rPr>
            </w:pPr>
            <w:r>
              <w:rPr>
                <w:color w:val="000000"/>
              </w:rPr>
              <w:t xml:space="preserve">Excellent quality </w:t>
            </w:r>
          </w:p>
        </w:tc>
      </w:tr>
      <w:tr w:rsidR="00067058" w:rsidRPr="00E96157" w14:paraId="558E7F99" w14:textId="77777777" w:rsidTr="00680B6C">
        <w:trPr>
          <w:trHeight w:val="276"/>
        </w:trPr>
        <w:tc>
          <w:tcPr>
            <w:tcW w:w="1660" w:type="dxa"/>
            <w:shd w:val="clear" w:color="auto" w:fill="auto"/>
            <w:vAlign w:val="bottom"/>
            <w:hideMark/>
          </w:tcPr>
          <w:p w14:paraId="0D3EC03D" w14:textId="77777777" w:rsidR="00067058" w:rsidRPr="00E96157" w:rsidRDefault="00067058" w:rsidP="00CC2A7D">
            <w:pPr>
              <w:pStyle w:val="Tabletext"/>
              <w:rPr>
                <w:b/>
                <w:bCs/>
                <w:color w:val="000000"/>
              </w:rPr>
            </w:pPr>
            <w:r>
              <w:rPr>
                <w:b/>
                <w:color w:val="000000"/>
              </w:rPr>
              <w:t>Montenegro</w:t>
            </w:r>
          </w:p>
        </w:tc>
        <w:tc>
          <w:tcPr>
            <w:tcW w:w="3600" w:type="dxa"/>
            <w:vAlign w:val="bottom"/>
          </w:tcPr>
          <w:p w14:paraId="3B61A8F2" w14:textId="77777777" w:rsidR="00067058" w:rsidRPr="00E96157" w:rsidRDefault="00067058" w:rsidP="00CC2A7D">
            <w:pPr>
              <w:pStyle w:val="Tabletext"/>
              <w:rPr>
                <w:color w:val="000000"/>
                <w:szCs w:val="22"/>
              </w:rPr>
            </w:pPr>
            <w:r>
              <w:rPr>
                <w:color w:val="000000"/>
              </w:rPr>
              <w:t>Excellent quality</w:t>
            </w:r>
          </w:p>
        </w:tc>
        <w:tc>
          <w:tcPr>
            <w:tcW w:w="3827" w:type="dxa"/>
            <w:vAlign w:val="bottom"/>
          </w:tcPr>
          <w:p w14:paraId="2C9B1C04" w14:textId="77777777" w:rsidR="00067058" w:rsidRPr="00E96157" w:rsidRDefault="00067058" w:rsidP="00CC2A7D">
            <w:pPr>
              <w:pStyle w:val="Tabletext"/>
              <w:rPr>
                <w:color w:val="000000"/>
                <w:szCs w:val="22"/>
              </w:rPr>
            </w:pPr>
            <w:r>
              <w:rPr>
                <w:color w:val="000000"/>
              </w:rPr>
              <w:t>Excellent quality</w:t>
            </w:r>
          </w:p>
        </w:tc>
      </w:tr>
      <w:tr w:rsidR="00680B6C" w:rsidRPr="00E96157" w14:paraId="7EF7AAD7" w14:textId="77777777" w:rsidTr="004B3FAA">
        <w:trPr>
          <w:trHeight w:val="297"/>
        </w:trPr>
        <w:tc>
          <w:tcPr>
            <w:tcW w:w="1660" w:type="dxa"/>
            <w:shd w:val="clear" w:color="auto" w:fill="auto"/>
            <w:vAlign w:val="bottom"/>
          </w:tcPr>
          <w:p w14:paraId="56C1E89F" w14:textId="77777777" w:rsidR="00680B6C" w:rsidRDefault="00680B6C" w:rsidP="00CC2A7D">
            <w:pPr>
              <w:pStyle w:val="Tabletext"/>
              <w:rPr>
                <w:b/>
                <w:color w:val="000000"/>
              </w:rPr>
            </w:pPr>
            <w:r>
              <w:rPr>
                <w:b/>
                <w:color w:val="000000"/>
              </w:rPr>
              <w:t>Russia</w:t>
            </w:r>
          </w:p>
        </w:tc>
        <w:tc>
          <w:tcPr>
            <w:tcW w:w="3600" w:type="dxa"/>
            <w:vAlign w:val="bottom"/>
          </w:tcPr>
          <w:p w14:paraId="68060602" w14:textId="77777777" w:rsidR="00680B6C" w:rsidRPr="00E96157" w:rsidRDefault="00680B6C" w:rsidP="00424525">
            <w:pPr>
              <w:pStyle w:val="Tabletext"/>
              <w:rPr>
                <w:color w:val="000000"/>
                <w:szCs w:val="22"/>
              </w:rPr>
            </w:pPr>
            <w:r>
              <w:rPr>
                <w:color w:val="000000"/>
              </w:rPr>
              <w:t>Excellent quality</w:t>
            </w:r>
          </w:p>
        </w:tc>
        <w:tc>
          <w:tcPr>
            <w:tcW w:w="3827" w:type="dxa"/>
            <w:vAlign w:val="bottom"/>
          </w:tcPr>
          <w:p w14:paraId="4A216A4B" w14:textId="77777777" w:rsidR="00680B6C" w:rsidRPr="00E96157" w:rsidRDefault="00680B6C" w:rsidP="00424525">
            <w:pPr>
              <w:pStyle w:val="Tabletext"/>
              <w:rPr>
                <w:color w:val="000000"/>
                <w:szCs w:val="22"/>
              </w:rPr>
            </w:pPr>
            <w:r>
              <w:rPr>
                <w:color w:val="000000"/>
              </w:rPr>
              <w:t>Excellent quality</w:t>
            </w:r>
          </w:p>
        </w:tc>
      </w:tr>
      <w:tr w:rsidR="00680B6C" w:rsidRPr="00E96157" w14:paraId="3600CFDF" w14:textId="77777777" w:rsidTr="004B3FAA">
        <w:trPr>
          <w:trHeight w:val="297"/>
        </w:trPr>
        <w:tc>
          <w:tcPr>
            <w:tcW w:w="1660" w:type="dxa"/>
            <w:shd w:val="clear" w:color="auto" w:fill="auto"/>
            <w:vAlign w:val="bottom"/>
            <w:hideMark/>
          </w:tcPr>
          <w:p w14:paraId="7E61F403" w14:textId="77777777" w:rsidR="00680B6C" w:rsidRPr="00E96157" w:rsidRDefault="00680B6C" w:rsidP="00CC2A7D">
            <w:pPr>
              <w:pStyle w:val="Tabletext"/>
              <w:rPr>
                <w:b/>
                <w:bCs/>
                <w:color w:val="000000"/>
              </w:rPr>
            </w:pPr>
            <w:r>
              <w:rPr>
                <w:b/>
                <w:color w:val="000000"/>
              </w:rPr>
              <w:t>Serbia</w:t>
            </w:r>
          </w:p>
        </w:tc>
        <w:tc>
          <w:tcPr>
            <w:tcW w:w="3600" w:type="dxa"/>
            <w:vAlign w:val="bottom"/>
          </w:tcPr>
          <w:p w14:paraId="0EDB0550" w14:textId="77777777" w:rsidR="00680B6C" w:rsidRPr="00E96157" w:rsidRDefault="00680B6C" w:rsidP="00CC2A7D">
            <w:pPr>
              <w:pStyle w:val="Tabletext"/>
              <w:rPr>
                <w:color w:val="000000"/>
                <w:szCs w:val="22"/>
              </w:rPr>
            </w:pPr>
            <w:r>
              <w:rPr>
                <w:color w:val="000000"/>
              </w:rPr>
              <w:t>Excellent quality</w:t>
            </w:r>
          </w:p>
        </w:tc>
        <w:tc>
          <w:tcPr>
            <w:tcW w:w="3827" w:type="dxa"/>
            <w:vAlign w:val="bottom"/>
          </w:tcPr>
          <w:p w14:paraId="03678909" w14:textId="77777777" w:rsidR="00680B6C" w:rsidRPr="00E96157" w:rsidRDefault="00680B6C" w:rsidP="00CC2A7D">
            <w:pPr>
              <w:pStyle w:val="Tabletext"/>
              <w:rPr>
                <w:color w:val="000000"/>
                <w:szCs w:val="22"/>
              </w:rPr>
            </w:pPr>
            <w:r>
              <w:rPr>
                <w:color w:val="000000"/>
              </w:rPr>
              <w:t>Excellent quality</w:t>
            </w:r>
          </w:p>
        </w:tc>
      </w:tr>
      <w:tr w:rsidR="00680B6C" w:rsidRPr="00E96157" w14:paraId="650E5C68" w14:textId="77777777" w:rsidTr="00680B6C">
        <w:trPr>
          <w:trHeight w:val="287"/>
        </w:trPr>
        <w:tc>
          <w:tcPr>
            <w:tcW w:w="1660" w:type="dxa"/>
            <w:shd w:val="clear" w:color="auto" w:fill="auto"/>
            <w:vAlign w:val="bottom"/>
          </w:tcPr>
          <w:p w14:paraId="5833814A" w14:textId="77777777" w:rsidR="00680B6C" w:rsidRPr="00E96157" w:rsidRDefault="00680B6C" w:rsidP="00CC2A7D">
            <w:pPr>
              <w:pStyle w:val="Tabletext"/>
              <w:rPr>
                <w:b/>
                <w:bCs/>
                <w:color w:val="000000"/>
              </w:rPr>
            </w:pPr>
            <w:r>
              <w:rPr>
                <w:b/>
                <w:color w:val="000000"/>
              </w:rPr>
              <w:t>Total</w:t>
            </w:r>
          </w:p>
        </w:tc>
        <w:tc>
          <w:tcPr>
            <w:tcW w:w="3600" w:type="dxa"/>
            <w:vAlign w:val="bottom"/>
          </w:tcPr>
          <w:p w14:paraId="4AF3E792" w14:textId="77777777" w:rsidR="00680B6C" w:rsidRPr="00E96157" w:rsidRDefault="00680B6C" w:rsidP="00680B6C">
            <w:pPr>
              <w:pStyle w:val="Tabletext"/>
              <w:rPr>
                <w:color w:val="000000"/>
                <w:szCs w:val="22"/>
              </w:rPr>
            </w:pPr>
            <w:r>
              <w:rPr>
                <w:color w:val="000000"/>
              </w:rPr>
              <w:t xml:space="preserve">GQ – 2: EQ - </w:t>
            </w:r>
            <w:r>
              <w:rPr>
                <w:b/>
                <w:color w:val="000000"/>
                <w:u w:val="single"/>
              </w:rPr>
              <w:t>8</w:t>
            </w:r>
          </w:p>
        </w:tc>
        <w:tc>
          <w:tcPr>
            <w:tcW w:w="3827" w:type="dxa"/>
            <w:vAlign w:val="bottom"/>
          </w:tcPr>
          <w:p w14:paraId="0A07B744" w14:textId="77777777" w:rsidR="00680B6C" w:rsidRPr="00067058" w:rsidRDefault="00680B6C" w:rsidP="00680B6C">
            <w:pPr>
              <w:pStyle w:val="Tabletext"/>
              <w:rPr>
                <w:color w:val="000000"/>
                <w:szCs w:val="22"/>
              </w:rPr>
            </w:pPr>
            <w:r>
              <w:rPr>
                <w:color w:val="000000"/>
              </w:rPr>
              <w:t xml:space="preserve">GQ – 1; EQ - </w:t>
            </w:r>
            <w:r>
              <w:rPr>
                <w:b/>
                <w:color w:val="000000"/>
                <w:u w:val="single"/>
              </w:rPr>
              <w:t>9</w:t>
            </w:r>
          </w:p>
        </w:tc>
      </w:tr>
    </w:tbl>
    <w:p w14:paraId="72FBDE2A" w14:textId="77777777" w:rsidR="002B1D64" w:rsidRPr="00E96157" w:rsidRDefault="002B1D64" w:rsidP="009C5435">
      <w:pPr>
        <w:pStyle w:val="ListParagraph"/>
        <w:numPr>
          <w:ilvl w:val="0"/>
          <w:numId w:val="11"/>
        </w:numPr>
        <w:shd w:val="clear" w:color="auto" w:fill="FFFFFF"/>
        <w:spacing w:before="240" w:after="160" w:line="256" w:lineRule="auto"/>
        <w:jc w:val="left"/>
        <w:rPr>
          <w:rFonts w:cs="Times New Roman"/>
          <w:b/>
          <w:i/>
          <w:color w:val="222222"/>
          <w:sz w:val="22"/>
        </w:rPr>
      </w:pPr>
      <w:r>
        <w:rPr>
          <w:b/>
          <w:i/>
          <w:color w:val="222222"/>
          <w:sz w:val="22"/>
        </w:rPr>
        <w:t>Overall, in your opinion, what impact or influence has PEMPAL BCOP had on your country's budget practices and reforms:</w:t>
      </w:r>
    </w:p>
    <w:p w14:paraId="4386F009" w14:textId="77777777" w:rsidR="002B1D64" w:rsidRPr="009C5435" w:rsidRDefault="002B1D64" w:rsidP="00395F7D">
      <w:pPr>
        <w:pStyle w:val="ListParagraph"/>
        <w:numPr>
          <w:ilvl w:val="0"/>
          <w:numId w:val="11"/>
        </w:numPr>
        <w:shd w:val="clear" w:color="auto" w:fill="FFFFFF"/>
        <w:spacing w:after="160" w:line="256" w:lineRule="auto"/>
        <w:jc w:val="left"/>
        <w:rPr>
          <w:rFonts w:cs="Times New Roman"/>
          <w:b/>
          <w:i/>
          <w:color w:val="222222"/>
          <w:sz w:val="22"/>
        </w:rPr>
      </w:pPr>
      <w:r>
        <w:rPr>
          <w:b/>
          <w:i/>
          <w:color w:val="222222"/>
          <w:sz w:val="22"/>
        </w:rPr>
        <w:t>Overall, in your opinion, what impact or influence has PEMPAL BCOP had on capacity of staff from your Ministry/Department that participate in BCOP activities (including yourself):</w:t>
      </w:r>
    </w:p>
    <w:p w14:paraId="2AB36FFF" w14:textId="77777777" w:rsidR="00395F7D" w:rsidRPr="009C5435" w:rsidRDefault="00395F7D" w:rsidP="009C5435">
      <w:pPr>
        <w:shd w:val="clear" w:color="auto" w:fill="FFFFFF"/>
        <w:spacing w:after="160" w:line="256" w:lineRule="auto"/>
        <w:ind w:left="630" w:firstLine="0"/>
        <w:jc w:val="left"/>
        <w:rPr>
          <w:rFonts w:cs="Times New Roman"/>
          <w:b/>
          <w:i/>
          <w:color w:val="222222"/>
          <w:sz w:val="22"/>
        </w:rPr>
      </w:pPr>
      <w:r>
        <w:rPr>
          <w:rFonts w:cs="Times New Roman"/>
          <w:b/>
          <w:i/>
          <w:color w:val="222222"/>
          <w:sz w:val="22"/>
        </w:rPr>
        <w:t>Answer options are no impact, low impact, medium impact, and significant impact.</w:t>
      </w:r>
    </w:p>
    <w:p w14:paraId="40DC649A" w14:textId="77777777" w:rsidR="002F6D43" w:rsidRPr="00E96157" w:rsidRDefault="002F6D43" w:rsidP="002F6D43">
      <w:pPr>
        <w:pStyle w:val="ListParagraph"/>
        <w:numPr>
          <w:ilvl w:val="0"/>
          <w:numId w:val="0"/>
        </w:numPr>
        <w:shd w:val="clear" w:color="auto" w:fill="FFFFFF"/>
        <w:spacing w:after="160" w:line="256" w:lineRule="auto"/>
        <w:ind w:left="630"/>
        <w:jc w:val="left"/>
        <w:rPr>
          <w:rFonts w:cs="Times New Roman"/>
          <w:b/>
          <w:i/>
          <w:color w:val="222222"/>
          <w:sz w:val="22"/>
        </w:rPr>
      </w:pPr>
      <w:r>
        <w:rPr>
          <w:color w:val="222222"/>
          <w:sz w:val="22"/>
        </w:rPr>
        <w:t>1</w:t>
      </w:r>
      <w:r w:rsidR="00680B6C">
        <w:rPr>
          <w:color w:val="222222"/>
          <w:sz w:val="22"/>
        </w:rPr>
        <w:t>2</w:t>
      </w:r>
      <w:r>
        <w:rPr>
          <w:color w:val="222222"/>
          <w:sz w:val="22"/>
        </w:rPr>
        <w:t xml:space="preserve"> countries responded (9</w:t>
      </w:r>
      <w:r w:rsidR="00680B6C">
        <w:rPr>
          <w:color w:val="222222"/>
          <w:sz w:val="22"/>
        </w:rPr>
        <w:t>2.3</w:t>
      </w:r>
      <w:r>
        <w:rPr>
          <w:color w:val="222222"/>
          <w:sz w:val="22"/>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2943"/>
        <w:gridCol w:w="4111"/>
      </w:tblGrid>
      <w:tr w:rsidR="00AB0FFB" w:rsidRPr="002330A4" w14:paraId="3FF439D6" w14:textId="77777777" w:rsidTr="00C91890">
        <w:trPr>
          <w:trHeight w:val="1242"/>
        </w:trPr>
        <w:tc>
          <w:tcPr>
            <w:tcW w:w="1892" w:type="dxa"/>
            <w:shd w:val="clear" w:color="EAEAE8" w:fill="EAEAE8"/>
          </w:tcPr>
          <w:p w14:paraId="620C2F0D" w14:textId="77777777" w:rsidR="00AB0FFB" w:rsidRPr="00E96157" w:rsidRDefault="00AB0FFB" w:rsidP="00C91890">
            <w:pPr>
              <w:pStyle w:val="Tabletext"/>
              <w:jc w:val="center"/>
              <w:rPr>
                <w:b/>
              </w:rPr>
            </w:pPr>
            <w:r>
              <w:rPr>
                <w:b/>
              </w:rPr>
              <w:t>Country</w:t>
            </w:r>
          </w:p>
        </w:tc>
        <w:tc>
          <w:tcPr>
            <w:tcW w:w="2943" w:type="dxa"/>
            <w:shd w:val="clear" w:color="EAEAE8" w:fill="EAEAE8"/>
            <w:vAlign w:val="bottom"/>
            <w:hideMark/>
          </w:tcPr>
          <w:p w14:paraId="0875EE07" w14:textId="77777777" w:rsidR="00AB0FFB" w:rsidRPr="00E96157" w:rsidRDefault="00AB0FFB" w:rsidP="00C91890">
            <w:pPr>
              <w:pStyle w:val="Tabletext"/>
              <w:jc w:val="center"/>
              <w:rPr>
                <w:b/>
              </w:rPr>
            </w:pPr>
            <w:r>
              <w:rPr>
                <w:b/>
              </w:rPr>
              <w:t>Impact or influence has PEMPAL BCOP had on your country's budget practices and reforms?</w:t>
            </w:r>
          </w:p>
        </w:tc>
        <w:tc>
          <w:tcPr>
            <w:tcW w:w="4111" w:type="dxa"/>
            <w:shd w:val="clear" w:color="EAEAE8" w:fill="EAEAE8"/>
            <w:vAlign w:val="bottom"/>
            <w:hideMark/>
          </w:tcPr>
          <w:p w14:paraId="2F393007" w14:textId="77777777" w:rsidR="00AB0FFB" w:rsidRPr="00E96157" w:rsidRDefault="00AB0FFB" w:rsidP="00C91890">
            <w:pPr>
              <w:pStyle w:val="Tabletext"/>
              <w:jc w:val="center"/>
              <w:rPr>
                <w:b/>
              </w:rPr>
            </w:pPr>
            <w:r>
              <w:rPr>
                <w:b/>
              </w:rPr>
              <w:t>Impact or influence has PEMPAL BCOP had on capacity of staff from your Ministry/Department</w:t>
            </w:r>
          </w:p>
        </w:tc>
      </w:tr>
      <w:tr w:rsidR="00A6290D" w:rsidRPr="00E96157" w14:paraId="756FBB1E" w14:textId="77777777" w:rsidTr="00C91890">
        <w:trPr>
          <w:trHeight w:val="240"/>
        </w:trPr>
        <w:tc>
          <w:tcPr>
            <w:tcW w:w="1892" w:type="dxa"/>
            <w:vAlign w:val="bottom"/>
          </w:tcPr>
          <w:p w14:paraId="175B908D" w14:textId="77777777" w:rsidR="00A6290D" w:rsidRPr="00E96157" w:rsidRDefault="00A6290D" w:rsidP="00A6290D">
            <w:pPr>
              <w:pStyle w:val="Tabletext"/>
              <w:rPr>
                <w:b/>
                <w:bCs/>
                <w:color w:val="000000"/>
                <w:szCs w:val="22"/>
              </w:rPr>
            </w:pPr>
            <w:r>
              <w:rPr>
                <w:b/>
                <w:color w:val="000000"/>
              </w:rPr>
              <w:t>Belarus</w:t>
            </w:r>
          </w:p>
        </w:tc>
        <w:tc>
          <w:tcPr>
            <w:tcW w:w="2943" w:type="dxa"/>
            <w:shd w:val="clear" w:color="auto" w:fill="auto"/>
            <w:vAlign w:val="bottom"/>
            <w:hideMark/>
          </w:tcPr>
          <w:p w14:paraId="2EC5217A" w14:textId="77777777" w:rsidR="00A6290D" w:rsidRPr="00E96157" w:rsidRDefault="00A6290D" w:rsidP="00A6290D">
            <w:pPr>
              <w:pStyle w:val="Tabletext"/>
              <w:rPr>
                <w:color w:val="000000"/>
              </w:rPr>
            </w:pPr>
            <w:r>
              <w:rPr>
                <w:color w:val="000000"/>
              </w:rPr>
              <w:t>Significant impact</w:t>
            </w:r>
          </w:p>
        </w:tc>
        <w:tc>
          <w:tcPr>
            <w:tcW w:w="4111" w:type="dxa"/>
            <w:shd w:val="clear" w:color="auto" w:fill="auto"/>
            <w:noWrap/>
            <w:vAlign w:val="bottom"/>
            <w:hideMark/>
          </w:tcPr>
          <w:p w14:paraId="5BA21E42" w14:textId="77777777" w:rsidR="00A6290D" w:rsidRPr="00E96157" w:rsidRDefault="00A6290D" w:rsidP="00A6290D">
            <w:pPr>
              <w:pStyle w:val="Tabletext"/>
              <w:rPr>
                <w:color w:val="000000"/>
              </w:rPr>
            </w:pPr>
            <w:r>
              <w:rPr>
                <w:color w:val="000000"/>
              </w:rPr>
              <w:t>Significant impact</w:t>
            </w:r>
          </w:p>
        </w:tc>
      </w:tr>
      <w:tr w:rsidR="00A6290D" w:rsidRPr="00E96157" w14:paraId="61AE30F9" w14:textId="77777777" w:rsidTr="009C5435">
        <w:trPr>
          <w:trHeight w:val="315"/>
        </w:trPr>
        <w:tc>
          <w:tcPr>
            <w:tcW w:w="1892" w:type="dxa"/>
            <w:vAlign w:val="bottom"/>
          </w:tcPr>
          <w:p w14:paraId="5A6A5260" w14:textId="77777777" w:rsidR="00A6290D" w:rsidRPr="00E96157" w:rsidRDefault="00A6290D" w:rsidP="00A6290D">
            <w:pPr>
              <w:pStyle w:val="Tabletext"/>
              <w:rPr>
                <w:b/>
                <w:bCs/>
                <w:color w:val="000000"/>
                <w:szCs w:val="22"/>
              </w:rPr>
            </w:pPr>
            <w:r>
              <w:rPr>
                <w:b/>
                <w:color w:val="000000"/>
              </w:rPr>
              <w:t>BiH</w:t>
            </w:r>
          </w:p>
        </w:tc>
        <w:tc>
          <w:tcPr>
            <w:tcW w:w="2943" w:type="dxa"/>
            <w:shd w:val="clear" w:color="auto" w:fill="auto"/>
            <w:vAlign w:val="bottom"/>
            <w:hideMark/>
          </w:tcPr>
          <w:p w14:paraId="3BE71D0B" w14:textId="77777777" w:rsidR="00A6290D" w:rsidRPr="00E96157" w:rsidRDefault="00A6290D" w:rsidP="00A6290D">
            <w:pPr>
              <w:pStyle w:val="Tabletext"/>
              <w:rPr>
                <w:color w:val="000000"/>
              </w:rPr>
            </w:pPr>
            <w:r>
              <w:rPr>
                <w:color w:val="000000"/>
              </w:rPr>
              <w:t xml:space="preserve">Medium impact </w:t>
            </w:r>
          </w:p>
        </w:tc>
        <w:tc>
          <w:tcPr>
            <w:tcW w:w="4111" w:type="dxa"/>
            <w:shd w:val="clear" w:color="auto" w:fill="auto"/>
            <w:vAlign w:val="bottom"/>
            <w:hideMark/>
          </w:tcPr>
          <w:p w14:paraId="2C52059D" w14:textId="77777777" w:rsidR="00A6290D" w:rsidRPr="00E96157" w:rsidRDefault="00A6290D" w:rsidP="00A6290D">
            <w:pPr>
              <w:pStyle w:val="Tabletext"/>
              <w:rPr>
                <w:color w:val="000000"/>
              </w:rPr>
            </w:pPr>
            <w:r>
              <w:rPr>
                <w:color w:val="000000"/>
              </w:rPr>
              <w:t xml:space="preserve">Medium impact </w:t>
            </w:r>
          </w:p>
        </w:tc>
      </w:tr>
      <w:tr w:rsidR="00067058" w:rsidRPr="00E96157" w14:paraId="5214EE04" w14:textId="77777777" w:rsidTr="009C5435">
        <w:trPr>
          <w:trHeight w:val="425"/>
        </w:trPr>
        <w:tc>
          <w:tcPr>
            <w:tcW w:w="1892" w:type="dxa"/>
            <w:vAlign w:val="bottom"/>
          </w:tcPr>
          <w:p w14:paraId="7299B199" w14:textId="77777777" w:rsidR="00067058" w:rsidRPr="00067058" w:rsidRDefault="00067058" w:rsidP="00010CAF">
            <w:pPr>
              <w:pStyle w:val="Tabletext"/>
              <w:rPr>
                <w:b/>
                <w:bCs/>
                <w:color w:val="000000"/>
                <w:szCs w:val="22"/>
              </w:rPr>
            </w:pPr>
            <w:r>
              <w:rPr>
                <w:b/>
                <w:color w:val="000000"/>
              </w:rPr>
              <w:t>Bulgaria</w:t>
            </w:r>
          </w:p>
        </w:tc>
        <w:tc>
          <w:tcPr>
            <w:tcW w:w="2943" w:type="dxa"/>
            <w:shd w:val="clear" w:color="auto" w:fill="auto"/>
            <w:vAlign w:val="bottom"/>
          </w:tcPr>
          <w:p w14:paraId="0D3F1F10" w14:textId="77777777" w:rsidR="00067058" w:rsidRPr="00E96157" w:rsidRDefault="00067058" w:rsidP="00CA24A4">
            <w:pPr>
              <w:pStyle w:val="Tabletext"/>
              <w:rPr>
                <w:color w:val="000000"/>
              </w:rPr>
            </w:pPr>
            <w:r>
              <w:rPr>
                <w:color w:val="000000"/>
              </w:rPr>
              <w:t xml:space="preserve">Medium impact </w:t>
            </w:r>
          </w:p>
        </w:tc>
        <w:tc>
          <w:tcPr>
            <w:tcW w:w="4111" w:type="dxa"/>
            <w:shd w:val="clear" w:color="auto" w:fill="auto"/>
            <w:vAlign w:val="bottom"/>
          </w:tcPr>
          <w:p w14:paraId="4997729E" w14:textId="77777777" w:rsidR="00067058" w:rsidRPr="00E96157" w:rsidRDefault="00067058" w:rsidP="00CA24A4">
            <w:pPr>
              <w:pStyle w:val="Tabletext"/>
              <w:rPr>
                <w:color w:val="000000"/>
              </w:rPr>
            </w:pPr>
            <w:r>
              <w:rPr>
                <w:color w:val="000000"/>
              </w:rPr>
              <w:t xml:space="preserve">Medium impact </w:t>
            </w:r>
          </w:p>
        </w:tc>
      </w:tr>
      <w:tr w:rsidR="00067058" w:rsidRPr="00E96157" w14:paraId="71989FA1" w14:textId="77777777" w:rsidTr="009C5435">
        <w:trPr>
          <w:trHeight w:val="425"/>
        </w:trPr>
        <w:tc>
          <w:tcPr>
            <w:tcW w:w="1892" w:type="dxa"/>
            <w:vAlign w:val="bottom"/>
          </w:tcPr>
          <w:p w14:paraId="07FBE866" w14:textId="77777777" w:rsidR="00067058" w:rsidRPr="00E96157" w:rsidRDefault="00067058" w:rsidP="00010CAF">
            <w:pPr>
              <w:pStyle w:val="Tabletext"/>
              <w:rPr>
                <w:b/>
                <w:bCs/>
                <w:color w:val="000000"/>
                <w:szCs w:val="22"/>
              </w:rPr>
            </w:pPr>
            <w:r>
              <w:rPr>
                <w:b/>
                <w:color w:val="000000"/>
              </w:rPr>
              <w:t>Croatia</w:t>
            </w:r>
          </w:p>
        </w:tc>
        <w:tc>
          <w:tcPr>
            <w:tcW w:w="2943" w:type="dxa"/>
            <w:shd w:val="clear" w:color="auto" w:fill="auto"/>
            <w:vAlign w:val="bottom"/>
            <w:hideMark/>
          </w:tcPr>
          <w:p w14:paraId="660F3578" w14:textId="77777777" w:rsidR="00067058" w:rsidRPr="00E96157" w:rsidRDefault="00067058" w:rsidP="00010CAF">
            <w:pPr>
              <w:pStyle w:val="Tabletext"/>
              <w:rPr>
                <w:color w:val="000000"/>
              </w:rPr>
            </w:pPr>
            <w:r>
              <w:rPr>
                <w:color w:val="000000"/>
              </w:rPr>
              <w:t xml:space="preserve">Medium impact </w:t>
            </w:r>
          </w:p>
        </w:tc>
        <w:tc>
          <w:tcPr>
            <w:tcW w:w="4111" w:type="dxa"/>
            <w:shd w:val="clear" w:color="auto" w:fill="auto"/>
            <w:vAlign w:val="bottom"/>
            <w:hideMark/>
          </w:tcPr>
          <w:p w14:paraId="70832112" w14:textId="77777777" w:rsidR="00067058" w:rsidRPr="00E96157" w:rsidRDefault="00067058" w:rsidP="00010CAF">
            <w:pPr>
              <w:pStyle w:val="Tabletext"/>
              <w:rPr>
                <w:color w:val="000000"/>
              </w:rPr>
            </w:pPr>
            <w:r>
              <w:rPr>
                <w:color w:val="000000"/>
              </w:rPr>
              <w:t>Significant impact</w:t>
            </w:r>
          </w:p>
        </w:tc>
      </w:tr>
      <w:tr w:rsidR="00067058" w:rsidRPr="00E96157" w14:paraId="50A2C485" w14:textId="77777777" w:rsidTr="009C5435">
        <w:trPr>
          <w:trHeight w:val="289"/>
        </w:trPr>
        <w:tc>
          <w:tcPr>
            <w:tcW w:w="1892" w:type="dxa"/>
            <w:vAlign w:val="bottom"/>
          </w:tcPr>
          <w:p w14:paraId="0730D981" w14:textId="77777777" w:rsidR="00067058" w:rsidRPr="00E96157" w:rsidRDefault="00067058" w:rsidP="00010CAF">
            <w:pPr>
              <w:pStyle w:val="Tabletext"/>
              <w:rPr>
                <w:b/>
                <w:bCs/>
                <w:color w:val="000000"/>
                <w:szCs w:val="22"/>
              </w:rPr>
            </w:pPr>
            <w:r>
              <w:rPr>
                <w:b/>
                <w:color w:val="000000"/>
              </w:rPr>
              <w:t>Georgia</w:t>
            </w:r>
          </w:p>
        </w:tc>
        <w:tc>
          <w:tcPr>
            <w:tcW w:w="2943" w:type="dxa"/>
            <w:shd w:val="clear" w:color="auto" w:fill="D9D9D9" w:themeFill="background1" w:themeFillShade="D9"/>
            <w:vAlign w:val="bottom"/>
            <w:hideMark/>
          </w:tcPr>
          <w:p w14:paraId="7814E0A2" w14:textId="77777777" w:rsidR="00067058" w:rsidRPr="00E96157" w:rsidRDefault="00067058" w:rsidP="00010CAF">
            <w:pPr>
              <w:pStyle w:val="Tabletext"/>
              <w:rPr>
                <w:color w:val="000000"/>
              </w:rPr>
            </w:pPr>
            <w:r>
              <w:rPr>
                <w:color w:val="000000"/>
              </w:rPr>
              <w:t>Low impact</w:t>
            </w:r>
          </w:p>
        </w:tc>
        <w:tc>
          <w:tcPr>
            <w:tcW w:w="4111" w:type="dxa"/>
            <w:shd w:val="clear" w:color="auto" w:fill="auto"/>
            <w:vAlign w:val="bottom"/>
            <w:hideMark/>
          </w:tcPr>
          <w:p w14:paraId="53FA9E96" w14:textId="77777777" w:rsidR="00067058" w:rsidRPr="00E96157" w:rsidRDefault="00067058" w:rsidP="00010CAF">
            <w:pPr>
              <w:pStyle w:val="Tabletext"/>
              <w:rPr>
                <w:color w:val="000000"/>
              </w:rPr>
            </w:pPr>
            <w:r>
              <w:rPr>
                <w:color w:val="000000"/>
              </w:rPr>
              <w:t xml:space="preserve">Medium impact </w:t>
            </w:r>
          </w:p>
        </w:tc>
      </w:tr>
      <w:tr w:rsidR="00067058" w:rsidRPr="00E96157" w14:paraId="60B90B46" w14:textId="77777777" w:rsidTr="00C91890">
        <w:trPr>
          <w:trHeight w:val="238"/>
        </w:trPr>
        <w:tc>
          <w:tcPr>
            <w:tcW w:w="1892" w:type="dxa"/>
            <w:vAlign w:val="bottom"/>
          </w:tcPr>
          <w:p w14:paraId="0F5A0EF7" w14:textId="77777777" w:rsidR="00067058" w:rsidRPr="00E96157" w:rsidRDefault="00067058" w:rsidP="00010CAF">
            <w:pPr>
              <w:pStyle w:val="Tabletext"/>
              <w:rPr>
                <w:b/>
                <w:bCs/>
                <w:color w:val="000000"/>
                <w:szCs w:val="22"/>
              </w:rPr>
            </w:pPr>
            <w:r>
              <w:rPr>
                <w:b/>
                <w:color w:val="000000"/>
              </w:rPr>
              <w:t>Kazakhstan</w:t>
            </w:r>
          </w:p>
        </w:tc>
        <w:tc>
          <w:tcPr>
            <w:tcW w:w="2943" w:type="dxa"/>
            <w:shd w:val="clear" w:color="auto" w:fill="auto"/>
            <w:vAlign w:val="bottom"/>
            <w:hideMark/>
          </w:tcPr>
          <w:p w14:paraId="0CFCDBBF" w14:textId="77777777" w:rsidR="00067058" w:rsidRPr="00E96157" w:rsidRDefault="00067058" w:rsidP="00010CAF">
            <w:pPr>
              <w:pStyle w:val="Tabletext"/>
              <w:rPr>
                <w:color w:val="000000"/>
              </w:rPr>
            </w:pPr>
            <w:r>
              <w:rPr>
                <w:color w:val="000000"/>
              </w:rPr>
              <w:t>Significant impact</w:t>
            </w:r>
          </w:p>
        </w:tc>
        <w:tc>
          <w:tcPr>
            <w:tcW w:w="4111" w:type="dxa"/>
            <w:shd w:val="clear" w:color="auto" w:fill="auto"/>
            <w:noWrap/>
            <w:vAlign w:val="bottom"/>
            <w:hideMark/>
          </w:tcPr>
          <w:p w14:paraId="5B86E2D6" w14:textId="77777777" w:rsidR="00067058" w:rsidRPr="00E96157" w:rsidRDefault="00067058" w:rsidP="00010CAF">
            <w:pPr>
              <w:pStyle w:val="Tabletext"/>
              <w:rPr>
                <w:color w:val="000000"/>
              </w:rPr>
            </w:pPr>
            <w:r>
              <w:rPr>
                <w:color w:val="000000"/>
              </w:rPr>
              <w:t>Significant impact</w:t>
            </w:r>
          </w:p>
        </w:tc>
      </w:tr>
      <w:tr w:rsidR="00067058" w:rsidRPr="00E96157" w14:paraId="7580C062" w14:textId="77777777" w:rsidTr="009C5435">
        <w:trPr>
          <w:trHeight w:val="421"/>
        </w:trPr>
        <w:tc>
          <w:tcPr>
            <w:tcW w:w="1892" w:type="dxa"/>
            <w:vAlign w:val="bottom"/>
          </w:tcPr>
          <w:p w14:paraId="35F26CF9" w14:textId="77777777" w:rsidR="00067058" w:rsidRPr="00E96157" w:rsidRDefault="00067058" w:rsidP="00010CAF">
            <w:pPr>
              <w:pStyle w:val="Tabletext"/>
              <w:rPr>
                <w:b/>
                <w:bCs/>
                <w:color w:val="000000"/>
                <w:szCs w:val="22"/>
              </w:rPr>
            </w:pPr>
            <w:r>
              <w:rPr>
                <w:b/>
                <w:color w:val="000000"/>
              </w:rPr>
              <w:t>Kosovo</w:t>
            </w:r>
          </w:p>
        </w:tc>
        <w:tc>
          <w:tcPr>
            <w:tcW w:w="2943" w:type="dxa"/>
            <w:shd w:val="clear" w:color="auto" w:fill="D9D9D9" w:themeFill="background1" w:themeFillShade="D9"/>
            <w:vAlign w:val="bottom"/>
            <w:hideMark/>
          </w:tcPr>
          <w:p w14:paraId="304B5F8E" w14:textId="77777777" w:rsidR="00067058" w:rsidRPr="00E96157" w:rsidRDefault="00067058" w:rsidP="00010CAF">
            <w:pPr>
              <w:pStyle w:val="Tabletext"/>
              <w:rPr>
                <w:color w:val="000000"/>
              </w:rPr>
            </w:pPr>
            <w:r>
              <w:rPr>
                <w:color w:val="000000"/>
              </w:rPr>
              <w:t>Low impact</w:t>
            </w:r>
          </w:p>
        </w:tc>
        <w:tc>
          <w:tcPr>
            <w:tcW w:w="4111" w:type="dxa"/>
            <w:shd w:val="clear" w:color="auto" w:fill="D9D9D9" w:themeFill="background1" w:themeFillShade="D9"/>
            <w:vAlign w:val="bottom"/>
            <w:hideMark/>
          </w:tcPr>
          <w:p w14:paraId="569D8EEB" w14:textId="77777777" w:rsidR="00067058" w:rsidRPr="00E96157" w:rsidRDefault="00067058" w:rsidP="00010CAF">
            <w:pPr>
              <w:pStyle w:val="Tabletext"/>
              <w:rPr>
                <w:color w:val="000000"/>
              </w:rPr>
            </w:pPr>
            <w:r>
              <w:rPr>
                <w:color w:val="000000"/>
              </w:rPr>
              <w:t xml:space="preserve">Low impact </w:t>
            </w:r>
          </w:p>
        </w:tc>
      </w:tr>
      <w:tr w:rsidR="00067058" w:rsidRPr="00E96157" w14:paraId="730B0B8B" w14:textId="77777777" w:rsidTr="009C5435">
        <w:trPr>
          <w:trHeight w:val="129"/>
        </w:trPr>
        <w:tc>
          <w:tcPr>
            <w:tcW w:w="1892" w:type="dxa"/>
            <w:vAlign w:val="bottom"/>
          </w:tcPr>
          <w:p w14:paraId="676168D5" w14:textId="77777777" w:rsidR="00067058" w:rsidRPr="00E96157" w:rsidRDefault="00067058" w:rsidP="00010CAF">
            <w:pPr>
              <w:pStyle w:val="Tabletext"/>
              <w:rPr>
                <w:b/>
                <w:bCs/>
                <w:color w:val="000000"/>
                <w:szCs w:val="22"/>
              </w:rPr>
            </w:pPr>
            <w:r>
              <w:rPr>
                <w:b/>
                <w:color w:val="000000"/>
              </w:rPr>
              <w:t>Macedonia</w:t>
            </w:r>
          </w:p>
        </w:tc>
        <w:tc>
          <w:tcPr>
            <w:tcW w:w="2943" w:type="dxa"/>
            <w:shd w:val="clear" w:color="auto" w:fill="auto"/>
            <w:vAlign w:val="bottom"/>
            <w:hideMark/>
          </w:tcPr>
          <w:p w14:paraId="1EFFAFB0" w14:textId="77777777" w:rsidR="00067058" w:rsidRPr="00E96157" w:rsidRDefault="00067058" w:rsidP="00010CAF">
            <w:pPr>
              <w:pStyle w:val="Tabletext"/>
              <w:rPr>
                <w:color w:val="000000"/>
              </w:rPr>
            </w:pPr>
            <w:r>
              <w:rPr>
                <w:color w:val="000000"/>
              </w:rPr>
              <w:t xml:space="preserve">Medium impact </w:t>
            </w:r>
          </w:p>
        </w:tc>
        <w:tc>
          <w:tcPr>
            <w:tcW w:w="4111" w:type="dxa"/>
            <w:shd w:val="clear" w:color="auto" w:fill="auto"/>
            <w:vAlign w:val="bottom"/>
            <w:hideMark/>
          </w:tcPr>
          <w:p w14:paraId="5203B386" w14:textId="77777777" w:rsidR="00067058" w:rsidRPr="00E96157" w:rsidRDefault="00067058" w:rsidP="00010CAF">
            <w:pPr>
              <w:pStyle w:val="Tabletext"/>
              <w:rPr>
                <w:color w:val="000000"/>
              </w:rPr>
            </w:pPr>
            <w:r>
              <w:rPr>
                <w:color w:val="000000"/>
              </w:rPr>
              <w:t xml:space="preserve">Medium impact </w:t>
            </w:r>
          </w:p>
        </w:tc>
      </w:tr>
      <w:tr w:rsidR="00067058" w:rsidRPr="00E96157" w14:paraId="7CE699C3" w14:textId="77777777" w:rsidTr="00C91890">
        <w:trPr>
          <w:trHeight w:val="206"/>
        </w:trPr>
        <w:tc>
          <w:tcPr>
            <w:tcW w:w="1892" w:type="dxa"/>
            <w:vAlign w:val="bottom"/>
          </w:tcPr>
          <w:p w14:paraId="09C6DAF8" w14:textId="77777777" w:rsidR="00067058" w:rsidRPr="00E96157" w:rsidRDefault="00067058" w:rsidP="00010CAF">
            <w:pPr>
              <w:pStyle w:val="Tabletext"/>
              <w:rPr>
                <w:b/>
                <w:bCs/>
                <w:color w:val="000000"/>
                <w:szCs w:val="22"/>
              </w:rPr>
            </w:pPr>
            <w:r>
              <w:rPr>
                <w:b/>
                <w:color w:val="000000"/>
              </w:rPr>
              <w:t>Moldova</w:t>
            </w:r>
          </w:p>
        </w:tc>
        <w:tc>
          <w:tcPr>
            <w:tcW w:w="2943" w:type="dxa"/>
            <w:shd w:val="clear" w:color="auto" w:fill="auto"/>
            <w:vAlign w:val="bottom"/>
            <w:hideMark/>
          </w:tcPr>
          <w:p w14:paraId="2CCB1F28" w14:textId="77777777" w:rsidR="00067058" w:rsidRPr="00E96157" w:rsidRDefault="00067058" w:rsidP="00010CAF">
            <w:pPr>
              <w:pStyle w:val="Tabletext"/>
              <w:rPr>
                <w:color w:val="000000"/>
              </w:rPr>
            </w:pPr>
            <w:r>
              <w:rPr>
                <w:color w:val="000000"/>
              </w:rPr>
              <w:t xml:space="preserve">Significant impact </w:t>
            </w:r>
          </w:p>
        </w:tc>
        <w:tc>
          <w:tcPr>
            <w:tcW w:w="4111" w:type="dxa"/>
            <w:shd w:val="clear" w:color="auto" w:fill="auto"/>
            <w:vAlign w:val="bottom"/>
            <w:hideMark/>
          </w:tcPr>
          <w:p w14:paraId="07770AD1" w14:textId="77777777" w:rsidR="00067058" w:rsidRPr="00E96157" w:rsidRDefault="00067058" w:rsidP="00010CAF">
            <w:pPr>
              <w:pStyle w:val="Tabletext"/>
              <w:rPr>
                <w:color w:val="000000"/>
              </w:rPr>
            </w:pPr>
            <w:r>
              <w:rPr>
                <w:color w:val="000000"/>
              </w:rPr>
              <w:t>Significant impact</w:t>
            </w:r>
          </w:p>
        </w:tc>
      </w:tr>
      <w:tr w:rsidR="00067058" w:rsidRPr="00E96157" w14:paraId="78044DA1" w14:textId="77777777" w:rsidTr="009C5435">
        <w:trPr>
          <w:trHeight w:val="139"/>
        </w:trPr>
        <w:tc>
          <w:tcPr>
            <w:tcW w:w="1892" w:type="dxa"/>
            <w:vAlign w:val="bottom"/>
          </w:tcPr>
          <w:p w14:paraId="35A5C3A1" w14:textId="77777777" w:rsidR="00067058" w:rsidRPr="00E96157" w:rsidRDefault="00067058" w:rsidP="00010CAF">
            <w:pPr>
              <w:pStyle w:val="Tabletext"/>
              <w:rPr>
                <w:b/>
                <w:bCs/>
                <w:color w:val="000000"/>
                <w:szCs w:val="22"/>
              </w:rPr>
            </w:pPr>
            <w:r>
              <w:rPr>
                <w:b/>
                <w:color w:val="000000"/>
              </w:rPr>
              <w:lastRenderedPageBreak/>
              <w:t>Montenegro</w:t>
            </w:r>
          </w:p>
        </w:tc>
        <w:tc>
          <w:tcPr>
            <w:tcW w:w="2943" w:type="dxa"/>
            <w:shd w:val="clear" w:color="auto" w:fill="auto"/>
            <w:vAlign w:val="bottom"/>
            <w:hideMark/>
          </w:tcPr>
          <w:p w14:paraId="334EBFA5" w14:textId="77777777" w:rsidR="00067058" w:rsidRPr="00E96157" w:rsidRDefault="00067058" w:rsidP="00010CAF">
            <w:pPr>
              <w:pStyle w:val="Tabletext"/>
              <w:rPr>
                <w:color w:val="000000"/>
              </w:rPr>
            </w:pPr>
            <w:r>
              <w:rPr>
                <w:color w:val="000000"/>
              </w:rPr>
              <w:t xml:space="preserve">Medium impact </w:t>
            </w:r>
          </w:p>
        </w:tc>
        <w:tc>
          <w:tcPr>
            <w:tcW w:w="4111" w:type="dxa"/>
            <w:shd w:val="clear" w:color="auto" w:fill="auto"/>
            <w:vAlign w:val="bottom"/>
            <w:hideMark/>
          </w:tcPr>
          <w:p w14:paraId="6F1AF3B5" w14:textId="77777777" w:rsidR="00067058" w:rsidRPr="00E96157" w:rsidRDefault="00067058" w:rsidP="00010CAF">
            <w:pPr>
              <w:pStyle w:val="Tabletext"/>
              <w:rPr>
                <w:color w:val="000000"/>
              </w:rPr>
            </w:pPr>
            <w:r>
              <w:rPr>
                <w:color w:val="000000"/>
              </w:rPr>
              <w:t xml:space="preserve">Medium impact </w:t>
            </w:r>
          </w:p>
        </w:tc>
      </w:tr>
      <w:tr w:rsidR="00630B37" w:rsidRPr="00E96157" w14:paraId="63AF4F17" w14:textId="77777777" w:rsidTr="009C5435">
        <w:trPr>
          <w:trHeight w:val="291"/>
        </w:trPr>
        <w:tc>
          <w:tcPr>
            <w:tcW w:w="1892" w:type="dxa"/>
            <w:vAlign w:val="bottom"/>
          </w:tcPr>
          <w:p w14:paraId="58230276" w14:textId="77777777" w:rsidR="00630B37" w:rsidRDefault="00630B37" w:rsidP="00010CAF">
            <w:pPr>
              <w:pStyle w:val="Tabletext"/>
              <w:rPr>
                <w:b/>
                <w:color w:val="000000"/>
              </w:rPr>
            </w:pPr>
            <w:r>
              <w:rPr>
                <w:b/>
                <w:color w:val="000000"/>
              </w:rPr>
              <w:t>Russia</w:t>
            </w:r>
          </w:p>
        </w:tc>
        <w:tc>
          <w:tcPr>
            <w:tcW w:w="2943" w:type="dxa"/>
            <w:shd w:val="clear" w:color="auto" w:fill="auto"/>
            <w:vAlign w:val="bottom"/>
          </w:tcPr>
          <w:p w14:paraId="52225523" w14:textId="77777777" w:rsidR="00630B37" w:rsidRPr="00E96157" w:rsidRDefault="00630B37" w:rsidP="00424525">
            <w:pPr>
              <w:pStyle w:val="Tabletext"/>
              <w:rPr>
                <w:color w:val="000000"/>
              </w:rPr>
            </w:pPr>
            <w:r>
              <w:rPr>
                <w:color w:val="000000"/>
              </w:rPr>
              <w:t xml:space="preserve">Medium impact </w:t>
            </w:r>
          </w:p>
        </w:tc>
        <w:tc>
          <w:tcPr>
            <w:tcW w:w="4111" w:type="dxa"/>
            <w:shd w:val="clear" w:color="auto" w:fill="auto"/>
            <w:noWrap/>
            <w:vAlign w:val="bottom"/>
          </w:tcPr>
          <w:p w14:paraId="0A290B9D" w14:textId="77777777" w:rsidR="00630B37" w:rsidRPr="00E96157" w:rsidRDefault="00630B37" w:rsidP="00424525">
            <w:pPr>
              <w:pStyle w:val="Tabletext"/>
              <w:rPr>
                <w:color w:val="000000"/>
              </w:rPr>
            </w:pPr>
            <w:r>
              <w:rPr>
                <w:color w:val="000000"/>
              </w:rPr>
              <w:t xml:space="preserve">Medium impact </w:t>
            </w:r>
          </w:p>
        </w:tc>
      </w:tr>
      <w:tr w:rsidR="00630B37" w:rsidRPr="00E96157" w14:paraId="315841EB" w14:textId="77777777" w:rsidTr="009C5435">
        <w:trPr>
          <w:trHeight w:val="291"/>
        </w:trPr>
        <w:tc>
          <w:tcPr>
            <w:tcW w:w="1892" w:type="dxa"/>
            <w:vAlign w:val="bottom"/>
          </w:tcPr>
          <w:p w14:paraId="577A0304" w14:textId="77777777" w:rsidR="00630B37" w:rsidRPr="00E96157" w:rsidRDefault="00630B37" w:rsidP="00010CAF">
            <w:pPr>
              <w:pStyle w:val="Tabletext"/>
              <w:rPr>
                <w:b/>
                <w:bCs/>
                <w:color w:val="000000"/>
                <w:szCs w:val="22"/>
              </w:rPr>
            </w:pPr>
            <w:r>
              <w:rPr>
                <w:b/>
                <w:color w:val="000000"/>
              </w:rPr>
              <w:t>Serbia</w:t>
            </w:r>
          </w:p>
        </w:tc>
        <w:tc>
          <w:tcPr>
            <w:tcW w:w="2943" w:type="dxa"/>
            <w:shd w:val="clear" w:color="auto" w:fill="auto"/>
            <w:vAlign w:val="bottom"/>
            <w:hideMark/>
          </w:tcPr>
          <w:p w14:paraId="7ED28C3D" w14:textId="77777777" w:rsidR="00630B37" w:rsidRPr="00E96157" w:rsidRDefault="00630B37" w:rsidP="00010CAF">
            <w:pPr>
              <w:pStyle w:val="Tabletext"/>
              <w:rPr>
                <w:color w:val="000000"/>
              </w:rPr>
            </w:pPr>
            <w:r>
              <w:rPr>
                <w:color w:val="000000"/>
              </w:rPr>
              <w:t xml:space="preserve">Medium impact </w:t>
            </w:r>
          </w:p>
        </w:tc>
        <w:tc>
          <w:tcPr>
            <w:tcW w:w="4111" w:type="dxa"/>
            <w:shd w:val="clear" w:color="auto" w:fill="auto"/>
            <w:noWrap/>
            <w:vAlign w:val="bottom"/>
            <w:hideMark/>
          </w:tcPr>
          <w:p w14:paraId="6E5AED8E" w14:textId="77777777" w:rsidR="00630B37" w:rsidRPr="00E96157" w:rsidRDefault="00630B37" w:rsidP="00010CAF">
            <w:pPr>
              <w:pStyle w:val="Tabletext"/>
              <w:rPr>
                <w:color w:val="000000"/>
              </w:rPr>
            </w:pPr>
            <w:r>
              <w:rPr>
                <w:color w:val="000000"/>
              </w:rPr>
              <w:t>Significant impact</w:t>
            </w:r>
          </w:p>
        </w:tc>
      </w:tr>
      <w:tr w:rsidR="00630B37" w:rsidRPr="00E96157" w14:paraId="437E178A" w14:textId="77777777" w:rsidTr="00C91890">
        <w:trPr>
          <w:trHeight w:val="291"/>
        </w:trPr>
        <w:tc>
          <w:tcPr>
            <w:tcW w:w="1892" w:type="dxa"/>
            <w:vAlign w:val="bottom"/>
          </w:tcPr>
          <w:p w14:paraId="21E5AC6A" w14:textId="77777777" w:rsidR="00630B37" w:rsidRPr="00E96157" w:rsidRDefault="00630B37" w:rsidP="00010CAF">
            <w:pPr>
              <w:pStyle w:val="Tabletext"/>
              <w:rPr>
                <w:b/>
                <w:bCs/>
                <w:color w:val="000000"/>
                <w:szCs w:val="22"/>
              </w:rPr>
            </w:pPr>
            <w:r>
              <w:rPr>
                <w:b/>
                <w:color w:val="000000"/>
              </w:rPr>
              <w:t>Total</w:t>
            </w:r>
          </w:p>
        </w:tc>
        <w:tc>
          <w:tcPr>
            <w:tcW w:w="2943" w:type="dxa"/>
            <w:shd w:val="clear" w:color="auto" w:fill="auto"/>
            <w:vAlign w:val="bottom"/>
          </w:tcPr>
          <w:p w14:paraId="03142266" w14:textId="77777777" w:rsidR="00630B37" w:rsidRPr="002F6D43" w:rsidRDefault="00630B37" w:rsidP="00010CAF">
            <w:pPr>
              <w:pStyle w:val="Tabletext"/>
              <w:rPr>
                <w:color w:val="000000"/>
              </w:rPr>
            </w:pPr>
            <w:r>
              <w:rPr>
                <w:color w:val="000000"/>
              </w:rPr>
              <w:t xml:space="preserve">SI – 3; MI - </w:t>
            </w:r>
            <w:r>
              <w:rPr>
                <w:b/>
                <w:color w:val="000000"/>
                <w:u w:val="single"/>
              </w:rPr>
              <w:t>7</w:t>
            </w:r>
          </w:p>
          <w:p w14:paraId="367845E6" w14:textId="77777777" w:rsidR="00630B37" w:rsidRPr="00E96157" w:rsidRDefault="00630B37" w:rsidP="00010CAF">
            <w:pPr>
              <w:pStyle w:val="Tabletext"/>
              <w:rPr>
                <w:color w:val="000000"/>
              </w:rPr>
            </w:pPr>
            <w:r>
              <w:rPr>
                <w:color w:val="000000"/>
              </w:rPr>
              <w:t>LI - 2</w:t>
            </w:r>
          </w:p>
        </w:tc>
        <w:tc>
          <w:tcPr>
            <w:tcW w:w="4111" w:type="dxa"/>
            <w:shd w:val="clear" w:color="auto" w:fill="auto"/>
            <w:noWrap/>
            <w:vAlign w:val="bottom"/>
          </w:tcPr>
          <w:p w14:paraId="3F1E4DCB" w14:textId="77777777" w:rsidR="00630B37" w:rsidRPr="00E96157" w:rsidRDefault="00630B37" w:rsidP="00010CAF">
            <w:pPr>
              <w:pStyle w:val="Tabletext"/>
              <w:rPr>
                <w:color w:val="000000"/>
              </w:rPr>
            </w:pPr>
            <w:r>
              <w:rPr>
                <w:color w:val="000000"/>
              </w:rPr>
              <w:t xml:space="preserve">SI – </w:t>
            </w:r>
            <w:r w:rsidRPr="00630B37">
              <w:rPr>
                <w:color w:val="000000"/>
              </w:rPr>
              <w:t>5;</w:t>
            </w:r>
            <w:r w:rsidRPr="00630B37">
              <w:rPr>
                <w:b/>
                <w:color w:val="000000"/>
              </w:rPr>
              <w:t xml:space="preserve"> </w:t>
            </w:r>
            <w:r>
              <w:rPr>
                <w:color w:val="000000"/>
              </w:rPr>
              <w:t xml:space="preserve">MI - </w:t>
            </w:r>
            <w:r>
              <w:rPr>
                <w:b/>
                <w:color w:val="000000"/>
                <w:u w:val="single"/>
              </w:rPr>
              <w:t>6</w:t>
            </w:r>
          </w:p>
          <w:p w14:paraId="089B28EF" w14:textId="77777777" w:rsidR="00630B37" w:rsidRPr="00E96157" w:rsidRDefault="00630B37" w:rsidP="00010CAF">
            <w:pPr>
              <w:pStyle w:val="Tabletext"/>
              <w:rPr>
                <w:color w:val="000000"/>
              </w:rPr>
            </w:pPr>
            <w:r>
              <w:rPr>
                <w:color w:val="000000"/>
              </w:rPr>
              <w:t>LI - 1</w:t>
            </w:r>
          </w:p>
        </w:tc>
      </w:tr>
    </w:tbl>
    <w:p w14:paraId="5759E43F" w14:textId="77777777" w:rsidR="002B1D64" w:rsidRPr="00E96157" w:rsidRDefault="002B1D64" w:rsidP="009C5435">
      <w:pPr>
        <w:pStyle w:val="ListParagraph"/>
        <w:numPr>
          <w:ilvl w:val="0"/>
          <w:numId w:val="11"/>
        </w:numPr>
        <w:spacing w:after="160" w:line="256" w:lineRule="auto"/>
        <w:jc w:val="left"/>
        <w:rPr>
          <w:rFonts w:cs="Times New Roman"/>
          <w:b/>
          <w:bCs/>
          <w:i/>
          <w:color w:val="222222"/>
          <w:sz w:val="22"/>
        </w:rPr>
      </w:pPr>
      <w:r>
        <w:rPr>
          <w:b/>
          <w:i/>
          <w:color w:val="222222"/>
          <w:sz w:val="22"/>
        </w:rPr>
        <w:t>Please provide any suggestions on how your country could benefit more from participating in PEMPAL activities?</w:t>
      </w:r>
    </w:p>
    <w:p w14:paraId="2E9619EF" w14:textId="77777777" w:rsidR="00AF2BAB" w:rsidRDefault="00AF2BAB" w:rsidP="009C5435">
      <w:pPr>
        <w:pStyle w:val="ListParagraph"/>
        <w:numPr>
          <w:ilvl w:val="0"/>
          <w:numId w:val="11"/>
        </w:numPr>
        <w:spacing w:before="120" w:after="200" w:line="264" w:lineRule="auto"/>
        <w:rPr>
          <w:rFonts w:cs="Times New Roman"/>
          <w:b/>
          <w:i/>
          <w:sz w:val="22"/>
        </w:rPr>
      </w:pPr>
      <w:r>
        <w:rPr>
          <w:b/>
          <w:i/>
          <w:sz w:val="22"/>
        </w:rPr>
        <w:t>Please provide any suggestions/improvements you would like the BCOP Executive Committee to consider for future work of BCOP:</w:t>
      </w:r>
    </w:p>
    <w:p w14:paraId="4F6D9F85" w14:textId="77777777" w:rsidR="002F6D43" w:rsidRPr="002F6D43" w:rsidRDefault="002F6D43" w:rsidP="002F6D43">
      <w:pPr>
        <w:pStyle w:val="ListParagraph"/>
        <w:numPr>
          <w:ilvl w:val="0"/>
          <w:numId w:val="0"/>
        </w:numPr>
        <w:spacing w:before="120" w:after="200" w:line="264" w:lineRule="auto"/>
        <w:ind w:left="630"/>
        <w:rPr>
          <w:rFonts w:cs="Times New Roman"/>
          <w:sz w:val="22"/>
        </w:rPr>
      </w:pPr>
      <w:r>
        <w:rPr>
          <w:sz w:val="22"/>
        </w:rPr>
        <w:t>4 countries responded (3</w:t>
      </w:r>
      <w:r w:rsidR="00630B37">
        <w:rPr>
          <w:sz w:val="22"/>
        </w:rPr>
        <w:t>0.8</w:t>
      </w:r>
      <w:r>
        <w:rPr>
          <w:sz w:val="22"/>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076"/>
        <w:gridCol w:w="4820"/>
      </w:tblGrid>
      <w:tr w:rsidR="00AF2BAB" w:rsidRPr="002330A4" w14:paraId="3FC24530" w14:textId="77777777" w:rsidTr="00C91890">
        <w:trPr>
          <w:trHeight w:val="1091"/>
        </w:trPr>
        <w:tc>
          <w:tcPr>
            <w:tcW w:w="1617" w:type="dxa"/>
            <w:shd w:val="clear" w:color="EAEAE8" w:fill="EAEAE8"/>
          </w:tcPr>
          <w:p w14:paraId="3B8D85E9" w14:textId="77777777" w:rsidR="00AF2BAB" w:rsidRPr="00E96157" w:rsidRDefault="00AF2BAB" w:rsidP="00C91890">
            <w:pPr>
              <w:pStyle w:val="Tabletext"/>
              <w:jc w:val="center"/>
              <w:rPr>
                <w:b/>
              </w:rPr>
            </w:pPr>
            <w:r>
              <w:rPr>
                <w:b/>
              </w:rPr>
              <w:t>Country</w:t>
            </w:r>
          </w:p>
        </w:tc>
        <w:tc>
          <w:tcPr>
            <w:tcW w:w="3076" w:type="dxa"/>
            <w:shd w:val="clear" w:color="EAEAE8" w:fill="EAEAE8"/>
            <w:vAlign w:val="bottom"/>
            <w:hideMark/>
          </w:tcPr>
          <w:p w14:paraId="3F571842" w14:textId="77777777" w:rsidR="00AF2BAB" w:rsidRPr="00E96157" w:rsidRDefault="00AF2BAB" w:rsidP="00C91890">
            <w:pPr>
              <w:pStyle w:val="Tabletext"/>
              <w:jc w:val="center"/>
              <w:rPr>
                <w:b/>
              </w:rPr>
            </w:pPr>
            <w:r>
              <w:rPr>
                <w:b/>
              </w:rPr>
              <w:t>Suggestions on how your country could benefit more from participating in PEMPAL activities:</w:t>
            </w:r>
          </w:p>
        </w:tc>
        <w:tc>
          <w:tcPr>
            <w:tcW w:w="4820" w:type="dxa"/>
            <w:shd w:val="clear" w:color="EAEAE8" w:fill="EAEAE8"/>
            <w:vAlign w:val="bottom"/>
            <w:hideMark/>
          </w:tcPr>
          <w:p w14:paraId="0B4A62F0" w14:textId="77777777" w:rsidR="00AF2BAB" w:rsidRPr="00E96157" w:rsidRDefault="00AF2BAB" w:rsidP="00C91890">
            <w:pPr>
              <w:pStyle w:val="Tabletext"/>
              <w:jc w:val="center"/>
              <w:rPr>
                <w:b/>
              </w:rPr>
            </w:pPr>
            <w:r>
              <w:rPr>
                <w:b/>
              </w:rPr>
              <w:t>Suggestions/improvements you would like the BCOP Executive Committee to consider for future work of BCOP:</w:t>
            </w:r>
          </w:p>
        </w:tc>
      </w:tr>
      <w:tr w:rsidR="00AF2BAB" w:rsidRPr="002330A4" w14:paraId="3F7934EF" w14:textId="77777777" w:rsidTr="00C91890">
        <w:trPr>
          <w:trHeight w:val="273"/>
        </w:trPr>
        <w:tc>
          <w:tcPr>
            <w:tcW w:w="1617" w:type="dxa"/>
            <w:vAlign w:val="bottom"/>
          </w:tcPr>
          <w:p w14:paraId="1AE51E87" w14:textId="77777777" w:rsidR="00AF2BAB" w:rsidRPr="00E96157" w:rsidRDefault="00AF2BAB" w:rsidP="00AF2BAB">
            <w:pPr>
              <w:pStyle w:val="Tabletext"/>
              <w:rPr>
                <w:b/>
                <w:bCs/>
                <w:color w:val="000000"/>
                <w:szCs w:val="22"/>
              </w:rPr>
            </w:pPr>
            <w:r>
              <w:rPr>
                <w:b/>
                <w:color w:val="000000"/>
              </w:rPr>
              <w:t>Kazakhstan</w:t>
            </w:r>
          </w:p>
        </w:tc>
        <w:tc>
          <w:tcPr>
            <w:tcW w:w="3076" w:type="dxa"/>
            <w:shd w:val="clear" w:color="auto" w:fill="auto"/>
            <w:vAlign w:val="bottom"/>
            <w:hideMark/>
          </w:tcPr>
          <w:p w14:paraId="62D0DD95" w14:textId="166D23B2" w:rsidR="00AF2BAB" w:rsidRPr="00E96157" w:rsidRDefault="00AF2BAB" w:rsidP="00AF2BAB">
            <w:pPr>
              <w:pStyle w:val="Tabletext"/>
              <w:rPr>
                <w:color w:val="000000"/>
              </w:rPr>
            </w:pPr>
          </w:p>
        </w:tc>
        <w:tc>
          <w:tcPr>
            <w:tcW w:w="4820" w:type="dxa"/>
            <w:shd w:val="clear" w:color="auto" w:fill="auto"/>
            <w:vAlign w:val="bottom"/>
            <w:hideMark/>
          </w:tcPr>
          <w:p w14:paraId="01D19458" w14:textId="77777777" w:rsidR="00010CAF" w:rsidRPr="00E96157" w:rsidRDefault="00010CAF" w:rsidP="00010CAF">
            <w:pPr>
              <w:pStyle w:val="Tabletext"/>
              <w:rPr>
                <w:color w:val="000000"/>
              </w:rPr>
            </w:pPr>
            <w:r>
              <w:rPr>
                <w:color w:val="000000"/>
              </w:rPr>
              <w:t xml:space="preserve">Trends towards cross-cutting interrelated budgeting and treasury budget compliance in our country are mandated by the budget legislation. The budget process is about interrelated procedures seeking to achieve a common outcome. </w:t>
            </w:r>
          </w:p>
          <w:p w14:paraId="6034A711" w14:textId="77777777" w:rsidR="00010CAF" w:rsidRPr="00E96157" w:rsidRDefault="00010CAF" w:rsidP="00010CAF">
            <w:pPr>
              <w:pStyle w:val="Tabletext"/>
              <w:rPr>
                <w:color w:val="000000"/>
              </w:rPr>
            </w:pPr>
            <w:r>
              <w:rPr>
                <w:color w:val="000000"/>
              </w:rPr>
              <w:t>Strengthening analysis during budgeting.</w:t>
            </w:r>
          </w:p>
          <w:p w14:paraId="5EFA32BC" w14:textId="77777777" w:rsidR="00AF2BAB" w:rsidRPr="00E96157" w:rsidRDefault="00010CAF" w:rsidP="00010CAF">
            <w:pPr>
              <w:pStyle w:val="Tabletext"/>
              <w:rPr>
                <w:color w:val="000000"/>
              </w:rPr>
            </w:pPr>
            <w:r>
              <w:rPr>
                <w:color w:val="000000"/>
              </w:rPr>
              <w:t>Budget quality assessment based on its execution outcomes.</w:t>
            </w:r>
          </w:p>
        </w:tc>
      </w:tr>
      <w:tr w:rsidR="00AF2BAB" w:rsidRPr="002330A4" w14:paraId="3AB887E3" w14:textId="77777777" w:rsidTr="00010CAF">
        <w:trPr>
          <w:trHeight w:val="963"/>
        </w:trPr>
        <w:tc>
          <w:tcPr>
            <w:tcW w:w="1617" w:type="dxa"/>
            <w:vAlign w:val="bottom"/>
          </w:tcPr>
          <w:p w14:paraId="27F0781D" w14:textId="77777777" w:rsidR="00AF2BAB" w:rsidRPr="00E96157" w:rsidRDefault="00AF2BAB" w:rsidP="00AF2BAB">
            <w:pPr>
              <w:pStyle w:val="Tabletext"/>
              <w:rPr>
                <w:b/>
                <w:bCs/>
                <w:color w:val="000000"/>
                <w:szCs w:val="22"/>
              </w:rPr>
            </w:pPr>
            <w:r>
              <w:rPr>
                <w:b/>
                <w:color w:val="000000"/>
              </w:rPr>
              <w:t>Kosovo</w:t>
            </w:r>
          </w:p>
        </w:tc>
        <w:tc>
          <w:tcPr>
            <w:tcW w:w="3076" w:type="dxa"/>
            <w:shd w:val="clear" w:color="auto" w:fill="auto"/>
            <w:vAlign w:val="bottom"/>
            <w:hideMark/>
          </w:tcPr>
          <w:p w14:paraId="4F3CA85B" w14:textId="152BADFD" w:rsidR="00AF2BAB" w:rsidRPr="00E96157" w:rsidRDefault="00AF2BAB" w:rsidP="00AF2BAB">
            <w:pPr>
              <w:pStyle w:val="Tabletext"/>
              <w:rPr>
                <w:color w:val="000000"/>
              </w:rPr>
            </w:pPr>
            <w:r>
              <w:rPr>
                <w:color w:val="000000"/>
              </w:rPr>
              <w:t xml:space="preserve">If PEMPAL can translate the material </w:t>
            </w:r>
            <w:r w:rsidR="00395F7D">
              <w:rPr>
                <w:color w:val="000000"/>
              </w:rPr>
              <w:t xml:space="preserve">to language of </w:t>
            </w:r>
            <w:r>
              <w:rPr>
                <w:color w:val="000000"/>
              </w:rPr>
              <w:t xml:space="preserve">the participating </w:t>
            </w:r>
            <w:r w:rsidR="00395F7D">
              <w:rPr>
                <w:color w:val="000000"/>
              </w:rPr>
              <w:t>country</w:t>
            </w:r>
          </w:p>
        </w:tc>
        <w:tc>
          <w:tcPr>
            <w:tcW w:w="4820" w:type="dxa"/>
            <w:shd w:val="clear" w:color="auto" w:fill="auto"/>
            <w:vAlign w:val="bottom"/>
            <w:hideMark/>
          </w:tcPr>
          <w:p w14:paraId="65139142" w14:textId="47BE7869" w:rsidR="00AF2BAB" w:rsidRPr="00E96157" w:rsidRDefault="00010CAF" w:rsidP="00AF2BAB">
            <w:pPr>
              <w:pStyle w:val="Tabletext"/>
              <w:rPr>
                <w:color w:val="000000"/>
              </w:rPr>
            </w:pPr>
            <w:r>
              <w:rPr>
                <w:color w:val="000000"/>
              </w:rPr>
              <w:t>More focus</w:t>
            </w:r>
            <w:r w:rsidR="00395F7D">
              <w:rPr>
                <w:color w:val="000000"/>
              </w:rPr>
              <w:t xml:space="preserve"> on countries </w:t>
            </w:r>
            <w:r>
              <w:rPr>
                <w:color w:val="000000"/>
              </w:rPr>
              <w:t>in transision and problem</w:t>
            </w:r>
            <w:r w:rsidR="00395F7D">
              <w:rPr>
                <w:color w:val="000000"/>
              </w:rPr>
              <w:t>s they face</w:t>
            </w:r>
            <w:r>
              <w:rPr>
                <w:color w:val="000000"/>
              </w:rPr>
              <w:t xml:space="preserve"> </w:t>
            </w:r>
          </w:p>
        </w:tc>
      </w:tr>
      <w:tr w:rsidR="00AF2BAB" w:rsidRPr="002330A4" w14:paraId="2A440580" w14:textId="77777777" w:rsidTr="00010CAF">
        <w:trPr>
          <w:trHeight w:val="225"/>
        </w:trPr>
        <w:tc>
          <w:tcPr>
            <w:tcW w:w="1617" w:type="dxa"/>
            <w:vAlign w:val="bottom"/>
          </w:tcPr>
          <w:p w14:paraId="5441F36B" w14:textId="77777777" w:rsidR="00AF2BAB" w:rsidRPr="00E96157" w:rsidRDefault="00AF2BAB" w:rsidP="00AF2BAB">
            <w:pPr>
              <w:pStyle w:val="Tabletext"/>
              <w:rPr>
                <w:b/>
                <w:bCs/>
                <w:color w:val="000000"/>
                <w:szCs w:val="22"/>
              </w:rPr>
            </w:pPr>
            <w:r>
              <w:rPr>
                <w:b/>
                <w:color w:val="000000"/>
              </w:rPr>
              <w:t>Moldova</w:t>
            </w:r>
          </w:p>
        </w:tc>
        <w:tc>
          <w:tcPr>
            <w:tcW w:w="3076" w:type="dxa"/>
            <w:shd w:val="clear" w:color="auto" w:fill="auto"/>
            <w:vAlign w:val="bottom"/>
            <w:hideMark/>
          </w:tcPr>
          <w:p w14:paraId="0124358E" w14:textId="77777777" w:rsidR="00AF2BAB" w:rsidRPr="00E96157" w:rsidRDefault="00AF2BAB" w:rsidP="00AF2BAB">
            <w:pPr>
              <w:pStyle w:val="Tabletext"/>
              <w:rPr>
                <w:color w:val="000000"/>
              </w:rPr>
            </w:pPr>
            <w:r>
              <w:rPr>
                <w:color w:val="000000"/>
              </w:rPr>
              <w:t> </w:t>
            </w:r>
          </w:p>
        </w:tc>
        <w:tc>
          <w:tcPr>
            <w:tcW w:w="4820" w:type="dxa"/>
            <w:shd w:val="clear" w:color="auto" w:fill="auto"/>
            <w:vAlign w:val="bottom"/>
            <w:hideMark/>
          </w:tcPr>
          <w:p w14:paraId="6527285B" w14:textId="711E2224" w:rsidR="00AF2BAB" w:rsidRPr="00E96157" w:rsidRDefault="00AF2BAB" w:rsidP="00AF2BAB">
            <w:pPr>
              <w:pStyle w:val="Tabletext"/>
              <w:rPr>
                <w:color w:val="000000"/>
              </w:rPr>
            </w:pPr>
            <w:r>
              <w:rPr>
                <w:color w:val="000000"/>
              </w:rPr>
              <w:t xml:space="preserve">More activities, </w:t>
            </w:r>
            <w:r w:rsidR="00395F7D">
              <w:rPr>
                <w:color w:val="000000"/>
              </w:rPr>
              <w:t xml:space="preserve">more </w:t>
            </w:r>
            <w:r>
              <w:rPr>
                <w:color w:val="000000"/>
              </w:rPr>
              <w:t>time per activity.</w:t>
            </w:r>
          </w:p>
        </w:tc>
      </w:tr>
      <w:tr w:rsidR="00AF2BAB" w:rsidRPr="002330A4" w14:paraId="4D378272" w14:textId="77777777" w:rsidTr="00C91890">
        <w:trPr>
          <w:trHeight w:val="870"/>
        </w:trPr>
        <w:tc>
          <w:tcPr>
            <w:tcW w:w="1617" w:type="dxa"/>
            <w:vAlign w:val="bottom"/>
          </w:tcPr>
          <w:p w14:paraId="0E93C7A9" w14:textId="77777777" w:rsidR="00AF2BAB" w:rsidRPr="00E96157" w:rsidRDefault="00AF2BAB" w:rsidP="00AF2BAB">
            <w:pPr>
              <w:pStyle w:val="Tabletext"/>
              <w:rPr>
                <w:b/>
                <w:bCs/>
                <w:color w:val="000000"/>
                <w:szCs w:val="22"/>
              </w:rPr>
            </w:pPr>
            <w:r>
              <w:rPr>
                <w:b/>
                <w:color w:val="000000"/>
              </w:rPr>
              <w:t>Serbia</w:t>
            </w:r>
          </w:p>
        </w:tc>
        <w:tc>
          <w:tcPr>
            <w:tcW w:w="3076" w:type="dxa"/>
            <w:shd w:val="clear" w:color="auto" w:fill="auto"/>
            <w:vAlign w:val="bottom"/>
            <w:hideMark/>
          </w:tcPr>
          <w:p w14:paraId="565F4ECC" w14:textId="77777777" w:rsidR="00AF2BAB" w:rsidRPr="00E96157" w:rsidRDefault="00010CAF" w:rsidP="00AF2BAB">
            <w:pPr>
              <w:pStyle w:val="Tabletext"/>
              <w:rPr>
                <w:color w:val="000000"/>
              </w:rPr>
            </w:pPr>
            <w:r>
              <w:rPr>
                <w:color w:val="000000"/>
              </w:rPr>
              <w:t>More activities in the first half of the year, prior to the budget preparation process.</w:t>
            </w:r>
          </w:p>
        </w:tc>
        <w:tc>
          <w:tcPr>
            <w:tcW w:w="4820" w:type="dxa"/>
            <w:shd w:val="clear" w:color="auto" w:fill="auto"/>
            <w:vAlign w:val="bottom"/>
            <w:hideMark/>
          </w:tcPr>
          <w:p w14:paraId="215ECEFD" w14:textId="77777777" w:rsidR="00AF2BAB" w:rsidRPr="00E96157" w:rsidRDefault="00AF2BAB" w:rsidP="00AF2BAB">
            <w:pPr>
              <w:pStyle w:val="Tabletext"/>
              <w:rPr>
                <w:color w:val="000000"/>
              </w:rPr>
            </w:pPr>
            <w:r>
              <w:rPr>
                <w:color w:val="000000"/>
              </w:rPr>
              <w:t> </w:t>
            </w:r>
          </w:p>
        </w:tc>
      </w:tr>
    </w:tbl>
    <w:p w14:paraId="659434A4" w14:textId="77777777" w:rsidR="002B1D64" w:rsidRPr="00E96157" w:rsidRDefault="002B1D64" w:rsidP="002B1D64">
      <w:pPr>
        <w:jc w:val="center"/>
        <w:rPr>
          <w:rFonts w:cs="Times New Roman"/>
          <w:sz w:val="22"/>
        </w:rPr>
      </w:pPr>
    </w:p>
    <w:p w14:paraId="01B460A2" w14:textId="77777777" w:rsidR="004E7590" w:rsidRPr="00E96157" w:rsidRDefault="004E7590" w:rsidP="002B1D64">
      <w:pPr>
        <w:rPr>
          <w:rFonts w:cs="Times New Roman"/>
        </w:rPr>
      </w:pPr>
    </w:p>
    <w:sectPr w:rsidR="004E7590" w:rsidRPr="00E961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FBF3F" w14:textId="77777777" w:rsidR="00F70661" w:rsidRDefault="00F70661" w:rsidP="00D5444E">
      <w:r>
        <w:separator/>
      </w:r>
    </w:p>
  </w:endnote>
  <w:endnote w:type="continuationSeparator" w:id="0">
    <w:p w14:paraId="7A58BECE" w14:textId="77777777" w:rsidR="00F70661" w:rsidRDefault="00F70661" w:rsidP="00D5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106CB" w14:textId="77777777" w:rsidR="00F70661" w:rsidRDefault="00F70661" w:rsidP="00D5444E">
      <w:r>
        <w:separator/>
      </w:r>
    </w:p>
  </w:footnote>
  <w:footnote w:type="continuationSeparator" w:id="0">
    <w:p w14:paraId="101E7F21" w14:textId="77777777" w:rsidR="00F70661" w:rsidRDefault="00F70661" w:rsidP="00D54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211F"/>
    <w:multiLevelType w:val="hybridMultilevel"/>
    <w:tmpl w:val="410485A6"/>
    <w:lvl w:ilvl="0" w:tplc="B104943A">
      <w:start w:val="1"/>
      <w:numFmt w:val="decimal"/>
      <w:lvlText w:val="%1."/>
      <w:lvlJc w:val="left"/>
      <w:pPr>
        <w:ind w:left="630" w:hanging="360"/>
      </w:pPr>
      <w:rPr>
        <w:b/>
        <w:color w:val="000000" w:themeColor="text1"/>
      </w:rPr>
    </w:lvl>
    <w:lvl w:ilvl="1" w:tplc="04090019">
      <w:start w:val="1"/>
      <w:numFmt w:val="lowerLetter"/>
      <w:lvlText w:val="%2."/>
      <w:lvlJc w:val="left"/>
      <w:pPr>
        <w:ind w:left="786" w:hanging="360"/>
      </w:pPr>
    </w:lvl>
    <w:lvl w:ilvl="2" w:tplc="0409001B">
      <w:start w:val="1"/>
      <w:numFmt w:val="lowerRoman"/>
      <w:lvlText w:val="%3."/>
      <w:lvlJc w:val="right"/>
      <w:pPr>
        <w:ind w:left="2160" w:hanging="180"/>
      </w:pPr>
    </w:lvl>
    <w:lvl w:ilvl="3" w:tplc="0810A468">
      <w:start w:val="2"/>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3C08F3"/>
    <w:multiLevelType w:val="hybridMultilevel"/>
    <w:tmpl w:val="102A910A"/>
    <w:lvl w:ilvl="0" w:tplc="F79E042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04266BB"/>
    <w:multiLevelType w:val="hybridMultilevel"/>
    <w:tmpl w:val="A93AC16C"/>
    <w:lvl w:ilvl="0" w:tplc="04090019">
      <w:start w:val="1"/>
      <w:numFmt w:val="lowerLetter"/>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F23EA7"/>
    <w:multiLevelType w:val="multilevel"/>
    <w:tmpl w:val="8DB2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7925F4"/>
    <w:multiLevelType w:val="hybridMultilevel"/>
    <w:tmpl w:val="51767F50"/>
    <w:lvl w:ilvl="0" w:tplc="04090019">
      <w:start w:val="1"/>
      <w:numFmt w:val="lowerLetter"/>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012154"/>
    <w:multiLevelType w:val="hybridMultilevel"/>
    <w:tmpl w:val="E384BAF8"/>
    <w:lvl w:ilvl="0" w:tplc="72C6B0B0">
      <w:start w:val="5"/>
      <w:numFmt w:val="decimal"/>
      <w:lvlText w:val="%1."/>
      <w:lvlJc w:val="left"/>
      <w:pPr>
        <w:ind w:left="990" w:hanging="360"/>
      </w:pPr>
      <w:rPr>
        <w:rFonts w:cstheme="minorBid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6F11ECD"/>
    <w:multiLevelType w:val="hybridMultilevel"/>
    <w:tmpl w:val="954E6E1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763268B"/>
    <w:multiLevelType w:val="multilevel"/>
    <w:tmpl w:val="E6CA6D7E"/>
    <w:lvl w:ilvl="0">
      <w:start w:val="1"/>
      <w:numFmt w:val="decimal"/>
      <w:pStyle w:val="a"/>
      <w:lvlText w:val="%1."/>
      <w:lvlJc w:val="left"/>
      <w:pPr>
        <w:tabs>
          <w:tab w:val="num" w:pos="502"/>
        </w:tabs>
        <w:ind w:left="502" w:hanging="360"/>
      </w:pPr>
    </w:lvl>
    <w:lvl w:ilvl="1">
      <w:start w:val="1"/>
      <w:numFmt w:val="decimal"/>
      <w:isLgl/>
      <w:lvlText w:val="%1.%2."/>
      <w:lvlJc w:val="left"/>
      <w:pPr>
        <w:ind w:left="752" w:hanging="720"/>
      </w:pPr>
      <w:rPr>
        <w:rFonts w:hint="default"/>
      </w:rPr>
    </w:lvl>
    <w:lvl w:ilvl="2">
      <w:start w:val="3"/>
      <w:numFmt w:val="decimal"/>
      <w:isLgl/>
      <w:lvlText w:val="%1.%2.%3."/>
      <w:lvlJc w:val="left"/>
      <w:pPr>
        <w:ind w:left="784" w:hanging="720"/>
      </w:pPr>
      <w:rPr>
        <w:rFonts w:hint="default"/>
      </w:rPr>
    </w:lvl>
    <w:lvl w:ilvl="3">
      <w:start w:val="1"/>
      <w:numFmt w:val="decimal"/>
      <w:isLgl/>
      <w:lvlText w:val="%1.%2.%3.%4."/>
      <w:lvlJc w:val="left"/>
      <w:pPr>
        <w:ind w:left="1176" w:hanging="1080"/>
      </w:pPr>
      <w:rPr>
        <w:rFonts w:hint="default"/>
      </w:rPr>
    </w:lvl>
    <w:lvl w:ilvl="4">
      <w:start w:val="1"/>
      <w:numFmt w:val="decimal"/>
      <w:isLgl/>
      <w:lvlText w:val="%1.%2.%3.%4.%5."/>
      <w:lvlJc w:val="left"/>
      <w:pPr>
        <w:ind w:left="1208" w:hanging="1080"/>
      </w:pPr>
      <w:rPr>
        <w:rFonts w:hint="default"/>
      </w:rPr>
    </w:lvl>
    <w:lvl w:ilvl="5">
      <w:start w:val="1"/>
      <w:numFmt w:val="decimal"/>
      <w:isLgl/>
      <w:lvlText w:val="%1.%2.%3.%4.%5.%6."/>
      <w:lvlJc w:val="left"/>
      <w:pPr>
        <w:ind w:left="1600" w:hanging="1440"/>
      </w:pPr>
      <w:rPr>
        <w:rFonts w:hint="default"/>
      </w:rPr>
    </w:lvl>
    <w:lvl w:ilvl="6">
      <w:start w:val="1"/>
      <w:numFmt w:val="decimal"/>
      <w:isLgl/>
      <w:lvlText w:val="%1.%2.%3.%4.%5.%6.%7."/>
      <w:lvlJc w:val="left"/>
      <w:pPr>
        <w:ind w:left="1632" w:hanging="1440"/>
      </w:pPr>
      <w:rPr>
        <w:rFonts w:hint="default"/>
      </w:rPr>
    </w:lvl>
    <w:lvl w:ilvl="7">
      <w:start w:val="1"/>
      <w:numFmt w:val="decimal"/>
      <w:isLgl/>
      <w:lvlText w:val="%1.%2.%3.%4.%5.%6.%7.%8."/>
      <w:lvlJc w:val="left"/>
      <w:pPr>
        <w:ind w:left="2024" w:hanging="1800"/>
      </w:pPr>
      <w:rPr>
        <w:rFonts w:hint="default"/>
      </w:rPr>
    </w:lvl>
    <w:lvl w:ilvl="8">
      <w:start w:val="1"/>
      <w:numFmt w:val="decimal"/>
      <w:isLgl/>
      <w:lvlText w:val="%1.%2.%3.%4.%5.%6.%7.%8.%9."/>
      <w:lvlJc w:val="left"/>
      <w:pPr>
        <w:ind w:left="2056" w:hanging="1800"/>
      </w:pPr>
      <w:rPr>
        <w:rFonts w:hint="default"/>
      </w:rPr>
    </w:lvl>
  </w:abstractNum>
  <w:abstractNum w:abstractNumId="8" w15:restartNumberingAfterBreak="0">
    <w:nsid w:val="67BF695B"/>
    <w:multiLevelType w:val="hybridMultilevel"/>
    <w:tmpl w:val="4E12847A"/>
    <w:lvl w:ilvl="0" w:tplc="F0385006">
      <w:numFmt w:val="bullet"/>
      <w:pStyle w:val="ListParagraph"/>
      <w:lvlText w:val="-"/>
      <w:lvlJc w:val="left"/>
      <w:pPr>
        <w:ind w:left="644"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7"/>
  </w:num>
  <w:num w:numId="7">
    <w:abstractNumId w:val="0"/>
  </w:num>
  <w:num w:numId="8">
    <w:abstractNumId w:val="4"/>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D64"/>
    <w:rsid w:val="00010CAF"/>
    <w:rsid w:val="00016B50"/>
    <w:rsid w:val="000205BD"/>
    <w:rsid w:val="00020DBE"/>
    <w:rsid w:val="00030BFC"/>
    <w:rsid w:val="000434A3"/>
    <w:rsid w:val="00051311"/>
    <w:rsid w:val="00062E7B"/>
    <w:rsid w:val="00067058"/>
    <w:rsid w:val="00086A09"/>
    <w:rsid w:val="000C4AFB"/>
    <w:rsid w:val="000D1B3E"/>
    <w:rsid w:val="000D2907"/>
    <w:rsid w:val="000D4457"/>
    <w:rsid w:val="000D5500"/>
    <w:rsid w:val="001158B4"/>
    <w:rsid w:val="001731FA"/>
    <w:rsid w:val="00173B34"/>
    <w:rsid w:val="00183E50"/>
    <w:rsid w:val="0018499F"/>
    <w:rsid w:val="001B6A6F"/>
    <w:rsid w:val="001C6B42"/>
    <w:rsid w:val="001E63BC"/>
    <w:rsid w:val="001F7EC6"/>
    <w:rsid w:val="002025B7"/>
    <w:rsid w:val="00203CA3"/>
    <w:rsid w:val="00213780"/>
    <w:rsid w:val="00216FD0"/>
    <w:rsid w:val="00222729"/>
    <w:rsid w:val="002330A4"/>
    <w:rsid w:val="00240C0C"/>
    <w:rsid w:val="002734CE"/>
    <w:rsid w:val="00282C47"/>
    <w:rsid w:val="002935CE"/>
    <w:rsid w:val="002B1D64"/>
    <w:rsid w:val="002C6C8D"/>
    <w:rsid w:val="002F6D43"/>
    <w:rsid w:val="003019DF"/>
    <w:rsid w:val="00336111"/>
    <w:rsid w:val="00343E15"/>
    <w:rsid w:val="00395F7D"/>
    <w:rsid w:val="003E1001"/>
    <w:rsid w:val="003E16B8"/>
    <w:rsid w:val="003F0B0E"/>
    <w:rsid w:val="00424525"/>
    <w:rsid w:val="00433557"/>
    <w:rsid w:val="0048169B"/>
    <w:rsid w:val="004A1DB6"/>
    <w:rsid w:val="004B3FAA"/>
    <w:rsid w:val="004D76FC"/>
    <w:rsid w:val="004E194D"/>
    <w:rsid w:val="004E7590"/>
    <w:rsid w:val="00515FB4"/>
    <w:rsid w:val="0053015B"/>
    <w:rsid w:val="00535710"/>
    <w:rsid w:val="00562434"/>
    <w:rsid w:val="005719B6"/>
    <w:rsid w:val="005D0DD9"/>
    <w:rsid w:val="005D7C47"/>
    <w:rsid w:val="006008B7"/>
    <w:rsid w:val="00607E00"/>
    <w:rsid w:val="006107B6"/>
    <w:rsid w:val="00622F59"/>
    <w:rsid w:val="00630B37"/>
    <w:rsid w:val="00630B65"/>
    <w:rsid w:val="0066568C"/>
    <w:rsid w:val="00680B6C"/>
    <w:rsid w:val="00697436"/>
    <w:rsid w:val="006A4169"/>
    <w:rsid w:val="006A65B0"/>
    <w:rsid w:val="006B12DA"/>
    <w:rsid w:val="006C47C5"/>
    <w:rsid w:val="006D3D06"/>
    <w:rsid w:val="006E1B02"/>
    <w:rsid w:val="006F3970"/>
    <w:rsid w:val="00732C28"/>
    <w:rsid w:val="007569A3"/>
    <w:rsid w:val="007806E6"/>
    <w:rsid w:val="00787D7C"/>
    <w:rsid w:val="007937C7"/>
    <w:rsid w:val="007A17A5"/>
    <w:rsid w:val="007A4BD2"/>
    <w:rsid w:val="00800CB5"/>
    <w:rsid w:val="0080461E"/>
    <w:rsid w:val="0088459A"/>
    <w:rsid w:val="008A19C8"/>
    <w:rsid w:val="008A5E09"/>
    <w:rsid w:val="00923503"/>
    <w:rsid w:val="00955A65"/>
    <w:rsid w:val="00956B42"/>
    <w:rsid w:val="00974249"/>
    <w:rsid w:val="00974743"/>
    <w:rsid w:val="00985F27"/>
    <w:rsid w:val="009950BC"/>
    <w:rsid w:val="009B5ACD"/>
    <w:rsid w:val="009C5435"/>
    <w:rsid w:val="009D11D7"/>
    <w:rsid w:val="009E65BB"/>
    <w:rsid w:val="009E67E4"/>
    <w:rsid w:val="009F6914"/>
    <w:rsid w:val="00A1065B"/>
    <w:rsid w:val="00A6290D"/>
    <w:rsid w:val="00A655E9"/>
    <w:rsid w:val="00AA3ED8"/>
    <w:rsid w:val="00AB0FFB"/>
    <w:rsid w:val="00AC4DE7"/>
    <w:rsid w:val="00AF2BAB"/>
    <w:rsid w:val="00B24B02"/>
    <w:rsid w:val="00B63D11"/>
    <w:rsid w:val="00BA1DA7"/>
    <w:rsid w:val="00BB3E95"/>
    <w:rsid w:val="00BB6670"/>
    <w:rsid w:val="00BE7B57"/>
    <w:rsid w:val="00BF4343"/>
    <w:rsid w:val="00C4154F"/>
    <w:rsid w:val="00C56B06"/>
    <w:rsid w:val="00C760D2"/>
    <w:rsid w:val="00C91890"/>
    <w:rsid w:val="00CA24A4"/>
    <w:rsid w:val="00CC2A7D"/>
    <w:rsid w:val="00CD747D"/>
    <w:rsid w:val="00D4413C"/>
    <w:rsid w:val="00D5444E"/>
    <w:rsid w:val="00D92B99"/>
    <w:rsid w:val="00DD1427"/>
    <w:rsid w:val="00DD61FA"/>
    <w:rsid w:val="00E01DF1"/>
    <w:rsid w:val="00E17343"/>
    <w:rsid w:val="00E256E4"/>
    <w:rsid w:val="00E271ED"/>
    <w:rsid w:val="00E327EB"/>
    <w:rsid w:val="00E36E85"/>
    <w:rsid w:val="00E71B05"/>
    <w:rsid w:val="00E96157"/>
    <w:rsid w:val="00EE4F42"/>
    <w:rsid w:val="00F56A02"/>
    <w:rsid w:val="00F70661"/>
    <w:rsid w:val="00F82772"/>
    <w:rsid w:val="00F827C8"/>
    <w:rsid w:val="00FC12E3"/>
    <w:rsid w:val="00FE405D"/>
    <w:rsid w:val="00FE5675"/>
    <w:rsid w:val="00FF3222"/>
    <w:rsid w:val="00FF4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2D0C"/>
  <w15:docId w15:val="{8307E77B-981C-EE4F-AC31-4E9C085A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ragraph"/>
    <w:qFormat/>
    <w:rsid w:val="00E01DF1"/>
    <w:pPr>
      <w:spacing w:after="0" w:line="360" w:lineRule="auto"/>
      <w:ind w:firstLine="709"/>
      <w:contextualSpacing/>
      <w:jc w:val="both"/>
    </w:pPr>
    <w:rPr>
      <w:rFonts w:ascii="Times New Roman" w:hAnsi="Times New Roman"/>
      <w:sz w:val="24"/>
    </w:rPr>
  </w:style>
  <w:style w:type="paragraph" w:styleId="Heading1">
    <w:name w:val="heading 1"/>
    <w:aliases w:val="Header 1"/>
    <w:next w:val="Normal"/>
    <w:link w:val="Heading1Char"/>
    <w:uiPriority w:val="9"/>
    <w:qFormat/>
    <w:rsid w:val="00E01DF1"/>
    <w:pPr>
      <w:keepNext/>
      <w:keepLines/>
      <w:spacing w:before="480" w:line="360" w:lineRule="auto"/>
      <w:outlineLvl w:val="0"/>
    </w:pPr>
    <w:rPr>
      <w:rFonts w:ascii="Times New Roman" w:eastAsiaTheme="majorEastAsia" w:hAnsi="Times New Roman" w:cstheme="majorBidi"/>
      <w:b/>
      <w:bCs/>
      <w:color w:val="000000" w:themeColor="text1"/>
      <w:sz w:val="28"/>
      <w:szCs w:val="28"/>
    </w:rPr>
  </w:style>
  <w:style w:type="paragraph" w:styleId="Heading2">
    <w:name w:val="heading 2"/>
    <w:aliases w:val="Header 2"/>
    <w:next w:val="Normal"/>
    <w:link w:val="Heading2Char"/>
    <w:uiPriority w:val="9"/>
    <w:unhideWhenUsed/>
    <w:qFormat/>
    <w:rsid w:val="00E01DF1"/>
    <w:pPr>
      <w:keepNext/>
      <w:keepLines/>
      <w:spacing w:before="120" w:after="120" w:line="360" w:lineRule="auto"/>
      <w:outlineLvl w:val="1"/>
    </w:pPr>
    <w:rPr>
      <w:rFonts w:ascii="Times New Roman" w:eastAsiaTheme="majorEastAsia" w:hAnsi="Times New Roman" w:cstheme="majorBidi"/>
      <w:b/>
      <w:bCs/>
      <w:sz w:val="26"/>
      <w:szCs w:val="26"/>
    </w:rPr>
  </w:style>
  <w:style w:type="paragraph" w:styleId="Heading3">
    <w:name w:val="heading 3"/>
    <w:aliases w:val="Header 3"/>
    <w:next w:val="Normal"/>
    <w:link w:val="Heading3Char"/>
    <w:unhideWhenUsed/>
    <w:qFormat/>
    <w:rsid w:val="00E01DF1"/>
    <w:pPr>
      <w:keepNext/>
      <w:spacing w:before="200" w:after="120" w:line="360" w:lineRule="auto"/>
      <w:outlineLvl w:val="2"/>
    </w:pPr>
    <w:rPr>
      <w:rFonts w:ascii="Times New Roman" w:eastAsiaTheme="majorEastAsia" w:hAnsi="Times New Roman" w:cstheme="majorBidi"/>
      <w:b/>
      <w:bCs/>
      <w:sz w:val="24"/>
    </w:rPr>
  </w:style>
  <w:style w:type="paragraph" w:styleId="Heading4">
    <w:name w:val="heading 4"/>
    <w:aliases w:val="Header 4"/>
    <w:next w:val="Normal"/>
    <w:link w:val="Heading4Char"/>
    <w:uiPriority w:val="9"/>
    <w:unhideWhenUsed/>
    <w:qFormat/>
    <w:rsid w:val="00E01DF1"/>
    <w:pPr>
      <w:keepNext/>
      <w:keepLines/>
      <w:spacing w:before="200"/>
      <w:outlineLvl w:val="3"/>
    </w:pPr>
    <w:rPr>
      <w:rFonts w:ascii="Times New Roman" w:eastAsiaTheme="majorEastAsia" w:hAnsi="Times New Roman" w:cstheme="majorBidi"/>
      <w:b/>
      <w:bCs/>
      <w:iCs/>
    </w:rPr>
  </w:style>
  <w:style w:type="paragraph" w:styleId="Heading5">
    <w:name w:val="heading 5"/>
    <w:basedOn w:val="Normal"/>
    <w:next w:val="Normal"/>
    <w:link w:val="Heading5Char"/>
    <w:uiPriority w:val="9"/>
    <w:unhideWhenUsed/>
    <w:qFormat/>
    <w:rsid w:val="00732C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2C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2C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6FD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32C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uiPriority w:val="9"/>
    <w:rsid w:val="00E01DF1"/>
    <w:rPr>
      <w:rFonts w:ascii="Times New Roman" w:eastAsiaTheme="majorEastAsia" w:hAnsi="Times New Roman" w:cstheme="majorBidi"/>
      <w:b/>
      <w:bCs/>
      <w:color w:val="000000" w:themeColor="text1"/>
      <w:sz w:val="28"/>
      <w:szCs w:val="28"/>
    </w:rPr>
  </w:style>
  <w:style w:type="character" w:customStyle="1" w:styleId="Heading2Char">
    <w:name w:val="Heading 2 Char"/>
    <w:aliases w:val="Header 2 Char"/>
    <w:basedOn w:val="DefaultParagraphFont"/>
    <w:link w:val="Heading2"/>
    <w:uiPriority w:val="9"/>
    <w:rsid w:val="00E01DF1"/>
    <w:rPr>
      <w:rFonts w:ascii="Times New Roman" w:eastAsiaTheme="majorEastAsia" w:hAnsi="Times New Roman" w:cstheme="majorBidi"/>
      <w:b/>
      <w:bCs/>
      <w:sz w:val="26"/>
      <w:szCs w:val="26"/>
    </w:rPr>
  </w:style>
  <w:style w:type="character" w:customStyle="1" w:styleId="Heading3Char">
    <w:name w:val="Heading 3 Char"/>
    <w:aliases w:val="Header 3 Char"/>
    <w:basedOn w:val="DefaultParagraphFont"/>
    <w:link w:val="Heading3"/>
    <w:rsid w:val="00E01DF1"/>
    <w:rPr>
      <w:rFonts w:ascii="Times New Roman" w:eastAsiaTheme="majorEastAsia" w:hAnsi="Times New Roman" w:cstheme="majorBidi"/>
      <w:b/>
      <w:bCs/>
      <w:sz w:val="24"/>
    </w:rPr>
  </w:style>
  <w:style w:type="character" w:customStyle="1" w:styleId="Heading4Char">
    <w:name w:val="Heading 4 Char"/>
    <w:aliases w:val="Header 4 Char"/>
    <w:basedOn w:val="DefaultParagraphFont"/>
    <w:link w:val="Heading4"/>
    <w:uiPriority w:val="9"/>
    <w:rsid w:val="00E01DF1"/>
    <w:rPr>
      <w:rFonts w:ascii="Times New Roman" w:eastAsiaTheme="majorEastAsia" w:hAnsi="Times New Roman" w:cstheme="majorBidi"/>
      <w:b/>
      <w:bCs/>
      <w:iCs/>
    </w:rPr>
  </w:style>
  <w:style w:type="character" w:customStyle="1" w:styleId="Heading9Char">
    <w:name w:val="Heading 9 Char"/>
    <w:link w:val="Heading9"/>
    <w:uiPriority w:val="9"/>
    <w:semiHidden/>
    <w:rsid w:val="00732C28"/>
    <w:rPr>
      <w:rFonts w:asciiTheme="majorHAnsi" w:eastAsiaTheme="majorEastAsia" w:hAnsiTheme="majorHAnsi" w:cstheme="majorBidi"/>
      <w:i/>
      <w:iCs/>
      <w:color w:val="404040" w:themeColor="text1" w:themeTint="BF"/>
      <w:sz w:val="20"/>
      <w:szCs w:val="20"/>
    </w:rPr>
  </w:style>
  <w:style w:type="paragraph" w:styleId="Caption">
    <w:name w:val="caption"/>
    <w:next w:val="Normal"/>
    <w:uiPriority w:val="35"/>
    <w:semiHidden/>
    <w:unhideWhenUsed/>
    <w:qFormat/>
    <w:rsid w:val="00E01DF1"/>
    <w:pPr>
      <w:spacing w:before="120" w:line="240" w:lineRule="auto"/>
      <w:jc w:val="center"/>
    </w:pPr>
    <w:rPr>
      <w:rFonts w:ascii="Times New Roman" w:hAnsi="Times New Roman"/>
      <w:b/>
      <w:bCs/>
      <w:color w:val="000000" w:themeColor="text1"/>
      <w:sz w:val="24"/>
      <w:szCs w:val="18"/>
    </w:rPr>
  </w:style>
  <w:style w:type="paragraph" w:styleId="Title">
    <w:name w:val="Title"/>
    <w:basedOn w:val="Normal"/>
    <w:link w:val="TitleChar"/>
    <w:uiPriority w:val="10"/>
    <w:qFormat/>
    <w:rsid w:val="00732C28"/>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732C28"/>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732C28"/>
    <w:rPr>
      <w:b/>
      <w:bCs/>
    </w:rPr>
  </w:style>
  <w:style w:type="character" w:styleId="Emphasis">
    <w:name w:val="Emphasis"/>
    <w:uiPriority w:val="20"/>
    <w:qFormat/>
    <w:rsid w:val="00732C28"/>
    <w:rPr>
      <w:i/>
      <w:iCs/>
    </w:rPr>
  </w:style>
  <w:style w:type="paragraph" w:styleId="ListParagraph">
    <w:name w:val="List Paragraph"/>
    <w:aliases w:val="List_Paragraph,Multilevel para_II,List Paragraph1"/>
    <w:basedOn w:val="Normal"/>
    <w:link w:val="ListParagraphChar"/>
    <w:uiPriority w:val="34"/>
    <w:qFormat/>
    <w:rsid w:val="00E01DF1"/>
    <w:pPr>
      <w:numPr>
        <w:numId w:val="2"/>
      </w:numPr>
      <w:spacing w:after="120"/>
      <w:ind w:left="1440"/>
    </w:pPr>
  </w:style>
  <w:style w:type="paragraph" w:customStyle="1" w:styleId="81">
    <w:name w:val="Заголовок 81"/>
    <w:basedOn w:val="Normal"/>
    <w:next w:val="Normal"/>
    <w:uiPriority w:val="9"/>
    <w:semiHidden/>
    <w:unhideWhenUsed/>
    <w:rsid w:val="00216FD0"/>
    <w:pPr>
      <w:keepNext/>
      <w:keepLines/>
      <w:spacing w:before="200"/>
      <w:outlineLvl w:val="7"/>
    </w:pPr>
    <w:rPr>
      <w:rFonts w:ascii="Cambria" w:hAnsi="Cambria"/>
      <w:color w:val="404040"/>
      <w:sz w:val="20"/>
      <w:szCs w:val="20"/>
    </w:rPr>
  </w:style>
  <w:style w:type="paragraph" w:customStyle="1" w:styleId="91">
    <w:name w:val="Заголовок 91"/>
    <w:basedOn w:val="Normal"/>
    <w:next w:val="Normal"/>
    <w:uiPriority w:val="9"/>
    <w:semiHidden/>
    <w:unhideWhenUsed/>
    <w:rsid w:val="00216FD0"/>
    <w:pPr>
      <w:keepNext/>
      <w:keepLines/>
      <w:spacing w:before="200"/>
      <w:outlineLvl w:val="8"/>
    </w:pPr>
    <w:rPr>
      <w:rFonts w:ascii="Cambria" w:hAnsi="Cambria"/>
      <w:i/>
      <w:iCs/>
      <w:color w:val="404040"/>
      <w:sz w:val="20"/>
      <w:szCs w:val="20"/>
    </w:rPr>
  </w:style>
  <w:style w:type="paragraph" w:customStyle="1" w:styleId="1">
    <w:name w:val="Название объекта1"/>
    <w:basedOn w:val="Normal"/>
    <w:next w:val="Normal"/>
    <w:uiPriority w:val="35"/>
    <w:semiHidden/>
    <w:unhideWhenUsed/>
    <w:rsid w:val="00216FD0"/>
    <w:pPr>
      <w:widowControl w:val="0"/>
      <w:autoSpaceDE w:val="0"/>
      <w:autoSpaceDN w:val="0"/>
      <w:adjustRightInd w:val="0"/>
    </w:pPr>
    <w:rPr>
      <w:rFonts w:ascii="Arial" w:hAnsi="Arial" w:cs="Arial"/>
      <w:b/>
      <w:bCs/>
      <w:color w:val="4F81BD"/>
      <w:sz w:val="18"/>
      <w:szCs w:val="18"/>
    </w:rPr>
  </w:style>
  <w:style w:type="paragraph" w:customStyle="1" w:styleId="10">
    <w:name w:val="Подзаголовок1"/>
    <w:basedOn w:val="Normal"/>
    <w:next w:val="Normal"/>
    <w:uiPriority w:val="11"/>
    <w:rsid w:val="00216FD0"/>
    <w:pPr>
      <w:widowControl w:val="0"/>
      <w:numPr>
        <w:ilvl w:val="1"/>
      </w:numPr>
      <w:autoSpaceDE w:val="0"/>
      <w:autoSpaceDN w:val="0"/>
      <w:adjustRightInd w:val="0"/>
      <w:ind w:firstLine="709"/>
    </w:pPr>
    <w:rPr>
      <w:rFonts w:ascii="Cambria" w:hAnsi="Cambria"/>
      <w:b/>
      <w:i/>
      <w:iCs/>
      <w:color w:val="4F81BD"/>
      <w:spacing w:val="15"/>
    </w:rPr>
  </w:style>
  <w:style w:type="paragraph" w:customStyle="1" w:styleId="21">
    <w:name w:val="Цитата 21"/>
    <w:basedOn w:val="Normal"/>
    <w:next w:val="Normal"/>
    <w:uiPriority w:val="29"/>
    <w:rsid w:val="00216FD0"/>
    <w:pPr>
      <w:widowControl w:val="0"/>
      <w:autoSpaceDE w:val="0"/>
      <w:autoSpaceDN w:val="0"/>
      <w:adjustRightInd w:val="0"/>
    </w:pPr>
    <w:rPr>
      <w:rFonts w:ascii="Arial" w:hAnsi="Arial" w:cs="Arial"/>
      <w:b/>
      <w:i/>
      <w:iCs/>
      <w:color w:val="000000"/>
    </w:rPr>
  </w:style>
  <w:style w:type="paragraph" w:customStyle="1" w:styleId="11">
    <w:name w:val="Выделенная цитата1"/>
    <w:basedOn w:val="Normal"/>
    <w:next w:val="Normal"/>
    <w:uiPriority w:val="30"/>
    <w:rsid w:val="00216FD0"/>
    <w:pPr>
      <w:widowControl w:val="0"/>
      <w:pBdr>
        <w:bottom w:val="single" w:sz="4" w:space="4" w:color="4F81BD"/>
      </w:pBdr>
      <w:autoSpaceDE w:val="0"/>
      <w:autoSpaceDN w:val="0"/>
      <w:adjustRightInd w:val="0"/>
      <w:spacing w:before="200" w:after="280"/>
      <w:ind w:left="936" w:right="936"/>
    </w:pPr>
    <w:rPr>
      <w:rFonts w:ascii="Arial" w:hAnsi="Arial" w:cs="Arial"/>
      <w:b/>
      <w:bCs/>
      <w:i/>
      <w:iCs/>
      <w:color w:val="4F81BD"/>
    </w:rPr>
  </w:style>
  <w:style w:type="character" w:customStyle="1" w:styleId="12">
    <w:name w:val="Слабое выделение1"/>
    <w:uiPriority w:val="19"/>
    <w:rsid w:val="00216FD0"/>
    <w:rPr>
      <w:i/>
      <w:iCs/>
      <w:color w:val="808080"/>
    </w:rPr>
  </w:style>
  <w:style w:type="character" w:customStyle="1" w:styleId="13">
    <w:name w:val="Сильное выделение1"/>
    <w:uiPriority w:val="21"/>
    <w:rsid w:val="00216FD0"/>
    <w:rPr>
      <w:b/>
      <w:bCs/>
      <w:i/>
      <w:iCs/>
      <w:color w:val="4F81BD"/>
    </w:rPr>
  </w:style>
  <w:style w:type="character" w:customStyle="1" w:styleId="14">
    <w:name w:val="Слабая ссылка1"/>
    <w:uiPriority w:val="31"/>
    <w:rsid w:val="00216FD0"/>
    <w:rPr>
      <w:smallCaps/>
      <w:color w:val="C0504D"/>
      <w:u w:val="single"/>
    </w:rPr>
  </w:style>
  <w:style w:type="character" w:customStyle="1" w:styleId="15">
    <w:name w:val="Сильная ссылка1"/>
    <w:uiPriority w:val="32"/>
    <w:rsid w:val="00216FD0"/>
    <w:rPr>
      <w:b/>
      <w:bCs/>
      <w:smallCaps/>
      <w:color w:val="C0504D"/>
      <w:spacing w:val="5"/>
      <w:u w:val="single"/>
    </w:rPr>
  </w:style>
  <w:style w:type="paragraph" w:customStyle="1" w:styleId="2">
    <w:name w:val="Название объекта2"/>
    <w:basedOn w:val="Normal"/>
    <w:next w:val="Normal"/>
    <w:uiPriority w:val="35"/>
    <w:semiHidden/>
    <w:unhideWhenUsed/>
    <w:rsid w:val="00216FD0"/>
    <w:rPr>
      <w:b/>
      <w:bCs/>
      <w:color w:val="4F81BD"/>
      <w:sz w:val="18"/>
      <w:szCs w:val="18"/>
    </w:rPr>
  </w:style>
  <w:style w:type="paragraph" w:customStyle="1" w:styleId="3">
    <w:name w:val="Название объекта3"/>
    <w:basedOn w:val="Normal"/>
    <w:next w:val="Normal"/>
    <w:uiPriority w:val="35"/>
    <w:semiHidden/>
    <w:unhideWhenUsed/>
    <w:rsid w:val="00216FD0"/>
    <w:rPr>
      <w:b/>
      <w:bCs/>
      <w:color w:val="4F81BD"/>
      <w:sz w:val="18"/>
      <w:szCs w:val="18"/>
    </w:rPr>
  </w:style>
  <w:style w:type="paragraph" w:customStyle="1" w:styleId="4">
    <w:name w:val="Название объекта4"/>
    <w:basedOn w:val="Normal"/>
    <w:next w:val="Normal"/>
    <w:uiPriority w:val="35"/>
    <w:semiHidden/>
    <w:unhideWhenUsed/>
    <w:rsid w:val="00216FD0"/>
    <w:rPr>
      <w:b/>
      <w:bCs/>
      <w:color w:val="4F81BD"/>
      <w:sz w:val="18"/>
      <w:szCs w:val="18"/>
    </w:rPr>
  </w:style>
  <w:style w:type="paragraph" w:customStyle="1" w:styleId="5">
    <w:name w:val="Название объекта5"/>
    <w:basedOn w:val="Normal"/>
    <w:next w:val="Normal"/>
    <w:uiPriority w:val="35"/>
    <w:semiHidden/>
    <w:unhideWhenUsed/>
    <w:rsid w:val="00216FD0"/>
    <w:rPr>
      <w:b/>
      <w:bCs/>
      <w:color w:val="4F81BD"/>
      <w:sz w:val="18"/>
      <w:szCs w:val="18"/>
    </w:rPr>
  </w:style>
  <w:style w:type="character" w:customStyle="1" w:styleId="Heading5Char">
    <w:name w:val="Heading 5 Char"/>
    <w:link w:val="Heading5"/>
    <w:uiPriority w:val="9"/>
    <w:rsid w:val="00732C28"/>
    <w:rPr>
      <w:rFonts w:asciiTheme="majorHAnsi" w:eastAsiaTheme="majorEastAsia" w:hAnsiTheme="majorHAnsi" w:cstheme="majorBidi"/>
      <w:color w:val="243F60" w:themeColor="accent1" w:themeShade="7F"/>
      <w:sz w:val="24"/>
    </w:rPr>
  </w:style>
  <w:style w:type="character" w:customStyle="1" w:styleId="Heading6Char">
    <w:name w:val="Heading 6 Char"/>
    <w:link w:val="Heading6"/>
    <w:uiPriority w:val="9"/>
    <w:semiHidden/>
    <w:rsid w:val="00732C28"/>
    <w:rPr>
      <w:rFonts w:asciiTheme="majorHAnsi" w:eastAsiaTheme="majorEastAsia" w:hAnsiTheme="majorHAnsi" w:cstheme="majorBidi"/>
      <w:i/>
      <w:iCs/>
      <w:color w:val="243F60" w:themeColor="accent1" w:themeShade="7F"/>
      <w:sz w:val="24"/>
    </w:rPr>
  </w:style>
  <w:style w:type="character" w:customStyle="1" w:styleId="Heading7Char">
    <w:name w:val="Heading 7 Char"/>
    <w:link w:val="Heading7"/>
    <w:uiPriority w:val="9"/>
    <w:semiHidden/>
    <w:rsid w:val="00732C28"/>
    <w:rPr>
      <w:rFonts w:asciiTheme="majorHAnsi" w:eastAsiaTheme="majorEastAsia" w:hAnsiTheme="majorHAnsi" w:cstheme="majorBidi"/>
      <w:i/>
      <w:iCs/>
      <w:color w:val="404040" w:themeColor="text1" w:themeTint="BF"/>
      <w:sz w:val="24"/>
    </w:rPr>
  </w:style>
  <w:style w:type="character" w:customStyle="1" w:styleId="Heading8Char">
    <w:name w:val="Heading 8 Char"/>
    <w:link w:val="Heading8"/>
    <w:uiPriority w:val="9"/>
    <w:semiHidden/>
    <w:rsid w:val="00216FD0"/>
    <w:rPr>
      <w:rFonts w:asciiTheme="majorHAnsi" w:eastAsiaTheme="majorEastAsia" w:hAnsiTheme="majorHAnsi" w:cstheme="majorBidi"/>
      <w:color w:val="404040" w:themeColor="text1" w:themeTint="BF"/>
      <w:sz w:val="20"/>
      <w:szCs w:val="20"/>
    </w:rPr>
  </w:style>
  <w:style w:type="paragraph" w:styleId="Subtitle">
    <w:name w:val="Subtitle"/>
    <w:basedOn w:val="Normal"/>
    <w:link w:val="SubtitleChar"/>
    <w:uiPriority w:val="11"/>
    <w:qFormat/>
    <w:rsid w:val="00732C28"/>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SubtitleChar">
    <w:name w:val="Subtitle Char"/>
    <w:link w:val="Subtitle"/>
    <w:uiPriority w:val="11"/>
    <w:rsid w:val="00732C2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16FD0"/>
    <w:pPr>
      <w:spacing w:after="0" w:line="240" w:lineRule="auto"/>
      <w:ind w:firstLine="709"/>
      <w:contextualSpacing/>
      <w:jc w:val="both"/>
    </w:pPr>
    <w:rPr>
      <w:rFonts w:ascii="Times New Roman" w:hAnsi="Times New Roman"/>
      <w:sz w:val="24"/>
    </w:rPr>
  </w:style>
  <w:style w:type="paragraph" w:styleId="Quote">
    <w:name w:val="Quote"/>
    <w:basedOn w:val="Normal"/>
    <w:next w:val="Normal"/>
    <w:link w:val="QuoteChar"/>
    <w:uiPriority w:val="29"/>
    <w:qFormat/>
    <w:rsid w:val="00216FD0"/>
    <w:rPr>
      <w:i/>
      <w:iCs/>
      <w:color w:val="000000" w:themeColor="text1"/>
    </w:rPr>
  </w:style>
  <w:style w:type="character" w:customStyle="1" w:styleId="QuoteChar">
    <w:name w:val="Quote Char"/>
    <w:link w:val="Quote"/>
    <w:uiPriority w:val="29"/>
    <w:rsid w:val="00216FD0"/>
    <w:rPr>
      <w:rFonts w:ascii="Times New Roman" w:hAnsi="Times New Roman"/>
      <w:i/>
      <w:iCs/>
      <w:color w:val="000000" w:themeColor="text1"/>
      <w:sz w:val="24"/>
    </w:rPr>
  </w:style>
  <w:style w:type="paragraph" w:styleId="IntenseQuote">
    <w:name w:val="Intense Quote"/>
    <w:basedOn w:val="Normal"/>
    <w:next w:val="Normal"/>
    <w:link w:val="IntenseQuoteChar"/>
    <w:uiPriority w:val="30"/>
    <w:qFormat/>
    <w:rsid w:val="00216F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216FD0"/>
    <w:rPr>
      <w:rFonts w:ascii="Times New Roman" w:hAnsi="Times New Roman"/>
      <w:b/>
      <w:bCs/>
      <w:i/>
      <w:iCs/>
      <w:color w:val="4F81BD" w:themeColor="accent1"/>
      <w:sz w:val="24"/>
    </w:rPr>
  </w:style>
  <w:style w:type="character" w:styleId="SubtleEmphasis">
    <w:name w:val="Subtle Emphasis"/>
    <w:uiPriority w:val="19"/>
    <w:qFormat/>
    <w:rsid w:val="00216FD0"/>
    <w:rPr>
      <w:i/>
      <w:iCs/>
      <w:color w:val="808080" w:themeColor="text1" w:themeTint="7F"/>
    </w:rPr>
  </w:style>
  <w:style w:type="character" w:styleId="IntenseEmphasis">
    <w:name w:val="Intense Emphasis"/>
    <w:uiPriority w:val="21"/>
    <w:qFormat/>
    <w:rsid w:val="00216FD0"/>
    <w:rPr>
      <w:b/>
      <w:bCs/>
      <w:i/>
      <w:iCs/>
      <w:color w:val="4F81BD" w:themeColor="accent1"/>
    </w:rPr>
  </w:style>
  <w:style w:type="character" w:styleId="SubtleReference">
    <w:name w:val="Subtle Reference"/>
    <w:uiPriority w:val="31"/>
    <w:qFormat/>
    <w:rsid w:val="00216FD0"/>
    <w:rPr>
      <w:smallCaps/>
      <w:color w:val="C0504D" w:themeColor="accent2"/>
      <w:u w:val="single"/>
    </w:rPr>
  </w:style>
  <w:style w:type="character" w:styleId="IntenseReference">
    <w:name w:val="Intense Reference"/>
    <w:uiPriority w:val="32"/>
    <w:qFormat/>
    <w:rsid w:val="00216FD0"/>
    <w:rPr>
      <w:b/>
      <w:bCs/>
      <w:smallCaps/>
      <w:color w:val="C0504D" w:themeColor="accent2"/>
      <w:spacing w:val="5"/>
      <w:u w:val="single"/>
    </w:rPr>
  </w:style>
  <w:style w:type="character" w:styleId="BookTitle">
    <w:name w:val="Book Title"/>
    <w:uiPriority w:val="33"/>
    <w:qFormat/>
    <w:rsid w:val="00216FD0"/>
    <w:rPr>
      <w:b/>
      <w:bCs/>
      <w:smallCaps/>
      <w:spacing w:val="5"/>
    </w:rPr>
  </w:style>
  <w:style w:type="paragraph" w:styleId="TOCHeading">
    <w:name w:val="TOC Heading"/>
    <w:basedOn w:val="Heading1"/>
    <w:next w:val="Normal"/>
    <w:uiPriority w:val="39"/>
    <w:semiHidden/>
    <w:unhideWhenUsed/>
    <w:qFormat/>
    <w:rsid w:val="00216FD0"/>
    <w:pPr>
      <w:spacing w:after="0"/>
      <w:ind w:firstLine="709"/>
      <w:contextualSpacing/>
      <w:jc w:val="both"/>
      <w:outlineLvl w:val="9"/>
    </w:pPr>
    <w:rPr>
      <w:rFonts w:asciiTheme="majorHAnsi" w:hAnsiTheme="majorHAnsi"/>
      <w:color w:val="365F91" w:themeColor="accent1" w:themeShade="BF"/>
    </w:rPr>
  </w:style>
  <w:style w:type="table" w:styleId="TableGrid">
    <w:name w:val="Table Grid"/>
    <w:basedOn w:val="TableNormal"/>
    <w:uiPriority w:val="59"/>
    <w:rsid w:val="004E7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B1D64"/>
    <w:rPr>
      <w:color w:val="0000FF"/>
      <w:u w:val="single"/>
    </w:rPr>
  </w:style>
  <w:style w:type="character" w:customStyle="1" w:styleId="notranslate">
    <w:name w:val="notranslate"/>
    <w:basedOn w:val="DefaultParagraphFont"/>
    <w:rsid w:val="002B1D64"/>
  </w:style>
  <w:style w:type="character" w:customStyle="1" w:styleId="ListParagraphChar">
    <w:name w:val="List Paragraph Char"/>
    <w:aliases w:val="List_Paragraph Char,Multilevel para_II Char,List Paragraph1 Char"/>
    <w:basedOn w:val="DefaultParagraphFont"/>
    <w:link w:val="ListParagraph"/>
    <w:uiPriority w:val="34"/>
    <w:locked/>
    <w:rsid w:val="00E01DF1"/>
    <w:rPr>
      <w:rFonts w:ascii="Times New Roman" w:hAnsi="Times New Roman"/>
      <w:sz w:val="24"/>
    </w:rPr>
  </w:style>
  <w:style w:type="table" w:customStyle="1" w:styleId="-11">
    <w:name w:val="Таблица-сетка 1 светлая1"/>
    <w:basedOn w:val="TableNormal"/>
    <w:uiPriority w:val="46"/>
    <w:rsid w:val="002B1D64"/>
    <w:pPr>
      <w:spacing w:before="120"/>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D5444E"/>
    <w:rPr>
      <w:sz w:val="20"/>
      <w:szCs w:val="20"/>
    </w:rPr>
  </w:style>
  <w:style w:type="character" w:customStyle="1" w:styleId="FootnoteTextChar">
    <w:name w:val="Footnote Text Char"/>
    <w:basedOn w:val="DefaultParagraphFont"/>
    <w:link w:val="FootnoteText"/>
    <w:uiPriority w:val="99"/>
    <w:semiHidden/>
    <w:rsid w:val="00D5444E"/>
    <w:rPr>
      <w:lang w:val="en-GB" w:eastAsia="en-GB"/>
    </w:rPr>
  </w:style>
  <w:style w:type="character" w:styleId="FootnoteReference">
    <w:name w:val="footnote reference"/>
    <w:basedOn w:val="DefaultParagraphFont"/>
    <w:uiPriority w:val="99"/>
    <w:semiHidden/>
    <w:unhideWhenUsed/>
    <w:rsid w:val="00D5444E"/>
    <w:rPr>
      <w:vertAlign w:val="superscript"/>
    </w:rPr>
  </w:style>
  <w:style w:type="paragraph" w:customStyle="1" w:styleId="Picturelegend">
    <w:name w:val="Picture: legend"/>
    <w:qFormat/>
    <w:rsid w:val="00E01DF1"/>
    <w:pPr>
      <w:overflowPunct w:val="0"/>
      <w:autoSpaceDE w:val="0"/>
      <w:autoSpaceDN w:val="0"/>
      <w:adjustRightInd w:val="0"/>
      <w:spacing w:after="60" w:line="240" w:lineRule="auto"/>
      <w:jc w:val="center"/>
      <w:textAlignment w:val="baseline"/>
    </w:pPr>
    <w:rPr>
      <w:rFonts w:ascii="Times New Roman" w:eastAsia="Times New Roman" w:hAnsi="Times New Roman" w:cs="Times New Roman"/>
      <w:kern w:val="28"/>
      <w:szCs w:val="24"/>
    </w:rPr>
  </w:style>
  <w:style w:type="paragraph" w:customStyle="1" w:styleId="a0">
    <w:name w:val="Формула"/>
    <w:qFormat/>
    <w:rsid w:val="00E01DF1"/>
    <w:pPr>
      <w:tabs>
        <w:tab w:val="center" w:pos="4678"/>
        <w:tab w:val="right" w:pos="9356"/>
      </w:tabs>
    </w:pPr>
    <w:rPr>
      <w:rFonts w:ascii="Times New Roman" w:eastAsia="Times New Roman" w:hAnsi="Times New Roman" w:cs="Times New Roman"/>
      <w:sz w:val="24"/>
      <w:szCs w:val="28"/>
    </w:rPr>
  </w:style>
  <w:style w:type="paragraph" w:customStyle="1" w:styleId="a1">
    <w:name w:val="Код примера"/>
    <w:basedOn w:val="a2"/>
    <w:qFormat/>
    <w:rsid w:val="00E01DF1"/>
    <w:pPr>
      <w:shd w:val="clear" w:color="auto" w:fill="DBE5F1" w:themeFill="accent1" w:themeFillTint="33"/>
    </w:pPr>
    <w:rPr>
      <w:bCs w:val="0"/>
    </w:rPr>
  </w:style>
  <w:style w:type="paragraph" w:customStyle="1" w:styleId="a2">
    <w:name w:val="код"/>
    <w:qFormat/>
    <w:rsid w:val="00E01DF1"/>
    <w:pPr>
      <w:autoSpaceDE w:val="0"/>
      <w:autoSpaceDN w:val="0"/>
      <w:adjustRightInd w:val="0"/>
      <w:spacing w:after="0" w:line="360" w:lineRule="auto"/>
    </w:pPr>
    <w:rPr>
      <w:rFonts w:ascii="Consolas" w:eastAsia="Times New Roman" w:hAnsi="Consolas" w:cs="Courier New"/>
      <w:bCs/>
      <w:sz w:val="20"/>
      <w:szCs w:val="20"/>
    </w:rPr>
  </w:style>
  <w:style w:type="paragraph" w:customStyle="1" w:styleId="a3">
    <w:name w:val="В_подбор"/>
    <w:qFormat/>
    <w:rsid w:val="00E01DF1"/>
    <w:pPr>
      <w:spacing w:after="0" w:line="360" w:lineRule="auto"/>
      <w:jc w:val="both"/>
    </w:pPr>
    <w:rPr>
      <w:rFonts w:ascii="Times New Roman" w:eastAsia="Times New Roman" w:hAnsi="Times New Roman" w:cs="Times New Roman"/>
      <w:sz w:val="24"/>
      <w:szCs w:val="24"/>
    </w:rPr>
  </w:style>
  <w:style w:type="paragraph" w:customStyle="1" w:styleId="16">
    <w:name w:val="Заголовок лаб.1"/>
    <w:basedOn w:val="Heading2"/>
    <w:qFormat/>
    <w:rsid w:val="00E01DF1"/>
    <w:pPr>
      <w:keepLines w:val="0"/>
      <w:spacing w:before="240" w:line="240" w:lineRule="auto"/>
    </w:pPr>
    <w:rPr>
      <w:rFonts w:eastAsia="Times New Roman" w:cs="Arial"/>
      <w:iCs/>
      <w:sz w:val="28"/>
      <w:szCs w:val="28"/>
    </w:rPr>
  </w:style>
  <w:style w:type="paragraph" w:customStyle="1" w:styleId="20">
    <w:name w:val="Заголовок лаб.2"/>
    <w:qFormat/>
    <w:rsid w:val="00E01DF1"/>
    <w:pPr>
      <w:spacing w:before="120"/>
    </w:pPr>
    <w:rPr>
      <w:rFonts w:ascii="Times New Roman" w:eastAsia="Times New Roman" w:hAnsi="Times New Roman" w:cs="Times New Roman"/>
      <w:b/>
      <w:sz w:val="26"/>
      <w:szCs w:val="24"/>
    </w:rPr>
  </w:style>
  <w:style w:type="paragraph" w:customStyle="1" w:styleId="a4">
    <w:name w:val="Заголовок примера"/>
    <w:basedOn w:val="Normal"/>
    <w:qFormat/>
    <w:rsid w:val="00E01DF1"/>
    <w:pPr>
      <w:shd w:val="clear" w:color="auto" w:fill="DBE5F1" w:themeFill="accent1" w:themeFillTint="33"/>
      <w:ind w:firstLine="0"/>
    </w:pPr>
    <w:rPr>
      <w:rFonts w:eastAsia="Times New Roman" w:cs="Times New Roman"/>
      <w:b/>
      <w:szCs w:val="24"/>
    </w:rPr>
  </w:style>
  <w:style w:type="paragraph" w:customStyle="1" w:styleId="a5">
    <w:name w:val="Название таблицы"/>
    <w:qFormat/>
    <w:rsid w:val="00E01DF1"/>
    <w:pPr>
      <w:keepNext/>
      <w:spacing w:after="120" w:line="360" w:lineRule="auto"/>
      <w:jc w:val="center"/>
    </w:pPr>
    <w:rPr>
      <w:rFonts w:ascii="Times New Roman" w:eastAsia="Times New Roman" w:hAnsi="Times New Roman" w:cs="Times New Roman"/>
      <w:b/>
      <w:sz w:val="24"/>
      <w:szCs w:val="20"/>
    </w:rPr>
  </w:style>
  <w:style w:type="paragraph" w:customStyle="1" w:styleId="a6">
    <w:name w:val="Номер таблицы"/>
    <w:qFormat/>
    <w:rsid w:val="00E01DF1"/>
    <w:pPr>
      <w:keepNext/>
      <w:spacing w:before="120"/>
      <w:jc w:val="right"/>
    </w:pPr>
    <w:rPr>
      <w:rFonts w:ascii="Times New Roman" w:eastAsia="Times New Roman" w:hAnsi="Times New Roman" w:cs="Times New Roman"/>
      <w:i/>
      <w:sz w:val="24"/>
      <w:szCs w:val="24"/>
    </w:rPr>
  </w:style>
  <w:style w:type="paragraph" w:customStyle="1" w:styleId="a7">
    <w:name w:val="Редакторский комментарий"/>
    <w:basedOn w:val="Normal"/>
    <w:qFormat/>
    <w:rsid w:val="00E01DF1"/>
    <w:pPr>
      <w:shd w:val="clear" w:color="auto" w:fill="FFFF00"/>
    </w:pPr>
    <w:rPr>
      <w:rFonts w:eastAsia="Times New Roman" w:cs="Times New Roman"/>
      <w:color w:val="C00000"/>
      <w:szCs w:val="24"/>
    </w:rPr>
  </w:style>
  <w:style w:type="paragraph" w:customStyle="1" w:styleId="Picture">
    <w:name w:val="Picture"/>
    <w:qFormat/>
    <w:rsid w:val="00E01DF1"/>
    <w:pPr>
      <w:keepNext/>
      <w:widowControl w:val="0"/>
      <w:spacing w:before="120" w:after="0" w:line="240" w:lineRule="auto"/>
      <w:jc w:val="center"/>
    </w:pPr>
    <w:rPr>
      <w:rFonts w:ascii="Times New Roman" w:eastAsia="Times New Roman" w:hAnsi="Times New Roman" w:cs="Times New Roman"/>
      <w:sz w:val="24"/>
      <w:szCs w:val="24"/>
    </w:rPr>
  </w:style>
  <w:style w:type="paragraph" w:customStyle="1" w:styleId="a8">
    <w:name w:val="Текст таблицы"/>
    <w:qFormat/>
    <w:rsid w:val="00E01DF1"/>
    <w:pPr>
      <w:spacing w:after="0"/>
    </w:pPr>
    <w:rPr>
      <w:rFonts w:ascii="Times New Roman" w:eastAsia="Times New Roman" w:hAnsi="Times New Roman" w:cs="Times New Roman"/>
      <w:sz w:val="24"/>
      <w:szCs w:val="28"/>
    </w:rPr>
  </w:style>
  <w:style w:type="paragraph" w:customStyle="1" w:styleId="a9">
    <w:name w:val="Шапка таблицы"/>
    <w:qFormat/>
    <w:rsid w:val="00E01DF1"/>
    <w:pPr>
      <w:spacing w:after="0" w:line="240" w:lineRule="auto"/>
      <w:jc w:val="center"/>
    </w:pPr>
    <w:rPr>
      <w:rFonts w:ascii="Times New Roman" w:eastAsia="Times New Roman" w:hAnsi="Times New Roman" w:cs="Times New Roman"/>
      <w:sz w:val="24"/>
      <w:szCs w:val="24"/>
    </w:rPr>
  </w:style>
  <w:style w:type="paragraph" w:customStyle="1" w:styleId="Definition">
    <w:name w:val="Definition"/>
    <w:basedOn w:val="Normal"/>
    <w:qFormat/>
    <w:rsid w:val="00E01DF1"/>
    <w:pPr>
      <w:shd w:val="clear" w:color="auto" w:fill="D9D9D9" w:themeFill="background1" w:themeFillShade="D9"/>
    </w:pPr>
    <w:rPr>
      <w:rFonts w:eastAsia="Times New Roman" w:cs="Times New Roman"/>
      <w:szCs w:val="24"/>
    </w:rPr>
  </w:style>
  <w:style w:type="paragraph" w:customStyle="1" w:styleId="a">
    <w:name w:val="список вопросов"/>
    <w:basedOn w:val="Normal"/>
    <w:qFormat/>
    <w:rsid w:val="00E01DF1"/>
    <w:pPr>
      <w:numPr>
        <w:numId w:val="6"/>
      </w:numPr>
      <w:spacing w:after="120"/>
      <w:ind w:right="-57"/>
    </w:pPr>
    <w:rPr>
      <w:rFonts w:eastAsia="Times New Roman" w:cs="Times New Roman"/>
      <w:sz w:val="22"/>
      <w:szCs w:val="24"/>
    </w:rPr>
  </w:style>
  <w:style w:type="paragraph" w:customStyle="1" w:styleId="HeaderPart">
    <w:name w:val="Header: Part"/>
    <w:qFormat/>
    <w:rsid w:val="00E01DF1"/>
    <w:pPr>
      <w:spacing w:line="360" w:lineRule="auto"/>
      <w:jc w:val="center"/>
    </w:pPr>
    <w:rPr>
      <w:rFonts w:ascii="Times New Roman" w:eastAsia="Times New Roman" w:hAnsi="Times New Roman" w:cs="Times New Roman"/>
      <w:b/>
      <w:sz w:val="32"/>
      <w:szCs w:val="32"/>
    </w:rPr>
  </w:style>
  <w:style w:type="paragraph" w:customStyle="1" w:styleId="aa">
    <w:name w:val="Компетенция к главе"/>
    <w:basedOn w:val="Normal"/>
    <w:qFormat/>
    <w:rsid w:val="00E01DF1"/>
    <w:rPr>
      <w:sz w:val="22"/>
      <w:szCs w:val="28"/>
    </w:rPr>
  </w:style>
  <w:style w:type="paragraph" w:customStyle="1" w:styleId="Exampletext">
    <w:name w:val="Example: text"/>
    <w:qFormat/>
    <w:rsid w:val="00E01DF1"/>
    <w:pPr>
      <w:shd w:val="clear" w:color="auto" w:fill="DBE5F1" w:themeFill="accent1" w:themeFillTint="33"/>
      <w:spacing w:after="0" w:line="360" w:lineRule="auto"/>
      <w:jc w:val="both"/>
    </w:pPr>
    <w:rPr>
      <w:rFonts w:ascii="Times New Roman" w:eastAsia="Times New Roman" w:hAnsi="Times New Roman" w:cs="Times New Roman"/>
      <w:szCs w:val="24"/>
    </w:rPr>
  </w:style>
  <w:style w:type="paragraph" w:customStyle="1" w:styleId="ab">
    <w:name w:val="Пример: код"/>
    <w:basedOn w:val="a2"/>
    <w:qFormat/>
    <w:rsid w:val="00E01DF1"/>
    <w:pPr>
      <w:shd w:val="clear" w:color="auto" w:fill="DBE5F1" w:themeFill="accent1" w:themeFillTint="33"/>
    </w:pPr>
    <w:rPr>
      <w:bCs w:val="0"/>
    </w:rPr>
  </w:style>
  <w:style w:type="paragraph" w:customStyle="1" w:styleId="ac">
    <w:name w:val="Пример: Заголовок"/>
    <w:basedOn w:val="Normal"/>
    <w:qFormat/>
    <w:rsid w:val="00E01DF1"/>
    <w:pPr>
      <w:shd w:val="clear" w:color="auto" w:fill="DBE5F1" w:themeFill="accent1" w:themeFillTint="33"/>
      <w:ind w:firstLine="0"/>
    </w:pPr>
    <w:rPr>
      <w:rFonts w:eastAsia="Times New Roman" w:cs="Times New Roman"/>
      <w:b/>
      <w:szCs w:val="24"/>
    </w:rPr>
  </w:style>
  <w:style w:type="paragraph" w:customStyle="1" w:styleId="Tablenumber">
    <w:name w:val="Table: number"/>
    <w:qFormat/>
    <w:rsid w:val="00E01DF1"/>
    <w:pPr>
      <w:keepNext/>
      <w:spacing w:before="120"/>
      <w:jc w:val="right"/>
    </w:pPr>
    <w:rPr>
      <w:rFonts w:ascii="Times New Roman" w:eastAsia="Times New Roman" w:hAnsi="Times New Roman" w:cs="Times New Roman"/>
      <w:i/>
      <w:sz w:val="24"/>
      <w:szCs w:val="24"/>
    </w:rPr>
  </w:style>
  <w:style w:type="paragraph" w:customStyle="1" w:styleId="Tableheader">
    <w:name w:val="Table: header"/>
    <w:qFormat/>
    <w:rsid w:val="00E01DF1"/>
    <w:pPr>
      <w:keepNext/>
      <w:spacing w:after="120" w:line="360" w:lineRule="auto"/>
      <w:jc w:val="center"/>
    </w:pPr>
    <w:rPr>
      <w:rFonts w:ascii="Times New Roman" w:eastAsia="Times New Roman" w:hAnsi="Times New Roman" w:cs="Times New Roman"/>
      <w:b/>
      <w:sz w:val="24"/>
      <w:szCs w:val="20"/>
    </w:rPr>
  </w:style>
  <w:style w:type="paragraph" w:customStyle="1" w:styleId="Tabletext">
    <w:name w:val="Table: text"/>
    <w:qFormat/>
    <w:rsid w:val="00E01DF1"/>
    <w:pPr>
      <w:spacing w:after="0"/>
    </w:pPr>
    <w:rPr>
      <w:rFonts w:ascii="Times New Roman" w:eastAsia="Times New Roman" w:hAnsi="Times New Roman" w:cs="Times New Roman"/>
      <w:sz w:val="24"/>
      <w:szCs w:val="28"/>
    </w:rPr>
  </w:style>
  <w:style w:type="paragraph" w:customStyle="1" w:styleId="ad">
    <w:name w:val="Таблица: Шапка"/>
    <w:qFormat/>
    <w:rsid w:val="00E01DF1"/>
    <w:pPr>
      <w:spacing w:after="0" w:line="240" w:lineRule="auto"/>
      <w:jc w:val="center"/>
    </w:pPr>
    <w:rPr>
      <w:rFonts w:ascii="Times New Roman" w:eastAsia="Times New Roman" w:hAnsi="Times New Roman" w:cs="Times New Roman"/>
      <w:sz w:val="24"/>
      <w:szCs w:val="24"/>
    </w:rPr>
  </w:style>
  <w:style w:type="paragraph" w:customStyle="1" w:styleId="ae">
    <w:name w:val="ЗУН главы"/>
    <w:basedOn w:val="Normal"/>
    <w:qFormat/>
    <w:rsid w:val="00E01DF1"/>
    <w:rPr>
      <w:sz w:val="22"/>
    </w:rPr>
  </w:style>
  <w:style w:type="paragraph" w:customStyle="1" w:styleId="Tablenotes">
    <w:name w:val="Table: notes"/>
    <w:basedOn w:val="Normal"/>
    <w:qFormat/>
    <w:rsid w:val="00E01DF1"/>
    <w:pPr>
      <w:shd w:val="clear" w:color="auto" w:fill="DBE5F1" w:themeFill="accent1" w:themeFillTint="33"/>
      <w:spacing w:line="276" w:lineRule="auto"/>
    </w:pPr>
    <w:rPr>
      <w:sz w:val="22"/>
    </w:rPr>
  </w:style>
  <w:style w:type="paragraph" w:customStyle="1" w:styleId="Frame">
    <w:name w:val="Frame"/>
    <w:basedOn w:val="Definition"/>
    <w:qFormat/>
    <w:rsid w:val="00E01DF1"/>
    <w:pPr>
      <w:shd w:val="clear" w:color="auto" w:fill="D6E3BC" w:themeFill="accent3" w:themeFillTint="66"/>
      <w:ind w:firstLine="0"/>
    </w:pPr>
    <w:rPr>
      <w:sz w:val="22"/>
    </w:rPr>
  </w:style>
  <w:style w:type="paragraph" w:customStyle="1" w:styleId="Headerattachment">
    <w:name w:val="Header: attachment"/>
    <w:next w:val="Normal"/>
    <w:qFormat/>
    <w:rsid w:val="00E01DF1"/>
    <w:rPr>
      <w:rFonts w:ascii="Times New Roman" w:hAnsi="Times New Roman"/>
      <w:b/>
      <w:sz w:val="30"/>
    </w:rPr>
  </w:style>
  <w:style w:type="paragraph" w:customStyle="1" w:styleId="Attachmentchapter">
    <w:name w:val="Attachment (chapter)"/>
    <w:next w:val="Normal"/>
    <w:qFormat/>
    <w:rsid w:val="00E01DF1"/>
    <w:rPr>
      <w:rFonts w:ascii="Times New Roman" w:hAnsi="Times New Roman"/>
      <w:b/>
      <w:sz w:val="26"/>
    </w:rPr>
  </w:style>
  <w:style w:type="paragraph" w:customStyle="1" w:styleId="Paragraphnoindent">
    <w:name w:val="Paragraph no indent"/>
    <w:basedOn w:val="a3"/>
    <w:qFormat/>
    <w:rsid w:val="00E01DF1"/>
  </w:style>
  <w:style w:type="paragraph" w:customStyle="1" w:styleId="Picturesign">
    <w:name w:val="Picture: sign"/>
    <w:qFormat/>
    <w:rsid w:val="00E01DF1"/>
    <w:pPr>
      <w:jc w:val="center"/>
    </w:pPr>
    <w:rPr>
      <w:rFonts w:ascii="Times New Roman" w:hAnsi="Times New Roman"/>
      <w:b/>
      <w:bCs/>
      <w:color w:val="000000" w:themeColor="text1"/>
      <w:sz w:val="24"/>
      <w:szCs w:val="18"/>
    </w:rPr>
  </w:style>
  <w:style w:type="paragraph" w:customStyle="1" w:styleId="Questions">
    <w:name w:val="Questions"/>
    <w:basedOn w:val="Normal"/>
    <w:qFormat/>
    <w:rsid w:val="00E01DF1"/>
    <w:rPr>
      <w:sz w:val="22"/>
    </w:rPr>
  </w:style>
  <w:style w:type="paragraph" w:customStyle="1" w:styleId="Competentions">
    <w:name w:val="Competentions"/>
    <w:qFormat/>
    <w:rsid w:val="00E01DF1"/>
    <w:rPr>
      <w:rFonts w:ascii="Times New Roman" w:hAnsi="Times New Roman"/>
    </w:rPr>
  </w:style>
  <w:style w:type="paragraph" w:customStyle="1" w:styleId="Epigraph">
    <w:name w:val="Epigraph"/>
    <w:basedOn w:val="Competentions"/>
    <w:qFormat/>
    <w:rsid w:val="00E01DF1"/>
    <w:pPr>
      <w:jc w:val="right"/>
    </w:pPr>
    <w:rPr>
      <w:sz w:val="24"/>
    </w:rPr>
  </w:style>
  <w:style w:type="paragraph" w:styleId="TOC3">
    <w:name w:val="toc 3"/>
    <w:basedOn w:val="Normal"/>
    <w:next w:val="Normal"/>
    <w:autoRedefine/>
    <w:uiPriority w:val="39"/>
    <w:semiHidden/>
    <w:unhideWhenUsed/>
    <w:qFormat/>
    <w:rsid w:val="00E01DF1"/>
    <w:pPr>
      <w:tabs>
        <w:tab w:val="right" w:leader="dot" w:pos="9639"/>
      </w:tabs>
      <w:spacing w:after="100"/>
      <w:ind w:left="442"/>
    </w:pPr>
    <w:rPr>
      <w:rFonts w:eastAsiaTheme="minorEastAsia"/>
      <w:sz w:val="22"/>
    </w:rPr>
  </w:style>
  <w:style w:type="character" w:customStyle="1" w:styleId="UnresolvedMention1">
    <w:name w:val="Unresolved Mention1"/>
    <w:basedOn w:val="DefaultParagraphFont"/>
    <w:uiPriority w:val="99"/>
    <w:semiHidden/>
    <w:unhideWhenUsed/>
    <w:rsid w:val="00BE7B57"/>
    <w:rPr>
      <w:color w:val="605E5C"/>
      <w:shd w:val="clear" w:color="auto" w:fill="E1DFDD"/>
    </w:rPr>
  </w:style>
  <w:style w:type="character" w:customStyle="1" w:styleId="response-text">
    <w:name w:val="response-text"/>
    <w:basedOn w:val="DefaultParagraphFont"/>
    <w:rsid w:val="003019DF"/>
  </w:style>
  <w:style w:type="paragraph" w:styleId="BalloonText">
    <w:name w:val="Balloon Text"/>
    <w:basedOn w:val="Normal"/>
    <w:link w:val="BalloonTextChar"/>
    <w:uiPriority w:val="99"/>
    <w:semiHidden/>
    <w:unhideWhenUsed/>
    <w:rsid w:val="007806E6"/>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7806E6"/>
    <w:rPr>
      <w:rFonts w:ascii="Times New Roman" w:hAnsi="Times New Roman" w:cs="Times New Roman"/>
      <w:sz w:val="18"/>
      <w:szCs w:val="18"/>
    </w:rPr>
  </w:style>
  <w:style w:type="character" w:customStyle="1" w:styleId="contextualspellingandgrammarerror">
    <w:name w:val="contextualspellingandgrammarerror"/>
    <w:basedOn w:val="DefaultParagraphFont"/>
    <w:rsid w:val="00800CB5"/>
  </w:style>
  <w:style w:type="character" w:customStyle="1" w:styleId="normaltextrun">
    <w:name w:val="normaltextrun"/>
    <w:basedOn w:val="DefaultParagraphFont"/>
    <w:rsid w:val="00800CB5"/>
  </w:style>
  <w:style w:type="character" w:customStyle="1" w:styleId="eop">
    <w:name w:val="eop"/>
    <w:basedOn w:val="DefaultParagraphFont"/>
    <w:rsid w:val="00E36E85"/>
  </w:style>
  <w:style w:type="paragraph" w:customStyle="1" w:styleId="paragraph">
    <w:name w:val="paragraph"/>
    <w:basedOn w:val="Normal"/>
    <w:rsid w:val="00C760D2"/>
    <w:pPr>
      <w:spacing w:before="100" w:beforeAutospacing="1" w:after="100" w:afterAutospacing="1" w:line="240" w:lineRule="auto"/>
      <w:ind w:firstLine="0"/>
      <w:contextualSpacing w:val="0"/>
      <w:jc w:val="left"/>
    </w:pPr>
    <w:rPr>
      <w:rFonts w:eastAsia="Times New Roman" w:cs="Times New Roman"/>
      <w:szCs w:val="24"/>
      <w:lang w:val="en-US" w:eastAsia="en-US" w:bidi="ar-SA"/>
    </w:rPr>
  </w:style>
  <w:style w:type="character" w:customStyle="1" w:styleId="spellingerror">
    <w:name w:val="spellingerror"/>
    <w:basedOn w:val="DefaultParagraphFont"/>
    <w:rsid w:val="00C7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592">
      <w:bodyDiv w:val="1"/>
      <w:marLeft w:val="0"/>
      <w:marRight w:val="0"/>
      <w:marTop w:val="0"/>
      <w:marBottom w:val="0"/>
      <w:divBdr>
        <w:top w:val="none" w:sz="0" w:space="0" w:color="auto"/>
        <w:left w:val="none" w:sz="0" w:space="0" w:color="auto"/>
        <w:bottom w:val="none" w:sz="0" w:space="0" w:color="auto"/>
        <w:right w:val="none" w:sz="0" w:space="0" w:color="auto"/>
      </w:divBdr>
    </w:div>
    <w:div w:id="29843781">
      <w:bodyDiv w:val="1"/>
      <w:marLeft w:val="0"/>
      <w:marRight w:val="0"/>
      <w:marTop w:val="0"/>
      <w:marBottom w:val="0"/>
      <w:divBdr>
        <w:top w:val="none" w:sz="0" w:space="0" w:color="auto"/>
        <w:left w:val="none" w:sz="0" w:space="0" w:color="auto"/>
        <w:bottom w:val="none" w:sz="0" w:space="0" w:color="auto"/>
        <w:right w:val="none" w:sz="0" w:space="0" w:color="auto"/>
      </w:divBdr>
    </w:div>
    <w:div w:id="33390303">
      <w:bodyDiv w:val="1"/>
      <w:marLeft w:val="0"/>
      <w:marRight w:val="0"/>
      <w:marTop w:val="0"/>
      <w:marBottom w:val="0"/>
      <w:divBdr>
        <w:top w:val="none" w:sz="0" w:space="0" w:color="auto"/>
        <w:left w:val="none" w:sz="0" w:space="0" w:color="auto"/>
        <w:bottom w:val="none" w:sz="0" w:space="0" w:color="auto"/>
        <w:right w:val="none" w:sz="0" w:space="0" w:color="auto"/>
      </w:divBdr>
    </w:div>
    <w:div w:id="34161604">
      <w:bodyDiv w:val="1"/>
      <w:marLeft w:val="0"/>
      <w:marRight w:val="0"/>
      <w:marTop w:val="0"/>
      <w:marBottom w:val="0"/>
      <w:divBdr>
        <w:top w:val="none" w:sz="0" w:space="0" w:color="auto"/>
        <w:left w:val="none" w:sz="0" w:space="0" w:color="auto"/>
        <w:bottom w:val="none" w:sz="0" w:space="0" w:color="auto"/>
        <w:right w:val="none" w:sz="0" w:space="0" w:color="auto"/>
      </w:divBdr>
    </w:div>
    <w:div w:id="61023673">
      <w:bodyDiv w:val="1"/>
      <w:marLeft w:val="0"/>
      <w:marRight w:val="0"/>
      <w:marTop w:val="0"/>
      <w:marBottom w:val="0"/>
      <w:divBdr>
        <w:top w:val="none" w:sz="0" w:space="0" w:color="auto"/>
        <w:left w:val="none" w:sz="0" w:space="0" w:color="auto"/>
        <w:bottom w:val="none" w:sz="0" w:space="0" w:color="auto"/>
        <w:right w:val="none" w:sz="0" w:space="0" w:color="auto"/>
      </w:divBdr>
    </w:div>
    <w:div w:id="88160818">
      <w:bodyDiv w:val="1"/>
      <w:marLeft w:val="0"/>
      <w:marRight w:val="0"/>
      <w:marTop w:val="0"/>
      <w:marBottom w:val="0"/>
      <w:divBdr>
        <w:top w:val="none" w:sz="0" w:space="0" w:color="auto"/>
        <w:left w:val="none" w:sz="0" w:space="0" w:color="auto"/>
        <w:bottom w:val="none" w:sz="0" w:space="0" w:color="auto"/>
        <w:right w:val="none" w:sz="0" w:space="0" w:color="auto"/>
      </w:divBdr>
    </w:div>
    <w:div w:id="94906875">
      <w:bodyDiv w:val="1"/>
      <w:marLeft w:val="0"/>
      <w:marRight w:val="0"/>
      <w:marTop w:val="0"/>
      <w:marBottom w:val="0"/>
      <w:divBdr>
        <w:top w:val="none" w:sz="0" w:space="0" w:color="auto"/>
        <w:left w:val="none" w:sz="0" w:space="0" w:color="auto"/>
        <w:bottom w:val="none" w:sz="0" w:space="0" w:color="auto"/>
        <w:right w:val="none" w:sz="0" w:space="0" w:color="auto"/>
      </w:divBdr>
    </w:div>
    <w:div w:id="113639557">
      <w:bodyDiv w:val="1"/>
      <w:marLeft w:val="0"/>
      <w:marRight w:val="0"/>
      <w:marTop w:val="0"/>
      <w:marBottom w:val="0"/>
      <w:divBdr>
        <w:top w:val="none" w:sz="0" w:space="0" w:color="auto"/>
        <w:left w:val="none" w:sz="0" w:space="0" w:color="auto"/>
        <w:bottom w:val="none" w:sz="0" w:space="0" w:color="auto"/>
        <w:right w:val="none" w:sz="0" w:space="0" w:color="auto"/>
      </w:divBdr>
    </w:div>
    <w:div w:id="131094288">
      <w:bodyDiv w:val="1"/>
      <w:marLeft w:val="0"/>
      <w:marRight w:val="0"/>
      <w:marTop w:val="0"/>
      <w:marBottom w:val="0"/>
      <w:divBdr>
        <w:top w:val="none" w:sz="0" w:space="0" w:color="auto"/>
        <w:left w:val="none" w:sz="0" w:space="0" w:color="auto"/>
        <w:bottom w:val="none" w:sz="0" w:space="0" w:color="auto"/>
        <w:right w:val="none" w:sz="0" w:space="0" w:color="auto"/>
      </w:divBdr>
    </w:div>
    <w:div w:id="223879261">
      <w:bodyDiv w:val="1"/>
      <w:marLeft w:val="0"/>
      <w:marRight w:val="0"/>
      <w:marTop w:val="0"/>
      <w:marBottom w:val="0"/>
      <w:divBdr>
        <w:top w:val="none" w:sz="0" w:space="0" w:color="auto"/>
        <w:left w:val="none" w:sz="0" w:space="0" w:color="auto"/>
        <w:bottom w:val="none" w:sz="0" w:space="0" w:color="auto"/>
        <w:right w:val="none" w:sz="0" w:space="0" w:color="auto"/>
      </w:divBdr>
    </w:div>
    <w:div w:id="243078145">
      <w:bodyDiv w:val="1"/>
      <w:marLeft w:val="0"/>
      <w:marRight w:val="0"/>
      <w:marTop w:val="0"/>
      <w:marBottom w:val="0"/>
      <w:divBdr>
        <w:top w:val="none" w:sz="0" w:space="0" w:color="auto"/>
        <w:left w:val="none" w:sz="0" w:space="0" w:color="auto"/>
        <w:bottom w:val="none" w:sz="0" w:space="0" w:color="auto"/>
        <w:right w:val="none" w:sz="0" w:space="0" w:color="auto"/>
      </w:divBdr>
    </w:div>
    <w:div w:id="252588279">
      <w:bodyDiv w:val="1"/>
      <w:marLeft w:val="0"/>
      <w:marRight w:val="0"/>
      <w:marTop w:val="0"/>
      <w:marBottom w:val="0"/>
      <w:divBdr>
        <w:top w:val="none" w:sz="0" w:space="0" w:color="auto"/>
        <w:left w:val="none" w:sz="0" w:space="0" w:color="auto"/>
        <w:bottom w:val="none" w:sz="0" w:space="0" w:color="auto"/>
        <w:right w:val="none" w:sz="0" w:space="0" w:color="auto"/>
      </w:divBdr>
    </w:div>
    <w:div w:id="316499318">
      <w:bodyDiv w:val="1"/>
      <w:marLeft w:val="0"/>
      <w:marRight w:val="0"/>
      <w:marTop w:val="0"/>
      <w:marBottom w:val="0"/>
      <w:divBdr>
        <w:top w:val="none" w:sz="0" w:space="0" w:color="auto"/>
        <w:left w:val="none" w:sz="0" w:space="0" w:color="auto"/>
        <w:bottom w:val="none" w:sz="0" w:space="0" w:color="auto"/>
        <w:right w:val="none" w:sz="0" w:space="0" w:color="auto"/>
      </w:divBdr>
    </w:div>
    <w:div w:id="371030982">
      <w:bodyDiv w:val="1"/>
      <w:marLeft w:val="0"/>
      <w:marRight w:val="0"/>
      <w:marTop w:val="0"/>
      <w:marBottom w:val="0"/>
      <w:divBdr>
        <w:top w:val="none" w:sz="0" w:space="0" w:color="auto"/>
        <w:left w:val="none" w:sz="0" w:space="0" w:color="auto"/>
        <w:bottom w:val="none" w:sz="0" w:space="0" w:color="auto"/>
        <w:right w:val="none" w:sz="0" w:space="0" w:color="auto"/>
      </w:divBdr>
    </w:div>
    <w:div w:id="376508311">
      <w:bodyDiv w:val="1"/>
      <w:marLeft w:val="0"/>
      <w:marRight w:val="0"/>
      <w:marTop w:val="0"/>
      <w:marBottom w:val="0"/>
      <w:divBdr>
        <w:top w:val="none" w:sz="0" w:space="0" w:color="auto"/>
        <w:left w:val="none" w:sz="0" w:space="0" w:color="auto"/>
        <w:bottom w:val="none" w:sz="0" w:space="0" w:color="auto"/>
        <w:right w:val="none" w:sz="0" w:space="0" w:color="auto"/>
      </w:divBdr>
    </w:div>
    <w:div w:id="385376552">
      <w:bodyDiv w:val="1"/>
      <w:marLeft w:val="0"/>
      <w:marRight w:val="0"/>
      <w:marTop w:val="0"/>
      <w:marBottom w:val="0"/>
      <w:divBdr>
        <w:top w:val="none" w:sz="0" w:space="0" w:color="auto"/>
        <w:left w:val="none" w:sz="0" w:space="0" w:color="auto"/>
        <w:bottom w:val="none" w:sz="0" w:space="0" w:color="auto"/>
        <w:right w:val="none" w:sz="0" w:space="0" w:color="auto"/>
      </w:divBdr>
    </w:div>
    <w:div w:id="401564224">
      <w:bodyDiv w:val="1"/>
      <w:marLeft w:val="0"/>
      <w:marRight w:val="0"/>
      <w:marTop w:val="0"/>
      <w:marBottom w:val="0"/>
      <w:divBdr>
        <w:top w:val="none" w:sz="0" w:space="0" w:color="auto"/>
        <w:left w:val="none" w:sz="0" w:space="0" w:color="auto"/>
        <w:bottom w:val="none" w:sz="0" w:space="0" w:color="auto"/>
        <w:right w:val="none" w:sz="0" w:space="0" w:color="auto"/>
      </w:divBdr>
    </w:div>
    <w:div w:id="443813775">
      <w:bodyDiv w:val="1"/>
      <w:marLeft w:val="0"/>
      <w:marRight w:val="0"/>
      <w:marTop w:val="0"/>
      <w:marBottom w:val="0"/>
      <w:divBdr>
        <w:top w:val="none" w:sz="0" w:space="0" w:color="auto"/>
        <w:left w:val="none" w:sz="0" w:space="0" w:color="auto"/>
        <w:bottom w:val="none" w:sz="0" w:space="0" w:color="auto"/>
        <w:right w:val="none" w:sz="0" w:space="0" w:color="auto"/>
      </w:divBdr>
    </w:div>
    <w:div w:id="458574188">
      <w:bodyDiv w:val="1"/>
      <w:marLeft w:val="0"/>
      <w:marRight w:val="0"/>
      <w:marTop w:val="0"/>
      <w:marBottom w:val="0"/>
      <w:divBdr>
        <w:top w:val="none" w:sz="0" w:space="0" w:color="auto"/>
        <w:left w:val="none" w:sz="0" w:space="0" w:color="auto"/>
        <w:bottom w:val="none" w:sz="0" w:space="0" w:color="auto"/>
        <w:right w:val="none" w:sz="0" w:space="0" w:color="auto"/>
      </w:divBdr>
    </w:div>
    <w:div w:id="477109017">
      <w:bodyDiv w:val="1"/>
      <w:marLeft w:val="0"/>
      <w:marRight w:val="0"/>
      <w:marTop w:val="0"/>
      <w:marBottom w:val="0"/>
      <w:divBdr>
        <w:top w:val="none" w:sz="0" w:space="0" w:color="auto"/>
        <w:left w:val="none" w:sz="0" w:space="0" w:color="auto"/>
        <w:bottom w:val="none" w:sz="0" w:space="0" w:color="auto"/>
        <w:right w:val="none" w:sz="0" w:space="0" w:color="auto"/>
      </w:divBdr>
      <w:divsChild>
        <w:div w:id="310910499">
          <w:marLeft w:val="0"/>
          <w:marRight w:val="0"/>
          <w:marTop w:val="0"/>
          <w:marBottom w:val="0"/>
          <w:divBdr>
            <w:top w:val="none" w:sz="0" w:space="0" w:color="auto"/>
            <w:left w:val="none" w:sz="0" w:space="0" w:color="auto"/>
            <w:bottom w:val="none" w:sz="0" w:space="0" w:color="auto"/>
            <w:right w:val="none" w:sz="0" w:space="0" w:color="auto"/>
          </w:divBdr>
        </w:div>
        <w:div w:id="2141266473">
          <w:marLeft w:val="0"/>
          <w:marRight w:val="0"/>
          <w:marTop w:val="0"/>
          <w:marBottom w:val="0"/>
          <w:divBdr>
            <w:top w:val="none" w:sz="0" w:space="0" w:color="auto"/>
            <w:left w:val="none" w:sz="0" w:space="0" w:color="auto"/>
            <w:bottom w:val="none" w:sz="0" w:space="0" w:color="auto"/>
            <w:right w:val="none" w:sz="0" w:space="0" w:color="auto"/>
          </w:divBdr>
        </w:div>
      </w:divsChild>
    </w:div>
    <w:div w:id="478886857">
      <w:bodyDiv w:val="1"/>
      <w:marLeft w:val="0"/>
      <w:marRight w:val="0"/>
      <w:marTop w:val="0"/>
      <w:marBottom w:val="0"/>
      <w:divBdr>
        <w:top w:val="none" w:sz="0" w:space="0" w:color="auto"/>
        <w:left w:val="none" w:sz="0" w:space="0" w:color="auto"/>
        <w:bottom w:val="none" w:sz="0" w:space="0" w:color="auto"/>
        <w:right w:val="none" w:sz="0" w:space="0" w:color="auto"/>
      </w:divBdr>
    </w:div>
    <w:div w:id="504440418">
      <w:bodyDiv w:val="1"/>
      <w:marLeft w:val="0"/>
      <w:marRight w:val="0"/>
      <w:marTop w:val="0"/>
      <w:marBottom w:val="0"/>
      <w:divBdr>
        <w:top w:val="none" w:sz="0" w:space="0" w:color="auto"/>
        <w:left w:val="none" w:sz="0" w:space="0" w:color="auto"/>
        <w:bottom w:val="none" w:sz="0" w:space="0" w:color="auto"/>
        <w:right w:val="none" w:sz="0" w:space="0" w:color="auto"/>
      </w:divBdr>
    </w:div>
    <w:div w:id="521288930">
      <w:bodyDiv w:val="1"/>
      <w:marLeft w:val="0"/>
      <w:marRight w:val="0"/>
      <w:marTop w:val="0"/>
      <w:marBottom w:val="0"/>
      <w:divBdr>
        <w:top w:val="none" w:sz="0" w:space="0" w:color="auto"/>
        <w:left w:val="none" w:sz="0" w:space="0" w:color="auto"/>
        <w:bottom w:val="none" w:sz="0" w:space="0" w:color="auto"/>
        <w:right w:val="none" w:sz="0" w:space="0" w:color="auto"/>
      </w:divBdr>
    </w:div>
    <w:div w:id="556942642">
      <w:bodyDiv w:val="1"/>
      <w:marLeft w:val="0"/>
      <w:marRight w:val="0"/>
      <w:marTop w:val="0"/>
      <w:marBottom w:val="0"/>
      <w:divBdr>
        <w:top w:val="none" w:sz="0" w:space="0" w:color="auto"/>
        <w:left w:val="none" w:sz="0" w:space="0" w:color="auto"/>
        <w:bottom w:val="none" w:sz="0" w:space="0" w:color="auto"/>
        <w:right w:val="none" w:sz="0" w:space="0" w:color="auto"/>
      </w:divBdr>
    </w:div>
    <w:div w:id="587348235">
      <w:bodyDiv w:val="1"/>
      <w:marLeft w:val="0"/>
      <w:marRight w:val="0"/>
      <w:marTop w:val="0"/>
      <w:marBottom w:val="0"/>
      <w:divBdr>
        <w:top w:val="none" w:sz="0" w:space="0" w:color="auto"/>
        <w:left w:val="none" w:sz="0" w:space="0" w:color="auto"/>
        <w:bottom w:val="none" w:sz="0" w:space="0" w:color="auto"/>
        <w:right w:val="none" w:sz="0" w:space="0" w:color="auto"/>
      </w:divBdr>
    </w:div>
    <w:div w:id="609554867">
      <w:bodyDiv w:val="1"/>
      <w:marLeft w:val="0"/>
      <w:marRight w:val="0"/>
      <w:marTop w:val="0"/>
      <w:marBottom w:val="0"/>
      <w:divBdr>
        <w:top w:val="none" w:sz="0" w:space="0" w:color="auto"/>
        <w:left w:val="none" w:sz="0" w:space="0" w:color="auto"/>
        <w:bottom w:val="none" w:sz="0" w:space="0" w:color="auto"/>
        <w:right w:val="none" w:sz="0" w:space="0" w:color="auto"/>
      </w:divBdr>
    </w:div>
    <w:div w:id="678696892">
      <w:bodyDiv w:val="1"/>
      <w:marLeft w:val="0"/>
      <w:marRight w:val="0"/>
      <w:marTop w:val="0"/>
      <w:marBottom w:val="0"/>
      <w:divBdr>
        <w:top w:val="none" w:sz="0" w:space="0" w:color="auto"/>
        <w:left w:val="none" w:sz="0" w:space="0" w:color="auto"/>
        <w:bottom w:val="none" w:sz="0" w:space="0" w:color="auto"/>
        <w:right w:val="none" w:sz="0" w:space="0" w:color="auto"/>
      </w:divBdr>
    </w:div>
    <w:div w:id="695036780">
      <w:bodyDiv w:val="1"/>
      <w:marLeft w:val="0"/>
      <w:marRight w:val="0"/>
      <w:marTop w:val="0"/>
      <w:marBottom w:val="0"/>
      <w:divBdr>
        <w:top w:val="none" w:sz="0" w:space="0" w:color="auto"/>
        <w:left w:val="none" w:sz="0" w:space="0" w:color="auto"/>
        <w:bottom w:val="none" w:sz="0" w:space="0" w:color="auto"/>
        <w:right w:val="none" w:sz="0" w:space="0" w:color="auto"/>
      </w:divBdr>
    </w:div>
    <w:div w:id="695277016">
      <w:bodyDiv w:val="1"/>
      <w:marLeft w:val="0"/>
      <w:marRight w:val="0"/>
      <w:marTop w:val="0"/>
      <w:marBottom w:val="0"/>
      <w:divBdr>
        <w:top w:val="none" w:sz="0" w:space="0" w:color="auto"/>
        <w:left w:val="none" w:sz="0" w:space="0" w:color="auto"/>
        <w:bottom w:val="none" w:sz="0" w:space="0" w:color="auto"/>
        <w:right w:val="none" w:sz="0" w:space="0" w:color="auto"/>
      </w:divBdr>
    </w:div>
    <w:div w:id="730083612">
      <w:bodyDiv w:val="1"/>
      <w:marLeft w:val="0"/>
      <w:marRight w:val="0"/>
      <w:marTop w:val="0"/>
      <w:marBottom w:val="0"/>
      <w:divBdr>
        <w:top w:val="none" w:sz="0" w:space="0" w:color="auto"/>
        <w:left w:val="none" w:sz="0" w:space="0" w:color="auto"/>
        <w:bottom w:val="none" w:sz="0" w:space="0" w:color="auto"/>
        <w:right w:val="none" w:sz="0" w:space="0" w:color="auto"/>
      </w:divBdr>
    </w:div>
    <w:div w:id="787242487">
      <w:bodyDiv w:val="1"/>
      <w:marLeft w:val="0"/>
      <w:marRight w:val="0"/>
      <w:marTop w:val="0"/>
      <w:marBottom w:val="0"/>
      <w:divBdr>
        <w:top w:val="none" w:sz="0" w:space="0" w:color="auto"/>
        <w:left w:val="none" w:sz="0" w:space="0" w:color="auto"/>
        <w:bottom w:val="none" w:sz="0" w:space="0" w:color="auto"/>
        <w:right w:val="none" w:sz="0" w:space="0" w:color="auto"/>
      </w:divBdr>
      <w:divsChild>
        <w:div w:id="450365620">
          <w:marLeft w:val="0"/>
          <w:marRight w:val="0"/>
          <w:marTop w:val="0"/>
          <w:marBottom w:val="0"/>
          <w:divBdr>
            <w:top w:val="none" w:sz="0" w:space="0" w:color="auto"/>
            <w:left w:val="none" w:sz="0" w:space="0" w:color="auto"/>
            <w:bottom w:val="none" w:sz="0" w:space="0" w:color="auto"/>
            <w:right w:val="none" w:sz="0" w:space="0" w:color="auto"/>
          </w:divBdr>
        </w:div>
        <w:div w:id="2024892705">
          <w:marLeft w:val="0"/>
          <w:marRight w:val="0"/>
          <w:marTop w:val="0"/>
          <w:marBottom w:val="0"/>
          <w:divBdr>
            <w:top w:val="none" w:sz="0" w:space="0" w:color="auto"/>
            <w:left w:val="none" w:sz="0" w:space="0" w:color="auto"/>
            <w:bottom w:val="none" w:sz="0" w:space="0" w:color="auto"/>
            <w:right w:val="none" w:sz="0" w:space="0" w:color="auto"/>
          </w:divBdr>
        </w:div>
      </w:divsChild>
    </w:div>
    <w:div w:id="796069154">
      <w:bodyDiv w:val="1"/>
      <w:marLeft w:val="0"/>
      <w:marRight w:val="0"/>
      <w:marTop w:val="0"/>
      <w:marBottom w:val="0"/>
      <w:divBdr>
        <w:top w:val="none" w:sz="0" w:space="0" w:color="auto"/>
        <w:left w:val="none" w:sz="0" w:space="0" w:color="auto"/>
        <w:bottom w:val="none" w:sz="0" w:space="0" w:color="auto"/>
        <w:right w:val="none" w:sz="0" w:space="0" w:color="auto"/>
      </w:divBdr>
    </w:div>
    <w:div w:id="798572135">
      <w:bodyDiv w:val="1"/>
      <w:marLeft w:val="0"/>
      <w:marRight w:val="0"/>
      <w:marTop w:val="0"/>
      <w:marBottom w:val="0"/>
      <w:divBdr>
        <w:top w:val="none" w:sz="0" w:space="0" w:color="auto"/>
        <w:left w:val="none" w:sz="0" w:space="0" w:color="auto"/>
        <w:bottom w:val="none" w:sz="0" w:space="0" w:color="auto"/>
        <w:right w:val="none" w:sz="0" w:space="0" w:color="auto"/>
      </w:divBdr>
    </w:div>
    <w:div w:id="839588200">
      <w:bodyDiv w:val="1"/>
      <w:marLeft w:val="0"/>
      <w:marRight w:val="0"/>
      <w:marTop w:val="0"/>
      <w:marBottom w:val="0"/>
      <w:divBdr>
        <w:top w:val="none" w:sz="0" w:space="0" w:color="auto"/>
        <w:left w:val="none" w:sz="0" w:space="0" w:color="auto"/>
        <w:bottom w:val="none" w:sz="0" w:space="0" w:color="auto"/>
        <w:right w:val="none" w:sz="0" w:space="0" w:color="auto"/>
      </w:divBdr>
    </w:div>
    <w:div w:id="891383607">
      <w:bodyDiv w:val="1"/>
      <w:marLeft w:val="0"/>
      <w:marRight w:val="0"/>
      <w:marTop w:val="0"/>
      <w:marBottom w:val="0"/>
      <w:divBdr>
        <w:top w:val="none" w:sz="0" w:space="0" w:color="auto"/>
        <w:left w:val="none" w:sz="0" w:space="0" w:color="auto"/>
        <w:bottom w:val="none" w:sz="0" w:space="0" w:color="auto"/>
        <w:right w:val="none" w:sz="0" w:space="0" w:color="auto"/>
      </w:divBdr>
    </w:div>
    <w:div w:id="927234094">
      <w:bodyDiv w:val="1"/>
      <w:marLeft w:val="0"/>
      <w:marRight w:val="0"/>
      <w:marTop w:val="0"/>
      <w:marBottom w:val="0"/>
      <w:divBdr>
        <w:top w:val="none" w:sz="0" w:space="0" w:color="auto"/>
        <w:left w:val="none" w:sz="0" w:space="0" w:color="auto"/>
        <w:bottom w:val="none" w:sz="0" w:space="0" w:color="auto"/>
        <w:right w:val="none" w:sz="0" w:space="0" w:color="auto"/>
      </w:divBdr>
    </w:div>
    <w:div w:id="938565862">
      <w:bodyDiv w:val="1"/>
      <w:marLeft w:val="0"/>
      <w:marRight w:val="0"/>
      <w:marTop w:val="0"/>
      <w:marBottom w:val="0"/>
      <w:divBdr>
        <w:top w:val="none" w:sz="0" w:space="0" w:color="auto"/>
        <w:left w:val="none" w:sz="0" w:space="0" w:color="auto"/>
        <w:bottom w:val="none" w:sz="0" w:space="0" w:color="auto"/>
        <w:right w:val="none" w:sz="0" w:space="0" w:color="auto"/>
      </w:divBdr>
    </w:div>
    <w:div w:id="951521595">
      <w:bodyDiv w:val="1"/>
      <w:marLeft w:val="0"/>
      <w:marRight w:val="0"/>
      <w:marTop w:val="0"/>
      <w:marBottom w:val="0"/>
      <w:divBdr>
        <w:top w:val="none" w:sz="0" w:space="0" w:color="auto"/>
        <w:left w:val="none" w:sz="0" w:space="0" w:color="auto"/>
        <w:bottom w:val="none" w:sz="0" w:space="0" w:color="auto"/>
        <w:right w:val="none" w:sz="0" w:space="0" w:color="auto"/>
      </w:divBdr>
    </w:div>
    <w:div w:id="962270609">
      <w:bodyDiv w:val="1"/>
      <w:marLeft w:val="0"/>
      <w:marRight w:val="0"/>
      <w:marTop w:val="0"/>
      <w:marBottom w:val="0"/>
      <w:divBdr>
        <w:top w:val="none" w:sz="0" w:space="0" w:color="auto"/>
        <w:left w:val="none" w:sz="0" w:space="0" w:color="auto"/>
        <w:bottom w:val="none" w:sz="0" w:space="0" w:color="auto"/>
        <w:right w:val="none" w:sz="0" w:space="0" w:color="auto"/>
      </w:divBdr>
    </w:div>
    <w:div w:id="970093475">
      <w:bodyDiv w:val="1"/>
      <w:marLeft w:val="0"/>
      <w:marRight w:val="0"/>
      <w:marTop w:val="0"/>
      <w:marBottom w:val="0"/>
      <w:divBdr>
        <w:top w:val="none" w:sz="0" w:space="0" w:color="auto"/>
        <w:left w:val="none" w:sz="0" w:space="0" w:color="auto"/>
        <w:bottom w:val="none" w:sz="0" w:space="0" w:color="auto"/>
        <w:right w:val="none" w:sz="0" w:space="0" w:color="auto"/>
      </w:divBdr>
    </w:div>
    <w:div w:id="985821585">
      <w:bodyDiv w:val="1"/>
      <w:marLeft w:val="0"/>
      <w:marRight w:val="0"/>
      <w:marTop w:val="0"/>
      <w:marBottom w:val="0"/>
      <w:divBdr>
        <w:top w:val="none" w:sz="0" w:space="0" w:color="auto"/>
        <w:left w:val="none" w:sz="0" w:space="0" w:color="auto"/>
        <w:bottom w:val="none" w:sz="0" w:space="0" w:color="auto"/>
        <w:right w:val="none" w:sz="0" w:space="0" w:color="auto"/>
      </w:divBdr>
    </w:div>
    <w:div w:id="1004240001">
      <w:bodyDiv w:val="1"/>
      <w:marLeft w:val="0"/>
      <w:marRight w:val="0"/>
      <w:marTop w:val="0"/>
      <w:marBottom w:val="0"/>
      <w:divBdr>
        <w:top w:val="none" w:sz="0" w:space="0" w:color="auto"/>
        <w:left w:val="none" w:sz="0" w:space="0" w:color="auto"/>
        <w:bottom w:val="none" w:sz="0" w:space="0" w:color="auto"/>
        <w:right w:val="none" w:sz="0" w:space="0" w:color="auto"/>
      </w:divBdr>
    </w:div>
    <w:div w:id="1048846246">
      <w:bodyDiv w:val="1"/>
      <w:marLeft w:val="0"/>
      <w:marRight w:val="0"/>
      <w:marTop w:val="0"/>
      <w:marBottom w:val="0"/>
      <w:divBdr>
        <w:top w:val="none" w:sz="0" w:space="0" w:color="auto"/>
        <w:left w:val="none" w:sz="0" w:space="0" w:color="auto"/>
        <w:bottom w:val="none" w:sz="0" w:space="0" w:color="auto"/>
        <w:right w:val="none" w:sz="0" w:space="0" w:color="auto"/>
      </w:divBdr>
    </w:div>
    <w:div w:id="1067267102">
      <w:bodyDiv w:val="1"/>
      <w:marLeft w:val="0"/>
      <w:marRight w:val="0"/>
      <w:marTop w:val="0"/>
      <w:marBottom w:val="0"/>
      <w:divBdr>
        <w:top w:val="none" w:sz="0" w:space="0" w:color="auto"/>
        <w:left w:val="none" w:sz="0" w:space="0" w:color="auto"/>
        <w:bottom w:val="none" w:sz="0" w:space="0" w:color="auto"/>
        <w:right w:val="none" w:sz="0" w:space="0" w:color="auto"/>
      </w:divBdr>
    </w:div>
    <w:div w:id="1098061789">
      <w:bodyDiv w:val="1"/>
      <w:marLeft w:val="0"/>
      <w:marRight w:val="0"/>
      <w:marTop w:val="0"/>
      <w:marBottom w:val="0"/>
      <w:divBdr>
        <w:top w:val="none" w:sz="0" w:space="0" w:color="auto"/>
        <w:left w:val="none" w:sz="0" w:space="0" w:color="auto"/>
        <w:bottom w:val="none" w:sz="0" w:space="0" w:color="auto"/>
        <w:right w:val="none" w:sz="0" w:space="0" w:color="auto"/>
      </w:divBdr>
    </w:div>
    <w:div w:id="1241596585">
      <w:bodyDiv w:val="1"/>
      <w:marLeft w:val="0"/>
      <w:marRight w:val="0"/>
      <w:marTop w:val="0"/>
      <w:marBottom w:val="0"/>
      <w:divBdr>
        <w:top w:val="none" w:sz="0" w:space="0" w:color="auto"/>
        <w:left w:val="none" w:sz="0" w:space="0" w:color="auto"/>
        <w:bottom w:val="none" w:sz="0" w:space="0" w:color="auto"/>
        <w:right w:val="none" w:sz="0" w:space="0" w:color="auto"/>
      </w:divBdr>
    </w:div>
    <w:div w:id="1299259479">
      <w:bodyDiv w:val="1"/>
      <w:marLeft w:val="0"/>
      <w:marRight w:val="0"/>
      <w:marTop w:val="0"/>
      <w:marBottom w:val="0"/>
      <w:divBdr>
        <w:top w:val="none" w:sz="0" w:space="0" w:color="auto"/>
        <w:left w:val="none" w:sz="0" w:space="0" w:color="auto"/>
        <w:bottom w:val="none" w:sz="0" w:space="0" w:color="auto"/>
        <w:right w:val="none" w:sz="0" w:space="0" w:color="auto"/>
      </w:divBdr>
    </w:div>
    <w:div w:id="1375083842">
      <w:bodyDiv w:val="1"/>
      <w:marLeft w:val="0"/>
      <w:marRight w:val="0"/>
      <w:marTop w:val="0"/>
      <w:marBottom w:val="0"/>
      <w:divBdr>
        <w:top w:val="none" w:sz="0" w:space="0" w:color="auto"/>
        <w:left w:val="none" w:sz="0" w:space="0" w:color="auto"/>
        <w:bottom w:val="none" w:sz="0" w:space="0" w:color="auto"/>
        <w:right w:val="none" w:sz="0" w:space="0" w:color="auto"/>
      </w:divBdr>
    </w:div>
    <w:div w:id="1410729693">
      <w:bodyDiv w:val="1"/>
      <w:marLeft w:val="0"/>
      <w:marRight w:val="0"/>
      <w:marTop w:val="0"/>
      <w:marBottom w:val="0"/>
      <w:divBdr>
        <w:top w:val="none" w:sz="0" w:space="0" w:color="auto"/>
        <w:left w:val="none" w:sz="0" w:space="0" w:color="auto"/>
        <w:bottom w:val="none" w:sz="0" w:space="0" w:color="auto"/>
        <w:right w:val="none" w:sz="0" w:space="0" w:color="auto"/>
      </w:divBdr>
    </w:div>
    <w:div w:id="1454790382">
      <w:bodyDiv w:val="1"/>
      <w:marLeft w:val="0"/>
      <w:marRight w:val="0"/>
      <w:marTop w:val="0"/>
      <w:marBottom w:val="0"/>
      <w:divBdr>
        <w:top w:val="none" w:sz="0" w:space="0" w:color="auto"/>
        <w:left w:val="none" w:sz="0" w:space="0" w:color="auto"/>
        <w:bottom w:val="none" w:sz="0" w:space="0" w:color="auto"/>
        <w:right w:val="none" w:sz="0" w:space="0" w:color="auto"/>
      </w:divBdr>
    </w:div>
    <w:div w:id="1533574453">
      <w:bodyDiv w:val="1"/>
      <w:marLeft w:val="0"/>
      <w:marRight w:val="0"/>
      <w:marTop w:val="0"/>
      <w:marBottom w:val="0"/>
      <w:divBdr>
        <w:top w:val="none" w:sz="0" w:space="0" w:color="auto"/>
        <w:left w:val="none" w:sz="0" w:space="0" w:color="auto"/>
        <w:bottom w:val="none" w:sz="0" w:space="0" w:color="auto"/>
        <w:right w:val="none" w:sz="0" w:space="0" w:color="auto"/>
      </w:divBdr>
    </w:div>
    <w:div w:id="1541746336">
      <w:bodyDiv w:val="1"/>
      <w:marLeft w:val="0"/>
      <w:marRight w:val="0"/>
      <w:marTop w:val="0"/>
      <w:marBottom w:val="0"/>
      <w:divBdr>
        <w:top w:val="none" w:sz="0" w:space="0" w:color="auto"/>
        <w:left w:val="none" w:sz="0" w:space="0" w:color="auto"/>
        <w:bottom w:val="none" w:sz="0" w:space="0" w:color="auto"/>
        <w:right w:val="none" w:sz="0" w:space="0" w:color="auto"/>
      </w:divBdr>
    </w:div>
    <w:div w:id="1631979047">
      <w:bodyDiv w:val="1"/>
      <w:marLeft w:val="0"/>
      <w:marRight w:val="0"/>
      <w:marTop w:val="0"/>
      <w:marBottom w:val="0"/>
      <w:divBdr>
        <w:top w:val="none" w:sz="0" w:space="0" w:color="auto"/>
        <w:left w:val="none" w:sz="0" w:space="0" w:color="auto"/>
        <w:bottom w:val="none" w:sz="0" w:space="0" w:color="auto"/>
        <w:right w:val="none" w:sz="0" w:space="0" w:color="auto"/>
      </w:divBdr>
    </w:div>
    <w:div w:id="1680812539">
      <w:bodyDiv w:val="1"/>
      <w:marLeft w:val="0"/>
      <w:marRight w:val="0"/>
      <w:marTop w:val="0"/>
      <w:marBottom w:val="0"/>
      <w:divBdr>
        <w:top w:val="none" w:sz="0" w:space="0" w:color="auto"/>
        <w:left w:val="none" w:sz="0" w:space="0" w:color="auto"/>
        <w:bottom w:val="none" w:sz="0" w:space="0" w:color="auto"/>
        <w:right w:val="none" w:sz="0" w:space="0" w:color="auto"/>
      </w:divBdr>
      <w:divsChild>
        <w:div w:id="945190486">
          <w:marLeft w:val="0"/>
          <w:marRight w:val="0"/>
          <w:marTop w:val="0"/>
          <w:marBottom w:val="0"/>
          <w:divBdr>
            <w:top w:val="none" w:sz="0" w:space="0" w:color="auto"/>
            <w:left w:val="none" w:sz="0" w:space="0" w:color="auto"/>
            <w:bottom w:val="none" w:sz="0" w:space="0" w:color="auto"/>
            <w:right w:val="none" w:sz="0" w:space="0" w:color="auto"/>
          </w:divBdr>
        </w:div>
        <w:div w:id="1324504386">
          <w:marLeft w:val="0"/>
          <w:marRight w:val="0"/>
          <w:marTop w:val="0"/>
          <w:marBottom w:val="0"/>
          <w:divBdr>
            <w:top w:val="none" w:sz="0" w:space="0" w:color="auto"/>
            <w:left w:val="none" w:sz="0" w:space="0" w:color="auto"/>
            <w:bottom w:val="none" w:sz="0" w:space="0" w:color="auto"/>
            <w:right w:val="none" w:sz="0" w:space="0" w:color="auto"/>
          </w:divBdr>
        </w:div>
      </w:divsChild>
    </w:div>
    <w:div w:id="1704791886">
      <w:bodyDiv w:val="1"/>
      <w:marLeft w:val="0"/>
      <w:marRight w:val="0"/>
      <w:marTop w:val="0"/>
      <w:marBottom w:val="0"/>
      <w:divBdr>
        <w:top w:val="none" w:sz="0" w:space="0" w:color="auto"/>
        <w:left w:val="none" w:sz="0" w:space="0" w:color="auto"/>
        <w:bottom w:val="none" w:sz="0" w:space="0" w:color="auto"/>
        <w:right w:val="none" w:sz="0" w:space="0" w:color="auto"/>
      </w:divBdr>
    </w:div>
    <w:div w:id="1708337302">
      <w:bodyDiv w:val="1"/>
      <w:marLeft w:val="0"/>
      <w:marRight w:val="0"/>
      <w:marTop w:val="0"/>
      <w:marBottom w:val="0"/>
      <w:divBdr>
        <w:top w:val="none" w:sz="0" w:space="0" w:color="auto"/>
        <w:left w:val="none" w:sz="0" w:space="0" w:color="auto"/>
        <w:bottom w:val="none" w:sz="0" w:space="0" w:color="auto"/>
        <w:right w:val="none" w:sz="0" w:space="0" w:color="auto"/>
      </w:divBdr>
    </w:div>
    <w:div w:id="1724719207">
      <w:bodyDiv w:val="1"/>
      <w:marLeft w:val="0"/>
      <w:marRight w:val="0"/>
      <w:marTop w:val="0"/>
      <w:marBottom w:val="0"/>
      <w:divBdr>
        <w:top w:val="none" w:sz="0" w:space="0" w:color="auto"/>
        <w:left w:val="none" w:sz="0" w:space="0" w:color="auto"/>
        <w:bottom w:val="none" w:sz="0" w:space="0" w:color="auto"/>
        <w:right w:val="none" w:sz="0" w:space="0" w:color="auto"/>
      </w:divBdr>
    </w:div>
    <w:div w:id="1729768830">
      <w:bodyDiv w:val="1"/>
      <w:marLeft w:val="0"/>
      <w:marRight w:val="0"/>
      <w:marTop w:val="0"/>
      <w:marBottom w:val="0"/>
      <w:divBdr>
        <w:top w:val="none" w:sz="0" w:space="0" w:color="auto"/>
        <w:left w:val="none" w:sz="0" w:space="0" w:color="auto"/>
        <w:bottom w:val="none" w:sz="0" w:space="0" w:color="auto"/>
        <w:right w:val="none" w:sz="0" w:space="0" w:color="auto"/>
      </w:divBdr>
    </w:div>
    <w:div w:id="1736976560">
      <w:bodyDiv w:val="1"/>
      <w:marLeft w:val="0"/>
      <w:marRight w:val="0"/>
      <w:marTop w:val="0"/>
      <w:marBottom w:val="0"/>
      <w:divBdr>
        <w:top w:val="none" w:sz="0" w:space="0" w:color="auto"/>
        <w:left w:val="none" w:sz="0" w:space="0" w:color="auto"/>
        <w:bottom w:val="none" w:sz="0" w:space="0" w:color="auto"/>
        <w:right w:val="none" w:sz="0" w:space="0" w:color="auto"/>
      </w:divBdr>
    </w:div>
    <w:div w:id="1765684701">
      <w:bodyDiv w:val="1"/>
      <w:marLeft w:val="0"/>
      <w:marRight w:val="0"/>
      <w:marTop w:val="0"/>
      <w:marBottom w:val="0"/>
      <w:divBdr>
        <w:top w:val="none" w:sz="0" w:space="0" w:color="auto"/>
        <w:left w:val="none" w:sz="0" w:space="0" w:color="auto"/>
        <w:bottom w:val="none" w:sz="0" w:space="0" w:color="auto"/>
        <w:right w:val="none" w:sz="0" w:space="0" w:color="auto"/>
      </w:divBdr>
    </w:div>
    <w:div w:id="1815172148">
      <w:bodyDiv w:val="1"/>
      <w:marLeft w:val="0"/>
      <w:marRight w:val="0"/>
      <w:marTop w:val="0"/>
      <w:marBottom w:val="0"/>
      <w:divBdr>
        <w:top w:val="none" w:sz="0" w:space="0" w:color="auto"/>
        <w:left w:val="none" w:sz="0" w:space="0" w:color="auto"/>
        <w:bottom w:val="none" w:sz="0" w:space="0" w:color="auto"/>
        <w:right w:val="none" w:sz="0" w:space="0" w:color="auto"/>
      </w:divBdr>
    </w:div>
    <w:div w:id="1864708670">
      <w:bodyDiv w:val="1"/>
      <w:marLeft w:val="0"/>
      <w:marRight w:val="0"/>
      <w:marTop w:val="0"/>
      <w:marBottom w:val="0"/>
      <w:divBdr>
        <w:top w:val="none" w:sz="0" w:space="0" w:color="auto"/>
        <w:left w:val="none" w:sz="0" w:space="0" w:color="auto"/>
        <w:bottom w:val="none" w:sz="0" w:space="0" w:color="auto"/>
        <w:right w:val="none" w:sz="0" w:space="0" w:color="auto"/>
      </w:divBdr>
    </w:div>
    <w:div w:id="1929651618">
      <w:bodyDiv w:val="1"/>
      <w:marLeft w:val="0"/>
      <w:marRight w:val="0"/>
      <w:marTop w:val="0"/>
      <w:marBottom w:val="0"/>
      <w:divBdr>
        <w:top w:val="none" w:sz="0" w:space="0" w:color="auto"/>
        <w:left w:val="none" w:sz="0" w:space="0" w:color="auto"/>
        <w:bottom w:val="none" w:sz="0" w:space="0" w:color="auto"/>
        <w:right w:val="none" w:sz="0" w:space="0" w:color="auto"/>
      </w:divBdr>
    </w:div>
    <w:div w:id="1955087214">
      <w:bodyDiv w:val="1"/>
      <w:marLeft w:val="0"/>
      <w:marRight w:val="0"/>
      <w:marTop w:val="0"/>
      <w:marBottom w:val="0"/>
      <w:divBdr>
        <w:top w:val="none" w:sz="0" w:space="0" w:color="auto"/>
        <w:left w:val="none" w:sz="0" w:space="0" w:color="auto"/>
        <w:bottom w:val="none" w:sz="0" w:space="0" w:color="auto"/>
        <w:right w:val="none" w:sz="0" w:space="0" w:color="auto"/>
      </w:divBdr>
    </w:div>
    <w:div w:id="1957758361">
      <w:bodyDiv w:val="1"/>
      <w:marLeft w:val="0"/>
      <w:marRight w:val="0"/>
      <w:marTop w:val="0"/>
      <w:marBottom w:val="0"/>
      <w:divBdr>
        <w:top w:val="none" w:sz="0" w:space="0" w:color="auto"/>
        <w:left w:val="none" w:sz="0" w:space="0" w:color="auto"/>
        <w:bottom w:val="none" w:sz="0" w:space="0" w:color="auto"/>
        <w:right w:val="none" w:sz="0" w:space="0" w:color="auto"/>
      </w:divBdr>
    </w:div>
    <w:div w:id="1964848154">
      <w:bodyDiv w:val="1"/>
      <w:marLeft w:val="0"/>
      <w:marRight w:val="0"/>
      <w:marTop w:val="0"/>
      <w:marBottom w:val="0"/>
      <w:divBdr>
        <w:top w:val="none" w:sz="0" w:space="0" w:color="auto"/>
        <w:left w:val="none" w:sz="0" w:space="0" w:color="auto"/>
        <w:bottom w:val="none" w:sz="0" w:space="0" w:color="auto"/>
        <w:right w:val="none" w:sz="0" w:space="0" w:color="auto"/>
      </w:divBdr>
    </w:div>
    <w:div w:id="1986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urveymonkey.com/r/C5M8QQ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surveymonkey.com/r/V6HYZP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36311-0F3D-4959-A9E6-D8917EFA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51</Pages>
  <Words>12060</Words>
  <Characters>68748</Characters>
  <Application>Microsoft Office Word</Application>
  <DocSecurity>0</DocSecurity>
  <Lines>572</Lines>
  <Paragraphs>161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dc:creator>
  <cp:lastModifiedBy>Ksenia Malafeeva</cp:lastModifiedBy>
  <cp:revision>10</cp:revision>
  <dcterms:created xsi:type="dcterms:W3CDTF">2019-03-13T07:42:00Z</dcterms:created>
  <dcterms:modified xsi:type="dcterms:W3CDTF">2019-03-13T09:42:00Z</dcterms:modified>
</cp:coreProperties>
</file>